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676592">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676592">
            <w:pPr>
              <w:spacing w:before="60" w:after="60" w:line="340" w:lineRule="exact"/>
              <w:rPr>
                <w:lang w:val="fr-FR" w:bidi="ar-SY"/>
              </w:rPr>
            </w:pPr>
          </w:p>
        </w:tc>
      </w:tr>
      <w:tr w:rsidR="00F36590" w:rsidRPr="00F55797" w:rsidTr="003B65BD">
        <w:tc>
          <w:tcPr>
            <w:tcW w:w="2707" w:type="pct"/>
            <w:gridSpan w:val="2"/>
            <w:shd w:val="clear" w:color="auto" w:fill="auto"/>
          </w:tcPr>
          <w:p w:rsidR="00F36590" w:rsidRPr="00F55797" w:rsidRDefault="00F36590" w:rsidP="00247A47">
            <w:pPr>
              <w:spacing w:before="60" w:after="60" w:line="260" w:lineRule="exact"/>
              <w:jc w:val="left"/>
              <w:rPr>
                <w:rtl/>
                <w:lang w:bidi="ar-SY"/>
              </w:rPr>
            </w:pPr>
            <w:r w:rsidRPr="00F55797">
              <w:rPr>
                <w:rFonts w:hint="cs"/>
                <w:rtl/>
                <w:lang w:bidi="ar-AE"/>
              </w:rPr>
              <w:t>الرسالة الإدارية ال</w:t>
            </w:r>
            <w:r w:rsidR="00247A47">
              <w:rPr>
                <w:rFonts w:hint="cs"/>
                <w:rtl/>
                <w:lang w:bidi="ar-AE"/>
              </w:rPr>
              <w:t>‍</w:t>
            </w:r>
            <w:r w:rsidRPr="00F55797">
              <w:rPr>
                <w:rFonts w:hint="cs"/>
                <w:rtl/>
                <w:lang w:bidi="ar-AE"/>
              </w:rPr>
              <w:t>معممة</w:t>
            </w:r>
            <w:r w:rsidR="00247A47">
              <w:rPr>
                <w:rtl/>
                <w:lang w:bidi="ar-SY"/>
              </w:rPr>
              <w:br/>
            </w:r>
            <w:r w:rsidR="00A0706D" w:rsidRPr="00F55797">
              <w:rPr>
                <w:b/>
                <w:bCs/>
                <w:lang w:val="en-GB" w:bidi="ar-SY"/>
              </w:rPr>
              <w:t>CA</w:t>
            </w:r>
            <w:r w:rsidR="00676592" w:rsidRPr="00F55797">
              <w:rPr>
                <w:b/>
                <w:bCs/>
                <w:lang w:bidi="ar-SY"/>
              </w:rPr>
              <w:t>CE</w:t>
            </w:r>
            <w:r w:rsidRPr="00F55797">
              <w:rPr>
                <w:b/>
                <w:bCs/>
                <w:lang w:val="en-GB" w:bidi="ar-SY"/>
              </w:rPr>
              <w:t>/</w:t>
            </w:r>
            <w:r w:rsidR="00676592" w:rsidRPr="00F55797">
              <w:rPr>
                <w:b/>
                <w:bCs/>
                <w:lang w:bidi="ar-SY"/>
              </w:rPr>
              <w:t>741</w:t>
            </w:r>
          </w:p>
        </w:tc>
        <w:tc>
          <w:tcPr>
            <w:tcW w:w="2293" w:type="pct"/>
            <w:shd w:val="clear" w:color="auto" w:fill="auto"/>
          </w:tcPr>
          <w:p w:rsidR="00F36590" w:rsidRPr="00F55797" w:rsidRDefault="00676592" w:rsidP="00676592">
            <w:pPr>
              <w:spacing w:before="60" w:after="60" w:line="260" w:lineRule="exact"/>
              <w:jc w:val="right"/>
              <w:rPr>
                <w:rtl/>
                <w:lang w:bidi="ar-SY"/>
              </w:rPr>
            </w:pPr>
            <w:r w:rsidRPr="00F55797">
              <w:rPr>
                <w:lang w:val="fr-FR" w:bidi="ar-SY"/>
              </w:rPr>
              <w:t>30</w:t>
            </w:r>
            <w:r w:rsidR="00F36590" w:rsidRPr="00F55797">
              <w:rPr>
                <w:rFonts w:hint="cs"/>
                <w:rtl/>
                <w:lang w:bidi="ar-SY"/>
              </w:rPr>
              <w:t xml:space="preserve"> </w:t>
            </w:r>
            <w:r w:rsidRPr="00F55797">
              <w:rPr>
                <w:rFonts w:hint="cs"/>
                <w:rtl/>
                <w:lang w:bidi="ar-SY"/>
              </w:rPr>
              <w:t>يوليو</w:t>
            </w:r>
            <w:r w:rsidR="00F36590" w:rsidRPr="00F55797">
              <w:rPr>
                <w:rFonts w:hint="cs"/>
                <w:rtl/>
                <w:lang w:bidi="ar-SY"/>
              </w:rPr>
              <w:t xml:space="preserve"> </w:t>
            </w:r>
            <w:r w:rsidR="00F36590" w:rsidRPr="00F55797">
              <w:rPr>
                <w:lang w:bidi="ar-SY"/>
              </w:rPr>
              <w:t>2015</w:t>
            </w:r>
          </w:p>
        </w:tc>
      </w:tr>
      <w:tr w:rsidR="00F36590" w:rsidRPr="00F55797" w:rsidTr="003B65BD">
        <w:tc>
          <w:tcPr>
            <w:tcW w:w="5000" w:type="pct"/>
            <w:gridSpan w:val="3"/>
            <w:shd w:val="clear" w:color="auto" w:fill="auto"/>
          </w:tcPr>
          <w:p w:rsidR="00F36590" w:rsidRPr="00F55797" w:rsidRDefault="00F36590" w:rsidP="00676592">
            <w:pPr>
              <w:spacing w:before="60" w:after="60" w:line="260" w:lineRule="exact"/>
              <w:rPr>
                <w:rtl/>
                <w:lang w:bidi="ar-SY"/>
              </w:rPr>
            </w:pPr>
          </w:p>
        </w:tc>
      </w:tr>
      <w:tr w:rsidR="00F36590" w:rsidRPr="00F55797" w:rsidTr="003B65BD">
        <w:tc>
          <w:tcPr>
            <w:tcW w:w="5000" w:type="pct"/>
            <w:gridSpan w:val="3"/>
            <w:shd w:val="clear" w:color="auto" w:fill="auto"/>
          </w:tcPr>
          <w:p w:rsidR="00F36590" w:rsidRPr="00F55797" w:rsidRDefault="00F36590" w:rsidP="00676592">
            <w:pPr>
              <w:spacing w:before="60" w:after="60" w:line="260" w:lineRule="exact"/>
              <w:rPr>
                <w:rtl/>
                <w:lang w:bidi="ar-SY"/>
              </w:rPr>
            </w:pPr>
          </w:p>
        </w:tc>
      </w:tr>
      <w:tr w:rsidR="00F36590" w:rsidRPr="00F55797" w:rsidTr="003B65BD">
        <w:tc>
          <w:tcPr>
            <w:tcW w:w="5000" w:type="pct"/>
            <w:gridSpan w:val="3"/>
            <w:shd w:val="clear" w:color="auto" w:fill="auto"/>
          </w:tcPr>
          <w:p w:rsidR="00F36590" w:rsidRPr="00F55797" w:rsidRDefault="00F36590" w:rsidP="00D84F8A">
            <w:pPr>
              <w:spacing w:after="120"/>
              <w:jc w:val="left"/>
              <w:rPr>
                <w:b/>
                <w:bCs/>
                <w:lang w:bidi="ar-SY"/>
              </w:rPr>
            </w:pPr>
            <w:r w:rsidRPr="00F55797">
              <w:rPr>
                <w:b/>
                <w:bCs/>
                <w:rtl/>
              </w:rPr>
              <w:t>إلى إدارات الدول الأعضاء في الات</w:t>
            </w:r>
            <w:r w:rsidRPr="00F55797">
              <w:rPr>
                <w:rFonts w:hint="cs"/>
                <w:b/>
                <w:bCs/>
                <w:rtl/>
              </w:rPr>
              <w:t>‍</w:t>
            </w:r>
            <w:r w:rsidRPr="00F55797">
              <w:rPr>
                <w:b/>
                <w:bCs/>
                <w:rtl/>
              </w:rPr>
              <w:t>حاد وأعضاء قطاع الاتصالات الراديوية</w:t>
            </w:r>
            <w:r w:rsidRPr="00F55797">
              <w:rPr>
                <w:rFonts w:hint="cs"/>
                <w:b/>
                <w:bCs/>
                <w:rtl/>
              </w:rPr>
              <w:t xml:space="preserve"> و</w:t>
            </w:r>
            <w:r w:rsidRPr="00F55797">
              <w:rPr>
                <w:b/>
                <w:bCs/>
                <w:rtl/>
              </w:rPr>
              <w:t>ال</w:t>
            </w:r>
            <w:r w:rsidRPr="00F55797">
              <w:rPr>
                <w:rFonts w:hint="cs"/>
                <w:b/>
                <w:bCs/>
                <w:rtl/>
              </w:rPr>
              <w:t>‍</w:t>
            </w:r>
            <w:r w:rsidRPr="00F55797">
              <w:rPr>
                <w:b/>
                <w:bCs/>
                <w:rtl/>
              </w:rPr>
              <w:t>منتسبين إليه</w:t>
            </w:r>
            <w:r w:rsidRPr="00F55797">
              <w:rPr>
                <w:b/>
                <w:bCs/>
                <w:rtl/>
              </w:rPr>
              <w:br/>
            </w:r>
            <w:r w:rsidRPr="00F55797">
              <w:rPr>
                <w:b/>
                <w:bCs/>
                <w:rtl/>
                <w:lang w:bidi="ar-EG"/>
              </w:rPr>
              <w:t xml:space="preserve">المشاركين في أعمال لجنة الدراسات </w:t>
            </w:r>
            <w:r w:rsidR="00D84F8A" w:rsidRPr="00F55797">
              <w:rPr>
                <w:b/>
                <w:bCs/>
                <w:lang w:val="en-GB" w:bidi="ar-SY"/>
              </w:rPr>
              <w:t>5</w:t>
            </w:r>
            <w:r w:rsidRPr="00F55797">
              <w:rPr>
                <w:b/>
                <w:bCs/>
                <w:rtl/>
                <w:lang w:bidi="ar-EG"/>
              </w:rPr>
              <w:t xml:space="preserve"> للاتصالات الراديوية</w:t>
            </w:r>
          </w:p>
        </w:tc>
      </w:tr>
      <w:tr w:rsidR="00F36590" w:rsidRPr="00F55797" w:rsidTr="003B65BD">
        <w:tc>
          <w:tcPr>
            <w:tcW w:w="5000" w:type="pct"/>
            <w:gridSpan w:val="3"/>
            <w:shd w:val="clear" w:color="auto" w:fill="auto"/>
          </w:tcPr>
          <w:p w:rsidR="00F36590" w:rsidRPr="00F55797" w:rsidRDefault="00F36590" w:rsidP="00676592">
            <w:pPr>
              <w:spacing w:before="60" w:after="60" w:line="340" w:lineRule="exact"/>
              <w:rPr>
                <w:lang w:val="en-GB" w:bidi="ar-SY"/>
              </w:rPr>
            </w:pPr>
          </w:p>
        </w:tc>
      </w:tr>
      <w:tr w:rsidR="003403A3" w:rsidRPr="00F55797" w:rsidTr="003403A3">
        <w:trPr>
          <w:trHeight w:val="452"/>
        </w:trPr>
        <w:tc>
          <w:tcPr>
            <w:tcW w:w="699" w:type="pct"/>
            <w:shd w:val="clear" w:color="auto" w:fill="auto"/>
          </w:tcPr>
          <w:p w:rsidR="003403A3" w:rsidRPr="00F55797" w:rsidRDefault="003403A3" w:rsidP="00676592">
            <w:pPr>
              <w:spacing w:before="60" w:after="60" w:line="340" w:lineRule="exact"/>
              <w:rPr>
                <w:lang w:val="fr-FR" w:bidi="ar-SY"/>
              </w:rPr>
            </w:pPr>
            <w:r w:rsidRPr="00F55797">
              <w:rPr>
                <w:rtl/>
              </w:rPr>
              <w:t>الموضوع</w:t>
            </w:r>
            <w:r w:rsidRPr="00F55797">
              <w:rPr>
                <w:lang w:val="en-GB" w:bidi="ar-SY"/>
              </w:rPr>
              <w:t>:</w:t>
            </w:r>
          </w:p>
        </w:tc>
        <w:tc>
          <w:tcPr>
            <w:tcW w:w="4301" w:type="pct"/>
            <w:gridSpan w:val="2"/>
            <w:shd w:val="clear" w:color="auto" w:fill="auto"/>
          </w:tcPr>
          <w:p w:rsidR="003403A3" w:rsidRPr="00F55797" w:rsidRDefault="00676592" w:rsidP="00676592">
            <w:pPr>
              <w:spacing w:before="60" w:after="60" w:line="340" w:lineRule="exact"/>
              <w:rPr>
                <w:b/>
                <w:bCs/>
                <w:lang w:bidi="ar-SY"/>
              </w:rPr>
            </w:pPr>
            <w:r w:rsidRPr="00F55797">
              <w:rPr>
                <w:b/>
                <w:bCs/>
                <w:rtl/>
              </w:rPr>
              <w:t xml:space="preserve">لجنة الدراسات </w:t>
            </w:r>
            <w:r w:rsidRPr="00F55797">
              <w:rPr>
                <w:b/>
                <w:bCs/>
                <w:lang w:val="en-GB" w:bidi="ar-SY"/>
              </w:rPr>
              <w:t>5</w:t>
            </w:r>
            <w:r w:rsidRPr="00F55797">
              <w:rPr>
                <w:b/>
                <w:bCs/>
                <w:rtl/>
              </w:rPr>
              <w:t xml:space="preserve"> للاتصالات الراديوية</w:t>
            </w:r>
            <w:r w:rsidRPr="00F55797">
              <w:rPr>
                <w:rFonts w:hint="cs"/>
                <w:b/>
                <w:bCs/>
                <w:rtl/>
              </w:rPr>
              <w:t xml:space="preserve"> (خدمات الأرض)</w:t>
            </w:r>
          </w:p>
        </w:tc>
      </w:tr>
      <w:tr w:rsidR="003403A3" w:rsidRPr="00F55797" w:rsidTr="003403A3">
        <w:trPr>
          <w:trHeight w:val="452"/>
        </w:trPr>
        <w:tc>
          <w:tcPr>
            <w:tcW w:w="699" w:type="pct"/>
            <w:shd w:val="clear" w:color="auto" w:fill="auto"/>
          </w:tcPr>
          <w:p w:rsidR="003403A3" w:rsidRPr="00F55797" w:rsidRDefault="003403A3" w:rsidP="00676592">
            <w:pPr>
              <w:spacing w:before="60" w:after="60" w:line="340" w:lineRule="exact"/>
              <w:rPr>
                <w:rtl/>
              </w:rPr>
            </w:pPr>
          </w:p>
        </w:tc>
        <w:tc>
          <w:tcPr>
            <w:tcW w:w="4301" w:type="pct"/>
            <w:gridSpan w:val="2"/>
            <w:shd w:val="clear" w:color="auto" w:fill="auto"/>
          </w:tcPr>
          <w:p w:rsidR="003403A3" w:rsidRPr="00F55797" w:rsidRDefault="00676592" w:rsidP="00247A47">
            <w:pPr>
              <w:tabs>
                <w:tab w:val="clear" w:pos="794"/>
                <w:tab w:val="left" w:pos="528"/>
              </w:tabs>
              <w:spacing w:before="60" w:after="60" w:line="340" w:lineRule="exact"/>
              <w:ind w:left="528" w:hanging="528"/>
              <w:rPr>
                <w:rtl/>
                <w:lang w:bidi="ar-SY"/>
              </w:rPr>
            </w:pPr>
            <w:r w:rsidRPr="00F55797">
              <w:rPr>
                <w:rFonts w:hint="cs"/>
                <w:b/>
                <w:bCs/>
                <w:rtl/>
              </w:rPr>
              <w:t>–</w:t>
            </w:r>
            <w:r w:rsidRPr="00F55797">
              <w:rPr>
                <w:rFonts w:hint="cs"/>
                <w:b/>
                <w:bCs/>
                <w:rtl/>
              </w:rPr>
              <w:tab/>
            </w:r>
            <w:r w:rsidRPr="00F55797">
              <w:rPr>
                <w:b/>
                <w:bCs/>
                <w:rtl/>
              </w:rPr>
              <w:t xml:space="preserve">اقتراح اعتماد </w:t>
            </w:r>
            <w:r w:rsidRPr="00F55797">
              <w:rPr>
                <w:rFonts w:hint="cs"/>
                <w:b/>
                <w:bCs/>
                <w:rtl/>
              </w:rPr>
              <w:t xml:space="preserve">مشاريع </w:t>
            </w:r>
            <w:r w:rsidRPr="00F55797">
              <w:rPr>
                <w:b/>
                <w:bCs/>
                <w:lang w:bidi="ar-SY"/>
              </w:rPr>
              <w:t>3</w:t>
            </w:r>
            <w:r w:rsidRPr="00F55797">
              <w:rPr>
                <w:rFonts w:hint="cs"/>
                <w:b/>
                <w:bCs/>
                <w:rtl/>
              </w:rPr>
              <w:t xml:space="preserve"> توصيات جديدة</w:t>
            </w:r>
            <w:r w:rsidRPr="00F55797">
              <w:rPr>
                <w:b/>
                <w:bCs/>
                <w:rtl/>
              </w:rPr>
              <w:t xml:space="preserve"> </w:t>
            </w:r>
            <w:r w:rsidRPr="00F55797">
              <w:rPr>
                <w:rFonts w:hint="cs"/>
                <w:b/>
                <w:bCs/>
                <w:rtl/>
              </w:rPr>
              <w:t xml:space="preserve">ومشاريع مراجعة </w:t>
            </w:r>
            <w:r w:rsidRPr="00F55797">
              <w:rPr>
                <w:b/>
                <w:bCs/>
                <w:lang w:bidi="ar-SY"/>
              </w:rPr>
              <w:t>8</w:t>
            </w:r>
            <w:r w:rsidRPr="00F55797">
              <w:rPr>
                <w:rFonts w:hint="cs"/>
                <w:b/>
                <w:bCs/>
                <w:rtl/>
              </w:rPr>
              <w:t xml:space="preserve"> توصيات لقطاع </w:t>
            </w:r>
            <w:r w:rsidRPr="00F55797">
              <w:rPr>
                <w:b/>
                <w:bCs/>
                <w:rtl/>
              </w:rPr>
              <w:t xml:space="preserve">الاتصالات الراديوية والموافقة عليها في نفس الوقت بالمراسلة وفقاً للفقرة </w:t>
            </w:r>
            <w:r w:rsidRPr="00F55797">
              <w:rPr>
                <w:b/>
                <w:bCs/>
                <w:lang w:val="en-GB" w:bidi="ar-SY"/>
              </w:rPr>
              <w:t>3.10</w:t>
            </w:r>
            <w:r w:rsidRPr="00F55797">
              <w:rPr>
                <w:b/>
                <w:bCs/>
                <w:rtl/>
              </w:rPr>
              <w:t xml:space="preserve"> من القرار </w:t>
            </w:r>
            <w:r w:rsidRPr="00F55797">
              <w:rPr>
                <w:b/>
                <w:bCs/>
                <w:lang w:val="en-GB" w:bidi="ar-SY"/>
              </w:rPr>
              <w:t>ITU-R</w:t>
            </w:r>
            <w:r w:rsidR="00247A47">
              <w:rPr>
                <w:b/>
                <w:bCs/>
                <w:lang w:val="en-GB" w:bidi="ar-SY"/>
              </w:rPr>
              <w:t> </w:t>
            </w:r>
            <w:r w:rsidRPr="00F55797">
              <w:rPr>
                <w:b/>
                <w:bCs/>
                <w:lang w:val="en-GB" w:bidi="ar-SY"/>
              </w:rPr>
              <w:t>-6</w:t>
            </w:r>
            <w:r w:rsidRPr="00F55797">
              <w:rPr>
                <w:b/>
                <w:bCs/>
                <w:rtl/>
              </w:rPr>
              <w:t xml:space="preserve"> (إجراء</w:t>
            </w:r>
            <w:r w:rsidR="00EB00A5">
              <w:rPr>
                <w:rFonts w:hint="cs"/>
                <w:b/>
                <w:bCs/>
                <w:rtl/>
              </w:rPr>
              <w:t> </w:t>
            </w:r>
            <w:r w:rsidRPr="00F55797">
              <w:rPr>
                <w:b/>
                <w:bCs/>
                <w:rtl/>
              </w:rPr>
              <w:t>الاعتماد والموافقة في نفس الوقت بالمراسلة)</w:t>
            </w:r>
          </w:p>
        </w:tc>
      </w:tr>
    </w:tbl>
    <w:p w:rsidR="00676592" w:rsidRPr="00F55797" w:rsidRDefault="00676592" w:rsidP="00247A47">
      <w:pPr>
        <w:spacing w:before="600"/>
        <w:rPr>
          <w:rtl/>
          <w:lang w:bidi="ar-EG"/>
        </w:rPr>
      </w:pPr>
      <w:r w:rsidRPr="00F55797">
        <w:rPr>
          <w:rFonts w:hint="cs"/>
          <w:rtl/>
          <w:lang w:bidi="ar-EG"/>
        </w:rPr>
        <w:t>ت</w:t>
      </w:r>
      <w:r w:rsidR="00247A47">
        <w:rPr>
          <w:rFonts w:hint="cs"/>
          <w:rtl/>
          <w:lang w:bidi="ar-EG"/>
        </w:rPr>
        <w:t>‍</w:t>
      </w:r>
      <w:r w:rsidRPr="00F55797">
        <w:rPr>
          <w:rFonts w:hint="cs"/>
          <w:rtl/>
          <w:lang w:bidi="ar-EG"/>
        </w:rPr>
        <w:t>حية طيبة وبعد،</w:t>
      </w:r>
    </w:p>
    <w:p w:rsidR="00676592" w:rsidRPr="00F55797" w:rsidRDefault="006861CD" w:rsidP="00247A47">
      <w:pPr>
        <w:rPr>
          <w:rtl/>
          <w:lang w:bidi="ar-EG"/>
        </w:rPr>
      </w:pPr>
      <w:r w:rsidRPr="00F55797">
        <w:rPr>
          <w:rFonts w:hint="cs"/>
          <w:rtl/>
        </w:rPr>
        <w:t xml:space="preserve">قررت </w:t>
      </w:r>
      <w:r w:rsidR="00676592" w:rsidRPr="00F55797">
        <w:rPr>
          <w:rtl/>
          <w:lang w:bidi="ar-EG"/>
        </w:rPr>
        <w:t>ل</w:t>
      </w:r>
      <w:r w:rsidR="00247A47">
        <w:rPr>
          <w:rFonts w:hint="cs"/>
          <w:rtl/>
          <w:lang w:bidi="ar-EG"/>
        </w:rPr>
        <w:t>‍</w:t>
      </w:r>
      <w:r w:rsidR="00676592" w:rsidRPr="00F55797">
        <w:rPr>
          <w:rtl/>
          <w:lang w:bidi="ar-EG"/>
        </w:rPr>
        <w:t>جنة الدراسات</w:t>
      </w:r>
      <w:r w:rsidR="00676592" w:rsidRPr="00F55797">
        <w:rPr>
          <w:rFonts w:hint="cs"/>
          <w:rtl/>
          <w:lang w:bidi="ar-EG"/>
        </w:rPr>
        <w:t> </w:t>
      </w:r>
      <w:r w:rsidR="00676592" w:rsidRPr="00F55797">
        <w:rPr>
          <w:lang w:val="en-GB"/>
        </w:rPr>
        <w:t>5</w:t>
      </w:r>
      <w:r w:rsidR="00676592" w:rsidRPr="00F55797">
        <w:rPr>
          <w:rtl/>
          <w:lang w:bidi="ar-EG"/>
        </w:rPr>
        <w:t xml:space="preserve"> للاتصالات الراديوية في اجتماعها ال</w:t>
      </w:r>
      <w:r w:rsidR="00CD2E5A">
        <w:rPr>
          <w:rFonts w:hint="cs"/>
          <w:rtl/>
          <w:lang w:bidi="ar-EG"/>
        </w:rPr>
        <w:t>‍</w:t>
      </w:r>
      <w:r w:rsidR="00676592" w:rsidRPr="00F55797">
        <w:rPr>
          <w:rtl/>
          <w:lang w:bidi="ar-EG"/>
        </w:rPr>
        <w:t xml:space="preserve">منعقد </w:t>
      </w:r>
      <w:r w:rsidR="00676592" w:rsidRPr="00F55797">
        <w:rPr>
          <w:rFonts w:hint="cs"/>
          <w:rtl/>
          <w:lang w:bidi="ar-EG"/>
        </w:rPr>
        <w:t xml:space="preserve">يومي </w:t>
      </w:r>
      <w:r w:rsidR="00676592" w:rsidRPr="00F55797">
        <w:t>20</w:t>
      </w:r>
      <w:r w:rsidR="00676592" w:rsidRPr="00F55797">
        <w:rPr>
          <w:rFonts w:hint="eastAsia"/>
          <w:rtl/>
          <w:lang w:bidi="ar-EG"/>
        </w:rPr>
        <w:t> </w:t>
      </w:r>
      <w:r w:rsidR="00676592" w:rsidRPr="00F55797">
        <w:rPr>
          <w:rFonts w:hint="cs"/>
          <w:rtl/>
          <w:lang w:bidi="ar-EG"/>
        </w:rPr>
        <w:t>و</w:t>
      </w:r>
      <w:r w:rsidR="00676592" w:rsidRPr="00F55797">
        <w:t>21</w:t>
      </w:r>
      <w:r w:rsidR="00676592" w:rsidRPr="00F55797">
        <w:rPr>
          <w:rFonts w:hint="cs"/>
          <w:rtl/>
          <w:lang w:bidi="ar-EG"/>
        </w:rPr>
        <w:t xml:space="preserve"> يوليو</w:t>
      </w:r>
      <w:r w:rsidR="00676592" w:rsidRPr="00F55797">
        <w:rPr>
          <w:rFonts w:hint="eastAsia"/>
          <w:rtl/>
          <w:lang w:bidi="ar-EG"/>
        </w:rPr>
        <w:t> </w:t>
      </w:r>
      <w:r w:rsidR="00676592" w:rsidRPr="00F55797">
        <w:t>2015</w:t>
      </w:r>
      <w:r w:rsidR="00676592" w:rsidRPr="00F55797">
        <w:rPr>
          <w:rtl/>
          <w:lang w:bidi="ar-EG"/>
        </w:rPr>
        <w:t xml:space="preserve"> أن تلتمس اعتماد </w:t>
      </w:r>
      <w:r w:rsidR="00676592" w:rsidRPr="00F55797">
        <w:rPr>
          <w:rFonts w:hint="cs"/>
          <w:rtl/>
          <w:lang w:bidi="ar-EG"/>
        </w:rPr>
        <w:t>مشاريع</w:t>
      </w:r>
      <w:r w:rsidRPr="00F55797">
        <w:rPr>
          <w:rFonts w:hint="eastAsia"/>
          <w:rtl/>
          <w:lang w:bidi="ar-EG"/>
        </w:rPr>
        <w:t> </w:t>
      </w:r>
      <w:r w:rsidR="00676592" w:rsidRPr="00F55797">
        <w:t>3</w:t>
      </w:r>
      <w:r w:rsidR="00247A47">
        <w:rPr>
          <w:rFonts w:hint="eastAsia"/>
          <w:rtl/>
        </w:rPr>
        <w:t> </w:t>
      </w:r>
      <w:r w:rsidR="00676592" w:rsidRPr="00F55797">
        <w:rPr>
          <w:rFonts w:hint="cs"/>
          <w:rtl/>
        </w:rPr>
        <w:t xml:space="preserve">توصيات جديدة </w:t>
      </w:r>
      <w:r w:rsidR="00676592" w:rsidRPr="00F55797">
        <w:rPr>
          <w:rFonts w:hint="cs"/>
          <w:rtl/>
          <w:lang w:bidi="ar-EG"/>
        </w:rPr>
        <w:t>ومشاريع مراجعة</w:t>
      </w:r>
      <w:r w:rsidRPr="00F55797">
        <w:rPr>
          <w:rFonts w:hint="eastAsia"/>
          <w:rtl/>
          <w:lang w:bidi="ar-EG"/>
        </w:rPr>
        <w:t> </w:t>
      </w:r>
      <w:r w:rsidR="00676592" w:rsidRPr="00F55797">
        <w:t>8</w:t>
      </w:r>
      <w:r w:rsidR="00676592" w:rsidRPr="00F55797">
        <w:rPr>
          <w:rFonts w:hint="cs"/>
          <w:rtl/>
          <w:lang w:bidi="ar-EG"/>
        </w:rPr>
        <w:t xml:space="preserve"> توصيات لقطاع الاتصالات الراديوية عن طريق ال</w:t>
      </w:r>
      <w:r w:rsidR="00247A47">
        <w:rPr>
          <w:rFonts w:hint="cs"/>
          <w:rtl/>
          <w:lang w:bidi="ar-EG"/>
        </w:rPr>
        <w:t>‍</w:t>
      </w:r>
      <w:r w:rsidR="00676592" w:rsidRPr="00F55797">
        <w:rPr>
          <w:rFonts w:hint="cs"/>
          <w:rtl/>
          <w:lang w:bidi="ar-EG"/>
        </w:rPr>
        <w:t>مراسلة (الفقرة</w:t>
      </w:r>
      <w:r w:rsidR="00676592" w:rsidRPr="00F55797">
        <w:rPr>
          <w:rFonts w:hint="eastAsia"/>
          <w:rtl/>
          <w:lang w:bidi="ar-EG"/>
        </w:rPr>
        <w:t> </w:t>
      </w:r>
      <w:r w:rsidR="00676592" w:rsidRPr="00F55797">
        <w:t>3.2.10</w:t>
      </w:r>
      <w:r w:rsidR="00676592" w:rsidRPr="00F55797">
        <w:rPr>
          <w:rFonts w:hint="cs"/>
          <w:rtl/>
          <w:lang w:bidi="ar-EG"/>
        </w:rPr>
        <w:t xml:space="preserve"> من</w:t>
      </w:r>
      <w:r w:rsidR="00F55797" w:rsidRPr="00F55797">
        <w:rPr>
          <w:rFonts w:hint="eastAsia"/>
          <w:rtl/>
          <w:lang w:bidi="ar-EG"/>
        </w:rPr>
        <w:t> </w:t>
      </w:r>
      <w:r w:rsidR="00676592" w:rsidRPr="00F55797">
        <w:rPr>
          <w:rFonts w:hint="cs"/>
          <w:rtl/>
          <w:lang w:bidi="ar-EG"/>
        </w:rPr>
        <w:t>القرار</w:t>
      </w:r>
      <w:r w:rsidR="00F55797" w:rsidRPr="00F55797">
        <w:rPr>
          <w:rFonts w:hint="eastAsia"/>
          <w:rtl/>
          <w:lang w:bidi="ar-EG"/>
        </w:rPr>
        <w:t> </w:t>
      </w:r>
      <w:r w:rsidR="00676592" w:rsidRPr="00F55797">
        <w:t>ITU</w:t>
      </w:r>
      <w:r w:rsidR="00676592" w:rsidRPr="00F55797">
        <w:noBreakHyphen/>
        <w:t>R 1</w:t>
      </w:r>
      <w:r w:rsidR="00676592" w:rsidRPr="00F55797">
        <w:noBreakHyphen/>
        <w:t>6</w:t>
      </w:r>
      <w:r w:rsidR="00676592" w:rsidRPr="00F55797">
        <w:rPr>
          <w:rFonts w:hint="cs"/>
          <w:rtl/>
          <w:lang w:bidi="ar-EG"/>
        </w:rPr>
        <w:t>) وقررت كذلك تطبيق إجراء الاعتماد وال</w:t>
      </w:r>
      <w:r w:rsidR="00107A35">
        <w:rPr>
          <w:rFonts w:hint="cs"/>
          <w:rtl/>
          <w:lang w:bidi="ar-EG"/>
        </w:rPr>
        <w:t>‍</w:t>
      </w:r>
      <w:r w:rsidR="00676592" w:rsidRPr="00F55797">
        <w:rPr>
          <w:rFonts w:hint="cs"/>
          <w:rtl/>
          <w:lang w:bidi="ar-EG"/>
        </w:rPr>
        <w:t>موافقة في نفس الوقت عن طريق ال</w:t>
      </w:r>
      <w:r w:rsidR="00247A47">
        <w:rPr>
          <w:rFonts w:hint="cs"/>
          <w:rtl/>
          <w:lang w:bidi="ar-EG"/>
        </w:rPr>
        <w:t>‍</w:t>
      </w:r>
      <w:r w:rsidR="00676592" w:rsidRPr="00F55797">
        <w:rPr>
          <w:rFonts w:hint="cs"/>
          <w:rtl/>
          <w:lang w:bidi="ar-EG"/>
        </w:rPr>
        <w:t>مراسلة</w:t>
      </w:r>
      <w:r w:rsidR="00676592" w:rsidRPr="00F55797">
        <w:rPr>
          <w:rFonts w:hint="eastAsia"/>
          <w:rtl/>
          <w:lang w:bidi="ar-EG"/>
        </w:rPr>
        <w:t> </w:t>
      </w:r>
      <w:r w:rsidR="00676592" w:rsidRPr="00F55797">
        <w:t>(PSAA)</w:t>
      </w:r>
      <w:r w:rsidR="00676592" w:rsidRPr="00F55797">
        <w:rPr>
          <w:rFonts w:hint="cs"/>
          <w:rtl/>
          <w:lang w:bidi="ar-EG"/>
        </w:rPr>
        <w:t xml:space="preserve"> (الفقرة</w:t>
      </w:r>
      <w:r w:rsidR="00F55797" w:rsidRPr="00F55797">
        <w:rPr>
          <w:rFonts w:hint="eastAsia"/>
          <w:rtl/>
          <w:lang w:bidi="ar-EG"/>
        </w:rPr>
        <w:t> </w:t>
      </w:r>
      <w:r w:rsidR="00676592" w:rsidRPr="00F55797">
        <w:t>3.10</w:t>
      </w:r>
      <w:r w:rsidR="00676592" w:rsidRPr="00F55797">
        <w:rPr>
          <w:rFonts w:hint="cs"/>
          <w:rtl/>
          <w:lang w:bidi="ar-EG"/>
        </w:rPr>
        <w:t xml:space="preserve"> من</w:t>
      </w:r>
      <w:r w:rsidR="00F55797" w:rsidRPr="00F55797">
        <w:rPr>
          <w:rFonts w:hint="eastAsia"/>
          <w:rtl/>
          <w:lang w:bidi="ar-EG"/>
        </w:rPr>
        <w:t> </w:t>
      </w:r>
      <w:r w:rsidR="00676592" w:rsidRPr="00F55797">
        <w:rPr>
          <w:rFonts w:hint="cs"/>
          <w:rtl/>
          <w:lang w:bidi="ar-EG"/>
        </w:rPr>
        <w:t>القرار</w:t>
      </w:r>
      <w:r w:rsidR="00F55797" w:rsidRPr="00F55797">
        <w:rPr>
          <w:rFonts w:hint="eastAsia"/>
          <w:rtl/>
          <w:lang w:bidi="ar-EG"/>
        </w:rPr>
        <w:t> </w:t>
      </w:r>
      <w:r w:rsidR="00676592" w:rsidRPr="00F55797">
        <w:t>ITU</w:t>
      </w:r>
      <w:r w:rsidR="00676592" w:rsidRPr="00F55797">
        <w:noBreakHyphen/>
        <w:t>R 1</w:t>
      </w:r>
      <w:r w:rsidR="00676592" w:rsidRPr="00F55797">
        <w:noBreakHyphen/>
        <w:t>6</w:t>
      </w:r>
      <w:r w:rsidR="00676592" w:rsidRPr="00F55797">
        <w:rPr>
          <w:rFonts w:hint="cs"/>
          <w:rtl/>
          <w:lang w:bidi="ar-EG"/>
        </w:rPr>
        <w:t>). ويرد في ال</w:t>
      </w:r>
      <w:r w:rsidR="00247A47">
        <w:rPr>
          <w:rFonts w:hint="cs"/>
          <w:rtl/>
          <w:lang w:bidi="ar-EG"/>
        </w:rPr>
        <w:t>‍</w:t>
      </w:r>
      <w:r w:rsidR="00676592" w:rsidRPr="00F55797">
        <w:rPr>
          <w:rFonts w:hint="cs"/>
          <w:rtl/>
          <w:lang w:bidi="ar-EG"/>
        </w:rPr>
        <w:t xml:space="preserve">ملحق بهذه الرسالة </w:t>
      </w:r>
      <w:r w:rsidR="00247A47">
        <w:rPr>
          <w:rFonts w:hint="cs"/>
          <w:rtl/>
          <w:lang w:bidi="ar-EG"/>
        </w:rPr>
        <w:t>عناوين وملخصات مشاريع التوصيات.</w:t>
      </w:r>
    </w:p>
    <w:p w:rsidR="00676592" w:rsidRPr="00F55797" w:rsidRDefault="00676592" w:rsidP="00564EAA">
      <w:pPr>
        <w:rPr>
          <w:rtl/>
          <w:lang w:bidi="ar-EG"/>
        </w:rPr>
      </w:pPr>
      <w:r w:rsidRPr="00F55797">
        <w:rPr>
          <w:rtl/>
          <w:lang w:bidi="ar-EG"/>
        </w:rPr>
        <w:t>وت</w:t>
      </w:r>
      <w:r w:rsidR="00DA1B8C">
        <w:rPr>
          <w:rFonts w:hint="cs"/>
          <w:rtl/>
          <w:lang w:bidi="ar-EG"/>
        </w:rPr>
        <w:t>‍</w:t>
      </w:r>
      <w:r w:rsidRPr="00F55797">
        <w:rPr>
          <w:rtl/>
          <w:lang w:bidi="ar-EG"/>
        </w:rPr>
        <w:t xml:space="preserve">متد فترة النظر </w:t>
      </w:r>
      <w:r w:rsidRPr="00F55797">
        <w:rPr>
          <w:rFonts w:hint="cs"/>
          <w:rtl/>
          <w:lang w:bidi="ar-EG"/>
        </w:rPr>
        <w:t>ل</w:t>
      </w:r>
      <w:r w:rsidR="00DA1B8C">
        <w:rPr>
          <w:rFonts w:hint="cs"/>
          <w:rtl/>
          <w:lang w:bidi="ar-EG"/>
        </w:rPr>
        <w:t>‍</w:t>
      </w:r>
      <w:r w:rsidRPr="00F55797">
        <w:rPr>
          <w:rFonts w:hint="cs"/>
          <w:rtl/>
          <w:lang w:bidi="ar-EG"/>
        </w:rPr>
        <w:t xml:space="preserve">مدة شهرين </w:t>
      </w:r>
      <w:r w:rsidRPr="00F55797">
        <w:rPr>
          <w:rtl/>
          <w:lang w:bidi="ar-EG"/>
        </w:rPr>
        <w:t>تنتهي في</w:t>
      </w:r>
      <w:r w:rsidRPr="00F55797">
        <w:rPr>
          <w:rFonts w:hint="cs"/>
          <w:rtl/>
          <w:lang w:bidi="ar-EG"/>
        </w:rPr>
        <w:t xml:space="preserve"> </w:t>
      </w:r>
      <w:r w:rsidRPr="00F55797">
        <w:rPr>
          <w:u w:val="single"/>
        </w:rPr>
        <w:t>30</w:t>
      </w:r>
      <w:r w:rsidRPr="00F55797">
        <w:rPr>
          <w:rFonts w:hint="cs"/>
          <w:u w:val="single"/>
          <w:rtl/>
          <w:lang w:bidi="ar-EG"/>
        </w:rPr>
        <w:t xml:space="preserve"> سبتمبر </w:t>
      </w:r>
      <w:r w:rsidRPr="00F55797">
        <w:rPr>
          <w:u w:val="single"/>
        </w:rPr>
        <w:t>2015</w:t>
      </w:r>
      <w:r w:rsidRPr="00F55797">
        <w:rPr>
          <w:rtl/>
          <w:lang w:bidi="ar-EG"/>
        </w:rPr>
        <w:t>. وإذا ل</w:t>
      </w:r>
      <w:r w:rsidR="00DA1B8C">
        <w:rPr>
          <w:rFonts w:hint="cs"/>
          <w:rtl/>
          <w:lang w:bidi="ar-EG"/>
        </w:rPr>
        <w:t>‍</w:t>
      </w:r>
      <w:r w:rsidRPr="00F55797">
        <w:rPr>
          <w:rtl/>
          <w:lang w:bidi="ar-EG"/>
        </w:rPr>
        <w:t>م ترد أي اعتراضات من الدول الأعضاء خلال هذه الفترة فإن</w:t>
      </w:r>
      <w:r w:rsidR="00564EAA">
        <w:rPr>
          <w:rFonts w:hint="cs"/>
          <w:rtl/>
          <w:lang w:bidi="ar-EG"/>
        </w:rPr>
        <w:t> </w:t>
      </w:r>
      <w:r w:rsidRPr="00F55797">
        <w:rPr>
          <w:rFonts w:hint="cs"/>
          <w:rtl/>
          <w:lang w:bidi="ar-EG"/>
        </w:rPr>
        <w:t>مشاريع التوصيات تعتبر قد اعتمدتها</w:t>
      </w:r>
      <w:r w:rsidRPr="00F55797">
        <w:rPr>
          <w:rtl/>
          <w:lang w:bidi="ar-EG"/>
        </w:rPr>
        <w:t xml:space="preserve"> ل</w:t>
      </w:r>
      <w:r w:rsidR="002D0A69">
        <w:rPr>
          <w:rFonts w:hint="cs"/>
          <w:rtl/>
          <w:lang w:bidi="ar-EG"/>
        </w:rPr>
        <w:t>‍</w:t>
      </w:r>
      <w:r w:rsidRPr="00F55797">
        <w:rPr>
          <w:rtl/>
          <w:lang w:bidi="ar-EG"/>
        </w:rPr>
        <w:t>جنة الدراسات</w:t>
      </w:r>
      <w:r w:rsidRPr="00F55797">
        <w:rPr>
          <w:rFonts w:hint="eastAsia"/>
          <w:rtl/>
          <w:lang w:bidi="ar-EG"/>
        </w:rPr>
        <w:t> </w:t>
      </w:r>
      <w:r w:rsidRPr="00F55797">
        <w:t>5</w:t>
      </w:r>
      <w:r w:rsidRPr="00F55797">
        <w:rPr>
          <w:rtl/>
          <w:lang w:bidi="ar-EG"/>
        </w:rPr>
        <w:t xml:space="preserve">. </w:t>
      </w:r>
      <w:r w:rsidRPr="00F55797">
        <w:rPr>
          <w:rFonts w:hint="cs"/>
          <w:rtl/>
          <w:lang w:bidi="ar-EG"/>
        </w:rPr>
        <w:t>وعلاوة</w:t>
      </w:r>
      <w:r w:rsidR="00DA1B8C">
        <w:rPr>
          <w:rFonts w:hint="cs"/>
          <w:rtl/>
          <w:lang w:bidi="ar-EG"/>
        </w:rPr>
        <w:t>ً</w:t>
      </w:r>
      <w:r w:rsidRPr="00F55797">
        <w:rPr>
          <w:rFonts w:hint="cs"/>
          <w:rtl/>
          <w:lang w:bidi="ar-EG"/>
        </w:rPr>
        <w:t xml:space="preserve"> على</w:t>
      </w:r>
      <w:r w:rsidRPr="00F55797">
        <w:rPr>
          <w:rtl/>
          <w:lang w:bidi="ar-EG"/>
        </w:rPr>
        <w:t xml:space="preserve"> ذلك، ول</w:t>
      </w:r>
      <w:r w:rsidR="002D0A69">
        <w:rPr>
          <w:rFonts w:hint="cs"/>
          <w:rtl/>
          <w:lang w:bidi="ar-EG"/>
        </w:rPr>
        <w:t>‍</w:t>
      </w:r>
      <w:r w:rsidRPr="00F55797">
        <w:rPr>
          <w:rtl/>
          <w:lang w:bidi="ar-EG"/>
        </w:rPr>
        <w:t>ما كان قد تم اتباع إجراء الاعتماد وال</w:t>
      </w:r>
      <w:r w:rsidR="002D0A69">
        <w:rPr>
          <w:rFonts w:hint="cs"/>
          <w:rtl/>
          <w:lang w:bidi="ar-EG"/>
        </w:rPr>
        <w:t>‍</w:t>
      </w:r>
      <w:r w:rsidRPr="00F55797">
        <w:rPr>
          <w:rtl/>
          <w:lang w:bidi="ar-EG"/>
        </w:rPr>
        <w:t>موافقة في</w:t>
      </w:r>
      <w:r w:rsidRPr="00F55797">
        <w:rPr>
          <w:rFonts w:hint="cs"/>
          <w:rtl/>
          <w:lang w:bidi="ar-EG"/>
        </w:rPr>
        <w:t> </w:t>
      </w:r>
      <w:r w:rsidRPr="00F55797">
        <w:rPr>
          <w:rtl/>
          <w:lang w:bidi="ar-EG"/>
        </w:rPr>
        <w:t>نفس الوقت عن طريق ال</w:t>
      </w:r>
      <w:r w:rsidR="009557AB">
        <w:rPr>
          <w:rFonts w:hint="cs"/>
          <w:rtl/>
          <w:lang w:bidi="ar-EG"/>
        </w:rPr>
        <w:t>‍</w:t>
      </w:r>
      <w:r w:rsidRPr="00F55797">
        <w:rPr>
          <w:rtl/>
          <w:lang w:bidi="ar-EG"/>
        </w:rPr>
        <w:t xml:space="preserve">مراسلة، فإن </w:t>
      </w:r>
      <w:r w:rsidRPr="00F55797">
        <w:rPr>
          <w:rFonts w:hint="cs"/>
          <w:rtl/>
          <w:lang w:bidi="ar-EG"/>
        </w:rPr>
        <w:t xml:space="preserve">مشاريع التوصيات ستعتبر </w:t>
      </w:r>
      <w:r w:rsidRPr="00F55797">
        <w:rPr>
          <w:rtl/>
          <w:lang w:bidi="ar-EG"/>
        </w:rPr>
        <w:t>أيضاً ب</w:t>
      </w:r>
      <w:r w:rsidR="002D0A69">
        <w:rPr>
          <w:rFonts w:hint="cs"/>
          <w:rtl/>
          <w:lang w:bidi="ar-EG"/>
        </w:rPr>
        <w:t>‍</w:t>
      </w:r>
      <w:r w:rsidRPr="00F55797">
        <w:rPr>
          <w:rtl/>
          <w:lang w:bidi="ar-EG"/>
        </w:rPr>
        <w:t>حكم ال</w:t>
      </w:r>
      <w:r w:rsidR="002D0A69">
        <w:rPr>
          <w:rFonts w:hint="cs"/>
          <w:rtl/>
          <w:lang w:bidi="ar-EG"/>
        </w:rPr>
        <w:t>‍</w:t>
      </w:r>
      <w:r w:rsidRPr="00F55797">
        <w:rPr>
          <w:rtl/>
          <w:lang w:bidi="ar-EG"/>
        </w:rPr>
        <w:t xml:space="preserve">موافق </w:t>
      </w:r>
      <w:r w:rsidRPr="00F55797">
        <w:rPr>
          <w:rFonts w:hint="cs"/>
          <w:rtl/>
          <w:lang w:bidi="ar-EG"/>
        </w:rPr>
        <w:t>عليها</w:t>
      </w:r>
      <w:r w:rsidRPr="00F55797">
        <w:rPr>
          <w:rtl/>
          <w:lang w:bidi="ar-EG"/>
        </w:rPr>
        <w:t>.</w:t>
      </w:r>
    </w:p>
    <w:p w:rsidR="00676592" w:rsidRPr="00F55797" w:rsidRDefault="00676592" w:rsidP="00676592">
      <w:pPr>
        <w:rPr>
          <w:rtl/>
          <w:lang w:bidi="ar-EG"/>
        </w:rPr>
      </w:pPr>
      <w:r w:rsidRPr="00F55797">
        <w:rPr>
          <w:rFonts w:hint="cs"/>
          <w:rtl/>
          <w:lang w:bidi="ar-EG"/>
        </w:rPr>
        <w:t>ويُطلب من أي دولة عضو تعترض على اعتماد مشروع توصية أن ت</w:t>
      </w:r>
      <w:r w:rsidR="00C724F6">
        <w:rPr>
          <w:rFonts w:hint="cs"/>
          <w:rtl/>
          <w:lang w:bidi="ar-EG"/>
        </w:rPr>
        <w:t>‍</w:t>
      </w:r>
      <w:r w:rsidRPr="00F55797">
        <w:rPr>
          <w:rFonts w:hint="cs"/>
          <w:rtl/>
          <w:lang w:bidi="ar-EG"/>
        </w:rPr>
        <w:t>خبر ال</w:t>
      </w:r>
      <w:r w:rsidR="00C724F6">
        <w:rPr>
          <w:rFonts w:hint="cs"/>
          <w:rtl/>
          <w:lang w:bidi="ar-EG"/>
        </w:rPr>
        <w:t>‍</w:t>
      </w:r>
      <w:r w:rsidRPr="00F55797">
        <w:rPr>
          <w:rFonts w:hint="cs"/>
          <w:rtl/>
          <w:lang w:bidi="ar-EG"/>
        </w:rPr>
        <w:t>مدير ورئيس ل</w:t>
      </w:r>
      <w:r w:rsidR="00C724F6">
        <w:rPr>
          <w:rFonts w:hint="cs"/>
          <w:rtl/>
          <w:lang w:bidi="ar-EG"/>
        </w:rPr>
        <w:t>‍</w:t>
      </w:r>
      <w:r w:rsidRPr="00F55797">
        <w:rPr>
          <w:rFonts w:hint="cs"/>
          <w:rtl/>
          <w:lang w:bidi="ar-EG"/>
        </w:rPr>
        <w:t>جنة الدراسات بأسباب اعتراضها.</w:t>
      </w:r>
    </w:p>
    <w:p w:rsidR="00676592" w:rsidRPr="00F55797" w:rsidRDefault="00676592" w:rsidP="004F08D8">
      <w:pPr>
        <w:rPr>
          <w:rtl/>
          <w:lang w:bidi="ar-EG"/>
        </w:rPr>
      </w:pPr>
      <w:r w:rsidRPr="00F55797">
        <w:rPr>
          <w:rtl/>
          <w:lang w:bidi="ar-EG"/>
        </w:rPr>
        <w:t>وبعد ال</w:t>
      </w:r>
      <w:r w:rsidR="004F08D8">
        <w:rPr>
          <w:rFonts w:hint="cs"/>
          <w:rtl/>
          <w:lang w:bidi="ar-EG"/>
        </w:rPr>
        <w:t>‍</w:t>
      </w:r>
      <w:r w:rsidRPr="00F55797">
        <w:rPr>
          <w:rtl/>
          <w:lang w:bidi="ar-EG"/>
        </w:rPr>
        <w:t>مهلة ال</w:t>
      </w:r>
      <w:r w:rsidR="004F08D8">
        <w:rPr>
          <w:rFonts w:hint="cs"/>
          <w:rtl/>
          <w:lang w:bidi="ar-EG"/>
        </w:rPr>
        <w:t>‍</w:t>
      </w:r>
      <w:r w:rsidRPr="00F55797">
        <w:rPr>
          <w:rtl/>
          <w:lang w:bidi="ar-EG"/>
        </w:rPr>
        <w:t>محددة أعلاه</w:t>
      </w:r>
      <w:r w:rsidRPr="00F55797">
        <w:rPr>
          <w:rFonts w:hint="cs"/>
          <w:rtl/>
          <w:lang w:bidi="ar-EG"/>
        </w:rPr>
        <w:t>،</w:t>
      </w:r>
      <w:r w:rsidRPr="00F55797">
        <w:rPr>
          <w:rtl/>
          <w:lang w:bidi="ar-EG"/>
        </w:rPr>
        <w:t xml:space="preserve"> ستعلن نتائج هذا الإجراء في </w:t>
      </w:r>
      <w:r w:rsidR="004F08D8">
        <w:rPr>
          <w:rFonts w:hint="cs"/>
          <w:rtl/>
          <w:lang w:bidi="ar-EG"/>
        </w:rPr>
        <w:t>رسالة</w:t>
      </w:r>
      <w:r w:rsidRPr="00F55797">
        <w:rPr>
          <w:rtl/>
          <w:lang w:bidi="ar-EG"/>
        </w:rPr>
        <w:t xml:space="preserve"> إدارية</w:t>
      </w:r>
      <w:r w:rsidRPr="00F55797">
        <w:rPr>
          <w:rFonts w:hint="cs"/>
          <w:rtl/>
          <w:lang w:bidi="ar-EG"/>
        </w:rPr>
        <w:t xml:space="preserve"> معممة</w:t>
      </w:r>
      <w:r w:rsidRPr="00F55797">
        <w:rPr>
          <w:rtl/>
          <w:lang w:bidi="ar-EG"/>
        </w:rPr>
        <w:t xml:space="preserve"> وستنشر</w:t>
      </w:r>
      <w:r w:rsidRPr="00F55797">
        <w:rPr>
          <w:rFonts w:hint="cs"/>
          <w:rtl/>
          <w:lang w:bidi="ar-EG"/>
        </w:rPr>
        <w:t xml:space="preserve"> </w:t>
      </w:r>
      <w:r w:rsidRPr="00F55797">
        <w:rPr>
          <w:rtl/>
          <w:lang w:bidi="ar-EG"/>
        </w:rPr>
        <w:t>التوص</w:t>
      </w:r>
      <w:r w:rsidRPr="00F55797">
        <w:rPr>
          <w:rFonts w:hint="cs"/>
          <w:rtl/>
          <w:lang w:bidi="ar-EG"/>
        </w:rPr>
        <w:t>يات</w:t>
      </w:r>
      <w:r w:rsidRPr="00F55797">
        <w:rPr>
          <w:rtl/>
          <w:lang w:bidi="ar-EG"/>
        </w:rPr>
        <w:t xml:space="preserve"> التي ت</w:t>
      </w:r>
      <w:r w:rsidR="00C724F6">
        <w:rPr>
          <w:rFonts w:hint="cs"/>
          <w:rtl/>
          <w:lang w:bidi="ar-EG"/>
        </w:rPr>
        <w:t>‍</w:t>
      </w:r>
      <w:r w:rsidRPr="00F55797">
        <w:rPr>
          <w:rtl/>
          <w:lang w:bidi="ar-EG"/>
        </w:rPr>
        <w:t>مت ال</w:t>
      </w:r>
      <w:r w:rsidR="00107A35">
        <w:rPr>
          <w:rFonts w:hint="cs"/>
          <w:rtl/>
          <w:lang w:bidi="ar-EG"/>
        </w:rPr>
        <w:t>‍</w:t>
      </w:r>
      <w:r w:rsidRPr="00F55797">
        <w:rPr>
          <w:rtl/>
          <w:lang w:bidi="ar-EG"/>
        </w:rPr>
        <w:t>موافقة عليها في</w:t>
      </w:r>
      <w:r w:rsidRPr="00F55797">
        <w:rPr>
          <w:rFonts w:hint="cs"/>
          <w:rtl/>
          <w:lang w:bidi="ar-EG"/>
        </w:rPr>
        <w:t> </w:t>
      </w:r>
      <w:r w:rsidRPr="00F55797">
        <w:rPr>
          <w:rtl/>
          <w:lang w:bidi="ar-EG"/>
        </w:rPr>
        <w:t>أقرب وقت</w:t>
      </w:r>
      <w:r w:rsidRPr="00F55797">
        <w:rPr>
          <w:rFonts w:hint="cs"/>
          <w:rtl/>
          <w:lang w:bidi="ar-EG"/>
        </w:rPr>
        <w:t> </w:t>
      </w:r>
      <w:r w:rsidRPr="00F55797">
        <w:rPr>
          <w:rtl/>
          <w:lang w:bidi="ar-EG"/>
        </w:rPr>
        <w:t>م</w:t>
      </w:r>
      <w:r w:rsidR="00564EAA">
        <w:rPr>
          <w:rFonts w:hint="cs"/>
          <w:rtl/>
          <w:lang w:bidi="ar-EG"/>
        </w:rPr>
        <w:t>‍</w:t>
      </w:r>
      <w:r w:rsidRPr="00F55797">
        <w:rPr>
          <w:rtl/>
          <w:lang w:bidi="ar-EG"/>
        </w:rPr>
        <w:t>مكن</w:t>
      </w:r>
      <w:r w:rsidRPr="00F55797">
        <w:rPr>
          <w:rFonts w:hint="cs"/>
          <w:rtl/>
          <w:lang w:bidi="ar-EG"/>
        </w:rPr>
        <w:t xml:space="preserve"> (انظر </w:t>
      </w:r>
      <w:hyperlink r:id="rId8" w:history="1">
        <w:r w:rsidR="006861CD" w:rsidRPr="00F55797">
          <w:rPr>
            <w:rFonts w:eastAsia="Times New Roman"/>
            <w:color w:val="0000FF"/>
            <w:u w:val="single"/>
            <w:lang w:eastAsia="en-US"/>
          </w:rPr>
          <w:t>http://www.itu.int/pub/R-REC</w:t>
        </w:r>
      </w:hyperlink>
      <w:r w:rsidRPr="00F55797">
        <w:rPr>
          <w:rFonts w:hint="cs"/>
          <w:rtl/>
          <w:lang w:bidi="ar-EG"/>
        </w:rPr>
        <w:t>).</w:t>
      </w:r>
    </w:p>
    <w:p w:rsidR="00676592" w:rsidRPr="00F55797" w:rsidRDefault="00676592" w:rsidP="00D6624E">
      <w:pPr>
        <w:keepNext/>
        <w:keepLines/>
        <w:rPr>
          <w:rtl/>
          <w:lang w:bidi="ar-EG"/>
        </w:rPr>
      </w:pPr>
      <w:r w:rsidRPr="00F55797">
        <w:rPr>
          <w:rtl/>
          <w:lang w:bidi="ar-EG"/>
        </w:rPr>
        <w:lastRenderedPageBreak/>
        <w:t>ويرجى من أي منظمة عضو في الات</w:t>
      </w:r>
      <w:r w:rsidR="00107A35">
        <w:rPr>
          <w:rFonts w:hint="cs"/>
          <w:rtl/>
          <w:lang w:bidi="ar-EG"/>
        </w:rPr>
        <w:t>‍</w:t>
      </w:r>
      <w:r w:rsidRPr="00F55797">
        <w:rPr>
          <w:rtl/>
          <w:lang w:bidi="ar-EG"/>
        </w:rPr>
        <w:t>حاد تعلم بوجود براءة اختراع لديها أو لدى غيرها تغطي كلياً أو جزئياً عناصر مشاريع التوصيات ال</w:t>
      </w:r>
      <w:r w:rsidR="00D6624E">
        <w:rPr>
          <w:rFonts w:hint="cs"/>
          <w:rtl/>
          <w:lang w:bidi="ar-EG"/>
        </w:rPr>
        <w:t>‍</w:t>
      </w:r>
      <w:r w:rsidRPr="00F55797">
        <w:rPr>
          <w:rtl/>
          <w:lang w:bidi="ar-EG"/>
        </w:rPr>
        <w:t>مذكورة في هذه الرسالة أن تبلغ الأمانة بهذه ال</w:t>
      </w:r>
      <w:r w:rsidR="00D6624E">
        <w:rPr>
          <w:rFonts w:hint="cs"/>
          <w:rtl/>
          <w:lang w:bidi="ar-EG"/>
        </w:rPr>
        <w:t>‍</w:t>
      </w:r>
      <w:r w:rsidRPr="00F55797">
        <w:rPr>
          <w:rtl/>
          <w:lang w:bidi="ar-EG"/>
        </w:rPr>
        <w:t>معلومات بأسرع ما ي</w:t>
      </w:r>
      <w:r w:rsidR="00D6624E">
        <w:rPr>
          <w:rFonts w:hint="cs"/>
          <w:rtl/>
          <w:lang w:bidi="ar-EG"/>
        </w:rPr>
        <w:t>‍</w:t>
      </w:r>
      <w:r w:rsidRPr="00F55797">
        <w:rPr>
          <w:rtl/>
          <w:lang w:bidi="ar-EG"/>
        </w:rPr>
        <w:t>مكن. وي</w:t>
      </w:r>
      <w:r w:rsidR="00D6624E">
        <w:rPr>
          <w:rFonts w:hint="cs"/>
          <w:rtl/>
          <w:lang w:bidi="ar-EG"/>
        </w:rPr>
        <w:t>‍</w:t>
      </w:r>
      <w:r w:rsidRPr="00F55797">
        <w:rPr>
          <w:rtl/>
          <w:lang w:bidi="ar-EG"/>
        </w:rPr>
        <w:t>مكن الاطلاع على</w:t>
      </w:r>
      <w:r w:rsidR="00924476" w:rsidRPr="00F55797">
        <w:rPr>
          <w:rFonts w:hint="cs"/>
          <w:rtl/>
          <w:lang w:bidi="ar-EG"/>
        </w:rPr>
        <w:t> </w:t>
      </w:r>
      <w:r w:rsidRPr="00F55797">
        <w:rPr>
          <w:rtl/>
          <w:lang w:bidi="ar-EG"/>
        </w:rPr>
        <w:t>السياسة ال</w:t>
      </w:r>
      <w:r w:rsidR="00D6624E">
        <w:rPr>
          <w:rFonts w:hint="cs"/>
          <w:rtl/>
          <w:lang w:bidi="ar-EG"/>
        </w:rPr>
        <w:t>‍</w:t>
      </w:r>
      <w:r w:rsidRPr="00F55797">
        <w:rPr>
          <w:rtl/>
          <w:lang w:bidi="ar-EG"/>
        </w:rPr>
        <w:t xml:space="preserve">مشتركة للبراءات </w:t>
      </w:r>
      <w:r w:rsidRPr="00F55797">
        <w:t>"ITU</w:t>
      </w:r>
      <w:r w:rsidRPr="00F55797">
        <w:noBreakHyphen/>
        <w:t>T/ITU</w:t>
      </w:r>
      <w:r w:rsidRPr="00F55797">
        <w:noBreakHyphen/>
        <w:t>R/ISO/IEC"</w:t>
      </w:r>
      <w:r w:rsidRPr="00F55797">
        <w:rPr>
          <w:rtl/>
          <w:lang w:bidi="ar-EG"/>
        </w:rPr>
        <w:t xml:space="preserve"> في ال</w:t>
      </w:r>
      <w:r w:rsidR="00D6624E">
        <w:rPr>
          <w:rFonts w:hint="cs"/>
          <w:rtl/>
          <w:lang w:bidi="ar-EG"/>
        </w:rPr>
        <w:t>‍</w:t>
      </w:r>
      <w:r w:rsidRPr="00F55797">
        <w:rPr>
          <w:rtl/>
          <w:lang w:bidi="ar-EG"/>
        </w:rPr>
        <w:t>موقع الإلكتروني</w:t>
      </w:r>
      <w:r w:rsidRPr="00F55797">
        <w:rPr>
          <w:rFonts w:hint="cs"/>
          <w:rtl/>
          <w:lang w:bidi="ar-EG"/>
        </w:rPr>
        <w:t>:</w:t>
      </w:r>
      <w:r w:rsidR="00D6624E">
        <w:rPr>
          <w:rFonts w:hint="cs"/>
          <w:rtl/>
          <w:lang w:bidi="ar-EG"/>
        </w:rPr>
        <w:t xml:space="preserve"> </w:t>
      </w:r>
      <w:hyperlink r:id="rId9" w:history="1">
        <w:r w:rsidR="006861CD" w:rsidRPr="00F55797">
          <w:rPr>
            <w:rFonts w:eastAsia="Times New Roman"/>
            <w:color w:val="0000FF"/>
            <w:u w:val="single"/>
            <w:lang w:eastAsia="en-US"/>
          </w:rPr>
          <w:t>http://www.itu.int/en/ITU-T/ipr/Pages/policy.aspx</w:t>
        </w:r>
      </w:hyperlink>
      <w:r w:rsidRPr="00F55797">
        <w:rPr>
          <w:rtl/>
          <w:lang w:bidi="ar-EG"/>
        </w:rPr>
        <w:t>.</w:t>
      </w:r>
    </w:p>
    <w:p w:rsidR="00676592" w:rsidRPr="00F55797" w:rsidRDefault="00676592" w:rsidP="00247A47">
      <w:pPr>
        <w:keepNext/>
        <w:keepLines/>
        <w:spacing w:before="240"/>
        <w:rPr>
          <w:rtl/>
          <w:lang w:bidi="ar-EG"/>
        </w:rPr>
      </w:pPr>
      <w:r w:rsidRPr="00F55797">
        <w:rPr>
          <w:rFonts w:hint="cs"/>
          <w:rtl/>
          <w:lang w:bidi="ar-EG"/>
        </w:rPr>
        <w:t>وتفضلوا بقبول فائق التقدير والاحترام.</w:t>
      </w:r>
    </w:p>
    <w:p w:rsidR="00E02604" w:rsidRPr="00F55797" w:rsidRDefault="00E02604" w:rsidP="00676592">
      <w:pPr>
        <w:spacing w:before="1440"/>
        <w:jc w:val="left"/>
      </w:pPr>
      <w:r w:rsidRPr="00F55797">
        <w:rPr>
          <w:rFonts w:hint="cs"/>
          <w:rtl/>
        </w:rPr>
        <w:t>فرانسوا</w:t>
      </w:r>
      <w:r w:rsidRPr="00F55797">
        <w:rPr>
          <w:rtl/>
        </w:rPr>
        <w:t xml:space="preserve"> </w:t>
      </w:r>
      <w:r w:rsidRPr="00F55797">
        <w:rPr>
          <w:rFonts w:hint="cs"/>
          <w:rtl/>
        </w:rPr>
        <w:t>رانسي</w:t>
      </w:r>
      <w:r w:rsidRPr="00F55797">
        <w:rPr>
          <w:rtl/>
        </w:rPr>
        <w:br/>
      </w:r>
      <w:r w:rsidRPr="00F55797">
        <w:rPr>
          <w:rFonts w:hint="cs"/>
          <w:rtl/>
        </w:rPr>
        <w:t>ال</w:t>
      </w:r>
      <w:r w:rsidR="00247A47">
        <w:rPr>
          <w:rFonts w:hint="cs"/>
          <w:rtl/>
        </w:rPr>
        <w:t>‍</w:t>
      </w:r>
      <w:r w:rsidRPr="00F55797">
        <w:rPr>
          <w:rFonts w:hint="cs"/>
          <w:rtl/>
        </w:rPr>
        <w:t>مدير</w:t>
      </w:r>
    </w:p>
    <w:p w:rsidR="00676592" w:rsidRPr="00F55797" w:rsidRDefault="00676592" w:rsidP="00676592">
      <w:pPr>
        <w:tabs>
          <w:tab w:val="clear" w:pos="794"/>
        </w:tabs>
        <w:spacing w:before="600"/>
        <w:rPr>
          <w:rtl/>
          <w:lang w:bidi="ar-EG"/>
        </w:rPr>
      </w:pPr>
      <w:proofErr w:type="gramStart"/>
      <w:r w:rsidRPr="00F55797">
        <w:rPr>
          <w:b/>
          <w:bCs/>
          <w:rtl/>
          <w:lang w:bidi="ar-EG"/>
        </w:rPr>
        <w:t>الملحق:</w:t>
      </w:r>
      <w:r w:rsidR="006F05C2">
        <w:rPr>
          <w:rFonts w:hint="cs"/>
          <w:rtl/>
          <w:lang w:bidi="ar-EG"/>
        </w:rPr>
        <w:tab/>
      </w:r>
      <w:proofErr w:type="gramEnd"/>
      <w:r w:rsidR="006F05C2">
        <w:rPr>
          <w:rFonts w:hint="cs"/>
          <w:rtl/>
          <w:lang w:bidi="ar-EG"/>
        </w:rPr>
        <w:t>عناوين وملخصات مشاريع التوصيات</w:t>
      </w:r>
    </w:p>
    <w:p w:rsidR="00676592" w:rsidRPr="00F55797" w:rsidRDefault="00676592" w:rsidP="006861CD">
      <w:pPr>
        <w:tabs>
          <w:tab w:val="clear" w:pos="794"/>
          <w:tab w:val="clear" w:pos="1361"/>
          <w:tab w:val="left" w:pos="1417"/>
        </w:tabs>
        <w:spacing w:before="720" w:line="280" w:lineRule="exact"/>
        <w:ind w:left="1418" w:hanging="1418"/>
        <w:rPr>
          <w:rtl/>
        </w:rPr>
      </w:pPr>
      <w:proofErr w:type="gramStart"/>
      <w:r w:rsidRPr="00F55797">
        <w:rPr>
          <w:rFonts w:hint="cs"/>
          <w:b/>
          <w:bCs/>
          <w:rtl/>
          <w:lang w:bidi="ar-EG"/>
        </w:rPr>
        <w:t>الوثائق</w:t>
      </w:r>
      <w:r w:rsidRPr="00F55797">
        <w:rPr>
          <w:b/>
          <w:bCs/>
          <w:rtl/>
          <w:lang w:bidi="ar-EG"/>
        </w:rPr>
        <w:t>:</w:t>
      </w:r>
      <w:r w:rsidRPr="00F55797">
        <w:rPr>
          <w:rFonts w:hint="cs"/>
          <w:rtl/>
          <w:lang w:bidi="ar-EG"/>
        </w:rPr>
        <w:tab/>
      </w:r>
      <w:proofErr w:type="gramEnd"/>
      <w:r w:rsidRPr="00F55797">
        <w:rPr>
          <w:rFonts w:hint="cs"/>
          <w:rtl/>
          <w:lang w:bidi="ar-EG"/>
        </w:rPr>
        <w:t xml:space="preserve">الوثائق </w:t>
      </w:r>
      <w:r w:rsidRPr="00F55797">
        <w:rPr>
          <w:lang w:bidi="ar-EG"/>
        </w:rPr>
        <w:t>5/221(Rev.1)</w:t>
      </w:r>
      <w:r w:rsidRPr="00F55797">
        <w:rPr>
          <w:rFonts w:hint="cs"/>
          <w:rtl/>
        </w:rPr>
        <w:t xml:space="preserve"> و</w:t>
      </w:r>
      <w:r w:rsidRPr="00F55797">
        <w:t>222(Rev.1)</w:t>
      </w:r>
      <w:r w:rsidRPr="00F55797">
        <w:rPr>
          <w:rFonts w:hint="cs"/>
          <w:rtl/>
        </w:rPr>
        <w:t xml:space="preserve"> و</w:t>
      </w:r>
      <w:r w:rsidRPr="00F55797">
        <w:t>5/226(Rev.1)</w:t>
      </w:r>
      <w:r w:rsidRPr="00F55797">
        <w:rPr>
          <w:rFonts w:hint="cs"/>
          <w:rtl/>
        </w:rPr>
        <w:t xml:space="preserve"> و</w:t>
      </w:r>
      <w:r w:rsidRPr="00F55797">
        <w:t>5/227(Rev.2)</w:t>
      </w:r>
      <w:r w:rsidRPr="00F55797">
        <w:rPr>
          <w:rFonts w:hint="cs"/>
          <w:rtl/>
        </w:rPr>
        <w:t xml:space="preserve"> و</w:t>
      </w:r>
      <w:r w:rsidRPr="00F55797">
        <w:t>5/228(Rev.2)</w:t>
      </w:r>
      <w:r w:rsidRPr="00F55797">
        <w:rPr>
          <w:rFonts w:hint="cs"/>
          <w:rtl/>
        </w:rPr>
        <w:t xml:space="preserve"> و</w:t>
      </w:r>
      <w:r w:rsidRPr="00F55797">
        <w:t>5/229(Rev.2)</w:t>
      </w:r>
      <w:r w:rsidRPr="00F55797">
        <w:rPr>
          <w:rFonts w:hint="cs"/>
          <w:rtl/>
        </w:rPr>
        <w:t xml:space="preserve"> و</w:t>
      </w:r>
      <w:r w:rsidRPr="00F55797">
        <w:t>5/238(Rev.1)</w:t>
      </w:r>
      <w:r w:rsidRPr="00F55797">
        <w:rPr>
          <w:rFonts w:hint="cs"/>
          <w:rtl/>
        </w:rPr>
        <w:t xml:space="preserve"> و</w:t>
      </w:r>
      <w:r w:rsidRPr="00F55797">
        <w:t>5/255(Rev.1)</w:t>
      </w:r>
      <w:r w:rsidRPr="00F55797">
        <w:rPr>
          <w:rFonts w:hint="cs"/>
          <w:rtl/>
        </w:rPr>
        <w:t xml:space="preserve"> و</w:t>
      </w:r>
      <w:r w:rsidRPr="00F55797">
        <w:t>5/257(Rev.1)</w:t>
      </w:r>
      <w:r w:rsidRPr="00F55797">
        <w:rPr>
          <w:rFonts w:hint="cs"/>
          <w:rtl/>
        </w:rPr>
        <w:t xml:space="preserve"> و</w:t>
      </w:r>
      <w:r w:rsidRPr="00F55797">
        <w:t>5/259(Rev.1)</w:t>
      </w:r>
      <w:r w:rsidRPr="00F55797">
        <w:rPr>
          <w:rFonts w:hint="cs"/>
          <w:rtl/>
        </w:rPr>
        <w:t xml:space="preserve"> و</w:t>
      </w:r>
      <w:r w:rsidRPr="00F55797">
        <w:t>5/266(Rev.1)</w:t>
      </w:r>
    </w:p>
    <w:p w:rsidR="00676592" w:rsidRPr="00F55797" w:rsidRDefault="00676592" w:rsidP="006861CD">
      <w:pPr>
        <w:spacing w:before="600"/>
        <w:rPr>
          <w:rtl/>
        </w:rPr>
      </w:pPr>
      <w:r w:rsidRPr="00F55797">
        <w:rPr>
          <w:color w:val="000000"/>
          <w:rtl/>
        </w:rPr>
        <w:t>تتاح هذه الوثائق في نسق إلكتروني في ال</w:t>
      </w:r>
      <w:r w:rsidR="00F87838">
        <w:rPr>
          <w:rFonts w:hint="cs"/>
          <w:color w:val="000000"/>
          <w:rtl/>
        </w:rPr>
        <w:t>‍</w:t>
      </w:r>
      <w:r w:rsidRPr="00F55797">
        <w:rPr>
          <w:color w:val="000000"/>
          <w:rtl/>
        </w:rPr>
        <w:t>موقع التالي:</w:t>
      </w:r>
      <w:r w:rsidRPr="00F55797">
        <w:rPr>
          <w:rFonts w:hint="cs"/>
          <w:rtl/>
        </w:rPr>
        <w:t xml:space="preserve"> </w:t>
      </w:r>
      <w:hyperlink r:id="rId10" w:history="1">
        <w:r w:rsidR="006861CD" w:rsidRPr="00F55797">
          <w:rPr>
            <w:rFonts w:eastAsia="Times New Roman"/>
            <w:color w:val="0000FF"/>
            <w:u w:val="single"/>
            <w:lang w:eastAsia="en-US"/>
          </w:rPr>
          <w:t>http://www.itu.int/md/R12-sg05-c/</w:t>
        </w:r>
      </w:hyperlink>
    </w:p>
    <w:p w:rsidR="00676592" w:rsidRPr="004834E8" w:rsidRDefault="00676592" w:rsidP="004108CC">
      <w:pPr>
        <w:spacing w:before="4440"/>
        <w:rPr>
          <w:szCs w:val="22"/>
          <w:rtl/>
        </w:rPr>
      </w:pPr>
      <w:bookmarkStart w:id="0" w:name="ddistribution"/>
      <w:bookmarkEnd w:id="0"/>
      <w:r w:rsidRPr="004834E8">
        <w:rPr>
          <w:b/>
          <w:bCs/>
          <w:szCs w:val="22"/>
          <w:rtl/>
          <w:lang w:bidi="ar-EG"/>
        </w:rPr>
        <w:t>التوزيع</w:t>
      </w:r>
      <w:r w:rsidRPr="004834E8">
        <w:rPr>
          <w:szCs w:val="22"/>
          <w:rtl/>
          <w:lang w:bidi="ar-EG"/>
        </w:rPr>
        <w:t>:</w:t>
      </w:r>
    </w:p>
    <w:p w:rsidR="00676592" w:rsidRPr="00617916" w:rsidRDefault="00676592" w:rsidP="00617916">
      <w:pPr>
        <w:tabs>
          <w:tab w:val="clear" w:pos="794"/>
          <w:tab w:val="left" w:pos="425"/>
        </w:tabs>
        <w:spacing w:before="60" w:line="168" w:lineRule="auto"/>
        <w:rPr>
          <w:sz w:val="16"/>
          <w:szCs w:val="22"/>
          <w:rtl/>
        </w:rPr>
      </w:pPr>
      <w:r w:rsidRPr="00617916">
        <w:rPr>
          <w:rFonts w:hint="cs"/>
          <w:sz w:val="16"/>
          <w:szCs w:val="22"/>
          <w:rtl/>
        </w:rPr>
        <w:t>-</w:t>
      </w:r>
      <w:r w:rsidRPr="00617916">
        <w:rPr>
          <w:rFonts w:hint="cs"/>
          <w:sz w:val="16"/>
          <w:szCs w:val="22"/>
          <w:rtl/>
        </w:rPr>
        <w:tab/>
      </w:r>
      <w:r w:rsidRPr="00617916">
        <w:rPr>
          <w:sz w:val="16"/>
          <w:szCs w:val="22"/>
          <w:rtl/>
        </w:rPr>
        <w:t>إدارات الدول الأعضاء</w:t>
      </w:r>
      <w:r w:rsidRPr="00617916">
        <w:rPr>
          <w:rFonts w:hint="cs"/>
          <w:sz w:val="16"/>
          <w:szCs w:val="22"/>
          <w:rtl/>
        </w:rPr>
        <w:t xml:space="preserve"> في الات</w:t>
      </w:r>
      <w:r w:rsidR="00B25EC6">
        <w:rPr>
          <w:rFonts w:hint="cs"/>
          <w:sz w:val="16"/>
          <w:szCs w:val="22"/>
          <w:rtl/>
        </w:rPr>
        <w:t>‍</w:t>
      </w:r>
      <w:r w:rsidRPr="00617916">
        <w:rPr>
          <w:rFonts w:hint="cs"/>
          <w:sz w:val="16"/>
          <w:szCs w:val="22"/>
          <w:rtl/>
        </w:rPr>
        <w:t>حاد</w:t>
      </w:r>
      <w:r w:rsidRPr="00617916">
        <w:rPr>
          <w:sz w:val="16"/>
          <w:szCs w:val="22"/>
          <w:rtl/>
        </w:rPr>
        <w:t xml:space="preserve"> وأعضاء قطاع الاتصالات الراديوية</w:t>
      </w:r>
      <w:r w:rsidRPr="00617916">
        <w:rPr>
          <w:rFonts w:hint="cs"/>
          <w:sz w:val="16"/>
          <w:szCs w:val="22"/>
          <w:rtl/>
        </w:rPr>
        <w:t xml:space="preserve"> ال</w:t>
      </w:r>
      <w:r w:rsidR="00B25EC6">
        <w:rPr>
          <w:rFonts w:hint="cs"/>
          <w:sz w:val="16"/>
          <w:szCs w:val="22"/>
          <w:rtl/>
        </w:rPr>
        <w:t>‍</w:t>
      </w:r>
      <w:r w:rsidRPr="00617916">
        <w:rPr>
          <w:rFonts w:hint="cs"/>
          <w:sz w:val="16"/>
          <w:szCs w:val="22"/>
          <w:rtl/>
        </w:rPr>
        <w:t>مشاركون في أعمال ل</w:t>
      </w:r>
      <w:r w:rsidR="00B25EC6">
        <w:rPr>
          <w:rFonts w:hint="cs"/>
          <w:sz w:val="16"/>
          <w:szCs w:val="22"/>
          <w:rtl/>
        </w:rPr>
        <w:t>‍</w:t>
      </w:r>
      <w:r w:rsidRPr="00617916">
        <w:rPr>
          <w:rFonts w:hint="cs"/>
          <w:sz w:val="16"/>
          <w:szCs w:val="22"/>
          <w:rtl/>
        </w:rPr>
        <w:t xml:space="preserve">جنة الدراسات </w:t>
      </w:r>
      <w:r w:rsidRPr="00617916">
        <w:rPr>
          <w:sz w:val="16"/>
          <w:szCs w:val="22"/>
        </w:rPr>
        <w:t>5</w:t>
      </w:r>
      <w:r w:rsidRPr="00617916">
        <w:rPr>
          <w:rFonts w:hint="cs"/>
          <w:sz w:val="16"/>
          <w:szCs w:val="22"/>
          <w:rtl/>
        </w:rPr>
        <w:t xml:space="preserve"> للاتصالات الراديوية</w:t>
      </w:r>
    </w:p>
    <w:p w:rsidR="00676592" w:rsidRPr="00617916" w:rsidRDefault="00676592" w:rsidP="00617916">
      <w:pPr>
        <w:tabs>
          <w:tab w:val="clear" w:pos="794"/>
          <w:tab w:val="left" w:pos="425"/>
        </w:tabs>
        <w:spacing w:before="60" w:line="168" w:lineRule="auto"/>
        <w:rPr>
          <w:sz w:val="16"/>
          <w:szCs w:val="22"/>
          <w:rtl/>
        </w:rPr>
      </w:pPr>
      <w:r w:rsidRPr="00617916">
        <w:rPr>
          <w:sz w:val="16"/>
          <w:szCs w:val="22"/>
          <w:rtl/>
        </w:rPr>
        <w:t>-</w:t>
      </w:r>
      <w:r w:rsidRPr="00617916">
        <w:rPr>
          <w:sz w:val="16"/>
          <w:szCs w:val="22"/>
          <w:rtl/>
        </w:rPr>
        <w:tab/>
        <w:t>ال</w:t>
      </w:r>
      <w:r w:rsidR="00B25EC6">
        <w:rPr>
          <w:rFonts w:hint="cs"/>
          <w:sz w:val="16"/>
          <w:szCs w:val="22"/>
          <w:rtl/>
        </w:rPr>
        <w:t>‍</w:t>
      </w:r>
      <w:r w:rsidRPr="00617916">
        <w:rPr>
          <w:sz w:val="16"/>
          <w:szCs w:val="22"/>
          <w:rtl/>
        </w:rPr>
        <w:t>منتسبون إلى قطاع الاتصالات الراديوية ال</w:t>
      </w:r>
      <w:r w:rsidR="00B25EC6">
        <w:rPr>
          <w:rFonts w:hint="cs"/>
          <w:sz w:val="16"/>
          <w:szCs w:val="22"/>
          <w:rtl/>
        </w:rPr>
        <w:t>‍</w:t>
      </w:r>
      <w:r w:rsidRPr="00617916">
        <w:rPr>
          <w:sz w:val="16"/>
          <w:szCs w:val="22"/>
          <w:rtl/>
        </w:rPr>
        <w:t>مشاركون في أعمال ل</w:t>
      </w:r>
      <w:r w:rsidR="00B25EC6">
        <w:rPr>
          <w:rFonts w:hint="cs"/>
          <w:sz w:val="16"/>
          <w:szCs w:val="22"/>
          <w:rtl/>
        </w:rPr>
        <w:t>‍</w:t>
      </w:r>
      <w:r w:rsidRPr="00617916">
        <w:rPr>
          <w:sz w:val="16"/>
          <w:szCs w:val="22"/>
          <w:rtl/>
        </w:rPr>
        <w:t xml:space="preserve">جنة الدراسات </w:t>
      </w:r>
      <w:r w:rsidRPr="00617916">
        <w:rPr>
          <w:sz w:val="16"/>
          <w:szCs w:val="22"/>
        </w:rPr>
        <w:t>5</w:t>
      </w:r>
      <w:r w:rsidRPr="00617916">
        <w:rPr>
          <w:sz w:val="16"/>
          <w:szCs w:val="22"/>
          <w:rtl/>
        </w:rPr>
        <w:t xml:space="preserve"> للاتصالات الراديوية</w:t>
      </w:r>
    </w:p>
    <w:p w:rsidR="00676592" w:rsidRPr="00617916" w:rsidRDefault="00676592" w:rsidP="00617916">
      <w:pPr>
        <w:tabs>
          <w:tab w:val="clear" w:pos="794"/>
          <w:tab w:val="left" w:pos="425"/>
        </w:tabs>
        <w:spacing w:before="60" w:line="168" w:lineRule="auto"/>
        <w:rPr>
          <w:sz w:val="16"/>
          <w:szCs w:val="22"/>
          <w:rtl/>
        </w:rPr>
      </w:pPr>
      <w:r w:rsidRPr="00617916">
        <w:rPr>
          <w:sz w:val="16"/>
          <w:szCs w:val="22"/>
          <w:rtl/>
        </w:rPr>
        <w:t>-</w:t>
      </w:r>
      <w:r w:rsidRPr="00617916">
        <w:rPr>
          <w:sz w:val="16"/>
          <w:szCs w:val="22"/>
          <w:rtl/>
        </w:rPr>
        <w:tab/>
        <w:t>رؤساء ل</w:t>
      </w:r>
      <w:r w:rsidR="00B25EC6">
        <w:rPr>
          <w:rFonts w:hint="cs"/>
          <w:sz w:val="16"/>
          <w:szCs w:val="22"/>
          <w:rtl/>
        </w:rPr>
        <w:t>‍</w:t>
      </w:r>
      <w:r w:rsidRPr="00617916">
        <w:rPr>
          <w:sz w:val="16"/>
          <w:szCs w:val="22"/>
          <w:rtl/>
        </w:rPr>
        <w:t>جان دراسات الاتصالات الراديوية واللجنة ال</w:t>
      </w:r>
      <w:r w:rsidR="00B25EC6">
        <w:rPr>
          <w:rFonts w:hint="cs"/>
          <w:sz w:val="16"/>
          <w:szCs w:val="22"/>
          <w:rtl/>
        </w:rPr>
        <w:t>‍</w:t>
      </w:r>
      <w:r w:rsidRPr="00617916">
        <w:rPr>
          <w:sz w:val="16"/>
          <w:szCs w:val="22"/>
          <w:rtl/>
        </w:rPr>
        <w:t>خاصة ال</w:t>
      </w:r>
      <w:r w:rsidR="00B25EC6">
        <w:rPr>
          <w:rFonts w:hint="cs"/>
          <w:sz w:val="16"/>
          <w:szCs w:val="22"/>
          <w:rtl/>
        </w:rPr>
        <w:t>‍</w:t>
      </w:r>
      <w:r w:rsidRPr="00617916">
        <w:rPr>
          <w:sz w:val="16"/>
          <w:szCs w:val="22"/>
          <w:rtl/>
        </w:rPr>
        <w:t>معنية بال</w:t>
      </w:r>
      <w:r w:rsidR="00B25EC6">
        <w:rPr>
          <w:rFonts w:hint="cs"/>
          <w:sz w:val="16"/>
          <w:szCs w:val="22"/>
          <w:rtl/>
        </w:rPr>
        <w:t>‍</w:t>
      </w:r>
      <w:r w:rsidRPr="00617916">
        <w:rPr>
          <w:sz w:val="16"/>
          <w:szCs w:val="22"/>
          <w:rtl/>
        </w:rPr>
        <w:t>مسائل التنظيمية والإجرائية ونوابهم</w:t>
      </w:r>
    </w:p>
    <w:p w:rsidR="00676592" w:rsidRPr="00617916" w:rsidRDefault="00676592" w:rsidP="00617916">
      <w:pPr>
        <w:tabs>
          <w:tab w:val="clear" w:pos="794"/>
          <w:tab w:val="left" w:pos="425"/>
        </w:tabs>
        <w:spacing w:before="60" w:line="168" w:lineRule="auto"/>
        <w:rPr>
          <w:sz w:val="16"/>
          <w:szCs w:val="22"/>
          <w:rtl/>
        </w:rPr>
      </w:pPr>
      <w:r w:rsidRPr="00617916">
        <w:rPr>
          <w:sz w:val="16"/>
          <w:szCs w:val="22"/>
          <w:rtl/>
        </w:rPr>
        <w:t>-</w:t>
      </w:r>
      <w:r w:rsidRPr="00617916">
        <w:rPr>
          <w:sz w:val="16"/>
          <w:szCs w:val="22"/>
          <w:rtl/>
        </w:rPr>
        <w:tab/>
        <w:t>رئيس الاجتماع التحضيري للمؤت</w:t>
      </w:r>
      <w:r w:rsidR="00B25EC6">
        <w:rPr>
          <w:rFonts w:hint="cs"/>
          <w:sz w:val="16"/>
          <w:szCs w:val="22"/>
          <w:rtl/>
        </w:rPr>
        <w:t>‍</w:t>
      </w:r>
      <w:r w:rsidRPr="00617916">
        <w:rPr>
          <w:sz w:val="16"/>
          <w:szCs w:val="22"/>
          <w:rtl/>
        </w:rPr>
        <w:t>مر ونوابه</w:t>
      </w:r>
    </w:p>
    <w:p w:rsidR="00676592" w:rsidRPr="00617916" w:rsidRDefault="00676592" w:rsidP="00617916">
      <w:pPr>
        <w:tabs>
          <w:tab w:val="clear" w:pos="794"/>
          <w:tab w:val="left" w:pos="425"/>
        </w:tabs>
        <w:spacing w:before="60" w:line="168" w:lineRule="auto"/>
        <w:rPr>
          <w:sz w:val="16"/>
          <w:szCs w:val="22"/>
          <w:rtl/>
        </w:rPr>
      </w:pPr>
      <w:r w:rsidRPr="00617916">
        <w:rPr>
          <w:sz w:val="16"/>
          <w:szCs w:val="22"/>
          <w:rtl/>
        </w:rPr>
        <w:t>-</w:t>
      </w:r>
      <w:r w:rsidRPr="00617916">
        <w:rPr>
          <w:sz w:val="16"/>
          <w:szCs w:val="22"/>
          <w:rtl/>
        </w:rPr>
        <w:tab/>
        <w:t>أعضاء ل</w:t>
      </w:r>
      <w:r w:rsidR="00B25EC6">
        <w:rPr>
          <w:rFonts w:hint="cs"/>
          <w:sz w:val="16"/>
          <w:szCs w:val="22"/>
          <w:rtl/>
        </w:rPr>
        <w:t>‍</w:t>
      </w:r>
      <w:r w:rsidRPr="00617916">
        <w:rPr>
          <w:sz w:val="16"/>
          <w:szCs w:val="22"/>
          <w:rtl/>
        </w:rPr>
        <w:t>جنة لوائح الراديو</w:t>
      </w:r>
    </w:p>
    <w:p w:rsidR="00185E59" w:rsidRPr="00617916" w:rsidRDefault="00676592" w:rsidP="00617916">
      <w:pPr>
        <w:tabs>
          <w:tab w:val="clear" w:pos="794"/>
          <w:tab w:val="left" w:pos="425"/>
        </w:tabs>
        <w:spacing w:before="60" w:line="168" w:lineRule="auto"/>
        <w:rPr>
          <w:sz w:val="16"/>
          <w:szCs w:val="22"/>
          <w:rtl/>
        </w:rPr>
      </w:pPr>
      <w:r w:rsidRPr="00617916">
        <w:rPr>
          <w:sz w:val="16"/>
          <w:szCs w:val="22"/>
          <w:rtl/>
        </w:rPr>
        <w:t>-</w:t>
      </w:r>
      <w:r w:rsidRPr="00617916">
        <w:rPr>
          <w:sz w:val="16"/>
          <w:szCs w:val="22"/>
          <w:rtl/>
        </w:rPr>
        <w:tab/>
        <w:t>الأمين العام للات</w:t>
      </w:r>
      <w:r w:rsidR="00B25EC6">
        <w:rPr>
          <w:rFonts w:hint="cs"/>
          <w:sz w:val="16"/>
          <w:szCs w:val="22"/>
          <w:rtl/>
        </w:rPr>
        <w:t>‍</w:t>
      </w:r>
      <w:r w:rsidRPr="00617916">
        <w:rPr>
          <w:sz w:val="16"/>
          <w:szCs w:val="22"/>
          <w:rtl/>
        </w:rPr>
        <w:t>حاد ومدير مكتب تقييس الاتصالات ومدير مكتب تنمية الاتصالات</w:t>
      </w:r>
      <w:r w:rsidR="00185E59" w:rsidRPr="00617916">
        <w:rPr>
          <w:sz w:val="16"/>
          <w:szCs w:val="22"/>
          <w:rtl/>
        </w:rPr>
        <w:br w:type="page"/>
      </w:r>
    </w:p>
    <w:p w:rsidR="00676592" w:rsidRPr="00A17F04" w:rsidRDefault="00E327D2" w:rsidP="00E327D2">
      <w:pPr>
        <w:pStyle w:val="AnnexNo"/>
        <w:rPr>
          <w:b/>
          <w:bCs/>
          <w:rtl/>
        </w:rPr>
      </w:pPr>
      <w:r>
        <w:rPr>
          <w:rFonts w:hint="cs"/>
          <w:rtl/>
        </w:rPr>
        <w:lastRenderedPageBreak/>
        <w:t>ال‍ملحق</w:t>
      </w:r>
    </w:p>
    <w:p w:rsidR="00B61F9D" w:rsidRPr="00A67ABC" w:rsidRDefault="00B61F9D" w:rsidP="00A67ABC">
      <w:pPr>
        <w:pStyle w:val="Annextitle0"/>
        <w:rPr>
          <w:rtl/>
        </w:rPr>
      </w:pPr>
      <w:r w:rsidRPr="00A67ABC">
        <w:rPr>
          <w:rFonts w:hint="cs"/>
          <w:rtl/>
        </w:rPr>
        <w:t>عناوين وملخصات مشاريع التوصيات</w:t>
      </w:r>
    </w:p>
    <w:p w:rsidR="00676592" w:rsidRPr="00F55797" w:rsidRDefault="00676592" w:rsidP="00C91CB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التوصية الجديدة </w:t>
      </w:r>
      <w:r w:rsidRPr="00F55797">
        <w:rPr>
          <w:u w:val="single"/>
        </w:rPr>
        <w:t>ITU</w:t>
      </w:r>
      <w:r w:rsidRPr="00F55797">
        <w:rPr>
          <w:u w:val="single"/>
        </w:rPr>
        <w:sym w:font="Symbol" w:char="F02D"/>
      </w:r>
      <w:r w:rsidRPr="00F55797">
        <w:rPr>
          <w:u w:val="single"/>
        </w:rPr>
        <w:t>R M.[V2</w:t>
      </w:r>
      <w:proofErr w:type="gramStart"/>
      <w:r w:rsidRPr="00F55797">
        <w:rPr>
          <w:u w:val="single"/>
        </w:rPr>
        <w:t>X]</w:t>
      </w:r>
      <w:r w:rsidRPr="00F55797">
        <w:rPr>
          <w:rtl/>
        </w:rPr>
        <w:tab/>
      </w:r>
      <w:proofErr w:type="gramEnd"/>
      <w:r w:rsidRPr="00F55797">
        <w:rPr>
          <w:rFonts w:hint="cs"/>
          <w:rtl/>
        </w:rPr>
        <w:t xml:space="preserve">الوثيقة </w:t>
      </w:r>
      <w:r w:rsidRPr="00F55797">
        <w:t>5/222(Rev.1)</w:t>
      </w:r>
    </w:p>
    <w:p w:rsidR="00676592" w:rsidRPr="00A67ABC" w:rsidRDefault="00676592" w:rsidP="00692AF1">
      <w:pPr>
        <w:pStyle w:val="Rectitle"/>
        <w:spacing w:before="240" w:after="240"/>
        <w:rPr>
          <w:rtl/>
        </w:rPr>
      </w:pPr>
      <w:r w:rsidRPr="00A67ABC">
        <w:rPr>
          <w:rFonts w:hint="cs"/>
          <w:rtl/>
        </w:rPr>
        <w:t>معايير السطوح البينية الراديوية للاتصالات من مركبة إلى مركبة ومن مركبة</w:t>
      </w:r>
      <w:r w:rsidR="00692AF1">
        <w:rPr>
          <w:rFonts w:hint="cs"/>
          <w:rtl/>
        </w:rPr>
        <w:t xml:space="preserve"> </w:t>
      </w:r>
      <w:r w:rsidRPr="00A67ABC">
        <w:rPr>
          <w:rFonts w:hint="cs"/>
          <w:rtl/>
        </w:rPr>
        <w:t>إلى البنية التحتية من أجل تطبيقات أنظمة النقل الذكية</w:t>
      </w:r>
    </w:p>
    <w:p w:rsidR="00676592" w:rsidRDefault="00676592" w:rsidP="00BD3271">
      <w:pPr>
        <w:rPr>
          <w:rtl/>
        </w:rPr>
      </w:pPr>
      <w:r w:rsidRPr="00F55797">
        <w:rPr>
          <w:rFonts w:hint="cs"/>
          <w:rtl/>
        </w:rPr>
        <w:t>تحدد هذه التوصية معايير السطوح البينية الراديوية للاتصالات من مركبة إلى مركبة ومن مركبة إلى البنية التحتية من أجل تطبيقات أنظمة النقل الذكية. وتستند الخصائص التقنية والتشغيلية الموصوفة في هذه التوصية على نطاقات التردد الحالية المستعملة من</w:t>
      </w:r>
      <w:r w:rsidRPr="00F55797">
        <w:rPr>
          <w:rFonts w:hint="eastAsia"/>
          <w:rtl/>
        </w:rPr>
        <w:t> </w:t>
      </w:r>
      <w:r w:rsidRPr="00F55797">
        <w:rPr>
          <w:rFonts w:hint="cs"/>
          <w:rtl/>
        </w:rPr>
        <w:t>أجل أنظمة النقل الذكية</w:t>
      </w:r>
      <w:r w:rsidR="00F47693">
        <w:rPr>
          <w:rFonts w:hint="eastAsia"/>
          <w:rtl/>
        </w:rPr>
        <w:t> </w:t>
      </w:r>
      <w:bookmarkStart w:id="1" w:name="_GoBack"/>
      <w:bookmarkEnd w:id="1"/>
      <w:r w:rsidRPr="00F55797">
        <w:rPr>
          <w:rFonts w:hint="cs"/>
          <w:rtl/>
        </w:rPr>
        <w:t>والتطبيقات في الخدمة المتنقلة.</w:t>
      </w:r>
    </w:p>
    <w:p w:rsidR="00676592" w:rsidRPr="00F55797" w:rsidRDefault="00676592" w:rsidP="00411F8B">
      <w:pPr>
        <w:tabs>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التوصية الجديدة </w:t>
      </w:r>
      <w:r w:rsidRPr="00F55797">
        <w:rPr>
          <w:u w:val="single"/>
        </w:rPr>
        <w:t>ITU</w:t>
      </w:r>
      <w:r w:rsidRPr="00F55797">
        <w:rPr>
          <w:u w:val="single"/>
        </w:rPr>
        <w:sym w:font="Symbol" w:char="F02D"/>
      </w:r>
      <w:r w:rsidRPr="00F55797">
        <w:rPr>
          <w:u w:val="single"/>
        </w:rPr>
        <w:t>R </w:t>
      </w:r>
      <w:proofErr w:type="gramStart"/>
      <w:r w:rsidRPr="00F55797">
        <w:rPr>
          <w:u w:val="single"/>
        </w:rPr>
        <w:t>M.[</w:t>
      </w:r>
      <w:proofErr w:type="gramEnd"/>
      <w:r w:rsidRPr="00F55797">
        <w:rPr>
          <w:u w:val="single"/>
        </w:rPr>
        <w:t>WAIC</w:t>
      </w:r>
      <w:r w:rsidR="00411F8B">
        <w:rPr>
          <w:u w:val="single"/>
        </w:rPr>
        <w:t> </w:t>
      </w:r>
      <w:r w:rsidRPr="00F55797">
        <w:rPr>
          <w:u w:val="single"/>
        </w:rPr>
        <w:t>CONDITIONS]</w:t>
      </w:r>
      <w:r w:rsidRPr="00F55797">
        <w:rPr>
          <w:rtl/>
        </w:rPr>
        <w:tab/>
      </w:r>
      <w:r w:rsidRPr="00F55797">
        <w:rPr>
          <w:rFonts w:hint="cs"/>
          <w:rtl/>
        </w:rPr>
        <w:t xml:space="preserve">الوثيقة </w:t>
      </w:r>
      <w:r w:rsidRPr="00F55797">
        <w:t>5/226(Rev.1)</w:t>
      </w:r>
    </w:p>
    <w:p w:rsidR="00676592" w:rsidRPr="00A67ABC" w:rsidRDefault="00676592" w:rsidP="00F47693">
      <w:pPr>
        <w:pStyle w:val="Rectitle"/>
        <w:spacing w:before="240" w:after="240"/>
        <w:rPr>
          <w:rtl/>
        </w:rPr>
      </w:pPr>
      <w:r w:rsidRPr="00A67ABC">
        <w:rPr>
          <w:rFonts w:hint="cs"/>
          <w:rtl/>
        </w:rPr>
        <w:t xml:space="preserve">الشروط التقنية لاستعمال أنظمة </w:t>
      </w:r>
      <w:r w:rsidRPr="00A67ABC">
        <w:rPr>
          <w:rtl/>
        </w:rPr>
        <w:t xml:space="preserve">الاتصالات اللاسلكية لإلكترونيات الطيران </w:t>
      </w:r>
      <w:r w:rsidRPr="00A67ABC">
        <w:rPr>
          <w:rtl/>
        </w:rPr>
        <w:br/>
        <w:t>داخل الطائرات</w:t>
      </w:r>
      <w:r w:rsidRPr="00A67ABC">
        <w:rPr>
          <w:rFonts w:hint="cs"/>
          <w:rtl/>
        </w:rPr>
        <w:t xml:space="preserve"> العاملة في الخدمة </w:t>
      </w:r>
      <w:r w:rsidRPr="00A67ABC">
        <w:rPr>
          <w:rtl/>
        </w:rPr>
        <w:t>المتنقلة</w:t>
      </w:r>
      <w:r w:rsidR="00924476" w:rsidRPr="00A67ABC">
        <w:rPr>
          <w:rFonts w:hint="eastAsia"/>
          <w:rtl/>
        </w:rPr>
        <w:t> </w:t>
      </w:r>
      <w:r w:rsidR="00924476" w:rsidRPr="00A67ABC">
        <w:t>(R)</w:t>
      </w:r>
      <w:r w:rsidRPr="00A67ABC">
        <w:rPr>
          <w:rtl/>
        </w:rPr>
        <w:t xml:space="preserve"> للطيران</w:t>
      </w:r>
      <w:r w:rsidR="00F47693">
        <w:rPr>
          <w:rtl/>
        </w:rPr>
        <w:br/>
      </w:r>
      <w:r w:rsidRPr="00A67ABC">
        <w:rPr>
          <w:rtl/>
        </w:rPr>
        <w:t>في</w:t>
      </w:r>
      <w:r w:rsidRPr="00A67ABC">
        <w:rPr>
          <w:rFonts w:hint="cs"/>
          <w:rtl/>
        </w:rPr>
        <w:t> </w:t>
      </w:r>
      <w:r w:rsidRPr="00A67ABC">
        <w:rPr>
          <w:rtl/>
        </w:rPr>
        <w:t xml:space="preserve">نطاق التردد </w:t>
      </w:r>
      <w:r w:rsidRPr="00A67ABC">
        <w:t>MHz 4 400</w:t>
      </w:r>
      <w:r w:rsidRPr="00A67ABC">
        <w:noBreakHyphen/>
        <w:t>4 200</w:t>
      </w:r>
    </w:p>
    <w:p w:rsidR="00676592" w:rsidRDefault="00676592" w:rsidP="00924476">
      <w:pPr>
        <w:rPr>
          <w:rtl/>
        </w:rPr>
      </w:pPr>
      <w:r w:rsidRPr="00F55797">
        <w:rPr>
          <w:rFonts w:hint="cs"/>
          <w:rtl/>
        </w:rPr>
        <w:t xml:space="preserve">تحدد هذه التوصية الشروط التقنية لاستعمال الخدمة </w:t>
      </w:r>
      <w:r w:rsidRPr="00F55797">
        <w:rPr>
          <w:rtl/>
        </w:rPr>
        <w:t>المتنقلة</w:t>
      </w:r>
      <w:r w:rsidR="00924476" w:rsidRPr="00F55797">
        <w:rPr>
          <w:rFonts w:hint="eastAsia"/>
          <w:rtl/>
        </w:rPr>
        <w:t> </w:t>
      </w:r>
      <w:r w:rsidR="00924476" w:rsidRPr="00F55797">
        <w:t>(R)</w:t>
      </w:r>
      <w:r w:rsidRPr="00F55797">
        <w:rPr>
          <w:rtl/>
        </w:rPr>
        <w:t xml:space="preserve"> للطيران في</w:t>
      </w:r>
      <w:r w:rsidRPr="00F55797">
        <w:rPr>
          <w:rFonts w:hint="cs"/>
          <w:rtl/>
        </w:rPr>
        <w:t> </w:t>
      </w:r>
      <w:r w:rsidRPr="00F55797">
        <w:rPr>
          <w:rtl/>
        </w:rPr>
        <w:t xml:space="preserve">نطاق التردد </w:t>
      </w:r>
      <w:r w:rsidRPr="00F55797">
        <w:t>MHz 4 400</w:t>
      </w:r>
      <w:r w:rsidRPr="00F55797">
        <w:noBreakHyphen/>
        <w:t>4 200</w:t>
      </w:r>
      <w:r w:rsidRPr="00F55797">
        <w:rPr>
          <w:rFonts w:hint="cs"/>
          <w:rtl/>
        </w:rPr>
        <w:t xml:space="preserve"> المحجوز حصراً</w:t>
      </w:r>
      <w:r w:rsidRPr="00F55797">
        <w:rPr>
          <w:rtl/>
        </w:rPr>
        <w:t xml:space="preserve"> </w:t>
      </w:r>
      <w:r w:rsidRPr="00F55797">
        <w:rPr>
          <w:rFonts w:hint="cs"/>
          <w:rtl/>
        </w:rPr>
        <w:t xml:space="preserve">لأنظمة </w:t>
      </w:r>
      <w:r w:rsidRPr="00F55797">
        <w:rPr>
          <w:rtl/>
        </w:rPr>
        <w:t>الاتصالات اللاسلكية لإلكترونيات الطيران</w:t>
      </w:r>
      <w:r w:rsidRPr="00F55797">
        <w:rPr>
          <w:rFonts w:hint="cs"/>
          <w:rtl/>
        </w:rPr>
        <w:t xml:space="preserve"> </w:t>
      </w:r>
      <w:r w:rsidRPr="00F55797">
        <w:rPr>
          <w:rtl/>
        </w:rPr>
        <w:t>داخل الطائرات</w:t>
      </w:r>
      <w:r w:rsidR="005D79FC">
        <w:rPr>
          <w:rFonts w:hint="cs"/>
          <w:rtl/>
        </w:rPr>
        <w:t>.</w:t>
      </w:r>
    </w:p>
    <w:p w:rsidR="00676592" w:rsidRPr="00F55797" w:rsidRDefault="00676592" w:rsidP="00411F8B">
      <w:pPr>
        <w:tabs>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التوصية الجديدة </w:t>
      </w:r>
      <w:r w:rsidRPr="00F55797">
        <w:rPr>
          <w:u w:val="single"/>
        </w:rPr>
        <w:t>ITU</w:t>
      </w:r>
      <w:r w:rsidRPr="00F55797">
        <w:rPr>
          <w:u w:val="single"/>
        </w:rPr>
        <w:sym w:font="Symbol" w:char="F02D"/>
      </w:r>
      <w:r w:rsidRPr="00F55797">
        <w:rPr>
          <w:u w:val="single"/>
        </w:rPr>
        <w:t>R </w:t>
      </w:r>
      <w:proofErr w:type="gramStart"/>
      <w:r w:rsidRPr="00F55797">
        <w:rPr>
          <w:u w:val="single"/>
        </w:rPr>
        <w:t>F.[</w:t>
      </w:r>
      <w:proofErr w:type="gramEnd"/>
      <w:r w:rsidRPr="00F55797">
        <w:rPr>
          <w:u w:val="single"/>
        </w:rPr>
        <w:t>FS</w:t>
      </w:r>
      <w:r w:rsidR="00411F8B">
        <w:rPr>
          <w:u w:val="single"/>
        </w:rPr>
        <w:t> </w:t>
      </w:r>
      <w:r w:rsidRPr="00F55797">
        <w:rPr>
          <w:u w:val="single"/>
        </w:rPr>
        <w:t>DEPLOY]</w:t>
      </w:r>
      <w:r w:rsidRPr="00F55797">
        <w:rPr>
          <w:rtl/>
        </w:rPr>
        <w:tab/>
      </w:r>
      <w:r w:rsidRPr="00F55797">
        <w:rPr>
          <w:rFonts w:hint="cs"/>
          <w:rtl/>
        </w:rPr>
        <w:t xml:space="preserve">الوثيقة </w:t>
      </w:r>
      <w:r w:rsidRPr="00F55797">
        <w:t>5/255(Rev.1)</w:t>
      </w:r>
    </w:p>
    <w:p w:rsidR="00676592" w:rsidRPr="00A67ABC" w:rsidRDefault="00676592" w:rsidP="0074798D">
      <w:pPr>
        <w:pStyle w:val="Rectitle"/>
        <w:spacing w:before="240" w:after="240"/>
        <w:rPr>
          <w:rtl/>
        </w:rPr>
      </w:pPr>
      <w:r w:rsidRPr="00A67ABC">
        <w:rPr>
          <w:rFonts w:hint="cs"/>
          <w:rtl/>
        </w:rPr>
        <w:t>سيناريوهات نشر الأنظمة من نقطة إلى نقطة في الخدمة الثابتة</w:t>
      </w:r>
    </w:p>
    <w:p w:rsidR="00676592" w:rsidRDefault="00676592" w:rsidP="00F47693">
      <w:pPr>
        <w:rPr>
          <w:spacing w:val="-6"/>
          <w:rtl/>
          <w:lang w:bidi="ar-EG"/>
        </w:rPr>
      </w:pPr>
      <w:r w:rsidRPr="00617916">
        <w:rPr>
          <w:rFonts w:hint="cs"/>
          <w:spacing w:val="-6"/>
          <w:rtl/>
          <w:lang w:bidi="ar-EG"/>
        </w:rPr>
        <w:t>تتضمن هذه التوصية معلومات عن سيناريوهات النشر والإحصاءات ذات الصلة من أجل الأنظمة اللاسلكية الثابتة من نقطة إلى نقطة في</w:t>
      </w:r>
      <w:r w:rsidR="00F47693">
        <w:rPr>
          <w:rFonts w:hint="eastAsia"/>
          <w:spacing w:val="-6"/>
          <w:rtl/>
          <w:lang w:bidi="ar-EG"/>
        </w:rPr>
        <w:t> </w:t>
      </w:r>
      <w:r w:rsidRPr="00617916">
        <w:rPr>
          <w:rFonts w:hint="cs"/>
          <w:spacing w:val="-6"/>
          <w:rtl/>
          <w:lang w:bidi="ar-EG"/>
        </w:rPr>
        <w:t>الخدمة الثابتة العاملة في مدى التردد</w:t>
      </w:r>
      <w:r w:rsidR="00617916">
        <w:rPr>
          <w:rFonts w:hint="eastAsia"/>
          <w:spacing w:val="-6"/>
          <w:rtl/>
          <w:lang w:bidi="ar-EG"/>
        </w:rPr>
        <w:t> </w:t>
      </w:r>
      <w:r w:rsidRPr="00617916">
        <w:rPr>
          <w:spacing w:val="-6"/>
          <w:lang w:val="fr-CH" w:bidi="ar-EG"/>
        </w:rPr>
        <w:t>GH</w:t>
      </w:r>
      <w:r w:rsidRPr="00617916">
        <w:rPr>
          <w:spacing w:val="-6"/>
          <w:lang w:bidi="ar-EG"/>
        </w:rPr>
        <w:t>z</w:t>
      </w:r>
      <w:r w:rsidR="00F47693">
        <w:rPr>
          <w:spacing w:val="-6"/>
          <w:lang w:bidi="ar-EG"/>
        </w:rPr>
        <w:t> </w:t>
      </w:r>
      <w:r w:rsidRPr="00617916">
        <w:rPr>
          <w:spacing w:val="-6"/>
          <w:lang w:bidi="ar-EG"/>
        </w:rPr>
        <w:t>86-1,4</w:t>
      </w:r>
      <w:r w:rsidRPr="00617916">
        <w:rPr>
          <w:rFonts w:hint="cs"/>
          <w:spacing w:val="-6"/>
          <w:rtl/>
          <w:lang w:bidi="ar-EG"/>
        </w:rPr>
        <w:t>. ويمكن استعمال هذه المعلومات في دراسات التقاسم والتداخل بين هذه الأنظمة في</w:t>
      </w:r>
      <w:r w:rsidR="00F47693">
        <w:rPr>
          <w:rFonts w:hint="eastAsia"/>
          <w:spacing w:val="-6"/>
          <w:rtl/>
          <w:lang w:bidi="ar-EG"/>
        </w:rPr>
        <w:t> </w:t>
      </w:r>
      <w:r w:rsidRPr="00617916">
        <w:rPr>
          <w:rFonts w:hint="cs"/>
          <w:spacing w:val="-6"/>
          <w:rtl/>
          <w:lang w:bidi="ar-EG"/>
        </w:rPr>
        <w:t>الخدمة الثابتة والأنظمة في الخدمات الأخرى. وهذه التوصية معدة للاستعمال بالاقتران مع التوصية</w:t>
      </w:r>
      <w:r w:rsidR="00617916">
        <w:rPr>
          <w:rFonts w:hint="eastAsia"/>
          <w:spacing w:val="-6"/>
          <w:rtl/>
          <w:lang w:bidi="ar-EG"/>
        </w:rPr>
        <w:t> </w:t>
      </w:r>
      <w:r w:rsidRPr="00617916">
        <w:rPr>
          <w:spacing w:val="-6"/>
          <w:lang w:bidi="ar-EG"/>
        </w:rPr>
        <w:t>ITU-R</w:t>
      </w:r>
      <w:r w:rsidR="00F47693">
        <w:rPr>
          <w:spacing w:val="-6"/>
          <w:lang w:bidi="ar-EG"/>
        </w:rPr>
        <w:t> </w:t>
      </w:r>
      <w:r w:rsidRPr="00617916">
        <w:rPr>
          <w:spacing w:val="-6"/>
          <w:lang w:bidi="ar-EG"/>
        </w:rPr>
        <w:t>F.758</w:t>
      </w:r>
      <w:r w:rsidRPr="00617916">
        <w:rPr>
          <w:rFonts w:hint="cs"/>
          <w:spacing w:val="-6"/>
          <w:rtl/>
          <w:lang w:bidi="ar-EG"/>
        </w:rPr>
        <w:t>.</w:t>
      </w:r>
    </w:p>
    <w:p w:rsidR="00676592" w:rsidRPr="00F55797" w:rsidRDefault="00676592" w:rsidP="00E414AB">
      <w:pPr>
        <w:tabs>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مراجعة التوصية </w:t>
      </w:r>
      <w:r w:rsidRPr="00F55797">
        <w:rPr>
          <w:u w:val="single"/>
        </w:rPr>
        <w:t>ITU</w:t>
      </w:r>
      <w:r w:rsidRPr="00F55797">
        <w:rPr>
          <w:u w:val="single"/>
        </w:rPr>
        <w:sym w:font="Symbol" w:char="F02D"/>
      </w:r>
      <w:r w:rsidRPr="00F55797">
        <w:rPr>
          <w:u w:val="single"/>
        </w:rPr>
        <w:t>R M.1544</w:t>
      </w:r>
      <w:r w:rsidR="00E414AB">
        <w:rPr>
          <w:u w:val="single"/>
        </w:rPr>
        <w:noBreakHyphen/>
      </w:r>
      <w:r w:rsidRPr="00F55797">
        <w:rPr>
          <w:u w:val="single"/>
        </w:rPr>
        <w:t>0</w:t>
      </w:r>
      <w:r w:rsidRPr="00F55797">
        <w:rPr>
          <w:rtl/>
        </w:rPr>
        <w:tab/>
      </w:r>
      <w:r w:rsidRPr="00F55797">
        <w:rPr>
          <w:rFonts w:hint="cs"/>
          <w:rtl/>
        </w:rPr>
        <w:t xml:space="preserve">الوثيقة </w:t>
      </w:r>
      <w:r w:rsidRPr="00F55797">
        <w:t>5/221(Rev.1)</w:t>
      </w:r>
    </w:p>
    <w:p w:rsidR="00676592" w:rsidRPr="00A67ABC" w:rsidRDefault="00676592" w:rsidP="0074798D">
      <w:pPr>
        <w:pStyle w:val="Rectitle"/>
        <w:spacing w:before="240" w:after="240"/>
        <w:rPr>
          <w:rtl/>
        </w:rPr>
      </w:pPr>
      <w:r w:rsidRPr="00A67ABC">
        <w:rPr>
          <w:rFonts w:hint="cs"/>
          <w:rtl/>
        </w:rPr>
        <w:t>ال</w:t>
      </w:r>
      <w:r w:rsidRPr="00A67ABC">
        <w:rPr>
          <w:rtl/>
        </w:rPr>
        <w:t xml:space="preserve">مؤهلات </w:t>
      </w:r>
      <w:r w:rsidRPr="00A67ABC">
        <w:rPr>
          <w:rFonts w:hint="cs"/>
          <w:rtl/>
        </w:rPr>
        <w:t>الدنيا لهواة الراديو</w:t>
      </w:r>
    </w:p>
    <w:p w:rsidR="00676592" w:rsidRPr="00F55797" w:rsidRDefault="00676592" w:rsidP="007175F4">
      <w:pPr>
        <w:rPr>
          <w:rtl/>
        </w:rPr>
      </w:pPr>
      <w:r w:rsidRPr="00F55797">
        <w:rPr>
          <w:rFonts w:hint="cs"/>
          <w:rtl/>
        </w:rPr>
        <w:t xml:space="preserve">تشمل هذه المراجعة إضافة </w:t>
      </w:r>
      <w:r w:rsidRPr="00F55797">
        <w:rPr>
          <w:rFonts w:hint="cs"/>
          <w:i/>
          <w:iCs/>
          <w:color w:val="000000"/>
          <w:rtl/>
        </w:rPr>
        <w:t>ا</w:t>
      </w:r>
      <w:r w:rsidRPr="00F55797">
        <w:rPr>
          <w:i/>
          <w:iCs/>
          <w:color w:val="000000"/>
          <w:rtl/>
        </w:rPr>
        <w:t>لفقرة</w:t>
      </w:r>
      <w:r w:rsidR="00617916">
        <w:rPr>
          <w:rFonts w:hint="cs"/>
          <w:i/>
          <w:iCs/>
          <w:color w:val="000000"/>
          <w:rtl/>
        </w:rPr>
        <w:t> </w:t>
      </w:r>
      <w:r w:rsidRPr="00F55797">
        <w:rPr>
          <w:rFonts w:hint="cs"/>
          <w:i/>
          <w:iCs/>
          <w:color w:val="000000"/>
          <w:rtl/>
        </w:rPr>
        <w:t>ج</w:t>
      </w:r>
      <w:r w:rsidRPr="00F55797">
        <w:rPr>
          <w:i/>
          <w:iCs/>
          <w:color w:val="000000"/>
          <w:rtl/>
        </w:rPr>
        <w:t>) من إذ تضع في اعتبارها</w:t>
      </w:r>
      <w:r w:rsidRPr="00F55797">
        <w:rPr>
          <w:rFonts w:hint="cs"/>
          <w:rtl/>
        </w:rPr>
        <w:t>، وإضافة الإجراءات التشغيلية في الفقرة</w:t>
      </w:r>
      <w:r w:rsidR="00617916">
        <w:rPr>
          <w:rFonts w:hint="eastAsia"/>
          <w:rtl/>
        </w:rPr>
        <w:t> </w:t>
      </w:r>
      <w:r w:rsidRPr="00F55797">
        <w:rPr>
          <w:i/>
          <w:iCs/>
        </w:rPr>
        <w:t>2</w:t>
      </w:r>
      <w:r w:rsidRPr="00F55797">
        <w:rPr>
          <w:rFonts w:hint="cs"/>
          <w:i/>
          <w:iCs/>
          <w:rtl/>
        </w:rPr>
        <w:t xml:space="preserve"> من توصي</w:t>
      </w:r>
      <w:r w:rsidRPr="00F55797">
        <w:rPr>
          <w:rFonts w:hint="cs"/>
          <w:rtl/>
        </w:rPr>
        <w:t>، وإضافة</w:t>
      </w:r>
      <w:r w:rsidR="00617916">
        <w:rPr>
          <w:rFonts w:hint="eastAsia"/>
          <w:rtl/>
        </w:rPr>
        <w:t> </w:t>
      </w:r>
      <w:r w:rsidRPr="00F55797">
        <w:rPr>
          <w:rFonts w:hint="cs"/>
          <w:i/>
          <w:iCs/>
          <w:rtl/>
        </w:rPr>
        <w:t>الحاشية</w:t>
      </w:r>
      <w:r w:rsidR="007175F4">
        <w:rPr>
          <w:rFonts w:hint="eastAsia"/>
          <w:i/>
          <w:iCs/>
          <w:rtl/>
        </w:rPr>
        <w:t> </w:t>
      </w:r>
      <w:r w:rsidRPr="00F55797">
        <w:rPr>
          <w:i/>
          <w:iCs/>
        </w:rPr>
        <w:t>1</w:t>
      </w:r>
      <w:r w:rsidRPr="00F55797">
        <w:rPr>
          <w:rFonts w:hint="cs"/>
          <w:rtl/>
        </w:rPr>
        <w:t>.</w:t>
      </w:r>
    </w:p>
    <w:p w:rsidR="00676592" w:rsidRPr="00F55797" w:rsidRDefault="00676592" w:rsidP="00E414AB">
      <w:pPr>
        <w:keepNext/>
        <w:keepLines/>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spacing w:before="360"/>
        <w:rPr>
          <w:rtl/>
        </w:rPr>
      </w:pPr>
      <w:r w:rsidRPr="00F55797">
        <w:rPr>
          <w:rFonts w:hint="cs"/>
          <w:u w:val="single"/>
          <w:rtl/>
        </w:rPr>
        <w:lastRenderedPageBreak/>
        <w:t xml:space="preserve">مشروع مراجعة التوصية </w:t>
      </w:r>
      <w:r w:rsidRPr="00F55797">
        <w:rPr>
          <w:u w:val="single"/>
        </w:rPr>
        <w:t>ITU</w:t>
      </w:r>
      <w:r w:rsidRPr="00F55797">
        <w:rPr>
          <w:u w:val="single"/>
        </w:rPr>
        <w:sym w:font="Symbol" w:char="F02D"/>
      </w:r>
      <w:r w:rsidRPr="00F55797">
        <w:rPr>
          <w:u w:val="single"/>
        </w:rPr>
        <w:t>R F.1247</w:t>
      </w:r>
      <w:r w:rsidR="00E414AB">
        <w:rPr>
          <w:u w:val="single"/>
        </w:rPr>
        <w:noBreakHyphen/>
      </w:r>
      <w:r w:rsidRPr="00F55797">
        <w:rPr>
          <w:u w:val="single"/>
        </w:rPr>
        <w:t>3</w:t>
      </w:r>
      <w:r w:rsidRPr="00F55797">
        <w:rPr>
          <w:rtl/>
        </w:rPr>
        <w:tab/>
      </w:r>
      <w:r w:rsidRPr="00F55797">
        <w:rPr>
          <w:rFonts w:hint="cs"/>
          <w:rtl/>
        </w:rPr>
        <w:t xml:space="preserve">الوثيقة </w:t>
      </w:r>
      <w:r w:rsidRPr="00F55797">
        <w:t>5/227(Rev.2)</w:t>
      </w:r>
    </w:p>
    <w:p w:rsidR="00676592" w:rsidRPr="00A67ABC" w:rsidRDefault="00676592" w:rsidP="0074798D">
      <w:pPr>
        <w:pStyle w:val="Rectitle"/>
        <w:spacing w:before="240" w:after="240"/>
        <w:rPr>
          <w:rtl/>
        </w:rPr>
      </w:pPr>
      <w:r w:rsidRPr="00A67ABC">
        <w:rPr>
          <w:rtl/>
        </w:rPr>
        <w:t>الخصائص التقنية والتشغيلية لأنظمة الخدمة الثابتة التي تيسّر التقاسم</w:t>
      </w:r>
      <w:r w:rsidR="00FC59AF">
        <w:rPr>
          <w:rtl/>
        </w:rPr>
        <w:br/>
      </w:r>
      <w:r w:rsidRPr="00A67ABC">
        <w:rPr>
          <w:rtl/>
        </w:rPr>
        <w:t>مع خدمات الأبحاث</w:t>
      </w:r>
      <w:r w:rsidR="00617916">
        <w:rPr>
          <w:rFonts w:hint="cs"/>
          <w:rtl/>
        </w:rPr>
        <w:t> </w:t>
      </w:r>
      <w:r w:rsidRPr="00A67ABC">
        <w:rPr>
          <w:rtl/>
        </w:rPr>
        <w:t>الفضائية والعمليات الفضائية واستكشاف الأرض الساتلية</w:t>
      </w:r>
      <w:r w:rsidR="00FC59AF">
        <w:rPr>
          <w:rtl/>
        </w:rPr>
        <w:br/>
      </w:r>
      <w:r w:rsidRPr="00A67ABC">
        <w:rPr>
          <w:rFonts w:hint="cs"/>
          <w:rtl/>
        </w:rPr>
        <w:t>العاملة</w:t>
      </w:r>
      <w:r w:rsidRPr="00A67ABC">
        <w:rPr>
          <w:rtl/>
        </w:rPr>
        <w:t xml:space="preserve"> في</w:t>
      </w:r>
      <w:r w:rsidR="00617916">
        <w:rPr>
          <w:rFonts w:hint="cs"/>
          <w:rtl/>
        </w:rPr>
        <w:t> </w:t>
      </w:r>
      <w:r w:rsidRPr="00A67ABC">
        <w:rPr>
          <w:rtl/>
        </w:rPr>
        <w:t>النطاقين</w:t>
      </w:r>
      <w:r w:rsidRPr="00A67ABC">
        <w:rPr>
          <w:rFonts w:hint="cs"/>
          <w:rtl/>
        </w:rPr>
        <w:t> </w:t>
      </w:r>
      <w:r w:rsidRPr="00A67ABC">
        <w:t>MHz 2 110</w:t>
      </w:r>
      <w:r w:rsidRPr="00A67ABC">
        <w:noBreakHyphen/>
        <w:t>2 025</w:t>
      </w:r>
      <w:r w:rsidRPr="00A67ABC">
        <w:rPr>
          <w:rFonts w:hint="cs"/>
          <w:rtl/>
        </w:rPr>
        <w:t xml:space="preserve"> و</w:t>
      </w:r>
      <w:r w:rsidRPr="00A67ABC">
        <w:t>MHz 2 290</w:t>
      </w:r>
      <w:r w:rsidRPr="00A67ABC">
        <w:noBreakHyphen/>
        <w:t>2 200</w:t>
      </w:r>
    </w:p>
    <w:p w:rsidR="00676592" w:rsidRDefault="00676592" w:rsidP="00761D8B">
      <w:pPr>
        <w:rPr>
          <w:rtl/>
        </w:rPr>
      </w:pPr>
      <w:r w:rsidRPr="00F55797">
        <w:rPr>
          <w:rFonts w:hint="cs"/>
          <w:rtl/>
        </w:rPr>
        <w:t xml:space="preserve">يُقترح في هذه المراجعة إضافة مواقع مدارية جديدة يلزم أن تؤخذ في الاعتبار وفقاً للنص المراجَع للتوصية </w:t>
      </w:r>
      <w:r w:rsidRPr="00F55797">
        <w:t>ITU-R</w:t>
      </w:r>
      <w:r w:rsidR="00761D8B">
        <w:t> </w:t>
      </w:r>
      <w:r w:rsidRPr="00F55797">
        <w:t>SA.1275</w:t>
      </w:r>
      <w:r w:rsidRPr="00F55797">
        <w:rPr>
          <w:rFonts w:hint="cs"/>
          <w:rtl/>
        </w:rPr>
        <w:t xml:space="preserve"> بغية تيسير تقاسم المواقع المدارية في النطاق </w:t>
      </w:r>
      <w:r w:rsidRPr="00F55797">
        <w:t>MHz</w:t>
      </w:r>
      <w:r w:rsidR="00761D8B">
        <w:t> </w:t>
      </w:r>
      <w:r w:rsidRPr="00F55797">
        <w:t>2</w:t>
      </w:r>
      <w:r w:rsidR="00761D8B">
        <w:t> </w:t>
      </w:r>
      <w:r w:rsidRPr="00F55797">
        <w:t>290-2</w:t>
      </w:r>
      <w:r w:rsidR="00761D8B">
        <w:t> </w:t>
      </w:r>
      <w:r w:rsidRPr="00F55797">
        <w:t>200</w:t>
      </w:r>
      <w:r w:rsidRPr="00F55797">
        <w:rPr>
          <w:rFonts w:hint="cs"/>
          <w:rtl/>
        </w:rPr>
        <w:t>.</w:t>
      </w:r>
    </w:p>
    <w:p w:rsidR="004F7A3C" w:rsidRPr="00F55797" w:rsidRDefault="004F7A3C" w:rsidP="00E414AB">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spacing w:before="360"/>
        <w:rPr>
          <w:rtl/>
        </w:rPr>
      </w:pPr>
      <w:r w:rsidRPr="00F55797">
        <w:rPr>
          <w:rFonts w:hint="cs"/>
          <w:u w:val="single"/>
          <w:rtl/>
        </w:rPr>
        <w:t xml:space="preserve">مشروع مراجعة التوصية </w:t>
      </w:r>
      <w:r w:rsidRPr="00F55797">
        <w:rPr>
          <w:u w:val="single"/>
        </w:rPr>
        <w:t>ITU</w:t>
      </w:r>
      <w:r w:rsidRPr="00F55797">
        <w:rPr>
          <w:u w:val="single"/>
        </w:rPr>
        <w:sym w:font="Symbol" w:char="F02D"/>
      </w:r>
      <w:r w:rsidRPr="00F55797">
        <w:rPr>
          <w:u w:val="single"/>
        </w:rPr>
        <w:t>R F.1509</w:t>
      </w:r>
      <w:r w:rsidR="00E414AB">
        <w:rPr>
          <w:u w:val="single"/>
        </w:rPr>
        <w:noBreakHyphen/>
      </w:r>
      <w:r w:rsidRPr="00F55797">
        <w:rPr>
          <w:u w:val="single"/>
        </w:rPr>
        <w:t>2</w:t>
      </w:r>
      <w:r w:rsidRPr="00F55797">
        <w:rPr>
          <w:rtl/>
        </w:rPr>
        <w:tab/>
      </w:r>
      <w:r w:rsidRPr="00F55797">
        <w:rPr>
          <w:rFonts w:hint="cs"/>
          <w:rtl/>
        </w:rPr>
        <w:t xml:space="preserve">الوثيقة </w:t>
      </w:r>
      <w:r w:rsidRPr="00F55797">
        <w:t>5/228(Rev.2)</w:t>
      </w:r>
    </w:p>
    <w:p w:rsidR="00676592" w:rsidRPr="00A67ABC" w:rsidRDefault="00676592" w:rsidP="0074798D">
      <w:pPr>
        <w:pStyle w:val="Rectitle"/>
        <w:spacing w:before="240" w:after="240"/>
        <w:rPr>
          <w:rtl/>
        </w:rPr>
      </w:pPr>
      <w:r w:rsidRPr="00A67ABC">
        <w:rPr>
          <w:rtl/>
        </w:rPr>
        <w:t>المتطلبات التقنية والتشغيلية التي تيسِّر التقاسم بين الأنظمة من نقطة إلى نقاط متعددة في</w:t>
      </w:r>
      <w:r w:rsidRPr="00A67ABC">
        <w:rPr>
          <w:rFonts w:hint="cs"/>
          <w:rtl/>
        </w:rPr>
        <w:t> </w:t>
      </w:r>
      <w:r w:rsidRPr="00A67ABC">
        <w:rPr>
          <w:rtl/>
        </w:rPr>
        <w:t xml:space="preserve">الخدمة الثابتة وخدمة ما بين السواتل في النطاق </w:t>
      </w:r>
      <w:r w:rsidRPr="00A67ABC">
        <w:t>GHz 27,5</w:t>
      </w:r>
      <w:r w:rsidRPr="00A67ABC">
        <w:noBreakHyphen/>
        <w:t>25,25</w:t>
      </w:r>
    </w:p>
    <w:p w:rsidR="00676592" w:rsidRDefault="00676592" w:rsidP="00761D8B">
      <w:pPr>
        <w:rPr>
          <w:rtl/>
        </w:rPr>
      </w:pPr>
      <w:r w:rsidRPr="00F55797">
        <w:rPr>
          <w:rFonts w:hint="cs"/>
          <w:rtl/>
        </w:rPr>
        <w:t>يُقترح في هذه المراجعة إضافة مواقع مدارية جديدة يلزم أن تؤخذ في الاعتبار وفقاً للنص المراجَع للتوصية</w:t>
      </w:r>
      <w:r w:rsidR="00FC59AF">
        <w:rPr>
          <w:rFonts w:hint="eastAsia"/>
          <w:rtl/>
        </w:rPr>
        <w:t> </w:t>
      </w:r>
      <w:r w:rsidRPr="00F55797">
        <w:t>ITU-R</w:t>
      </w:r>
      <w:r w:rsidR="00761D8B">
        <w:t> </w:t>
      </w:r>
      <w:r w:rsidRPr="00F55797">
        <w:t>SA.1276</w:t>
      </w:r>
      <w:r w:rsidRPr="00F55797">
        <w:rPr>
          <w:rFonts w:hint="cs"/>
          <w:rtl/>
        </w:rPr>
        <w:t xml:space="preserve"> بغية</w:t>
      </w:r>
      <w:r w:rsidR="00FC59AF">
        <w:rPr>
          <w:rFonts w:hint="eastAsia"/>
          <w:rtl/>
        </w:rPr>
        <w:t> </w:t>
      </w:r>
      <w:r w:rsidRPr="00F55797">
        <w:rPr>
          <w:rFonts w:hint="cs"/>
          <w:rtl/>
        </w:rPr>
        <w:t>تيسير تقاسم المواقع المدارية في النطاق</w:t>
      </w:r>
      <w:r w:rsidR="00617916">
        <w:rPr>
          <w:rFonts w:hint="eastAsia"/>
          <w:rtl/>
        </w:rPr>
        <w:t> </w:t>
      </w:r>
      <w:r w:rsidRPr="00F55797">
        <w:t>GHz</w:t>
      </w:r>
      <w:r w:rsidR="00761D8B">
        <w:t> </w:t>
      </w:r>
      <w:r w:rsidRPr="00F55797">
        <w:t>27,5-25,25</w:t>
      </w:r>
      <w:r w:rsidRPr="00F55797">
        <w:rPr>
          <w:rFonts w:hint="cs"/>
          <w:rtl/>
        </w:rPr>
        <w:t>.</w:t>
      </w:r>
    </w:p>
    <w:p w:rsidR="004F7A3C" w:rsidRPr="00F55797" w:rsidRDefault="004F7A3C" w:rsidP="00E414AB">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spacing w:before="360"/>
        <w:rPr>
          <w:rtl/>
        </w:rPr>
      </w:pPr>
      <w:r w:rsidRPr="00F55797">
        <w:rPr>
          <w:rFonts w:hint="cs"/>
          <w:u w:val="single"/>
          <w:rtl/>
        </w:rPr>
        <w:t xml:space="preserve">مشروع مراجعة التوصية </w:t>
      </w:r>
      <w:r w:rsidRPr="00F55797">
        <w:rPr>
          <w:u w:val="single"/>
        </w:rPr>
        <w:t>ITU</w:t>
      </w:r>
      <w:r w:rsidRPr="00F55797">
        <w:rPr>
          <w:u w:val="single"/>
        </w:rPr>
        <w:sym w:font="Symbol" w:char="F02D"/>
      </w:r>
      <w:r w:rsidRPr="00F55797">
        <w:rPr>
          <w:u w:val="single"/>
        </w:rPr>
        <w:t>R F.1249</w:t>
      </w:r>
      <w:r w:rsidR="00E414AB">
        <w:rPr>
          <w:u w:val="single"/>
        </w:rPr>
        <w:noBreakHyphen/>
      </w:r>
      <w:r w:rsidRPr="00F55797">
        <w:rPr>
          <w:u w:val="single"/>
        </w:rPr>
        <w:t>3</w:t>
      </w:r>
      <w:r w:rsidRPr="00F55797">
        <w:rPr>
          <w:rtl/>
        </w:rPr>
        <w:tab/>
      </w:r>
      <w:r w:rsidRPr="00F55797">
        <w:rPr>
          <w:rFonts w:hint="cs"/>
          <w:rtl/>
        </w:rPr>
        <w:t xml:space="preserve">الوثيقة </w:t>
      </w:r>
      <w:r w:rsidRPr="00F55797">
        <w:t>5/229(Rev.2)</w:t>
      </w:r>
    </w:p>
    <w:p w:rsidR="00676592" w:rsidRPr="00A67ABC" w:rsidRDefault="00676592" w:rsidP="00ED0DF7">
      <w:pPr>
        <w:pStyle w:val="Rectitle"/>
        <w:spacing w:before="240" w:after="240"/>
        <w:rPr>
          <w:rtl/>
        </w:rPr>
      </w:pPr>
      <w:r w:rsidRPr="00A67ABC">
        <w:rPr>
          <w:rtl/>
        </w:rPr>
        <w:t>المتطلبات التقنية والتشغيلية التي تيسر التقاسم بين الأنظمة</w:t>
      </w:r>
      <w:r w:rsidR="00ED0DF7">
        <w:rPr>
          <w:rFonts w:hint="cs"/>
          <w:rtl/>
        </w:rPr>
        <w:t xml:space="preserve"> </w:t>
      </w:r>
      <w:r w:rsidRPr="00A67ABC">
        <w:rPr>
          <w:rtl/>
        </w:rPr>
        <w:t>من نقطة إلى نقطة</w:t>
      </w:r>
      <w:r w:rsidR="00ED0DF7">
        <w:rPr>
          <w:rtl/>
        </w:rPr>
        <w:br/>
      </w:r>
      <w:r w:rsidRPr="00A67ABC">
        <w:rPr>
          <w:rtl/>
        </w:rPr>
        <w:t>في الخدمة الثابتة وخدمة ما بين السواتل</w:t>
      </w:r>
      <w:r w:rsidR="00ED0DF7">
        <w:rPr>
          <w:rFonts w:hint="cs"/>
          <w:rtl/>
        </w:rPr>
        <w:t xml:space="preserve"> </w:t>
      </w:r>
      <w:r w:rsidRPr="00A67ABC">
        <w:rPr>
          <w:rtl/>
        </w:rPr>
        <w:t xml:space="preserve">في </w:t>
      </w:r>
      <w:r w:rsidRPr="00A67ABC">
        <w:rPr>
          <w:rFonts w:hint="cs"/>
          <w:rtl/>
        </w:rPr>
        <w:t>النطاق</w:t>
      </w:r>
      <w:r w:rsidRPr="00A67ABC">
        <w:rPr>
          <w:rtl/>
        </w:rPr>
        <w:t xml:space="preserve"> </w:t>
      </w:r>
      <w:r w:rsidRPr="00A67ABC">
        <w:t>GHz 27,5</w:t>
      </w:r>
      <w:r w:rsidRPr="00A67ABC">
        <w:noBreakHyphen/>
        <w:t>25,25</w:t>
      </w:r>
    </w:p>
    <w:p w:rsidR="00676592" w:rsidRDefault="00676592" w:rsidP="00116C76">
      <w:pPr>
        <w:rPr>
          <w:rtl/>
          <w:lang w:bidi="ar-EG"/>
        </w:rPr>
      </w:pPr>
      <w:r w:rsidRPr="00F55797">
        <w:rPr>
          <w:rFonts w:hint="cs"/>
          <w:rtl/>
        </w:rPr>
        <w:t>يُقترح في هذه المراجعة إضافة مواقع مدارية جديدة يلزم أن تؤخذ في الاعتبار وفقاً للنص المراجَع للتوصية</w:t>
      </w:r>
      <w:r w:rsidR="00924476" w:rsidRPr="00F55797">
        <w:rPr>
          <w:rFonts w:hint="eastAsia"/>
          <w:rtl/>
        </w:rPr>
        <w:t> </w:t>
      </w:r>
      <w:r w:rsidRPr="00F55797">
        <w:t>ITU-R</w:t>
      </w:r>
      <w:r w:rsidR="00761D8B">
        <w:t> </w:t>
      </w:r>
      <w:r w:rsidRPr="00F55797">
        <w:t>SA.1276</w:t>
      </w:r>
      <w:r w:rsidRPr="00F55797">
        <w:rPr>
          <w:rFonts w:hint="cs"/>
          <w:rtl/>
        </w:rPr>
        <w:t xml:space="preserve"> بغية</w:t>
      </w:r>
      <w:r w:rsidR="00924476" w:rsidRPr="00F55797">
        <w:rPr>
          <w:rFonts w:hint="eastAsia"/>
          <w:rtl/>
        </w:rPr>
        <w:t> </w:t>
      </w:r>
      <w:r w:rsidRPr="00F55797">
        <w:rPr>
          <w:rFonts w:hint="cs"/>
          <w:rtl/>
        </w:rPr>
        <w:t xml:space="preserve">تيسير تقاسم المواقع المدارية في النطاق </w:t>
      </w:r>
      <w:r w:rsidRPr="00F55797">
        <w:t>GHz</w:t>
      </w:r>
      <w:r w:rsidR="00116C76">
        <w:t> </w:t>
      </w:r>
      <w:r w:rsidRPr="00F55797">
        <w:t>27,5-25,25</w:t>
      </w:r>
      <w:r w:rsidRPr="00F55797">
        <w:rPr>
          <w:rFonts w:hint="cs"/>
          <w:rtl/>
        </w:rPr>
        <w:t>.</w:t>
      </w:r>
      <w:r w:rsidRPr="00F55797">
        <w:rPr>
          <w:rFonts w:hint="cs"/>
          <w:rtl/>
          <w:lang w:bidi="ar-EG"/>
        </w:rPr>
        <w:t xml:space="preserve"> وترتب على ذلك تغييرات أجريت في البرنامج</w:t>
      </w:r>
      <w:r w:rsidR="00924476" w:rsidRPr="00F55797">
        <w:rPr>
          <w:rFonts w:hint="cs"/>
          <w:rtl/>
          <w:lang w:bidi="ar-EG"/>
        </w:rPr>
        <w:t xml:space="preserve"> </w:t>
      </w:r>
      <w:r w:rsidRPr="00F55797">
        <w:rPr>
          <w:rFonts w:hint="cs"/>
          <w:rtl/>
          <w:lang w:bidi="ar-EG"/>
        </w:rPr>
        <w:t>الحاسوبي في</w:t>
      </w:r>
      <w:r w:rsidR="00924476" w:rsidRPr="00F55797">
        <w:rPr>
          <w:rFonts w:hint="eastAsia"/>
          <w:rtl/>
          <w:lang w:bidi="ar-EG"/>
        </w:rPr>
        <w:t> </w:t>
      </w:r>
      <w:r w:rsidRPr="00F55797">
        <w:rPr>
          <w:rFonts w:hint="cs"/>
          <w:rtl/>
          <w:lang w:bidi="ar-EG"/>
        </w:rPr>
        <w:t>التذييل</w:t>
      </w:r>
      <w:r w:rsidR="00924476" w:rsidRPr="00F55797">
        <w:rPr>
          <w:rFonts w:hint="eastAsia"/>
          <w:rtl/>
          <w:lang w:bidi="ar-EG"/>
        </w:rPr>
        <w:t> </w:t>
      </w:r>
      <w:r w:rsidRPr="00F55797">
        <w:rPr>
          <w:lang w:bidi="ar-EG"/>
        </w:rPr>
        <w:t>1</w:t>
      </w:r>
      <w:r w:rsidRPr="00F55797">
        <w:rPr>
          <w:rFonts w:hint="cs"/>
          <w:rtl/>
          <w:lang w:bidi="ar-EG"/>
        </w:rPr>
        <w:t xml:space="preserve"> للملحق</w:t>
      </w:r>
      <w:r w:rsidR="00924476" w:rsidRPr="00F55797">
        <w:rPr>
          <w:rFonts w:hint="eastAsia"/>
          <w:rtl/>
          <w:lang w:bidi="ar-EG"/>
        </w:rPr>
        <w:t> </w:t>
      </w:r>
      <w:r w:rsidRPr="00F55797">
        <w:rPr>
          <w:lang w:bidi="ar-EG"/>
        </w:rPr>
        <w:t>2</w:t>
      </w:r>
      <w:r w:rsidRPr="00F55797">
        <w:rPr>
          <w:rFonts w:hint="cs"/>
          <w:rtl/>
          <w:lang w:bidi="ar-EG"/>
        </w:rPr>
        <w:t>.</w:t>
      </w:r>
    </w:p>
    <w:p w:rsidR="00676592" w:rsidRPr="00F55797" w:rsidRDefault="00676592" w:rsidP="00E414AB">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مراجعة التوصية </w:t>
      </w:r>
      <w:r w:rsidRPr="00F55797">
        <w:rPr>
          <w:u w:val="single"/>
        </w:rPr>
        <w:t>ITU</w:t>
      </w:r>
      <w:r w:rsidRPr="00F55797">
        <w:rPr>
          <w:u w:val="single"/>
        </w:rPr>
        <w:sym w:font="Symbol" w:char="F02D"/>
      </w:r>
      <w:r w:rsidRPr="00F55797">
        <w:rPr>
          <w:u w:val="single"/>
        </w:rPr>
        <w:t>R F.758</w:t>
      </w:r>
      <w:r w:rsidR="00E414AB">
        <w:rPr>
          <w:u w:val="single"/>
        </w:rPr>
        <w:noBreakHyphen/>
      </w:r>
      <w:r w:rsidRPr="00F55797">
        <w:rPr>
          <w:u w:val="single"/>
        </w:rPr>
        <w:t>5</w:t>
      </w:r>
      <w:r w:rsidRPr="00F55797">
        <w:tab/>
      </w:r>
      <w:r w:rsidRPr="00F55797">
        <w:rPr>
          <w:rFonts w:hint="cs"/>
          <w:rtl/>
        </w:rPr>
        <w:t xml:space="preserve">الوثيقة </w:t>
      </w:r>
      <w:r w:rsidRPr="00F55797">
        <w:t>5/238(Rev.1)</w:t>
      </w:r>
    </w:p>
    <w:p w:rsidR="00676592" w:rsidRPr="00A67ABC" w:rsidRDefault="00676592" w:rsidP="0074798D">
      <w:pPr>
        <w:pStyle w:val="Rectitle"/>
        <w:spacing w:before="240" w:after="240"/>
        <w:rPr>
          <w:rtl/>
        </w:rPr>
      </w:pPr>
      <w:r w:rsidRPr="00A67ABC">
        <w:rPr>
          <w:rFonts w:hint="cs"/>
          <w:rtl/>
        </w:rPr>
        <w:t>معلمات النظام واعتبارات تراعى عند وضع معايير التقاسم أو التوافق</w:t>
      </w:r>
      <w:r w:rsidR="00924476" w:rsidRPr="00A67ABC">
        <w:rPr>
          <w:rtl/>
        </w:rPr>
        <w:br/>
      </w:r>
      <w:r w:rsidRPr="00A67ABC">
        <w:rPr>
          <w:rFonts w:hint="cs"/>
          <w:rtl/>
        </w:rPr>
        <w:t>بين الأنظمة اللاسلكية الثابتة الرقمية في الخدمة الثابتة وأنظمة في</w:t>
      </w:r>
      <w:r w:rsidRPr="00A67ABC">
        <w:rPr>
          <w:rFonts w:hint="eastAsia"/>
          <w:rtl/>
        </w:rPr>
        <w:t> </w:t>
      </w:r>
      <w:r w:rsidRPr="00A67ABC">
        <w:rPr>
          <w:rFonts w:hint="cs"/>
          <w:rtl/>
        </w:rPr>
        <w:t xml:space="preserve">خدمات أخرى </w:t>
      </w:r>
      <w:r w:rsidRPr="00A67ABC">
        <w:rPr>
          <w:rtl/>
        </w:rPr>
        <w:br/>
      </w:r>
      <w:r w:rsidRPr="00A67ABC">
        <w:rPr>
          <w:rFonts w:hint="cs"/>
          <w:rtl/>
        </w:rPr>
        <w:t>ومصادر أخرى للتداخل</w:t>
      </w:r>
    </w:p>
    <w:p w:rsidR="00676592" w:rsidRPr="00811F7A" w:rsidRDefault="00676592" w:rsidP="0055303A">
      <w:pPr>
        <w:rPr>
          <w:rtl/>
          <w:lang w:bidi="ar-EG"/>
        </w:rPr>
      </w:pPr>
      <w:r w:rsidRPr="00811F7A">
        <w:rPr>
          <w:rFonts w:hint="cs"/>
          <w:rtl/>
          <w:lang w:bidi="ar-EG"/>
        </w:rPr>
        <w:t>تشمل هذه المراجعة إضافة معلمات جديدة لأنظمة الخدمة الثابتة في نطاقات التردد</w:t>
      </w:r>
      <w:r w:rsidR="00924476" w:rsidRPr="00811F7A">
        <w:rPr>
          <w:rFonts w:hint="eastAsia"/>
          <w:rtl/>
          <w:lang w:bidi="ar-EG"/>
        </w:rPr>
        <w:t> </w:t>
      </w:r>
      <w:r w:rsidRPr="00811F7A">
        <w:rPr>
          <w:lang w:bidi="ar-EG"/>
        </w:rPr>
        <w:t>GHz</w:t>
      </w:r>
      <w:r w:rsidR="0055303A" w:rsidRPr="00811F7A">
        <w:rPr>
          <w:lang w:bidi="ar-EG"/>
        </w:rPr>
        <w:t> </w:t>
      </w:r>
      <w:r w:rsidRPr="00811F7A">
        <w:rPr>
          <w:lang w:bidi="ar-EG"/>
        </w:rPr>
        <w:t>43,5</w:t>
      </w:r>
      <w:r w:rsidR="0055303A" w:rsidRPr="00811F7A">
        <w:rPr>
          <w:lang w:bidi="ar-EG"/>
        </w:rPr>
        <w:noBreakHyphen/>
      </w:r>
      <w:r w:rsidRPr="00811F7A">
        <w:rPr>
          <w:lang w:bidi="ar-EG"/>
        </w:rPr>
        <w:t>40,5</w:t>
      </w:r>
      <w:r w:rsidRPr="00811F7A">
        <w:rPr>
          <w:rFonts w:hint="cs"/>
          <w:rtl/>
          <w:lang w:bidi="ar-EG"/>
        </w:rPr>
        <w:t xml:space="preserve"> و</w:t>
      </w:r>
      <w:r w:rsidRPr="00811F7A">
        <w:rPr>
          <w:lang w:bidi="ar-EG"/>
        </w:rPr>
        <w:t>GHz</w:t>
      </w:r>
      <w:r w:rsidR="00F42EF6" w:rsidRPr="00811F7A">
        <w:rPr>
          <w:lang w:bidi="ar-EG"/>
        </w:rPr>
        <w:t> </w:t>
      </w:r>
      <w:r w:rsidRPr="00811F7A">
        <w:rPr>
          <w:lang w:bidi="ar-EG"/>
        </w:rPr>
        <w:t>64-59</w:t>
      </w:r>
      <w:r w:rsidRPr="00811F7A">
        <w:rPr>
          <w:rFonts w:hint="cs"/>
          <w:rtl/>
          <w:lang w:bidi="ar-EG"/>
        </w:rPr>
        <w:t xml:space="preserve"> و</w:t>
      </w:r>
      <w:r w:rsidRPr="00811F7A">
        <w:rPr>
          <w:lang w:bidi="ar-EG"/>
        </w:rPr>
        <w:t>GHz</w:t>
      </w:r>
      <w:r w:rsidR="0055303A" w:rsidRPr="00811F7A">
        <w:rPr>
          <w:lang w:bidi="ar-EG"/>
        </w:rPr>
        <w:t> </w:t>
      </w:r>
      <w:r w:rsidRPr="00811F7A">
        <w:rPr>
          <w:lang w:bidi="ar-EG"/>
        </w:rPr>
        <w:t>66</w:t>
      </w:r>
      <w:r w:rsidR="0055303A" w:rsidRPr="00811F7A">
        <w:rPr>
          <w:lang w:bidi="ar-EG"/>
        </w:rPr>
        <w:noBreakHyphen/>
      </w:r>
      <w:r w:rsidRPr="00811F7A">
        <w:rPr>
          <w:lang w:bidi="ar-EG"/>
        </w:rPr>
        <w:t>64</w:t>
      </w:r>
      <w:r w:rsidR="0055303A" w:rsidRPr="00811F7A">
        <w:rPr>
          <w:rFonts w:hint="cs"/>
          <w:rtl/>
          <w:lang w:bidi="ar-EG"/>
        </w:rPr>
        <w:t xml:space="preserve"> </w:t>
      </w:r>
      <w:r w:rsidRPr="00811F7A">
        <w:rPr>
          <w:rFonts w:hint="cs"/>
          <w:rtl/>
          <w:lang w:bidi="ar-EG"/>
        </w:rPr>
        <w:t>و</w:t>
      </w:r>
      <w:r w:rsidRPr="00811F7A">
        <w:rPr>
          <w:lang w:bidi="ar-EG"/>
        </w:rPr>
        <w:t>GHz</w:t>
      </w:r>
      <w:r w:rsidR="0055303A" w:rsidRPr="00811F7A">
        <w:rPr>
          <w:lang w:bidi="ar-EG"/>
        </w:rPr>
        <w:t> </w:t>
      </w:r>
      <w:r w:rsidRPr="00811F7A">
        <w:rPr>
          <w:lang w:bidi="ar-EG"/>
        </w:rPr>
        <w:t>86</w:t>
      </w:r>
      <w:r w:rsidR="0055303A" w:rsidRPr="00811F7A">
        <w:rPr>
          <w:lang w:bidi="ar-EG"/>
        </w:rPr>
        <w:noBreakHyphen/>
      </w:r>
      <w:r w:rsidRPr="00811F7A">
        <w:rPr>
          <w:lang w:bidi="ar-EG"/>
        </w:rPr>
        <w:t>81/76</w:t>
      </w:r>
      <w:r w:rsidR="0055303A" w:rsidRPr="00811F7A">
        <w:rPr>
          <w:lang w:bidi="ar-EG"/>
        </w:rPr>
        <w:noBreakHyphen/>
      </w:r>
      <w:r w:rsidRPr="00811F7A">
        <w:rPr>
          <w:lang w:bidi="ar-EG"/>
        </w:rPr>
        <w:t>71</w:t>
      </w:r>
      <w:r w:rsidRPr="00811F7A">
        <w:rPr>
          <w:rFonts w:hint="cs"/>
          <w:rtl/>
          <w:lang w:bidi="ar-EG"/>
        </w:rPr>
        <w:t>، بدون إدخال تغييرات جوهرية في النصوص الحالية فيما</w:t>
      </w:r>
      <w:r w:rsidR="00924476" w:rsidRPr="00811F7A">
        <w:rPr>
          <w:rFonts w:hint="eastAsia"/>
          <w:rtl/>
          <w:lang w:bidi="ar-EG"/>
        </w:rPr>
        <w:t> </w:t>
      </w:r>
      <w:r w:rsidRPr="00811F7A">
        <w:rPr>
          <w:rFonts w:hint="cs"/>
          <w:rtl/>
          <w:lang w:bidi="ar-EG"/>
        </w:rPr>
        <w:t>يتعلق بالاعتبارات الخاصة بمعايير التقاسم والتوافق بين الخدمة الثابتة والخدمات الأخرى. كما أدخلت في بعض أجزاء النص تغييرات صياغية لتوضيح مصطلحي "التقاسم" و"التوافق".</w:t>
      </w:r>
    </w:p>
    <w:p w:rsidR="004F7A3C" w:rsidRPr="00F55797" w:rsidRDefault="004F7A3C" w:rsidP="007175F4">
      <w:pPr>
        <w:keepNext/>
        <w:keepLines/>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lastRenderedPageBreak/>
        <w:t xml:space="preserve">مشروع مراجعة التوصية </w:t>
      </w:r>
      <w:r w:rsidRPr="00F55797">
        <w:rPr>
          <w:u w:val="single"/>
        </w:rPr>
        <w:t>ITU</w:t>
      </w:r>
      <w:r w:rsidRPr="00F55797">
        <w:rPr>
          <w:u w:val="single"/>
        </w:rPr>
        <w:sym w:font="Symbol" w:char="F02D"/>
      </w:r>
      <w:r w:rsidRPr="00F55797">
        <w:rPr>
          <w:u w:val="single"/>
        </w:rPr>
        <w:t>R F.1777-0</w:t>
      </w:r>
      <w:r w:rsidRPr="00F55797">
        <w:tab/>
      </w:r>
      <w:r w:rsidRPr="00F55797">
        <w:rPr>
          <w:rFonts w:hint="cs"/>
          <w:rtl/>
        </w:rPr>
        <w:t xml:space="preserve">الوثيقة </w:t>
      </w:r>
      <w:r w:rsidRPr="00F55797">
        <w:t>5/257(Rev.1)</w:t>
      </w:r>
    </w:p>
    <w:p w:rsidR="00676592" w:rsidRPr="00A67ABC" w:rsidRDefault="00676592" w:rsidP="004834E8">
      <w:pPr>
        <w:pStyle w:val="Rectitle"/>
        <w:spacing w:before="240" w:after="240"/>
        <w:rPr>
          <w:rtl/>
        </w:rPr>
      </w:pPr>
      <w:r w:rsidRPr="00A67ABC">
        <w:rPr>
          <w:rFonts w:hint="cs"/>
          <w:rtl/>
        </w:rPr>
        <w:t>خصائص الأنظمة للاستعمال في دراسات التقاسم فيما يتعلق بالبث التلفزيوني الخارجي</w:t>
      </w:r>
      <w:r w:rsidR="00880F44" w:rsidRPr="00A67ABC">
        <w:rPr>
          <w:rFonts w:hint="eastAsia"/>
          <w:rtl/>
        </w:rPr>
        <w:t> </w:t>
      </w:r>
      <w:r w:rsidRPr="00A67ABC">
        <w:rPr>
          <w:rFonts w:hint="eastAsia"/>
        </w:rPr>
        <w:t>(TVOB)</w:t>
      </w:r>
      <w:r w:rsidRPr="00A67ABC">
        <w:rPr>
          <w:rFonts w:hint="cs"/>
          <w:rtl/>
        </w:rPr>
        <w:t xml:space="preserve"> وتجميع الأخبار إلكترونياً</w:t>
      </w:r>
      <w:r w:rsidR="00880F44" w:rsidRPr="00A67ABC">
        <w:rPr>
          <w:rFonts w:hint="eastAsia"/>
          <w:rtl/>
        </w:rPr>
        <w:t> </w:t>
      </w:r>
      <w:r w:rsidRPr="00A67ABC">
        <w:rPr>
          <w:rFonts w:hint="eastAsia"/>
        </w:rPr>
        <w:t>(ENG)</w:t>
      </w:r>
      <w:r w:rsidRPr="00A67ABC">
        <w:rPr>
          <w:rFonts w:hint="cs"/>
          <w:rtl/>
        </w:rPr>
        <w:t xml:space="preserve"> والإنتاج الميداني الإلكتروني</w:t>
      </w:r>
      <w:r w:rsidR="00880F44" w:rsidRPr="00A67ABC">
        <w:rPr>
          <w:rFonts w:hint="eastAsia"/>
          <w:rtl/>
        </w:rPr>
        <w:t> </w:t>
      </w:r>
      <w:r w:rsidRPr="00A67ABC">
        <w:rPr>
          <w:rFonts w:hint="eastAsia"/>
        </w:rPr>
        <w:t>(EFP)</w:t>
      </w:r>
      <w:r w:rsidRPr="00A67ABC">
        <w:rPr>
          <w:rtl/>
        </w:rPr>
        <w:br/>
      </w:r>
      <w:r w:rsidRPr="00A67ABC">
        <w:rPr>
          <w:rFonts w:hint="cs"/>
          <w:rtl/>
        </w:rPr>
        <w:t>في</w:t>
      </w:r>
      <w:r w:rsidR="004834E8">
        <w:rPr>
          <w:rFonts w:hint="eastAsia"/>
          <w:rtl/>
        </w:rPr>
        <w:t> </w:t>
      </w:r>
      <w:r w:rsidRPr="00A67ABC">
        <w:rPr>
          <w:rFonts w:hint="cs"/>
          <w:rtl/>
        </w:rPr>
        <w:t>الخدمة الثابتة</w:t>
      </w:r>
    </w:p>
    <w:p w:rsidR="00676592" w:rsidRDefault="00676592" w:rsidP="00A249CD">
      <w:pPr>
        <w:rPr>
          <w:rtl/>
        </w:rPr>
      </w:pPr>
      <w:r w:rsidRPr="00F55797">
        <w:rPr>
          <w:rFonts w:hint="cs"/>
          <w:rtl/>
        </w:rPr>
        <w:t>تتضمن هذه المراجعة خصائص إضافية للأنظمة الرقمية فيما يتعلق بالبث التلفزيوني الخارجي</w:t>
      </w:r>
      <w:r w:rsidR="00A249CD" w:rsidRPr="00F55797">
        <w:rPr>
          <w:rFonts w:hint="eastAsia"/>
          <w:rtl/>
        </w:rPr>
        <w:t> </w:t>
      </w:r>
      <w:r w:rsidRPr="00F55797">
        <w:t>(TVOB)</w:t>
      </w:r>
      <w:r w:rsidRPr="00F55797">
        <w:rPr>
          <w:rFonts w:hint="cs"/>
          <w:rtl/>
        </w:rPr>
        <w:t xml:space="preserve"> وتجميع الأخبار إلكترونياً</w:t>
      </w:r>
      <w:r w:rsidR="00A249CD" w:rsidRPr="00F55797">
        <w:rPr>
          <w:rFonts w:hint="eastAsia"/>
          <w:rtl/>
        </w:rPr>
        <w:t> </w:t>
      </w:r>
      <w:r w:rsidRPr="00F55797">
        <w:t>(ENG)</w:t>
      </w:r>
      <w:r w:rsidRPr="00F55797">
        <w:rPr>
          <w:rFonts w:hint="cs"/>
          <w:rtl/>
        </w:rPr>
        <w:t xml:space="preserve"> والإنتاج الميداني الإلكتروني</w:t>
      </w:r>
      <w:r w:rsidR="00A249CD" w:rsidRPr="00F55797">
        <w:rPr>
          <w:rFonts w:hint="eastAsia"/>
          <w:rtl/>
        </w:rPr>
        <w:t> </w:t>
      </w:r>
      <w:r w:rsidRPr="00F55797">
        <w:t>(EFP)</w:t>
      </w:r>
      <w:r w:rsidRPr="00F55797">
        <w:rPr>
          <w:rFonts w:hint="cs"/>
          <w:rtl/>
        </w:rPr>
        <w:t xml:space="preserve"> في الخدمة الثابتة.</w:t>
      </w:r>
      <w:r w:rsidRPr="00F55797">
        <w:rPr>
          <w:rFonts w:hint="cs"/>
          <w:rtl/>
          <w:lang w:bidi="ar-EG"/>
        </w:rPr>
        <w:t xml:space="preserve"> وقد أزيلت خصائص الأنظمة التماثلية </w:t>
      </w:r>
      <w:r w:rsidRPr="00F55797">
        <w:rPr>
          <w:rFonts w:hint="cs"/>
          <w:rtl/>
        </w:rPr>
        <w:t xml:space="preserve">فيما يتعلق بالبث التلفزيوني الخارجي </w:t>
      </w:r>
      <w:r w:rsidRPr="00F55797">
        <w:t>(TVOB)</w:t>
      </w:r>
      <w:r w:rsidRPr="00F55797">
        <w:rPr>
          <w:rFonts w:hint="cs"/>
          <w:rtl/>
        </w:rPr>
        <w:t xml:space="preserve"> وتجميع الأخبار إلكترونياً</w:t>
      </w:r>
      <w:r w:rsidR="00A249CD" w:rsidRPr="00F55797">
        <w:rPr>
          <w:rFonts w:hint="eastAsia"/>
          <w:rtl/>
        </w:rPr>
        <w:t> </w:t>
      </w:r>
      <w:r w:rsidRPr="00F55797">
        <w:t>(ENG)</w:t>
      </w:r>
      <w:r w:rsidRPr="00F55797">
        <w:rPr>
          <w:rFonts w:hint="cs"/>
          <w:rtl/>
        </w:rPr>
        <w:t xml:space="preserve"> والإنتاج الميداني الإلكتروني</w:t>
      </w:r>
      <w:r w:rsidR="00A249CD" w:rsidRPr="00F55797">
        <w:rPr>
          <w:rFonts w:hint="eastAsia"/>
          <w:rtl/>
        </w:rPr>
        <w:t> </w:t>
      </w:r>
      <w:r w:rsidRPr="00F55797">
        <w:t>(EFP)</w:t>
      </w:r>
      <w:r w:rsidRPr="00F55797">
        <w:rPr>
          <w:rFonts w:hint="cs"/>
          <w:rtl/>
        </w:rPr>
        <w:t xml:space="preserve"> في الخدمة الثابتة، نظراً</w:t>
      </w:r>
      <w:r w:rsidR="00A249CD" w:rsidRPr="00F55797">
        <w:rPr>
          <w:rFonts w:hint="eastAsia"/>
          <w:rtl/>
        </w:rPr>
        <w:t> </w:t>
      </w:r>
      <w:r w:rsidRPr="00F55797">
        <w:rPr>
          <w:rFonts w:hint="cs"/>
          <w:rtl/>
        </w:rPr>
        <w:t>إلى</w:t>
      </w:r>
      <w:r w:rsidR="00A249CD" w:rsidRPr="00F55797">
        <w:rPr>
          <w:rFonts w:hint="eastAsia"/>
          <w:rtl/>
        </w:rPr>
        <w:t> </w:t>
      </w:r>
      <w:r w:rsidRPr="00F55797">
        <w:rPr>
          <w:rFonts w:hint="cs"/>
          <w:rtl/>
        </w:rPr>
        <w:t>أن</w:t>
      </w:r>
      <w:r w:rsidR="00A249CD" w:rsidRPr="00F55797">
        <w:rPr>
          <w:rFonts w:hint="eastAsia"/>
          <w:rtl/>
        </w:rPr>
        <w:t> </w:t>
      </w:r>
      <w:r w:rsidRPr="00F55797">
        <w:rPr>
          <w:rFonts w:hint="cs"/>
          <w:rtl/>
        </w:rPr>
        <w:t>إدارات كثيرة قد بدأت أو أكملت إدخال الخدمات الرقمية.</w:t>
      </w:r>
    </w:p>
    <w:p w:rsidR="004F7A3C" w:rsidRPr="00F55797" w:rsidRDefault="004F7A3C" w:rsidP="007175F4">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مراجعة التوصية </w:t>
      </w:r>
      <w:r w:rsidRPr="00F55797">
        <w:rPr>
          <w:u w:val="single"/>
        </w:rPr>
        <w:t>ITU</w:t>
      </w:r>
      <w:r w:rsidRPr="00F55797">
        <w:rPr>
          <w:u w:val="single"/>
        </w:rPr>
        <w:sym w:font="Symbol" w:char="F02D"/>
      </w:r>
      <w:r w:rsidRPr="00F55797">
        <w:rPr>
          <w:u w:val="single"/>
        </w:rPr>
        <w:t>R M.1849-0</w:t>
      </w:r>
      <w:r w:rsidRPr="00F55797">
        <w:tab/>
      </w:r>
      <w:r w:rsidRPr="00F55797">
        <w:rPr>
          <w:rFonts w:hint="cs"/>
          <w:rtl/>
          <w:lang w:bidi="ar-EG"/>
        </w:rPr>
        <w:t>ا</w:t>
      </w:r>
      <w:r w:rsidRPr="00F55797">
        <w:rPr>
          <w:rFonts w:hint="cs"/>
          <w:rtl/>
        </w:rPr>
        <w:t xml:space="preserve">لوثيقة </w:t>
      </w:r>
      <w:r w:rsidRPr="00F55797">
        <w:t>5/259(Rev.1)</w:t>
      </w:r>
    </w:p>
    <w:p w:rsidR="00676592" w:rsidRPr="00A67ABC" w:rsidRDefault="00676592" w:rsidP="0074798D">
      <w:pPr>
        <w:pStyle w:val="Rectitle"/>
        <w:spacing w:before="240" w:after="240"/>
        <w:rPr>
          <w:rtl/>
        </w:rPr>
      </w:pPr>
      <w:r w:rsidRPr="00A67ABC">
        <w:rPr>
          <w:rFonts w:hint="cs"/>
          <w:rtl/>
        </w:rPr>
        <w:t>الخصائص التقنية والتشغيلية لرادارات الأرصاد الجوية المقامة على الأرض</w:t>
      </w:r>
    </w:p>
    <w:p w:rsidR="00676592" w:rsidRDefault="00676592" w:rsidP="00871FF5">
      <w:pPr>
        <w:rPr>
          <w:rtl/>
        </w:rPr>
      </w:pPr>
      <w:r w:rsidRPr="00F55797">
        <w:rPr>
          <w:rFonts w:hint="cs"/>
          <w:rtl/>
        </w:rPr>
        <w:t>ينحصر الغرض من المراجعة المقترحة في مواءمة هذه التوصية مع التوصية</w:t>
      </w:r>
      <w:r w:rsidR="00A249CD" w:rsidRPr="00F55797">
        <w:rPr>
          <w:rFonts w:hint="eastAsia"/>
          <w:rtl/>
        </w:rPr>
        <w:t> </w:t>
      </w:r>
      <w:r w:rsidRPr="00F55797">
        <w:t>ITU-R</w:t>
      </w:r>
      <w:r w:rsidR="00871FF5">
        <w:t> </w:t>
      </w:r>
      <w:r w:rsidRPr="00F55797">
        <w:t>M.1638-1</w:t>
      </w:r>
      <w:r w:rsidRPr="00F55797">
        <w:rPr>
          <w:rFonts w:hint="cs"/>
          <w:rtl/>
        </w:rPr>
        <w:t>. وأضيفت رادارات جديدة للأرصاد</w:t>
      </w:r>
      <w:r w:rsidR="00A249CD" w:rsidRPr="00F55797">
        <w:rPr>
          <w:rFonts w:hint="eastAsia"/>
          <w:rtl/>
        </w:rPr>
        <w:t> </w:t>
      </w:r>
      <w:r w:rsidRPr="00F55797">
        <w:rPr>
          <w:rFonts w:hint="cs"/>
          <w:rtl/>
        </w:rPr>
        <w:t>الجوية.</w:t>
      </w:r>
    </w:p>
    <w:p w:rsidR="004F7A3C" w:rsidRPr="00F55797" w:rsidRDefault="004F7A3C" w:rsidP="007175F4">
      <w:pPr>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360"/>
        <w:rPr>
          <w:rtl/>
        </w:rPr>
      </w:pPr>
      <w:r w:rsidRPr="00F55797">
        <w:rPr>
          <w:rFonts w:hint="cs"/>
          <w:u w:val="single"/>
          <w:rtl/>
        </w:rPr>
        <w:t xml:space="preserve">مشروع مراجعة التوصية </w:t>
      </w:r>
      <w:r w:rsidRPr="00F55797">
        <w:rPr>
          <w:u w:val="single"/>
        </w:rPr>
        <w:t>ITU</w:t>
      </w:r>
      <w:r w:rsidRPr="00F55797">
        <w:rPr>
          <w:u w:val="single"/>
        </w:rPr>
        <w:sym w:font="Symbol" w:char="F02D"/>
      </w:r>
      <w:r w:rsidRPr="00F55797">
        <w:rPr>
          <w:u w:val="single"/>
        </w:rPr>
        <w:t>R M.493</w:t>
      </w:r>
      <w:r w:rsidRPr="00F55797">
        <w:tab/>
      </w:r>
      <w:r w:rsidRPr="00F55797">
        <w:rPr>
          <w:rFonts w:hint="cs"/>
          <w:rtl/>
        </w:rPr>
        <w:t xml:space="preserve">الوثيقة </w:t>
      </w:r>
      <w:r w:rsidRPr="00F55797">
        <w:t>5/266(Rev.1)</w:t>
      </w:r>
    </w:p>
    <w:p w:rsidR="00676592" w:rsidRPr="00A67ABC" w:rsidRDefault="00676592" w:rsidP="0074798D">
      <w:pPr>
        <w:pStyle w:val="Rectitle"/>
        <w:spacing w:before="240" w:after="240"/>
        <w:rPr>
          <w:rtl/>
        </w:rPr>
      </w:pPr>
      <w:r w:rsidRPr="00A67ABC">
        <w:rPr>
          <w:rFonts w:hint="cs"/>
          <w:rtl/>
        </w:rPr>
        <w:t>نظام النداء الانتقائي الرقمي المستعمل في الخدمة المتنقلة البحرية</w:t>
      </w:r>
    </w:p>
    <w:p w:rsidR="00676592" w:rsidRPr="00F55797" w:rsidRDefault="00676592" w:rsidP="007C4F69">
      <w:pPr>
        <w:rPr>
          <w:rtl/>
          <w:lang w:bidi="ar-EG"/>
        </w:rPr>
      </w:pPr>
      <w:r w:rsidRPr="00F55797">
        <w:rPr>
          <w:rFonts w:hint="cs"/>
          <w:rtl/>
        </w:rPr>
        <w:t xml:space="preserve">تحديث الوثيقة من خلال إجراء تعديلات صياغية في الكلمات الرئيسية ومسرد المصطلحات وبعض التصويبات الصياغية. وتحققت زيادة وضوح هيكل أصناف التجهيزات من خلال إلغاء أوصاف الأصناف المتكررة. وأعيد تعريف الوظائف الإلزامية المطلوبة للتجهيزات من الأصناف </w:t>
      </w:r>
      <w:r w:rsidRPr="00F55797">
        <w:t>D</w:t>
      </w:r>
      <w:r w:rsidRPr="00F55797">
        <w:rPr>
          <w:rFonts w:hint="cs"/>
          <w:rtl/>
        </w:rPr>
        <w:t xml:space="preserve"> و</w:t>
      </w:r>
      <w:r w:rsidRPr="00F55797">
        <w:t>E</w:t>
      </w:r>
      <w:r w:rsidRPr="00F55797">
        <w:rPr>
          <w:rFonts w:hint="cs"/>
          <w:rtl/>
          <w:lang w:bidi="ar-EG"/>
        </w:rPr>
        <w:t xml:space="preserve"> و</w:t>
      </w:r>
      <w:r w:rsidRPr="00F55797">
        <w:rPr>
          <w:lang w:bidi="ar-EG"/>
        </w:rPr>
        <w:t>H</w:t>
      </w:r>
      <w:r w:rsidRPr="00F55797">
        <w:rPr>
          <w:rFonts w:hint="cs"/>
          <w:rtl/>
          <w:lang w:bidi="ar-EG"/>
        </w:rPr>
        <w:t xml:space="preserve"> باتباع مشورة المنظمة البحرية الدولية من أجل الحد من الوظائف المتعلقة بأصناف التجهيزات المشار إليها. وأضيف تعريف لأجهزة الإبلاغ عن سقوط شخص في البحر</w:t>
      </w:r>
      <w:r w:rsidR="00A249CD" w:rsidRPr="00F55797">
        <w:rPr>
          <w:rFonts w:hint="eastAsia"/>
          <w:rtl/>
          <w:lang w:bidi="ar-EG"/>
        </w:rPr>
        <w:t> </w:t>
      </w:r>
      <w:r w:rsidRPr="00F55797">
        <w:rPr>
          <w:lang w:bidi="ar-EG"/>
        </w:rPr>
        <w:t>(MOB)</w:t>
      </w:r>
      <w:r w:rsidRPr="00F55797">
        <w:rPr>
          <w:rFonts w:hint="cs"/>
          <w:rtl/>
          <w:lang w:bidi="ar-EG"/>
        </w:rPr>
        <w:t xml:space="preserve"> التي تشكل الصنف الجديد</w:t>
      </w:r>
      <w:r w:rsidR="00A249CD" w:rsidRPr="00F55797">
        <w:rPr>
          <w:rFonts w:hint="eastAsia"/>
          <w:rtl/>
          <w:lang w:bidi="ar-EG"/>
        </w:rPr>
        <w:t> </w:t>
      </w:r>
      <w:r w:rsidRPr="00F55797">
        <w:rPr>
          <w:lang w:bidi="ar-EG"/>
        </w:rPr>
        <w:t>M</w:t>
      </w:r>
      <w:r w:rsidRPr="00F55797">
        <w:rPr>
          <w:rFonts w:hint="cs"/>
          <w:rtl/>
          <w:lang w:bidi="ar-EG"/>
        </w:rPr>
        <w:t xml:space="preserve">. وتم تعديل البروتوكول الذي يتيح انتقاء الترددات </w:t>
      </w:r>
      <w:r w:rsidRPr="00F55797">
        <w:rPr>
          <w:lang w:bidi="ar-EG"/>
        </w:rPr>
        <w:t>HF</w:t>
      </w:r>
      <w:r w:rsidRPr="00F55797">
        <w:rPr>
          <w:rFonts w:hint="cs"/>
          <w:rtl/>
          <w:lang w:bidi="ar-EG"/>
        </w:rPr>
        <w:t xml:space="preserve"> الجديدة وفقاً للتذييل</w:t>
      </w:r>
      <w:r w:rsidR="00A249CD" w:rsidRPr="00F55797">
        <w:rPr>
          <w:rFonts w:hint="eastAsia"/>
          <w:rtl/>
          <w:lang w:bidi="ar-EG"/>
        </w:rPr>
        <w:t> </w:t>
      </w:r>
      <w:r w:rsidRPr="007C4F69">
        <w:rPr>
          <w:b/>
          <w:bCs/>
          <w:lang w:bidi="ar-EG"/>
        </w:rPr>
        <w:t>17</w:t>
      </w:r>
      <w:r w:rsidR="007C4F69">
        <w:rPr>
          <w:lang w:bidi="ar-EG"/>
        </w:rPr>
        <w:t> </w:t>
      </w:r>
      <w:r w:rsidRPr="00F55797">
        <w:rPr>
          <w:lang w:bidi="ar-EG"/>
        </w:rPr>
        <w:t>(WRC-12)</w:t>
      </w:r>
      <w:r w:rsidRPr="00F55797">
        <w:rPr>
          <w:rFonts w:hint="cs"/>
          <w:rtl/>
          <w:lang w:bidi="ar-EG"/>
        </w:rPr>
        <w:t xml:space="preserve"> فيما يتعلق بالطباعة المباشرة ضيقة</w:t>
      </w:r>
      <w:r w:rsidR="00A249CD" w:rsidRPr="00F55797">
        <w:rPr>
          <w:rFonts w:hint="eastAsia"/>
          <w:rtl/>
          <w:lang w:bidi="ar-EG"/>
        </w:rPr>
        <w:t> </w:t>
      </w:r>
      <w:r w:rsidRPr="00F55797">
        <w:rPr>
          <w:rFonts w:hint="cs"/>
          <w:rtl/>
          <w:lang w:bidi="ar-EG"/>
        </w:rPr>
        <w:t>النطاق</w:t>
      </w:r>
      <w:r w:rsidR="00A249CD" w:rsidRPr="00F55797">
        <w:rPr>
          <w:rFonts w:hint="eastAsia"/>
          <w:rtl/>
          <w:lang w:bidi="ar-EG"/>
        </w:rPr>
        <w:t> </w:t>
      </w:r>
      <w:r w:rsidRPr="00F55797">
        <w:rPr>
          <w:lang w:bidi="ar-EG"/>
        </w:rPr>
        <w:t>(NBDP)</w:t>
      </w:r>
      <w:r w:rsidRPr="00F55797">
        <w:rPr>
          <w:rFonts w:hint="cs"/>
          <w:rtl/>
          <w:lang w:bidi="ar-EG"/>
        </w:rPr>
        <w:t>، فضلاً عن تعديل متطلبات العرض المتعلقة بوضوح النص (استناداً إلى</w:t>
      </w:r>
      <w:r w:rsidR="00A249CD" w:rsidRPr="00F55797">
        <w:rPr>
          <w:rFonts w:hint="eastAsia"/>
          <w:rtl/>
          <w:lang w:bidi="ar-EG"/>
        </w:rPr>
        <w:t> </w:t>
      </w:r>
      <w:r w:rsidRPr="00F55797">
        <w:rPr>
          <w:lang w:bidi="ar-EG"/>
        </w:rPr>
        <w:t>MSC.191(79)</w:t>
      </w:r>
      <w:r w:rsidRPr="00F55797">
        <w:rPr>
          <w:rFonts w:hint="cs"/>
          <w:rtl/>
          <w:lang w:bidi="ar-EG"/>
        </w:rPr>
        <w:t>).</w:t>
      </w:r>
    </w:p>
    <w:p w:rsidR="00676592" w:rsidRPr="00442301" w:rsidRDefault="00C229A8" w:rsidP="00676592">
      <w:pPr>
        <w:spacing w:before="600"/>
        <w:jc w:val="center"/>
        <w:rPr>
          <w:b/>
          <w:rtl/>
          <w:lang w:bidi="ar-EG"/>
        </w:rPr>
      </w:pPr>
      <w:r>
        <w:rPr>
          <w:rFonts w:hint="cs"/>
          <w:b/>
          <w:rtl/>
          <w:lang w:bidi="ar-EG"/>
        </w:rPr>
        <w:t>___________</w:t>
      </w:r>
    </w:p>
    <w:sectPr w:rsidR="00676592" w:rsidRPr="00442301" w:rsidSect="007E6E5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92" w:rsidRDefault="00676592" w:rsidP="00F36590">
      <w:pPr>
        <w:spacing w:before="0" w:line="240" w:lineRule="auto"/>
      </w:pPr>
      <w:r>
        <w:separator/>
      </w:r>
    </w:p>
  </w:endnote>
  <w:endnote w:type="continuationSeparator" w:id="0">
    <w:p w:rsidR="00676592" w:rsidRDefault="00676592"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92" w:rsidRDefault="00676592" w:rsidP="00F36590">
      <w:pPr>
        <w:spacing w:before="0" w:line="240" w:lineRule="auto"/>
      </w:pPr>
      <w:r>
        <w:separator/>
      </w:r>
    </w:p>
  </w:footnote>
  <w:footnote w:type="continuationSeparator" w:id="0">
    <w:p w:rsidR="00676592" w:rsidRDefault="00676592"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BD3271">
      <w:rPr>
        <w:rFonts w:cs="Calibri"/>
        <w:noProof/>
        <w:sz w:val="20"/>
        <w:szCs w:val="20"/>
        <w:lang w:val="en-GB"/>
      </w:rPr>
      <w:t>4</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64" w:dllVersion="131078" w:nlCheck="1" w:checkStyle="0"/>
  <w:activeWritingStyle w:appName="MSWord" w:lang="ar-AE" w:vendorID="64" w:dllVersion="131078" w:nlCheck="1" w:checkStyle="0"/>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92"/>
    <w:rsid w:val="00090574"/>
    <w:rsid w:val="000B73F4"/>
    <w:rsid w:val="000C3688"/>
    <w:rsid w:val="00107A35"/>
    <w:rsid w:val="00116C76"/>
    <w:rsid w:val="00185E59"/>
    <w:rsid w:val="001D1D7B"/>
    <w:rsid w:val="0023283D"/>
    <w:rsid w:val="00241274"/>
    <w:rsid w:val="00247A47"/>
    <w:rsid w:val="002978F4"/>
    <w:rsid w:val="002B028D"/>
    <w:rsid w:val="002C6D10"/>
    <w:rsid w:val="002D0A69"/>
    <w:rsid w:val="002E6541"/>
    <w:rsid w:val="00335CE7"/>
    <w:rsid w:val="003403A3"/>
    <w:rsid w:val="00341F72"/>
    <w:rsid w:val="00341FFF"/>
    <w:rsid w:val="00357185"/>
    <w:rsid w:val="003B65BD"/>
    <w:rsid w:val="0040525C"/>
    <w:rsid w:val="004108CC"/>
    <w:rsid w:val="00411F8B"/>
    <w:rsid w:val="0042686F"/>
    <w:rsid w:val="00443869"/>
    <w:rsid w:val="004834E8"/>
    <w:rsid w:val="00485E78"/>
    <w:rsid w:val="004C1E8A"/>
    <w:rsid w:val="004D704B"/>
    <w:rsid w:val="004F08D8"/>
    <w:rsid w:val="004F29BF"/>
    <w:rsid w:val="004F71BC"/>
    <w:rsid w:val="004F7A3C"/>
    <w:rsid w:val="0055303A"/>
    <w:rsid w:val="0055516A"/>
    <w:rsid w:val="00564EAA"/>
    <w:rsid w:val="005A0001"/>
    <w:rsid w:val="005D79FC"/>
    <w:rsid w:val="005F4897"/>
    <w:rsid w:val="00617916"/>
    <w:rsid w:val="00676592"/>
    <w:rsid w:val="006861CD"/>
    <w:rsid w:val="00692AF1"/>
    <w:rsid w:val="006E1CFD"/>
    <w:rsid w:val="006F05C2"/>
    <w:rsid w:val="006F63F7"/>
    <w:rsid w:val="00706D7A"/>
    <w:rsid w:val="00714C7B"/>
    <w:rsid w:val="007175F4"/>
    <w:rsid w:val="00733D09"/>
    <w:rsid w:val="0074798D"/>
    <w:rsid w:val="00761D8B"/>
    <w:rsid w:val="007C4F69"/>
    <w:rsid w:val="007E6E52"/>
    <w:rsid w:val="00811F7A"/>
    <w:rsid w:val="008235CD"/>
    <w:rsid w:val="008513CB"/>
    <w:rsid w:val="00871FF5"/>
    <w:rsid w:val="00880F44"/>
    <w:rsid w:val="00924476"/>
    <w:rsid w:val="00951EBA"/>
    <w:rsid w:val="009557AB"/>
    <w:rsid w:val="00982B28"/>
    <w:rsid w:val="00A02217"/>
    <w:rsid w:val="00A0706D"/>
    <w:rsid w:val="00A17F04"/>
    <w:rsid w:val="00A249CD"/>
    <w:rsid w:val="00A67ABC"/>
    <w:rsid w:val="00A97F94"/>
    <w:rsid w:val="00AB7CE2"/>
    <w:rsid w:val="00AD738D"/>
    <w:rsid w:val="00B11105"/>
    <w:rsid w:val="00B25EC6"/>
    <w:rsid w:val="00B5527F"/>
    <w:rsid w:val="00B61F9D"/>
    <w:rsid w:val="00BD3271"/>
    <w:rsid w:val="00C229A8"/>
    <w:rsid w:val="00C674FE"/>
    <w:rsid w:val="00C724F6"/>
    <w:rsid w:val="00C75633"/>
    <w:rsid w:val="00C91CBC"/>
    <w:rsid w:val="00CD2E5A"/>
    <w:rsid w:val="00CE2EE1"/>
    <w:rsid w:val="00CF3FFD"/>
    <w:rsid w:val="00D358FA"/>
    <w:rsid w:val="00D6624E"/>
    <w:rsid w:val="00D77D0F"/>
    <w:rsid w:val="00D84F8A"/>
    <w:rsid w:val="00DA1B8C"/>
    <w:rsid w:val="00DA1CF0"/>
    <w:rsid w:val="00DC24B4"/>
    <w:rsid w:val="00DF16DC"/>
    <w:rsid w:val="00E02604"/>
    <w:rsid w:val="00E327D2"/>
    <w:rsid w:val="00E414AB"/>
    <w:rsid w:val="00E45211"/>
    <w:rsid w:val="00E64F8E"/>
    <w:rsid w:val="00E857A2"/>
    <w:rsid w:val="00E91459"/>
    <w:rsid w:val="00EB00A5"/>
    <w:rsid w:val="00ED0DF7"/>
    <w:rsid w:val="00F36590"/>
    <w:rsid w:val="00F42EF6"/>
    <w:rsid w:val="00F47693"/>
    <w:rsid w:val="00F55797"/>
    <w:rsid w:val="00F84366"/>
    <w:rsid w:val="00F85089"/>
    <w:rsid w:val="00F87838"/>
    <w:rsid w:val="00FC59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44F8E4B-0B43-4CA0-BF44-57355D8B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AnnexNo0">
    <w:name w:val="Annex_No"/>
    <w:basedOn w:val="Normal"/>
    <w:rsid w:val="0067659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ascii="Times New Roman" w:eastAsia="Times New Roman" w:hAnsi="Times New Roman"/>
      <w:b/>
      <w:bCs/>
      <w:sz w:val="26"/>
      <w:szCs w:val="36"/>
      <w:lang w:val="en-GB" w:eastAsia="en-US" w:bidi="ar-EG"/>
    </w:rPr>
  </w:style>
  <w:style w:type="paragraph" w:customStyle="1" w:styleId="Annextitle0">
    <w:name w:val="Annex_title"/>
    <w:basedOn w:val="Normal"/>
    <w:rsid w:val="0067659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ascii="Times New Roman Bold" w:eastAsia="Times New Roman" w:hAnsi="Times New Roman Bold"/>
      <w:bCs/>
      <w:sz w:val="26"/>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R12-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3B37-72ED-4514-A9C0-FCE3F0DC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156</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LRT</cp:lastModifiedBy>
  <cp:revision>56</cp:revision>
  <cp:lastPrinted>2015-07-29T11:25:00Z</cp:lastPrinted>
  <dcterms:created xsi:type="dcterms:W3CDTF">2015-07-28T10:12:00Z</dcterms:created>
  <dcterms:modified xsi:type="dcterms:W3CDTF">2015-07-29T11:28:00Z</dcterms:modified>
</cp:coreProperties>
</file>