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FE2C20" w:rsidTr="006160CB">
        <w:tc>
          <w:tcPr>
            <w:tcW w:w="9889" w:type="dxa"/>
            <w:gridSpan w:val="3"/>
            <w:shd w:val="clear" w:color="auto" w:fill="auto"/>
          </w:tcPr>
          <w:p w:rsidR="00E53DCE" w:rsidRPr="00FE2C20" w:rsidRDefault="009C6A12" w:rsidP="006160CB">
            <w:pPr>
              <w:spacing w:before="0"/>
              <w:jc w:val="left"/>
              <w:rPr>
                <w:rFonts w:asciiTheme="minorHAnsi" w:eastAsiaTheme="majorEastAsia" w:hAnsiTheme="minorHAnsi" w:cstheme="minorHAnsi"/>
                <w:b/>
                <w:bCs/>
                <w:color w:val="808080"/>
                <w:sz w:val="28"/>
                <w:szCs w:val="28"/>
                <w:lang w:val="en-GB" w:eastAsia="zh-CN"/>
              </w:rPr>
            </w:pPr>
            <w:r w:rsidRPr="00FE2C20">
              <w:rPr>
                <w:rFonts w:asciiTheme="minorHAnsi" w:eastAsiaTheme="majorEastAsia" w:hAnsiTheme="minorHAnsi" w:cstheme="minorHAnsi"/>
                <w:b/>
                <w:bCs/>
                <w:color w:val="808080"/>
                <w:sz w:val="28"/>
                <w:lang w:val="en-GB" w:eastAsia="zh-CN"/>
              </w:rPr>
              <w:t>无线电通信局（</w:t>
            </w:r>
            <w:r w:rsidRPr="00FE2C20">
              <w:rPr>
                <w:rFonts w:asciiTheme="minorHAnsi" w:eastAsiaTheme="majorEastAsia" w:hAnsiTheme="minorHAnsi" w:cstheme="minorHAnsi"/>
                <w:b/>
                <w:bCs/>
                <w:color w:val="808080"/>
                <w:sz w:val="28"/>
                <w:lang w:val="en-GB" w:eastAsia="zh-CN"/>
              </w:rPr>
              <w:t>BR</w:t>
            </w:r>
            <w:r w:rsidRPr="00FE2C20">
              <w:rPr>
                <w:rFonts w:asciiTheme="minorHAnsi" w:eastAsiaTheme="majorEastAsia" w:hAnsiTheme="minorHAnsi" w:cstheme="minorHAnsi"/>
                <w:b/>
                <w:bCs/>
                <w:color w:val="808080"/>
                <w:sz w:val="28"/>
                <w:lang w:val="en-GB" w:eastAsia="zh-CN"/>
              </w:rPr>
              <w:t>）</w:t>
            </w:r>
          </w:p>
          <w:p w:rsidR="00E53DCE" w:rsidRPr="00FE2C20" w:rsidRDefault="00E53DCE" w:rsidP="006160CB">
            <w:pPr>
              <w:spacing w:before="0"/>
              <w:jc w:val="left"/>
              <w:rPr>
                <w:rFonts w:asciiTheme="minorHAnsi" w:hAnsiTheme="minorHAnsi" w:cstheme="minorHAnsi"/>
                <w:b/>
                <w:bCs/>
                <w:color w:val="808080"/>
                <w:sz w:val="28"/>
                <w:szCs w:val="28"/>
                <w:lang w:val="en-GB" w:eastAsia="zh-CN"/>
              </w:rPr>
            </w:pPr>
          </w:p>
          <w:p w:rsidR="00E53DCE" w:rsidRPr="00FE2C20" w:rsidRDefault="00E53DCE" w:rsidP="006160CB">
            <w:pPr>
              <w:spacing w:before="0"/>
              <w:jc w:val="left"/>
              <w:rPr>
                <w:rFonts w:asciiTheme="minorHAnsi" w:hAnsiTheme="minorHAnsi" w:cstheme="minorHAnsi"/>
                <w:b/>
                <w:bCs/>
                <w:color w:val="808080"/>
                <w:sz w:val="28"/>
                <w:szCs w:val="28"/>
                <w:lang w:val="en-GB" w:eastAsia="zh-CN"/>
              </w:rPr>
            </w:pPr>
          </w:p>
        </w:tc>
      </w:tr>
      <w:tr w:rsidR="00E53DCE" w:rsidRPr="00FE2C20" w:rsidTr="006160CB">
        <w:tc>
          <w:tcPr>
            <w:tcW w:w="7054" w:type="dxa"/>
            <w:gridSpan w:val="2"/>
            <w:shd w:val="clear" w:color="auto" w:fill="auto"/>
          </w:tcPr>
          <w:p w:rsidR="00E53DCE" w:rsidRPr="00FE2C20" w:rsidRDefault="009C6A12" w:rsidP="006160CB">
            <w:pPr>
              <w:spacing w:before="0"/>
              <w:jc w:val="left"/>
              <w:rPr>
                <w:rFonts w:asciiTheme="minorHAnsi" w:hAnsiTheme="minorHAnsi" w:cstheme="minorHAnsi"/>
                <w:szCs w:val="24"/>
                <w:lang w:val="fr-CH"/>
              </w:rPr>
            </w:pPr>
            <w:r w:rsidRPr="00FE2C20">
              <w:rPr>
                <w:rFonts w:asciiTheme="minorHAnsi" w:hAnsiTheme="minorHAnsi" w:cstheme="minorHAnsi"/>
                <w:szCs w:val="24"/>
                <w:lang w:eastAsia="zh-CN"/>
              </w:rPr>
              <w:t>行政通函</w:t>
            </w:r>
          </w:p>
          <w:p w:rsidR="00E53DCE" w:rsidRPr="00FE2C20" w:rsidRDefault="00E53DCE" w:rsidP="00655417">
            <w:pPr>
              <w:spacing w:before="0"/>
              <w:jc w:val="left"/>
              <w:rPr>
                <w:rFonts w:asciiTheme="minorHAnsi" w:hAnsiTheme="minorHAnsi" w:cstheme="minorHAnsi"/>
                <w:b/>
                <w:bCs/>
                <w:szCs w:val="24"/>
                <w:lang w:val="fr-CH" w:eastAsia="zh-CN"/>
              </w:rPr>
            </w:pPr>
            <w:r w:rsidRPr="00FE2C20">
              <w:rPr>
                <w:rFonts w:asciiTheme="minorHAnsi" w:hAnsiTheme="minorHAnsi" w:cstheme="minorHAnsi"/>
                <w:b/>
                <w:bCs/>
                <w:szCs w:val="24"/>
                <w:lang w:val="fr-CH"/>
              </w:rPr>
              <w:t>CA</w:t>
            </w:r>
            <w:r w:rsidR="00E91EDF" w:rsidRPr="00FE2C20">
              <w:rPr>
                <w:rFonts w:asciiTheme="minorHAnsi" w:hAnsiTheme="minorHAnsi" w:cstheme="minorHAnsi"/>
                <w:b/>
                <w:bCs/>
                <w:szCs w:val="24"/>
                <w:lang w:val="fr-CH" w:eastAsia="zh-CN"/>
              </w:rPr>
              <w:t>CE</w:t>
            </w:r>
            <w:r w:rsidR="00D631CE" w:rsidRPr="00FE2C20">
              <w:rPr>
                <w:rFonts w:asciiTheme="minorHAnsi" w:hAnsiTheme="minorHAnsi" w:cstheme="minorHAnsi"/>
                <w:b/>
                <w:bCs/>
                <w:szCs w:val="24"/>
                <w:lang w:val="fr-CH"/>
              </w:rPr>
              <w:t>/</w:t>
            </w:r>
            <w:r w:rsidR="00655417" w:rsidRPr="00FE2C20">
              <w:rPr>
                <w:rFonts w:asciiTheme="minorHAnsi" w:hAnsiTheme="minorHAnsi" w:cstheme="minorHAnsi"/>
                <w:b/>
                <w:bCs/>
                <w:szCs w:val="24"/>
                <w:lang w:val="fr-CH" w:eastAsia="zh-CN"/>
              </w:rPr>
              <w:t>67</w:t>
            </w:r>
            <w:r w:rsidR="00FE2C20" w:rsidRPr="00FE2C20">
              <w:rPr>
                <w:rFonts w:asciiTheme="minorHAnsi" w:hAnsiTheme="minorHAnsi" w:cstheme="minorHAnsi"/>
                <w:b/>
                <w:bCs/>
                <w:szCs w:val="24"/>
                <w:lang w:val="fr-CH" w:eastAsia="zh-CN"/>
              </w:rPr>
              <w:t>0</w:t>
            </w:r>
          </w:p>
        </w:tc>
        <w:tc>
          <w:tcPr>
            <w:tcW w:w="2835" w:type="dxa"/>
            <w:shd w:val="clear" w:color="auto" w:fill="auto"/>
          </w:tcPr>
          <w:p w:rsidR="00E53DCE" w:rsidRPr="00FE2C20" w:rsidRDefault="00655417" w:rsidP="00FE2C20">
            <w:pPr>
              <w:spacing w:before="0"/>
              <w:jc w:val="right"/>
              <w:rPr>
                <w:rFonts w:asciiTheme="minorHAnsi" w:hAnsiTheme="minorHAnsi" w:cstheme="minorHAnsi"/>
                <w:szCs w:val="24"/>
                <w:lang w:val="en-GB"/>
              </w:rPr>
            </w:pPr>
            <w:r w:rsidRPr="00FE2C20">
              <w:rPr>
                <w:rFonts w:asciiTheme="minorHAnsi" w:hAnsiTheme="minorHAnsi" w:cstheme="minorHAnsi"/>
                <w:szCs w:val="24"/>
                <w:lang w:eastAsia="zh-CN"/>
              </w:rPr>
              <w:t>2014</w:t>
            </w:r>
            <w:r w:rsidRPr="00FE2C20">
              <w:rPr>
                <w:rFonts w:asciiTheme="minorHAnsi" w:hAnsiTheme="minorHAnsi" w:cstheme="minorHAnsi"/>
                <w:szCs w:val="24"/>
                <w:lang w:eastAsia="zh-CN"/>
              </w:rPr>
              <w:t>年</w:t>
            </w:r>
            <w:r w:rsidRPr="00FE2C20">
              <w:rPr>
                <w:rFonts w:asciiTheme="minorHAnsi" w:hAnsiTheme="minorHAnsi" w:cstheme="minorHAnsi"/>
                <w:szCs w:val="24"/>
                <w:lang w:eastAsia="zh-CN"/>
              </w:rPr>
              <w:t>4</w:t>
            </w:r>
            <w:r w:rsidRPr="00FE2C20">
              <w:rPr>
                <w:rFonts w:asciiTheme="minorHAnsi" w:hAnsiTheme="minorHAnsi" w:cstheme="minorHAnsi"/>
                <w:szCs w:val="24"/>
                <w:lang w:eastAsia="zh-CN"/>
              </w:rPr>
              <w:t>月</w:t>
            </w:r>
            <w:r w:rsidR="00FE2C20" w:rsidRPr="00FE2C20">
              <w:rPr>
                <w:rFonts w:asciiTheme="minorHAnsi" w:hAnsiTheme="minorHAnsi" w:cstheme="minorHAnsi"/>
                <w:szCs w:val="24"/>
                <w:lang w:eastAsia="zh-CN"/>
              </w:rPr>
              <w:t>30</w:t>
            </w:r>
            <w:r w:rsidRPr="00FE2C20">
              <w:rPr>
                <w:rFonts w:asciiTheme="minorHAnsi" w:hAnsiTheme="minorHAnsi" w:cstheme="minorHAnsi"/>
                <w:szCs w:val="24"/>
                <w:lang w:eastAsia="zh-CN"/>
              </w:rPr>
              <w:t>日</w:t>
            </w:r>
          </w:p>
        </w:tc>
      </w:tr>
      <w:tr w:rsidR="00E53DCE" w:rsidRPr="00FE2C20" w:rsidTr="006160CB">
        <w:tc>
          <w:tcPr>
            <w:tcW w:w="9889" w:type="dxa"/>
            <w:gridSpan w:val="3"/>
            <w:shd w:val="clear" w:color="auto" w:fill="auto"/>
          </w:tcPr>
          <w:p w:rsidR="00E53DCE" w:rsidRPr="00FE2C20" w:rsidRDefault="00E53DCE" w:rsidP="006160CB">
            <w:pPr>
              <w:spacing w:before="0"/>
              <w:jc w:val="left"/>
              <w:rPr>
                <w:rFonts w:asciiTheme="minorHAnsi" w:hAnsiTheme="minorHAnsi" w:cstheme="minorHAnsi"/>
                <w:szCs w:val="24"/>
                <w:lang w:val="en-GB"/>
              </w:rPr>
            </w:pPr>
          </w:p>
        </w:tc>
      </w:tr>
      <w:tr w:rsidR="00E53DCE" w:rsidRPr="00FE2C20" w:rsidTr="006160CB">
        <w:tc>
          <w:tcPr>
            <w:tcW w:w="9889" w:type="dxa"/>
            <w:gridSpan w:val="3"/>
            <w:shd w:val="clear" w:color="auto" w:fill="auto"/>
          </w:tcPr>
          <w:p w:rsidR="00E53DCE" w:rsidRPr="00FE2C20" w:rsidRDefault="00E53DCE" w:rsidP="006160CB">
            <w:pPr>
              <w:spacing w:before="0"/>
              <w:jc w:val="left"/>
              <w:rPr>
                <w:rFonts w:asciiTheme="minorHAnsi" w:hAnsiTheme="minorHAnsi" w:cstheme="minorHAnsi"/>
                <w:szCs w:val="24"/>
              </w:rPr>
            </w:pPr>
          </w:p>
        </w:tc>
      </w:tr>
      <w:tr w:rsidR="00E53DCE" w:rsidRPr="00FE2C20" w:rsidTr="006160CB">
        <w:tc>
          <w:tcPr>
            <w:tcW w:w="9889" w:type="dxa"/>
            <w:gridSpan w:val="3"/>
            <w:shd w:val="clear" w:color="auto" w:fill="auto"/>
          </w:tcPr>
          <w:p w:rsidR="00E53DCE" w:rsidRPr="00FE2C20" w:rsidRDefault="00FE2C20" w:rsidP="00655417">
            <w:pPr>
              <w:spacing w:before="0"/>
              <w:jc w:val="left"/>
              <w:rPr>
                <w:rFonts w:asciiTheme="minorHAnsi" w:hAnsiTheme="minorHAnsi" w:cstheme="minorHAnsi"/>
                <w:b/>
                <w:bCs/>
                <w:szCs w:val="24"/>
                <w:lang w:eastAsia="zh-CN"/>
              </w:rPr>
            </w:pPr>
            <w:r w:rsidRPr="00FE2C20">
              <w:rPr>
                <w:rFonts w:asciiTheme="minorHAnsi" w:hAnsiTheme="minorHAnsi" w:cstheme="minorHAnsi"/>
                <w:b/>
                <w:bCs/>
                <w:lang w:eastAsia="zh-CN"/>
              </w:rPr>
              <w:t>致国际电联各</w:t>
            </w:r>
            <w:r w:rsidRPr="00FE2C20">
              <w:rPr>
                <w:rFonts w:asciiTheme="minorHAnsi" w:hAnsiTheme="minorHAnsi" w:cstheme="minorHAnsi"/>
                <w:b/>
                <w:spacing w:val="12"/>
                <w:lang w:eastAsia="zh-CN"/>
              </w:rPr>
              <w:t>成员国</w:t>
            </w:r>
            <w:r w:rsidRPr="00FE2C20">
              <w:rPr>
                <w:rFonts w:asciiTheme="minorHAnsi" w:hAnsiTheme="minorHAnsi" w:cstheme="minorHAnsi"/>
                <w:b/>
                <w:bCs/>
                <w:lang w:eastAsia="zh-CN"/>
              </w:rPr>
              <w:t>主管部门、无线电通信部门成员、参加无线电通信</w:t>
            </w:r>
            <w:r w:rsidRPr="00FE2C20">
              <w:rPr>
                <w:rFonts w:asciiTheme="minorHAnsi" w:hAnsiTheme="minorHAnsi" w:cstheme="minorHAnsi"/>
                <w:b/>
                <w:bCs/>
                <w:lang w:eastAsia="zh-CN"/>
              </w:rPr>
              <w:br/>
            </w:r>
            <w:r w:rsidRPr="00FE2C20">
              <w:rPr>
                <w:rFonts w:asciiTheme="minorHAnsi" w:hAnsiTheme="minorHAnsi" w:cstheme="minorHAnsi"/>
                <w:b/>
                <w:bCs/>
                <w:lang w:val="fr-CH" w:eastAsia="zh-CN"/>
              </w:rPr>
              <w:t>第</w:t>
            </w:r>
            <w:r w:rsidRPr="00FE2C20">
              <w:rPr>
                <w:rFonts w:asciiTheme="minorHAnsi" w:hAnsiTheme="minorHAnsi" w:cstheme="minorHAnsi"/>
                <w:b/>
                <w:bCs/>
                <w:lang w:val="fr-FR" w:eastAsia="zh-CN"/>
              </w:rPr>
              <w:t>6</w:t>
            </w:r>
            <w:r w:rsidRPr="00FE2C20">
              <w:rPr>
                <w:rFonts w:asciiTheme="minorHAnsi" w:hAnsiTheme="minorHAnsi" w:cstheme="minorHAnsi"/>
                <w:b/>
                <w:bCs/>
                <w:lang w:eastAsia="zh-CN"/>
              </w:rPr>
              <w:t>研究组工作的</w:t>
            </w:r>
            <w:r w:rsidRPr="00FE2C20">
              <w:rPr>
                <w:rFonts w:asciiTheme="minorHAnsi" w:hAnsiTheme="minorHAnsi" w:cstheme="minorHAnsi"/>
                <w:b/>
                <w:lang w:eastAsia="zh-CN"/>
              </w:rPr>
              <w:t>ITU-R</w:t>
            </w:r>
            <w:r w:rsidRPr="00FE2C20">
              <w:rPr>
                <w:rFonts w:asciiTheme="minorHAnsi" w:hAnsiTheme="minorHAnsi" w:cstheme="minorHAnsi"/>
                <w:b/>
                <w:bCs/>
                <w:lang w:eastAsia="zh-CN"/>
              </w:rPr>
              <w:t>部门准成员以及</w:t>
            </w:r>
            <w:r w:rsidRPr="00FE2C20">
              <w:rPr>
                <w:rFonts w:asciiTheme="minorHAnsi" w:hAnsiTheme="minorHAnsi" w:cstheme="minorHAnsi"/>
                <w:b/>
                <w:lang w:eastAsia="zh-CN"/>
              </w:rPr>
              <w:t>ITU-R</w:t>
            </w:r>
            <w:r w:rsidRPr="00FE2C20">
              <w:rPr>
                <w:rFonts w:asciiTheme="minorHAnsi" w:hAnsiTheme="minorHAnsi" w:cstheme="minorHAnsi"/>
                <w:b/>
                <w:lang w:eastAsia="zh-CN"/>
              </w:rPr>
              <w:t>学术成员</w:t>
            </w:r>
          </w:p>
          <w:p w:rsidR="00E53DCE" w:rsidRPr="00FE2C20" w:rsidRDefault="00E53DCE" w:rsidP="006160CB">
            <w:pPr>
              <w:spacing w:before="0"/>
              <w:jc w:val="left"/>
              <w:rPr>
                <w:rFonts w:asciiTheme="minorHAnsi" w:hAnsiTheme="minorHAnsi" w:cstheme="minorHAnsi"/>
                <w:b/>
                <w:bCs/>
                <w:szCs w:val="24"/>
                <w:lang w:eastAsia="zh-CN"/>
              </w:rPr>
            </w:pPr>
          </w:p>
        </w:tc>
      </w:tr>
      <w:tr w:rsidR="00E53DCE" w:rsidRPr="00FE2C20" w:rsidTr="006160CB">
        <w:tc>
          <w:tcPr>
            <w:tcW w:w="9889" w:type="dxa"/>
            <w:gridSpan w:val="3"/>
            <w:shd w:val="clear" w:color="auto" w:fill="auto"/>
          </w:tcPr>
          <w:p w:rsidR="00E53DCE" w:rsidRPr="00FE2C20" w:rsidRDefault="00E53DCE" w:rsidP="006160CB">
            <w:pPr>
              <w:spacing w:before="0"/>
              <w:jc w:val="left"/>
              <w:rPr>
                <w:rFonts w:asciiTheme="minorHAnsi" w:hAnsiTheme="minorHAnsi" w:cstheme="minorHAnsi"/>
                <w:szCs w:val="24"/>
                <w:lang w:eastAsia="zh-CN"/>
              </w:rPr>
            </w:pPr>
          </w:p>
        </w:tc>
      </w:tr>
      <w:tr w:rsidR="00E53DCE" w:rsidRPr="00FE2C20" w:rsidTr="006160CB">
        <w:tc>
          <w:tcPr>
            <w:tcW w:w="9889" w:type="dxa"/>
            <w:gridSpan w:val="3"/>
            <w:shd w:val="clear" w:color="auto" w:fill="auto"/>
          </w:tcPr>
          <w:p w:rsidR="00E53DCE" w:rsidRPr="00FE2C20" w:rsidRDefault="00E53DCE" w:rsidP="006160CB">
            <w:pPr>
              <w:spacing w:before="0"/>
              <w:jc w:val="left"/>
              <w:rPr>
                <w:rFonts w:asciiTheme="minorHAnsi" w:hAnsiTheme="minorHAnsi" w:cstheme="minorHAnsi"/>
                <w:szCs w:val="24"/>
                <w:lang w:eastAsia="zh-CN"/>
              </w:rPr>
            </w:pPr>
          </w:p>
        </w:tc>
      </w:tr>
      <w:tr w:rsidR="00E53DCE" w:rsidRPr="00FE2C20" w:rsidTr="006160CB">
        <w:tc>
          <w:tcPr>
            <w:tcW w:w="1526" w:type="dxa"/>
            <w:shd w:val="clear" w:color="auto" w:fill="auto"/>
          </w:tcPr>
          <w:p w:rsidR="00E53DCE" w:rsidRPr="00FE2C20" w:rsidRDefault="009C6A12" w:rsidP="006160CB">
            <w:pPr>
              <w:tabs>
                <w:tab w:val="clear" w:pos="1588"/>
                <w:tab w:val="left" w:pos="1560"/>
              </w:tabs>
              <w:spacing w:before="0"/>
              <w:jc w:val="left"/>
              <w:rPr>
                <w:rFonts w:asciiTheme="minorHAnsi" w:eastAsiaTheme="majorEastAsia" w:hAnsiTheme="minorHAnsi" w:cstheme="minorHAnsi"/>
                <w:szCs w:val="24"/>
              </w:rPr>
            </w:pPr>
            <w:r w:rsidRPr="00FE2C20">
              <w:rPr>
                <w:rFonts w:asciiTheme="minorHAnsi" w:eastAsiaTheme="majorEastAsia" w:hAnsiTheme="minorHAnsi" w:cstheme="minorHAnsi"/>
                <w:szCs w:val="24"/>
                <w:lang w:val="en-CA"/>
              </w:rPr>
              <w:t>事由：</w:t>
            </w:r>
          </w:p>
        </w:tc>
        <w:tc>
          <w:tcPr>
            <w:tcW w:w="8363" w:type="dxa"/>
            <w:gridSpan w:val="2"/>
            <w:vMerge w:val="restart"/>
            <w:shd w:val="clear" w:color="auto" w:fill="auto"/>
          </w:tcPr>
          <w:p w:rsidR="00E91EDF" w:rsidRPr="00FE2C20" w:rsidRDefault="00E91EDF" w:rsidP="00655417">
            <w:pPr>
              <w:spacing w:before="0" w:line="240" w:lineRule="auto"/>
              <w:rPr>
                <w:rFonts w:asciiTheme="minorHAnsi" w:hAnsiTheme="minorHAnsi" w:cstheme="minorHAnsi"/>
                <w:b/>
                <w:bCs/>
                <w:lang w:eastAsia="zh-CN"/>
              </w:rPr>
            </w:pPr>
            <w:r w:rsidRPr="00FE2C20">
              <w:rPr>
                <w:rFonts w:asciiTheme="minorHAnsi" w:hAnsiTheme="minorHAnsi" w:cstheme="minorHAnsi"/>
                <w:b/>
                <w:bCs/>
                <w:lang w:eastAsia="zh-CN"/>
              </w:rPr>
              <w:t>无线电通信第</w:t>
            </w:r>
            <w:r w:rsidR="00655417" w:rsidRPr="00FE2C20">
              <w:rPr>
                <w:rFonts w:asciiTheme="minorHAnsi" w:hAnsiTheme="minorHAnsi" w:cstheme="minorHAnsi"/>
                <w:b/>
                <w:bCs/>
                <w:lang w:eastAsia="zh-CN"/>
              </w:rPr>
              <w:t>6</w:t>
            </w:r>
            <w:r w:rsidRPr="00FE2C20">
              <w:rPr>
                <w:rFonts w:asciiTheme="minorHAnsi" w:hAnsiTheme="minorHAnsi" w:cstheme="minorHAnsi"/>
                <w:b/>
                <w:bCs/>
                <w:lang w:eastAsia="zh-CN"/>
              </w:rPr>
              <w:t>研究组（</w:t>
            </w:r>
            <w:r w:rsidR="00655417" w:rsidRPr="00FE2C20">
              <w:rPr>
                <w:rFonts w:asciiTheme="minorHAnsi" w:hAnsiTheme="minorHAnsi" w:cstheme="minorHAnsi"/>
                <w:b/>
                <w:bCs/>
                <w:lang w:eastAsia="zh-CN"/>
              </w:rPr>
              <w:t>广播业务</w:t>
            </w:r>
            <w:r w:rsidRPr="00FE2C20">
              <w:rPr>
                <w:rFonts w:asciiTheme="minorHAnsi" w:hAnsiTheme="minorHAnsi" w:cstheme="minorHAnsi"/>
                <w:b/>
                <w:bCs/>
                <w:lang w:eastAsia="zh-CN"/>
              </w:rPr>
              <w:t>）</w:t>
            </w:r>
          </w:p>
          <w:p w:rsidR="00E53DCE" w:rsidRPr="00FE2C20" w:rsidRDefault="00E91EDF" w:rsidP="00A80037">
            <w:pPr>
              <w:pStyle w:val="enumlev1"/>
              <w:tabs>
                <w:tab w:val="clear" w:pos="794"/>
                <w:tab w:val="left" w:pos="459"/>
              </w:tabs>
              <w:ind w:left="459" w:hanging="425"/>
              <w:rPr>
                <w:rFonts w:asciiTheme="minorHAnsi" w:hAnsiTheme="minorHAnsi" w:cstheme="minorHAnsi"/>
                <w:b/>
                <w:bCs/>
                <w:lang w:eastAsia="zh-CN"/>
              </w:rPr>
            </w:pPr>
            <w:r w:rsidRPr="00FE2C20">
              <w:rPr>
                <w:rFonts w:asciiTheme="minorHAnsi" w:hAnsiTheme="minorHAnsi" w:cstheme="minorHAnsi"/>
                <w:b/>
                <w:bCs/>
                <w:lang w:eastAsia="zh-CN"/>
              </w:rPr>
              <w:t>–</w:t>
            </w:r>
            <w:r w:rsidRPr="00FE2C20">
              <w:rPr>
                <w:rFonts w:asciiTheme="minorHAnsi" w:hAnsiTheme="minorHAnsi" w:cstheme="minorHAnsi"/>
                <w:b/>
                <w:bCs/>
                <w:lang w:eastAsia="zh-CN"/>
              </w:rPr>
              <w:tab/>
            </w:r>
            <w:r w:rsidR="00FE2C20" w:rsidRPr="00FE2C20">
              <w:rPr>
                <w:rFonts w:asciiTheme="minorHAnsi" w:hAnsiTheme="minorHAnsi" w:cstheme="minorHAnsi"/>
                <w:b/>
                <w:bCs/>
                <w:lang w:eastAsia="zh-CN"/>
              </w:rPr>
              <w:t>建议按照</w:t>
            </w:r>
            <w:r w:rsidR="00FE2C20" w:rsidRPr="00FE2C20">
              <w:rPr>
                <w:rFonts w:asciiTheme="minorHAnsi" w:hAnsiTheme="minorHAnsi" w:cstheme="minorHAnsi"/>
                <w:b/>
                <w:bCs/>
                <w:lang w:eastAsia="zh-CN"/>
              </w:rPr>
              <w:t>ITU-R</w:t>
            </w:r>
            <w:r w:rsidR="00FE2C20" w:rsidRPr="00FE2C20">
              <w:rPr>
                <w:rFonts w:asciiTheme="minorHAnsi" w:hAnsiTheme="minorHAnsi" w:cstheme="minorHAnsi"/>
                <w:b/>
                <w:bCs/>
                <w:lang w:eastAsia="zh-CN"/>
              </w:rPr>
              <w:t>第</w:t>
            </w:r>
            <w:r w:rsidR="00FE2C20" w:rsidRPr="00FE2C20">
              <w:rPr>
                <w:rFonts w:asciiTheme="minorHAnsi" w:hAnsiTheme="minorHAnsi" w:cstheme="minorHAnsi"/>
                <w:b/>
                <w:bCs/>
                <w:lang w:eastAsia="zh-CN"/>
              </w:rPr>
              <w:t>1-6</w:t>
            </w:r>
            <w:r w:rsidR="00FE2C20" w:rsidRPr="00FE2C20">
              <w:rPr>
                <w:rFonts w:asciiTheme="minorHAnsi" w:hAnsiTheme="minorHAnsi" w:cstheme="minorHAnsi"/>
                <w:b/>
                <w:bCs/>
                <w:lang w:eastAsia="zh-CN"/>
              </w:rPr>
              <w:t>号决议第</w:t>
            </w:r>
            <w:r w:rsidR="00FE2C20" w:rsidRPr="00FE2C20">
              <w:rPr>
                <w:rFonts w:asciiTheme="minorHAnsi" w:hAnsiTheme="minorHAnsi" w:cstheme="minorHAnsi"/>
                <w:b/>
                <w:bCs/>
                <w:lang w:eastAsia="zh-CN"/>
              </w:rPr>
              <w:t>10.3</w:t>
            </w:r>
            <w:r w:rsidR="00FE2C20" w:rsidRPr="00FE2C20">
              <w:rPr>
                <w:rFonts w:asciiTheme="minorHAnsi" w:hAnsiTheme="minorHAnsi" w:cstheme="minorHAnsi"/>
                <w:b/>
                <w:bCs/>
                <w:lang w:eastAsia="zh-CN"/>
              </w:rPr>
              <w:t>段的规定（以信函方式同时通过和批准的程序），以信函方式通过并同时批准</w:t>
            </w:r>
            <w:r w:rsidR="00FE2C20" w:rsidRPr="00FE2C20">
              <w:rPr>
                <w:rFonts w:asciiTheme="minorHAnsi" w:hAnsiTheme="minorHAnsi" w:cstheme="minorHAnsi"/>
                <w:b/>
                <w:bCs/>
                <w:lang w:val="fr-FR" w:eastAsia="zh-CN"/>
              </w:rPr>
              <w:t>8</w:t>
            </w:r>
            <w:r w:rsidR="00FE2C20" w:rsidRPr="00FE2C20">
              <w:rPr>
                <w:rFonts w:asciiTheme="minorHAnsi" w:hAnsiTheme="minorHAnsi" w:cstheme="minorHAnsi"/>
                <w:b/>
                <w:bCs/>
                <w:lang w:eastAsia="zh-CN"/>
              </w:rPr>
              <w:t>份经修订的</w:t>
            </w:r>
            <w:r w:rsidR="00FE2C20" w:rsidRPr="00FE2C20">
              <w:rPr>
                <w:rFonts w:asciiTheme="minorHAnsi" w:hAnsiTheme="minorHAnsi" w:cstheme="minorHAnsi"/>
                <w:b/>
                <w:bCs/>
                <w:lang w:eastAsia="zh-CN"/>
              </w:rPr>
              <w:t>ITU-R</w:t>
            </w:r>
            <w:r w:rsidR="00FE2C20" w:rsidRPr="00FE2C20">
              <w:rPr>
                <w:rFonts w:asciiTheme="minorHAnsi" w:hAnsiTheme="minorHAnsi" w:cstheme="minorHAnsi"/>
                <w:b/>
                <w:bCs/>
                <w:lang w:eastAsia="zh-CN"/>
              </w:rPr>
              <w:t>建议书</w:t>
            </w:r>
            <w:r w:rsidR="005A3B17">
              <w:rPr>
                <w:rFonts w:asciiTheme="minorHAnsi" w:hAnsiTheme="minorHAnsi" w:cstheme="minorHAnsi" w:hint="eastAsia"/>
                <w:b/>
                <w:bCs/>
                <w:lang w:eastAsia="zh-CN"/>
              </w:rPr>
              <w:br/>
            </w:r>
            <w:r w:rsidR="00FE2C20" w:rsidRPr="00FE2C20">
              <w:rPr>
                <w:rFonts w:asciiTheme="minorHAnsi" w:hAnsiTheme="minorHAnsi" w:cstheme="minorHAnsi"/>
                <w:b/>
                <w:bCs/>
                <w:lang w:eastAsia="zh-CN"/>
              </w:rPr>
              <w:t>草案</w:t>
            </w:r>
          </w:p>
          <w:p w:rsidR="00FE2C20" w:rsidRPr="00FE2C20" w:rsidRDefault="00FE2C20" w:rsidP="00A80037">
            <w:pPr>
              <w:pStyle w:val="enumlev1"/>
              <w:tabs>
                <w:tab w:val="clear" w:pos="794"/>
                <w:tab w:val="left" w:pos="459"/>
              </w:tabs>
              <w:ind w:left="459" w:hanging="425"/>
              <w:rPr>
                <w:rFonts w:asciiTheme="minorHAnsi" w:hAnsiTheme="minorHAnsi" w:cstheme="minorHAnsi"/>
                <w:lang w:eastAsia="zh-CN"/>
              </w:rPr>
            </w:pPr>
            <w:r w:rsidRPr="00FE2C20">
              <w:rPr>
                <w:rFonts w:asciiTheme="minorHAnsi" w:hAnsiTheme="minorHAnsi" w:cstheme="minorHAnsi"/>
                <w:b/>
                <w:bCs/>
                <w:lang w:eastAsia="zh-CN"/>
              </w:rPr>
              <w:t>–</w:t>
            </w:r>
            <w:r w:rsidRPr="00FE2C20">
              <w:rPr>
                <w:rFonts w:asciiTheme="minorHAnsi" w:hAnsiTheme="minorHAnsi" w:cstheme="minorHAnsi"/>
                <w:b/>
                <w:bCs/>
                <w:lang w:eastAsia="zh-CN"/>
              </w:rPr>
              <w:tab/>
            </w:r>
            <w:r w:rsidRPr="00FE2C20">
              <w:rPr>
                <w:rFonts w:asciiTheme="minorHAnsi" w:hAnsiTheme="minorHAnsi" w:cstheme="minorHAnsi"/>
                <w:b/>
                <w:bCs/>
                <w:lang w:eastAsia="zh-CN"/>
              </w:rPr>
              <w:t>建议批准废止</w:t>
            </w:r>
            <w:r w:rsidRPr="00FE2C20">
              <w:rPr>
                <w:rFonts w:asciiTheme="minorHAnsi" w:hAnsiTheme="minorHAnsi" w:cstheme="minorHAnsi"/>
                <w:b/>
                <w:bCs/>
                <w:lang w:val="fr-FR" w:eastAsia="zh-CN"/>
              </w:rPr>
              <w:t>2</w:t>
            </w:r>
            <w:r w:rsidRPr="00FE2C20">
              <w:rPr>
                <w:rFonts w:asciiTheme="minorHAnsi" w:hAnsiTheme="minorHAnsi" w:cstheme="minorHAnsi"/>
                <w:b/>
                <w:bCs/>
                <w:lang w:val="fr-FR" w:eastAsia="zh-CN"/>
              </w:rPr>
              <w:t>份</w:t>
            </w:r>
            <w:r w:rsidRPr="00FE2C20">
              <w:rPr>
                <w:rFonts w:asciiTheme="minorHAnsi" w:hAnsiTheme="minorHAnsi" w:cstheme="minorHAnsi"/>
                <w:b/>
                <w:bCs/>
                <w:lang w:eastAsia="zh-CN"/>
              </w:rPr>
              <w:t>ITU-R</w:t>
            </w:r>
            <w:r w:rsidRPr="00FE2C20">
              <w:rPr>
                <w:rFonts w:asciiTheme="minorHAnsi" w:hAnsiTheme="minorHAnsi" w:cstheme="minorHAnsi"/>
                <w:b/>
                <w:bCs/>
                <w:lang w:eastAsia="zh-CN"/>
              </w:rPr>
              <w:t>建议书</w:t>
            </w:r>
          </w:p>
        </w:tc>
      </w:tr>
      <w:tr w:rsidR="00E53DCE" w:rsidRPr="00FE2C20" w:rsidTr="006160CB">
        <w:tc>
          <w:tcPr>
            <w:tcW w:w="1526" w:type="dxa"/>
            <w:shd w:val="clear" w:color="auto" w:fill="auto"/>
          </w:tcPr>
          <w:p w:rsidR="00E53DCE" w:rsidRPr="00FE2C20" w:rsidRDefault="00E53DCE" w:rsidP="006160CB">
            <w:pPr>
              <w:tabs>
                <w:tab w:val="clear" w:pos="1588"/>
                <w:tab w:val="left" w:pos="1560"/>
              </w:tabs>
              <w:spacing w:before="0"/>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FE2C20" w:rsidRDefault="00E53DCE" w:rsidP="006160CB">
            <w:pPr>
              <w:tabs>
                <w:tab w:val="clear" w:pos="1588"/>
                <w:tab w:val="left" w:pos="1560"/>
              </w:tabs>
              <w:spacing w:before="0"/>
              <w:rPr>
                <w:rFonts w:asciiTheme="minorHAnsi" w:hAnsiTheme="minorHAnsi" w:cstheme="minorHAnsi"/>
                <w:b/>
                <w:bCs/>
                <w:szCs w:val="24"/>
                <w:lang w:val="en-GB" w:eastAsia="zh-CN"/>
              </w:rPr>
            </w:pPr>
          </w:p>
        </w:tc>
      </w:tr>
      <w:tr w:rsidR="00E53DCE" w:rsidRPr="00FE2C20" w:rsidTr="006160CB">
        <w:tc>
          <w:tcPr>
            <w:tcW w:w="1526" w:type="dxa"/>
            <w:shd w:val="clear" w:color="auto" w:fill="auto"/>
          </w:tcPr>
          <w:p w:rsidR="00E53DCE" w:rsidRPr="00FE2C20" w:rsidRDefault="00E53DCE" w:rsidP="006160CB">
            <w:pPr>
              <w:tabs>
                <w:tab w:val="clear" w:pos="1588"/>
                <w:tab w:val="left" w:pos="1560"/>
              </w:tabs>
              <w:spacing w:before="0"/>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FE2C20" w:rsidRDefault="00E53DCE" w:rsidP="006160CB">
            <w:pPr>
              <w:tabs>
                <w:tab w:val="clear" w:pos="1588"/>
                <w:tab w:val="left" w:pos="1560"/>
              </w:tabs>
              <w:spacing w:before="0"/>
              <w:rPr>
                <w:rFonts w:asciiTheme="minorHAnsi" w:hAnsiTheme="minorHAnsi" w:cstheme="minorHAnsi"/>
                <w:b/>
                <w:bCs/>
                <w:szCs w:val="24"/>
                <w:lang w:val="en-GB" w:eastAsia="zh-CN"/>
              </w:rPr>
            </w:pPr>
          </w:p>
        </w:tc>
      </w:tr>
      <w:tr w:rsidR="00E53DCE" w:rsidRPr="00FE2C20" w:rsidTr="006160CB">
        <w:tc>
          <w:tcPr>
            <w:tcW w:w="9889" w:type="dxa"/>
            <w:gridSpan w:val="3"/>
            <w:shd w:val="clear" w:color="auto" w:fill="auto"/>
          </w:tcPr>
          <w:p w:rsidR="00E53DCE" w:rsidRPr="00FE2C20" w:rsidRDefault="00E53DCE" w:rsidP="00D631CE">
            <w:pPr>
              <w:tabs>
                <w:tab w:val="clear" w:pos="1588"/>
                <w:tab w:val="left" w:pos="1560"/>
              </w:tabs>
              <w:spacing w:before="0"/>
              <w:jc w:val="left"/>
              <w:rPr>
                <w:rFonts w:asciiTheme="minorHAnsi" w:hAnsiTheme="minorHAnsi" w:cstheme="minorHAnsi"/>
                <w:szCs w:val="24"/>
                <w:lang w:eastAsia="zh-CN"/>
              </w:rPr>
            </w:pPr>
          </w:p>
        </w:tc>
      </w:tr>
      <w:tr w:rsidR="00E53DCE" w:rsidRPr="00FE2C20" w:rsidTr="006160CB">
        <w:tc>
          <w:tcPr>
            <w:tcW w:w="9889" w:type="dxa"/>
            <w:gridSpan w:val="3"/>
            <w:shd w:val="clear" w:color="auto" w:fill="auto"/>
          </w:tcPr>
          <w:p w:rsidR="00E53DCE" w:rsidRPr="00FE2C20" w:rsidRDefault="00E53DCE" w:rsidP="006160CB">
            <w:pPr>
              <w:spacing w:before="0"/>
              <w:jc w:val="left"/>
              <w:rPr>
                <w:rFonts w:asciiTheme="minorHAnsi" w:hAnsiTheme="minorHAnsi" w:cstheme="minorHAnsi"/>
                <w:b/>
                <w:bCs/>
                <w:szCs w:val="24"/>
                <w:lang w:eastAsia="zh-CN"/>
              </w:rPr>
            </w:pPr>
          </w:p>
        </w:tc>
      </w:tr>
    </w:tbl>
    <w:p w:rsidR="00FE2C20" w:rsidRPr="00FE2C20" w:rsidRDefault="00FE2C20" w:rsidP="005A3B17">
      <w:pPr>
        <w:ind w:firstLineChars="200" w:firstLine="480"/>
        <w:rPr>
          <w:rFonts w:asciiTheme="minorHAnsi" w:hAnsiTheme="minorHAnsi" w:cstheme="minorHAnsi"/>
          <w:lang w:eastAsia="zh-CN"/>
        </w:rPr>
      </w:pPr>
      <w:r w:rsidRPr="00FE2C20">
        <w:rPr>
          <w:rFonts w:asciiTheme="minorHAnsi" w:hAnsiTheme="minorHAnsi" w:cstheme="minorHAnsi"/>
          <w:lang w:eastAsia="zh-CN"/>
        </w:rPr>
        <w:t>在</w:t>
      </w:r>
      <w:r w:rsidRPr="00FE2C20">
        <w:rPr>
          <w:rFonts w:asciiTheme="minorHAnsi" w:hAnsiTheme="minorHAnsi" w:cstheme="minorHAnsi"/>
          <w:lang w:eastAsia="zh-CN"/>
        </w:rPr>
        <w:t>2014</w:t>
      </w:r>
      <w:r w:rsidRPr="00FE2C20">
        <w:rPr>
          <w:rFonts w:asciiTheme="minorHAnsi" w:hAnsiTheme="minorHAnsi" w:cstheme="minorHAnsi"/>
          <w:lang w:eastAsia="zh-CN"/>
        </w:rPr>
        <w:t>年</w:t>
      </w:r>
      <w:r w:rsidRPr="00FE2C20">
        <w:rPr>
          <w:rFonts w:asciiTheme="minorHAnsi" w:hAnsiTheme="minorHAnsi" w:cstheme="minorHAnsi"/>
          <w:lang w:eastAsia="zh-CN"/>
        </w:rPr>
        <w:t>4</w:t>
      </w:r>
      <w:r w:rsidRPr="00FE2C20">
        <w:rPr>
          <w:rFonts w:asciiTheme="minorHAnsi" w:hAnsiTheme="minorHAnsi" w:cstheme="minorHAnsi"/>
          <w:lang w:eastAsia="zh-CN"/>
        </w:rPr>
        <w:t>月</w:t>
      </w:r>
      <w:r w:rsidRPr="00FE2C20">
        <w:rPr>
          <w:rFonts w:asciiTheme="minorHAnsi" w:hAnsiTheme="minorHAnsi" w:cstheme="minorHAnsi"/>
          <w:lang w:eastAsia="zh-CN"/>
        </w:rPr>
        <w:t>4</w:t>
      </w:r>
      <w:r w:rsidRPr="00FE2C20">
        <w:rPr>
          <w:rFonts w:asciiTheme="minorHAnsi" w:hAnsiTheme="minorHAnsi" w:cstheme="minorHAnsi"/>
          <w:lang w:eastAsia="zh-CN"/>
        </w:rPr>
        <w:t>日召开的无线电通信第</w:t>
      </w:r>
      <w:r w:rsidRPr="00FE2C20">
        <w:rPr>
          <w:rFonts w:asciiTheme="minorHAnsi" w:hAnsiTheme="minorHAnsi" w:cstheme="minorHAnsi"/>
          <w:lang w:eastAsia="zh-CN"/>
        </w:rPr>
        <w:t>6</w:t>
      </w:r>
      <w:r w:rsidRPr="00FE2C20">
        <w:rPr>
          <w:rFonts w:asciiTheme="minorHAnsi" w:hAnsiTheme="minorHAnsi" w:cstheme="minorHAnsi"/>
          <w:lang w:eastAsia="zh-CN"/>
        </w:rPr>
        <w:t>研究组会议上，研究组做出决定，寻求以信函方式通过</w:t>
      </w:r>
      <w:r w:rsidRPr="00FE2C20">
        <w:rPr>
          <w:rFonts w:asciiTheme="minorHAnsi" w:hAnsiTheme="minorHAnsi" w:cstheme="minorHAnsi"/>
          <w:lang w:eastAsia="zh-CN"/>
        </w:rPr>
        <w:t>8</w:t>
      </w:r>
      <w:r w:rsidRPr="00FE2C20">
        <w:rPr>
          <w:rFonts w:asciiTheme="minorHAnsi" w:hAnsiTheme="minorHAnsi" w:cstheme="minorHAnsi"/>
          <w:lang w:eastAsia="zh-CN"/>
        </w:rPr>
        <w:t>份经修订的</w:t>
      </w:r>
      <w:r w:rsidRPr="00FE2C20">
        <w:rPr>
          <w:rFonts w:asciiTheme="minorHAnsi" w:hAnsiTheme="minorHAnsi" w:cstheme="minorHAnsi"/>
          <w:lang w:eastAsia="zh-CN"/>
        </w:rPr>
        <w:t>ITU-R</w:t>
      </w:r>
      <w:r w:rsidRPr="00FE2C20">
        <w:rPr>
          <w:rFonts w:asciiTheme="minorHAnsi" w:hAnsiTheme="minorHAnsi" w:cstheme="minorHAnsi"/>
          <w:lang w:eastAsia="zh-CN"/>
        </w:rPr>
        <w:t>建议书草案（</w:t>
      </w:r>
      <w:r w:rsidRPr="00FE2C20">
        <w:rPr>
          <w:rFonts w:asciiTheme="minorHAnsi" w:hAnsiTheme="minorHAnsi" w:cstheme="minorHAnsi"/>
          <w:lang w:eastAsia="zh-CN"/>
        </w:rPr>
        <w:t>ITU-R</w:t>
      </w:r>
      <w:r w:rsidRPr="00FE2C20">
        <w:rPr>
          <w:rFonts w:asciiTheme="minorHAnsi" w:hAnsiTheme="minorHAnsi" w:cstheme="minorHAnsi"/>
          <w:lang w:eastAsia="zh-CN"/>
        </w:rPr>
        <w:t>第</w:t>
      </w:r>
      <w:r w:rsidRPr="00FE2C20">
        <w:rPr>
          <w:rFonts w:asciiTheme="minorHAnsi" w:hAnsiTheme="minorHAnsi" w:cstheme="minorHAnsi"/>
          <w:lang w:eastAsia="zh-CN"/>
        </w:rPr>
        <w:t>1-6</w:t>
      </w:r>
      <w:r w:rsidRPr="00FE2C20">
        <w:rPr>
          <w:rFonts w:asciiTheme="minorHAnsi" w:hAnsiTheme="minorHAnsi" w:cstheme="minorHAnsi"/>
          <w:lang w:eastAsia="zh-CN"/>
        </w:rPr>
        <w:t>号决议第</w:t>
      </w:r>
      <w:r w:rsidRPr="00FE2C20">
        <w:rPr>
          <w:rFonts w:asciiTheme="minorHAnsi" w:hAnsiTheme="minorHAnsi" w:cstheme="minorHAnsi"/>
          <w:lang w:eastAsia="zh-CN"/>
        </w:rPr>
        <w:t>10.2.3</w:t>
      </w:r>
      <w:r w:rsidRPr="00FE2C20">
        <w:rPr>
          <w:rFonts w:asciiTheme="minorHAnsi" w:hAnsiTheme="minorHAnsi" w:cstheme="minorHAnsi"/>
          <w:lang w:eastAsia="zh-CN"/>
        </w:rPr>
        <w:t>段），并进一步做出决定，采用同时通过和批准的（</w:t>
      </w:r>
      <w:r w:rsidRPr="00FE2C20">
        <w:rPr>
          <w:rFonts w:asciiTheme="minorHAnsi" w:hAnsiTheme="minorHAnsi" w:cstheme="minorHAnsi"/>
          <w:lang w:eastAsia="zh-CN"/>
        </w:rPr>
        <w:t>PSAA</w:t>
      </w:r>
      <w:r w:rsidRPr="00FE2C20">
        <w:rPr>
          <w:rFonts w:asciiTheme="minorHAnsi" w:hAnsiTheme="minorHAnsi" w:cstheme="minorHAnsi"/>
          <w:lang w:eastAsia="zh-CN"/>
        </w:rPr>
        <w:t>）程序（</w:t>
      </w:r>
      <w:r w:rsidRPr="00FE2C20">
        <w:rPr>
          <w:rFonts w:asciiTheme="minorHAnsi" w:hAnsiTheme="minorHAnsi" w:cstheme="minorHAnsi"/>
          <w:lang w:eastAsia="zh-CN"/>
        </w:rPr>
        <w:t>ITU-R</w:t>
      </w:r>
      <w:r w:rsidRPr="00FE2C20">
        <w:rPr>
          <w:rFonts w:asciiTheme="minorHAnsi" w:hAnsiTheme="minorHAnsi" w:cstheme="minorHAnsi"/>
          <w:lang w:eastAsia="zh-CN"/>
        </w:rPr>
        <w:t>第</w:t>
      </w:r>
      <w:r w:rsidRPr="00FE2C20">
        <w:rPr>
          <w:rFonts w:asciiTheme="minorHAnsi" w:hAnsiTheme="minorHAnsi" w:cstheme="minorHAnsi"/>
          <w:lang w:eastAsia="zh-CN"/>
        </w:rPr>
        <w:t>1-6</w:t>
      </w:r>
      <w:r w:rsidRPr="00FE2C20">
        <w:rPr>
          <w:rFonts w:asciiTheme="minorHAnsi" w:hAnsiTheme="minorHAnsi" w:cstheme="minorHAnsi"/>
          <w:lang w:eastAsia="zh-CN"/>
        </w:rPr>
        <w:t>号决议第</w:t>
      </w:r>
      <w:r w:rsidRPr="00FE2C20">
        <w:rPr>
          <w:rFonts w:asciiTheme="minorHAnsi" w:hAnsiTheme="minorHAnsi" w:cstheme="minorHAnsi"/>
          <w:lang w:eastAsia="zh-CN"/>
        </w:rPr>
        <w:t>10.3</w:t>
      </w:r>
      <w:r w:rsidRPr="00FE2C20">
        <w:rPr>
          <w:rFonts w:asciiTheme="minorHAnsi" w:hAnsiTheme="minorHAnsi" w:cstheme="minorHAnsi"/>
          <w:lang w:eastAsia="zh-CN"/>
        </w:rPr>
        <w:t>段）。建议书草案的标题和摘要见附件</w:t>
      </w:r>
      <w:r w:rsidRPr="00FE2C20">
        <w:rPr>
          <w:rFonts w:asciiTheme="minorHAnsi" w:hAnsiTheme="minorHAnsi" w:cstheme="minorHAnsi"/>
          <w:lang w:eastAsia="zh-CN"/>
        </w:rPr>
        <w:t>1</w:t>
      </w:r>
      <w:r w:rsidRPr="00FE2C20">
        <w:rPr>
          <w:rFonts w:asciiTheme="minorHAnsi" w:hAnsiTheme="minorHAnsi" w:cstheme="minorHAnsi"/>
          <w:lang w:eastAsia="zh-CN"/>
        </w:rPr>
        <w:t>。此外，研究组提议废止附件</w:t>
      </w:r>
      <w:r w:rsidRPr="00FE2C20">
        <w:rPr>
          <w:rFonts w:asciiTheme="minorHAnsi" w:hAnsiTheme="minorHAnsi" w:cstheme="minorHAnsi"/>
          <w:lang w:eastAsia="zh-CN"/>
        </w:rPr>
        <w:t>2</w:t>
      </w:r>
      <w:r w:rsidRPr="00FE2C20">
        <w:rPr>
          <w:rFonts w:asciiTheme="minorHAnsi" w:hAnsiTheme="minorHAnsi" w:cstheme="minorHAnsi"/>
          <w:lang w:eastAsia="zh-CN"/>
        </w:rPr>
        <w:t>中所列的</w:t>
      </w:r>
      <w:r w:rsidRPr="00FE2C20">
        <w:rPr>
          <w:rFonts w:asciiTheme="minorHAnsi" w:hAnsiTheme="minorHAnsi" w:cstheme="minorHAnsi"/>
          <w:lang w:eastAsia="zh-CN"/>
        </w:rPr>
        <w:t>2</w:t>
      </w:r>
      <w:r w:rsidRPr="00FE2C20">
        <w:rPr>
          <w:rFonts w:asciiTheme="minorHAnsi" w:hAnsiTheme="minorHAnsi" w:cstheme="minorHAnsi"/>
          <w:lang w:eastAsia="zh-CN"/>
        </w:rPr>
        <w:t>份建议书。</w:t>
      </w:r>
    </w:p>
    <w:p w:rsidR="00FE2C20" w:rsidRPr="00FE2C20" w:rsidRDefault="00FE2C20" w:rsidP="005A3B17">
      <w:pPr>
        <w:ind w:firstLineChars="200" w:firstLine="480"/>
        <w:rPr>
          <w:rFonts w:asciiTheme="minorHAnsi" w:hAnsiTheme="minorHAnsi" w:cstheme="minorHAnsi"/>
          <w:lang w:eastAsia="zh-CN"/>
        </w:rPr>
      </w:pPr>
      <w:r w:rsidRPr="00FE2C20">
        <w:rPr>
          <w:rFonts w:asciiTheme="minorHAnsi" w:hAnsiTheme="minorHAnsi" w:cstheme="minorHAnsi"/>
          <w:lang w:eastAsia="zh-CN"/>
        </w:rPr>
        <w:t>审议期将持续</w:t>
      </w:r>
      <w:r w:rsidRPr="00FE2C20">
        <w:rPr>
          <w:rFonts w:asciiTheme="minorHAnsi" w:hAnsiTheme="minorHAnsi" w:cstheme="minorHAnsi"/>
          <w:lang w:eastAsia="zh-CN"/>
        </w:rPr>
        <w:t>2</w:t>
      </w:r>
      <w:r w:rsidRPr="00FE2C20">
        <w:rPr>
          <w:rFonts w:asciiTheme="minorHAnsi" w:hAnsiTheme="minorHAnsi" w:cstheme="minorHAnsi"/>
          <w:lang w:eastAsia="zh-CN"/>
        </w:rPr>
        <w:t>个月，于</w:t>
      </w:r>
      <w:r w:rsidRPr="00FE2C20">
        <w:rPr>
          <w:rFonts w:asciiTheme="minorHAnsi" w:hAnsiTheme="minorHAnsi" w:cstheme="minorHAnsi"/>
          <w:u w:val="single"/>
          <w:lang w:eastAsia="zh-CN"/>
        </w:rPr>
        <w:t>2014</w:t>
      </w:r>
      <w:r w:rsidRPr="00FE2C20">
        <w:rPr>
          <w:rFonts w:asciiTheme="minorHAnsi" w:hAnsiTheme="minorHAnsi" w:cstheme="minorHAnsi"/>
          <w:u w:val="single"/>
          <w:lang w:eastAsia="zh-CN"/>
        </w:rPr>
        <w:t>年</w:t>
      </w:r>
      <w:r w:rsidRPr="00FE2C20">
        <w:rPr>
          <w:rFonts w:asciiTheme="minorHAnsi" w:hAnsiTheme="minorHAnsi" w:cstheme="minorHAnsi"/>
          <w:u w:val="single"/>
          <w:lang w:eastAsia="zh-CN"/>
        </w:rPr>
        <w:t>6</w:t>
      </w:r>
      <w:r w:rsidRPr="00FE2C20">
        <w:rPr>
          <w:rFonts w:asciiTheme="minorHAnsi" w:hAnsiTheme="minorHAnsi" w:cstheme="minorHAnsi"/>
          <w:u w:val="single"/>
          <w:lang w:eastAsia="zh-CN"/>
        </w:rPr>
        <w:t>月</w:t>
      </w:r>
      <w:r w:rsidRPr="00FE2C20">
        <w:rPr>
          <w:rFonts w:asciiTheme="minorHAnsi" w:hAnsiTheme="minorHAnsi" w:cstheme="minorHAnsi"/>
          <w:u w:val="single"/>
          <w:lang w:eastAsia="zh-CN"/>
        </w:rPr>
        <w:t>30</w:t>
      </w:r>
      <w:r w:rsidRPr="00FE2C20">
        <w:rPr>
          <w:rFonts w:asciiTheme="minorHAnsi" w:hAnsiTheme="minorHAnsi" w:cstheme="minorHAnsi"/>
          <w:u w:val="single"/>
          <w:lang w:eastAsia="zh-CN"/>
        </w:rPr>
        <w:t>日</w:t>
      </w:r>
      <w:r w:rsidRPr="00FE2C20">
        <w:rPr>
          <w:rFonts w:asciiTheme="minorHAnsi" w:hAnsiTheme="minorHAnsi" w:cstheme="minorHAnsi"/>
          <w:lang w:eastAsia="zh-CN"/>
        </w:rPr>
        <w:t>结束。如在此期间未收到成员国的反对意见，则须认为第</w:t>
      </w:r>
      <w:r w:rsidRPr="00FE2C20">
        <w:rPr>
          <w:rFonts w:asciiTheme="minorHAnsi" w:hAnsiTheme="minorHAnsi" w:cstheme="minorHAnsi"/>
          <w:lang w:eastAsia="zh-CN"/>
        </w:rPr>
        <w:t>6</w:t>
      </w:r>
      <w:r w:rsidRPr="00FE2C20">
        <w:rPr>
          <w:rFonts w:asciiTheme="minorHAnsi" w:hAnsiTheme="minorHAnsi" w:cstheme="minorHAnsi"/>
          <w:lang w:eastAsia="zh-CN"/>
        </w:rPr>
        <w:t>研究组已通过建议书草案。此外，由于采用了</w:t>
      </w:r>
      <w:r w:rsidRPr="00FE2C20">
        <w:rPr>
          <w:rFonts w:asciiTheme="minorHAnsi" w:hAnsiTheme="minorHAnsi" w:cstheme="minorHAnsi"/>
          <w:lang w:eastAsia="zh-CN"/>
        </w:rPr>
        <w:t>PSAA</w:t>
      </w:r>
      <w:r w:rsidRPr="00FE2C20">
        <w:rPr>
          <w:rFonts w:asciiTheme="minorHAnsi" w:hAnsiTheme="minorHAnsi" w:cstheme="minorHAnsi"/>
          <w:lang w:eastAsia="zh-CN"/>
        </w:rPr>
        <w:t>程序，亦将认为上述建议书草案已获得批准。</w:t>
      </w:r>
    </w:p>
    <w:p w:rsidR="00FE2C20" w:rsidRPr="00FE2C20" w:rsidRDefault="00FE2C20" w:rsidP="005A3B17">
      <w:pPr>
        <w:ind w:firstLineChars="200" w:firstLine="480"/>
        <w:rPr>
          <w:rFonts w:asciiTheme="minorHAnsi" w:hAnsiTheme="minorHAnsi" w:cstheme="minorHAnsi"/>
          <w:lang w:eastAsia="zh-CN"/>
        </w:rPr>
      </w:pPr>
      <w:r w:rsidRPr="00FE2C20">
        <w:rPr>
          <w:rFonts w:asciiTheme="minorHAnsi" w:hAnsiTheme="minorHAnsi" w:cstheme="minorHAnsi"/>
          <w:lang w:eastAsia="zh-CN"/>
        </w:rPr>
        <w:t>请反对批准建议书草案或反对批准废止建议书的成员国向主任和研究组主席阐明反对原因。</w:t>
      </w:r>
    </w:p>
    <w:p w:rsidR="00FE2C20" w:rsidRPr="00FE2C20" w:rsidRDefault="00FE2C20" w:rsidP="005A3B17">
      <w:pPr>
        <w:ind w:firstLineChars="200" w:firstLine="480"/>
        <w:rPr>
          <w:rFonts w:asciiTheme="minorHAnsi" w:hAnsiTheme="minorHAnsi" w:cstheme="minorHAnsi"/>
        </w:rPr>
      </w:pPr>
      <w:r w:rsidRPr="00FE2C20">
        <w:rPr>
          <w:rFonts w:asciiTheme="minorHAnsi" w:hAnsiTheme="minorHAnsi" w:cstheme="minorHAnsi"/>
        </w:rPr>
        <w:t>在上述截止期限之后，将</w:t>
      </w:r>
      <w:r w:rsidRPr="00FE2C20">
        <w:rPr>
          <w:rFonts w:asciiTheme="minorHAnsi" w:hAnsiTheme="minorHAnsi" w:cstheme="minorHAnsi"/>
          <w:lang w:eastAsia="zh-CN"/>
        </w:rPr>
        <w:t>在一</w:t>
      </w:r>
      <w:r w:rsidRPr="00FE2C20">
        <w:rPr>
          <w:rFonts w:asciiTheme="minorHAnsi" w:hAnsiTheme="minorHAnsi" w:cstheme="minorHAnsi"/>
        </w:rPr>
        <w:t>行政通函</w:t>
      </w:r>
      <w:r w:rsidRPr="00FE2C20">
        <w:rPr>
          <w:rFonts w:asciiTheme="minorHAnsi" w:hAnsiTheme="minorHAnsi" w:cstheme="minorHAnsi"/>
          <w:lang w:eastAsia="zh-CN"/>
        </w:rPr>
        <w:t>中宣布</w:t>
      </w:r>
      <w:r w:rsidRPr="00FE2C20">
        <w:rPr>
          <w:rFonts w:asciiTheme="minorHAnsi" w:hAnsiTheme="minorHAnsi" w:cstheme="minorHAnsi"/>
          <w:lang w:eastAsia="zh-CN"/>
        </w:rPr>
        <w:t>PSAA</w:t>
      </w:r>
      <w:r w:rsidRPr="00FE2C20">
        <w:rPr>
          <w:rFonts w:asciiTheme="minorHAnsi" w:hAnsiTheme="minorHAnsi" w:cstheme="minorHAnsi"/>
          <w:lang w:eastAsia="zh-CN"/>
        </w:rPr>
        <w:t>程序</w:t>
      </w:r>
      <w:r w:rsidRPr="00FE2C20">
        <w:rPr>
          <w:rFonts w:asciiTheme="minorHAnsi" w:hAnsiTheme="minorHAnsi" w:cstheme="minorHAnsi"/>
        </w:rPr>
        <w:t>的结果，并尽可能快地出版已经批准的建议书（见</w:t>
      </w:r>
      <w:hyperlink r:id="rId9" w:history="1">
        <w:r w:rsidRPr="00FE2C20">
          <w:rPr>
            <w:rStyle w:val="Hyperlink"/>
            <w:rFonts w:asciiTheme="minorHAnsi" w:hAnsiTheme="minorHAnsi" w:cstheme="minorHAnsi"/>
          </w:rPr>
          <w:t>http://www.itu.int/pub/R-REC</w:t>
        </w:r>
      </w:hyperlink>
      <w:r w:rsidRPr="00FE2C20">
        <w:rPr>
          <w:rFonts w:asciiTheme="minorHAnsi" w:hAnsiTheme="minorHAnsi" w:cstheme="minorHAnsi"/>
        </w:rPr>
        <w:t>）。</w:t>
      </w:r>
    </w:p>
    <w:p w:rsidR="00FE2C20" w:rsidRPr="00FE2C20" w:rsidRDefault="00FE2C20" w:rsidP="00FE2C20">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eastAsia="zh-CN"/>
        </w:rPr>
      </w:pPr>
      <w:r w:rsidRPr="00FE2C20">
        <w:rPr>
          <w:rFonts w:asciiTheme="minorHAnsi" w:hAnsiTheme="minorHAnsi" w:cstheme="minorHAnsi"/>
          <w:lang w:eastAsia="zh-CN"/>
        </w:rPr>
        <w:br w:type="page"/>
      </w:r>
    </w:p>
    <w:p w:rsidR="00FE2C20" w:rsidRPr="00FE2C20" w:rsidRDefault="00FE2C20" w:rsidP="003C75EC">
      <w:pPr>
        <w:ind w:firstLineChars="200" w:firstLine="480"/>
        <w:rPr>
          <w:rFonts w:asciiTheme="minorHAnsi" w:hAnsiTheme="minorHAnsi" w:cstheme="minorHAnsi"/>
          <w:lang w:eastAsia="zh-CN"/>
        </w:rPr>
      </w:pPr>
      <w:r w:rsidRPr="00FE2C20">
        <w:rPr>
          <w:rFonts w:asciiTheme="minorHAnsi" w:hAnsiTheme="minorHAnsi" w:cstheme="minorHAnsi"/>
          <w:lang w:eastAsia="zh-CN"/>
        </w:rPr>
        <w:lastRenderedPageBreak/>
        <w:t>如有国际电联成员组织了解自身或其他组织拥有涉及本函所提及的建议书草案的全部或部分内容的专利，请务必尽快向秘书处通报这一信息。</w:t>
      </w:r>
      <w:r w:rsidRPr="00FE2C20">
        <w:rPr>
          <w:rFonts w:asciiTheme="minorHAnsi" w:hAnsiTheme="minorHAnsi" w:cstheme="minorHAnsi"/>
          <w:lang w:eastAsia="zh-CN"/>
        </w:rPr>
        <w:t>ITU-T/ITU-R/ISO/IEC</w:t>
      </w:r>
      <w:r w:rsidRPr="00FE2C20">
        <w:rPr>
          <w:rFonts w:asciiTheme="minorHAnsi" w:hAnsiTheme="minorHAnsi" w:cstheme="minorHAnsi"/>
          <w:lang w:eastAsia="zh-CN"/>
        </w:rPr>
        <w:t>通用专利政策见：</w:t>
      </w:r>
      <w:hyperlink r:id="rId10" w:history="1">
        <w:r w:rsidR="003C75EC" w:rsidRPr="006E1A81">
          <w:rPr>
            <w:rStyle w:val="Hyperlink"/>
            <w:szCs w:val="24"/>
            <w:lang w:eastAsia="zh-CN"/>
          </w:rPr>
          <w:t>http://www.itu.int/en/ITU-T/ipr/Pages/policy.aspx</w:t>
        </w:r>
      </w:hyperlink>
      <w:r w:rsidRPr="00FE2C20">
        <w:rPr>
          <w:rFonts w:asciiTheme="minorHAnsi" w:hAnsiTheme="minorHAnsi" w:cstheme="minorHAnsi"/>
          <w:lang w:eastAsia="zh-CN"/>
        </w:rPr>
        <w:t>。</w:t>
      </w:r>
    </w:p>
    <w:p w:rsidR="00FE2C20" w:rsidRPr="00FE2C20" w:rsidRDefault="00FE2C20" w:rsidP="008C633C">
      <w:pPr>
        <w:tabs>
          <w:tab w:val="clear" w:pos="794"/>
          <w:tab w:val="clear" w:pos="1191"/>
          <w:tab w:val="clear" w:pos="1588"/>
          <w:tab w:val="clear" w:pos="1985"/>
          <w:tab w:val="center" w:pos="7088"/>
        </w:tabs>
        <w:spacing w:before="1680"/>
        <w:rPr>
          <w:rFonts w:asciiTheme="minorHAnsi" w:hAnsiTheme="minorHAnsi" w:cstheme="minorHAnsi"/>
          <w:lang w:eastAsia="zh-CN"/>
        </w:rPr>
      </w:pPr>
      <w:r w:rsidRPr="00FE2C20">
        <w:rPr>
          <w:rFonts w:asciiTheme="minorHAnsi" w:hAnsiTheme="minorHAnsi" w:cstheme="minorHAnsi"/>
          <w:lang w:eastAsia="zh-CN"/>
        </w:rPr>
        <w:tab/>
      </w:r>
      <w:r w:rsidRPr="00FE2C20">
        <w:rPr>
          <w:rFonts w:asciiTheme="minorHAnsi" w:hAnsiTheme="minorHAnsi" w:cstheme="minorHAnsi"/>
          <w:lang w:eastAsia="zh-CN"/>
        </w:rPr>
        <w:t>无线电通信局主任</w:t>
      </w:r>
      <w:r w:rsidRPr="00FE2C20">
        <w:rPr>
          <w:rFonts w:asciiTheme="minorHAnsi" w:hAnsiTheme="minorHAnsi" w:cstheme="minorHAnsi"/>
          <w:lang w:eastAsia="zh-CN"/>
        </w:rPr>
        <w:br/>
      </w:r>
      <w:r w:rsidRPr="00FE2C20">
        <w:rPr>
          <w:rFonts w:asciiTheme="minorHAnsi" w:hAnsiTheme="minorHAnsi" w:cstheme="minorHAnsi"/>
          <w:lang w:eastAsia="zh-CN"/>
        </w:rPr>
        <w:tab/>
      </w:r>
      <w:r w:rsidRPr="00FE2C20">
        <w:rPr>
          <w:rFonts w:asciiTheme="minorHAnsi" w:hAnsiTheme="minorHAnsi" w:cstheme="minorHAnsi"/>
          <w:lang w:eastAsia="zh-CN"/>
        </w:rPr>
        <w:t>弗朗索瓦</w:t>
      </w:r>
      <w:r w:rsidRPr="00FE2C20">
        <w:rPr>
          <w:rFonts w:asciiTheme="minorHAnsi" w:hAnsiTheme="minorHAnsi" w:cstheme="minorHAnsi"/>
          <w:szCs w:val="24"/>
          <w:lang w:eastAsia="zh-CN"/>
        </w:rPr>
        <w:sym w:font="Wingdings 2" w:char="F096"/>
      </w:r>
      <w:r w:rsidRPr="00FE2C20">
        <w:rPr>
          <w:rFonts w:asciiTheme="minorHAnsi" w:hAnsiTheme="minorHAnsi" w:cstheme="minorHAnsi"/>
          <w:lang w:eastAsia="zh-CN"/>
        </w:rPr>
        <w:t>朗西</w:t>
      </w:r>
    </w:p>
    <w:p w:rsidR="00FE2C20" w:rsidRPr="00FE2C20" w:rsidRDefault="00FE2C20" w:rsidP="00FE2C20">
      <w:pPr>
        <w:tabs>
          <w:tab w:val="clear" w:pos="794"/>
          <w:tab w:val="clear" w:pos="1191"/>
          <w:tab w:val="clear" w:pos="1588"/>
          <w:tab w:val="clear" w:pos="1985"/>
          <w:tab w:val="center" w:pos="7088"/>
        </w:tabs>
        <w:rPr>
          <w:rFonts w:asciiTheme="minorHAnsi" w:hAnsiTheme="minorHAnsi" w:cstheme="minorHAnsi"/>
          <w:lang w:eastAsia="zh-CN"/>
        </w:rPr>
      </w:pPr>
    </w:p>
    <w:p w:rsidR="00FE2C20" w:rsidRPr="00FE2C20" w:rsidRDefault="00FE2C20" w:rsidP="00FE2C20">
      <w:pPr>
        <w:tabs>
          <w:tab w:val="clear" w:pos="794"/>
          <w:tab w:val="clear" w:pos="1191"/>
          <w:tab w:val="clear" w:pos="1588"/>
          <w:tab w:val="clear" w:pos="1985"/>
          <w:tab w:val="center" w:pos="7088"/>
        </w:tabs>
        <w:rPr>
          <w:rFonts w:asciiTheme="minorHAnsi" w:hAnsiTheme="minorHAnsi" w:cstheme="minorHAnsi"/>
          <w:lang w:eastAsia="zh-CN"/>
        </w:rPr>
      </w:pPr>
    </w:p>
    <w:p w:rsidR="00FE2C20" w:rsidRPr="00FE2C20" w:rsidRDefault="00FE2C20" w:rsidP="00FE2C20">
      <w:pPr>
        <w:tabs>
          <w:tab w:val="left" w:pos="4820"/>
        </w:tabs>
        <w:spacing w:before="60"/>
        <w:rPr>
          <w:rFonts w:asciiTheme="minorHAnsi" w:hAnsiTheme="minorHAnsi" w:cstheme="minorHAnsi"/>
          <w:lang w:eastAsia="zh-CN"/>
        </w:rPr>
      </w:pPr>
      <w:r w:rsidRPr="00FE2C20">
        <w:rPr>
          <w:rFonts w:asciiTheme="minorHAnsi" w:hAnsiTheme="minorHAnsi" w:cstheme="minorHAnsi"/>
          <w:b/>
          <w:lang w:eastAsia="zh-CN"/>
        </w:rPr>
        <w:t>附件</w:t>
      </w:r>
      <w:r w:rsidRPr="00FE2C20">
        <w:rPr>
          <w:rFonts w:asciiTheme="minorHAnsi" w:hAnsiTheme="minorHAnsi" w:cstheme="minorHAnsi"/>
          <w:b/>
          <w:lang w:eastAsia="zh-CN"/>
        </w:rPr>
        <w:t>1</w:t>
      </w:r>
      <w:r w:rsidRPr="00FE2C20">
        <w:rPr>
          <w:rFonts w:asciiTheme="minorHAnsi" w:hAnsiTheme="minorHAnsi" w:cstheme="minorHAnsi"/>
          <w:b/>
          <w:lang w:eastAsia="zh-CN"/>
        </w:rPr>
        <w:t>：</w:t>
      </w:r>
      <w:r w:rsidRPr="00FE2C20">
        <w:rPr>
          <w:rFonts w:asciiTheme="minorHAnsi" w:hAnsiTheme="minorHAnsi" w:cstheme="minorHAnsi"/>
          <w:lang w:eastAsia="zh-CN"/>
        </w:rPr>
        <w:t>建议书草案的标题和摘要</w:t>
      </w:r>
    </w:p>
    <w:p w:rsidR="00FE2C20" w:rsidRPr="00FE2C20" w:rsidRDefault="00FE2C20" w:rsidP="00FE2C20">
      <w:pPr>
        <w:tabs>
          <w:tab w:val="left" w:pos="4820"/>
        </w:tabs>
        <w:spacing w:before="60"/>
        <w:rPr>
          <w:rFonts w:asciiTheme="minorHAnsi" w:hAnsiTheme="minorHAnsi" w:cstheme="minorHAnsi"/>
          <w:lang w:eastAsia="zh-CN"/>
        </w:rPr>
      </w:pPr>
      <w:r w:rsidRPr="00FE2C20">
        <w:rPr>
          <w:rFonts w:asciiTheme="minorHAnsi" w:hAnsiTheme="minorHAnsi" w:cstheme="minorHAnsi"/>
          <w:b/>
          <w:lang w:eastAsia="zh-CN"/>
        </w:rPr>
        <w:t>附件</w:t>
      </w:r>
      <w:r w:rsidRPr="00FE2C20">
        <w:rPr>
          <w:rFonts w:asciiTheme="minorHAnsi" w:hAnsiTheme="minorHAnsi" w:cstheme="minorHAnsi"/>
          <w:b/>
          <w:lang w:eastAsia="zh-CN"/>
        </w:rPr>
        <w:t>2</w:t>
      </w:r>
      <w:r w:rsidRPr="00FE2C20">
        <w:rPr>
          <w:rFonts w:asciiTheme="minorHAnsi" w:hAnsiTheme="minorHAnsi" w:cstheme="minorHAnsi"/>
          <w:b/>
          <w:lang w:eastAsia="zh-CN"/>
        </w:rPr>
        <w:t>：</w:t>
      </w:r>
      <w:r w:rsidRPr="00FE2C20">
        <w:rPr>
          <w:rFonts w:asciiTheme="minorHAnsi" w:hAnsiTheme="minorHAnsi" w:cstheme="minorHAnsi"/>
          <w:lang w:eastAsia="zh-CN"/>
        </w:rPr>
        <w:t>提议废止的建议书</w:t>
      </w:r>
    </w:p>
    <w:p w:rsidR="00FE2C20" w:rsidRPr="00FE2C20" w:rsidRDefault="00FE2C20" w:rsidP="00FE2C20">
      <w:pPr>
        <w:tabs>
          <w:tab w:val="left" w:pos="4820"/>
        </w:tabs>
        <w:spacing w:before="60"/>
        <w:rPr>
          <w:rFonts w:asciiTheme="minorHAnsi" w:hAnsiTheme="minorHAnsi" w:cstheme="minorHAnsi"/>
          <w:lang w:eastAsia="zh-CN"/>
        </w:rPr>
      </w:pPr>
    </w:p>
    <w:p w:rsidR="00FE2C20" w:rsidRPr="00FE2C20" w:rsidRDefault="00FE2C20" w:rsidP="005A3B17">
      <w:pPr>
        <w:tabs>
          <w:tab w:val="clear" w:pos="1191"/>
          <w:tab w:val="left" w:pos="4820"/>
        </w:tabs>
        <w:spacing w:before="60"/>
        <w:ind w:left="770" w:hanging="770"/>
        <w:jc w:val="left"/>
        <w:rPr>
          <w:rFonts w:asciiTheme="minorHAnsi" w:hAnsiTheme="minorHAnsi" w:cstheme="minorHAnsi"/>
          <w:szCs w:val="24"/>
          <w:lang w:eastAsia="zh-CN"/>
        </w:rPr>
      </w:pPr>
      <w:r w:rsidRPr="00FE2C20">
        <w:rPr>
          <w:rFonts w:asciiTheme="minorHAnsi" w:hAnsiTheme="minorHAnsi" w:cstheme="minorHAnsi"/>
          <w:b/>
          <w:bCs/>
          <w:lang w:eastAsia="zh-CN"/>
        </w:rPr>
        <w:t>文件：</w:t>
      </w:r>
      <w:r w:rsidRPr="00FE2C20">
        <w:rPr>
          <w:rFonts w:asciiTheme="minorHAnsi" w:hAnsiTheme="minorHAnsi" w:cstheme="minorHAnsi"/>
          <w:b/>
          <w:bCs/>
          <w:lang w:eastAsia="zh-CN"/>
        </w:rPr>
        <w:tab/>
      </w:r>
      <w:r w:rsidRPr="00FE2C20">
        <w:rPr>
          <w:rFonts w:asciiTheme="minorHAnsi" w:hAnsiTheme="minorHAnsi" w:cstheme="minorHAnsi"/>
          <w:szCs w:val="24"/>
        </w:rPr>
        <w:t>6/224(Rev.1)</w:t>
      </w:r>
      <w:r w:rsidRPr="00FE2C20">
        <w:rPr>
          <w:rFonts w:asciiTheme="minorHAnsi" w:hAnsiTheme="minorHAnsi" w:cstheme="minorHAnsi"/>
          <w:szCs w:val="24"/>
          <w:lang w:eastAsia="zh-CN"/>
        </w:rPr>
        <w:t>、</w:t>
      </w:r>
      <w:r w:rsidRPr="00FE2C20">
        <w:rPr>
          <w:rFonts w:asciiTheme="minorHAnsi" w:hAnsiTheme="minorHAnsi" w:cstheme="minorHAnsi"/>
          <w:szCs w:val="24"/>
        </w:rPr>
        <w:t>6/226(Rev.1)</w:t>
      </w:r>
      <w:r w:rsidRPr="00FE2C20">
        <w:rPr>
          <w:rFonts w:asciiTheme="minorHAnsi" w:hAnsiTheme="minorHAnsi" w:cstheme="minorHAnsi"/>
          <w:szCs w:val="24"/>
          <w:lang w:eastAsia="zh-CN"/>
        </w:rPr>
        <w:t>、</w:t>
      </w:r>
      <w:r w:rsidRPr="00FE2C20">
        <w:rPr>
          <w:rFonts w:asciiTheme="minorHAnsi" w:hAnsiTheme="minorHAnsi" w:cstheme="minorHAnsi"/>
          <w:szCs w:val="24"/>
        </w:rPr>
        <w:t>6/229(Rev.1)</w:t>
      </w:r>
      <w:r w:rsidRPr="00FE2C20">
        <w:rPr>
          <w:rFonts w:asciiTheme="minorHAnsi" w:hAnsiTheme="minorHAnsi" w:cstheme="minorHAnsi"/>
          <w:szCs w:val="24"/>
          <w:lang w:eastAsia="zh-CN"/>
        </w:rPr>
        <w:t>、</w:t>
      </w:r>
      <w:r w:rsidRPr="00FE2C20">
        <w:rPr>
          <w:rFonts w:asciiTheme="minorHAnsi" w:hAnsiTheme="minorHAnsi" w:cstheme="minorHAnsi"/>
          <w:szCs w:val="24"/>
        </w:rPr>
        <w:t>6/230(Rev.1)</w:t>
      </w:r>
      <w:r w:rsidRPr="00FE2C20">
        <w:rPr>
          <w:rFonts w:asciiTheme="minorHAnsi" w:hAnsiTheme="minorHAnsi" w:cstheme="minorHAnsi"/>
          <w:szCs w:val="24"/>
          <w:lang w:eastAsia="zh-CN"/>
        </w:rPr>
        <w:t>、</w:t>
      </w:r>
      <w:r w:rsidRPr="00FE2C20">
        <w:rPr>
          <w:rFonts w:asciiTheme="minorHAnsi" w:hAnsiTheme="minorHAnsi" w:cstheme="minorHAnsi"/>
          <w:szCs w:val="24"/>
        </w:rPr>
        <w:t>6/232(Rev.1)</w:t>
      </w:r>
      <w:r w:rsidRPr="00FE2C20">
        <w:rPr>
          <w:rFonts w:asciiTheme="minorHAnsi" w:hAnsiTheme="minorHAnsi" w:cstheme="minorHAnsi"/>
          <w:szCs w:val="24"/>
          <w:lang w:eastAsia="zh-CN"/>
        </w:rPr>
        <w:t>、</w:t>
      </w:r>
      <w:r w:rsidR="00AF6473">
        <w:rPr>
          <w:rFonts w:asciiTheme="minorHAnsi" w:hAnsiTheme="minorHAnsi" w:cstheme="minorHAnsi"/>
          <w:szCs w:val="24"/>
          <w:lang w:eastAsia="zh-CN"/>
        </w:rPr>
        <w:br/>
      </w:r>
      <w:r w:rsidRPr="00FE2C20">
        <w:rPr>
          <w:rFonts w:asciiTheme="minorHAnsi" w:hAnsiTheme="minorHAnsi" w:cstheme="minorHAnsi"/>
          <w:szCs w:val="24"/>
        </w:rPr>
        <w:t>6/235(Rev.1)</w:t>
      </w:r>
      <w:r w:rsidRPr="00FE2C20">
        <w:rPr>
          <w:rFonts w:asciiTheme="minorHAnsi" w:hAnsiTheme="minorHAnsi" w:cstheme="minorHAnsi"/>
          <w:szCs w:val="24"/>
          <w:lang w:eastAsia="zh-CN"/>
        </w:rPr>
        <w:t>号文件</w:t>
      </w:r>
    </w:p>
    <w:p w:rsidR="00FE2C20" w:rsidRPr="00FE2C20" w:rsidRDefault="00FE2C20" w:rsidP="00FE2C20">
      <w:pPr>
        <w:tabs>
          <w:tab w:val="clear" w:pos="794"/>
          <w:tab w:val="clear" w:pos="1191"/>
          <w:tab w:val="clear" w:pos="1588"/>
          <w:tab w:val="clear" w:pos="1985"/>
          <w:tab w:val="left" w:pos="4820"/>
        </w:tabs>
        <w:spacing w:before="60"/>
        <w:ind w:firstLineChars="200" w:firstLine="480"/>
        <w:rPr>
          <w:rFonts w:asciiTheme="minorHAnsi" w:hAnsiTheme="minorHAnsi" w:cstheme="minorHAnsi"/>
          <w:lang w:eastAsia="zh-CN"/>
        </w:rPr>
      </w:pPr>
      <w:r w:rsidRPr="00FE2C20">
        <w:rPr>
          <w:rFonts w:asciiTheme="minorHAnsi" w:hAnsiTheme="minorHAnsi" w:cstheme="minorHAnsi"/>
          <w:szCs w:val="24"/>
          <w:lang w:eastAsia="zh-CN"/>
        </w:rPr>
        <w:t>这些文件的电子版见：</w:t>
      </w:r>
      <w:hyperlink r:id="rId11" w:history="1">
        <w:r w:rsidRPr="00FE2C20">
          <w:rPr>
            <w:rStyle w:val="Hyperlink"/>
            <w:rFonts w:asciiTheme="minorHAnsi" w:hAnsiTheme="minorHAnsi" w:cstheme="minorHAnsi"/>
            <w:szCs w:val="24"/>
          </w:rPr>
          <w:t>http://www.itu.int/md/R12-SG06-C/en</w:t>
        </w:r>
      </w:hyperlink>
      <w:r w:rsidRPr="00FE2C20">
        <w:rPr>
          <w:rFonts w:asciiTheme="minorHAnsi" w:hAnsiTheme="minorHAnsi" w:cstheme="minorHAnsi"/>
          <w:lang w:eastAsia="zh-CN"/>
        </w:rPr>
        <w:t>。</w:t>
      </w: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sz w:val="18"/>
          <w:szCs w:val="18"/>
          <w:u w:val="single"/>
          <w:lang w:eastAsia="zh-CN"/>
        </w:rPr>
      </w:pPr>
    </w:p>
    <w:p w:rsidR="00FE2C20" w:rsidRPr="00FE2C20" w:rsidRDefault="00FE2C20" w:rsidP="00FE2C20">
      <w:pPr>
        <w:tabs>
          <w:tab w:val="left" w:pos="6237"/>
        </w:tabs>
        <w:rPr>
          <w:rFonts w:asciiTheme="minorHAnsi" w:hAnsiTheme="minorHAnsi" w:cstheme="minorHAnsi"/>
          <w:b/>
          <w:bCs/>
          <w:sz w:val="18"/>
          <w:szCs w:val="18"/>
          <w:lang w:eastAsia="zh-CN"/>
        </w:rPr>
      </w:pPr>
      <w:r w:rsidRPr="00F657F6">
        <w:rPr>
          <w:rFonts w:asciiTheme="minorHAnsi" w:hAnsiTheme="minorHAnsi" w:cstheme="minorHAnsi"/>
          <w:b/>
          <w:bCs/>
          <w:sz w:val="18"/>
          <w:szCs w:val="18"/>
          <w:lang w:eastAsia="zh-CN"/>
        </w:rPr>
        <w:t>分发</w:t>
      </w:r>
      <w:r w:rsidRPr="00FE2C20">
        <w:rPr>
          <w:rFonts w:asciiTheme="minorHAnsi" w:hAnsiTheme="minorHAnsi" w:cstheme="minorHAnsi"/>
          <w:b/>
          <w:bCs/>
          <w:sz w:val="18"/>
          <w:szCs w:val="18"/>
          <w:lang w:eastAsia="zh-CN"/>
        </w:rPr>
        <w:t>：</w:t>
      </w:r>
    </w:p>
    <w:p w:rsidR="00FE2C20" w:rsidRPr="00FE2C20" w:rsidRDefault="00FE2C20" w:rsidP="00FE2C20">
      <w:pPr>
        <w:tabs>
          <w:tab w:val="left" w:pos="567"/>
          <w:tab w:val="left" w:pos="6237"/>
        </w:tabs>
        <w:spacing w:before="0"/>
        <w:ind w:left="567" w:hanging="567"/>
        <w:rPr>
          <w:rFonts w:asciiTheme="minorHAnsi" w:hAnsiTheme="minorHAnsi" w:cstheme="minorHAnsi"/>
          <w:sz w:val="18"/>
          <w:szCs w:val="18"/>
          <w:lang w:eastAsia="zh-CN"/>
        </w:rPr>
      </w:pP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ab/>
      </w:r>
      <w:r w:rsidRPr="00FE2C20">
        <w:rPr>
          <w:rFonts w:asciiTheme="minorHAnsi" w:hAnsiTheme="minorHAnsi" w:cstheme="minorHAnsi"/>
          <w:sz w:val="18"/>
          <w:szCs w:val="18"/>
          <w:lang w:eastAsia="zh-CN"/>
        </w:rPr>
        <w:t>国际电联各成员国主管部门和参与无线电通信第</w:t>
      </w:r>
      <w:r w:rsidRPr="00FE2C20">
        <w:rPr>
          <w:rFonts w:asciiTheme="minorHAnsi" w:hAnsiTheme="minorHAnsi" w:cstheme="minorHAnsi"/>
          <w:sz w:val="18"/>
          <w:szCs w:val="18"/>
          <w:lang w:eastAsia="zh-CN"/>
        </w:rPr>
        <w:t>6</w:t>
      </w:r>
      <w:r w:rsidRPr="00FE2C20">
        <w:rPr>
          <w:rFonts w:asciiTheme="minorHAnsi" w:hAnsiTheme="minorHAnsi" w:cstheme="minorHAnsi"/>
          <w:sz w:val="18"/>
          <w:szCs w:val="18"/>
          <w:lang w:eastAsia="zh-CN"/>
        </w:rPr>
        <w:t>研究组工作的无线电通信部门成员</w:t>
      </w:r>
    </w:p>
    <w:p w:rsidR="00FE2C20" w:rsidRPr="00FE2C20" w:rsidRDefault="00FE2C20" w:rsidP="00FE2C20">
      <w:pPr>
        <w:tabs>
          <w:tab w:val="left" w:pos="567"/>
          <w:tab w:val="left" w:pos="6237"/>
        </w:tabs>
        <w:spacing w:before="0"/>
        <w:ind w:left="567" w:hanging="567"/>
        <w:rPr>
          <w:rFonts w:asciiTheme="minorHAnsi" w:hAnsiTheme="minorHAnsi" w:cstheme="minorHAnsi"/>
          <w:sz w:val="18"/>
          <w:szCs w:val="18"/>
          <w:lang w:eastAsia="zh-CN"/>
        </w:rPr>
      </w:pP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ab/>
      </w:r>
      <w:r w:rsidRPr="00FE2C20">
        <w:rPr>
          <w:rFonts w:asciiTheme="minorHAnsi" w:hAnsiTheme="minorHAnsi" w:cstheme="minorHAnsi"/>
          <w:sz w:val="18"/>
          <w:szCs w:val="18"/>
          <w:lang w:eastAsia="zh-CN"/>
        </w:rPr>
        <w:t>参加无线电通信第</w:t>
      </w:r>
      <w:r w:rsidRPr="00FE2C20">
        <w:rPr>
          <w:rFonts w:asciiTheme="minorHAnsi" w:hAnsiTheme="minorHAnsi" w:cstheme="minorHAnsi"/>
          <w:sz w:val="18"/>
          <w:szCs w:val="18"/>
          <w:lang w:eastAsia="zh-CN"/>
        </w:rPr>
        <w:t>6</w:t>
      </w:r>
      <w:r w:rsidRPr="00FE2C20">
        <w:rPr>
          <w:rFonts w:asciiTheme="minorHAnsi" w:hAnsiTheme="minorHAnsi" w:cstheme="minorHAnsi"/>
          <w:sz w:val="18"/>
          <w:szCs w:val="18"/>
          <w:lang w:eastAsia="zh-CN"/>
        </w:rPr>
        <w:t>研究组工作的</w:t>
      </w:r>
      <w:r w:rsidRPr="00FE2C20">
        <w:rPr>
          <w:rFonts w:asciiTheme="minorHAnsi" w:hAnsiTheme="minorHAnsi" w:cstheme="minorHAnsi"/>
          <w:sz w:val="18"/>
          <w:szCs w:val="18"/>
          <w:lang w:eastAsia="zh-CN"/>
        </w:rPr>
        <w:t>ITU-R</w:t>
      </w:r>
      <w:r w:rsidRPr="00FE2C20">
        <w:rPr>
          <w:rFonts w:asciiTheme="minorHAnsi" w:hAnsiTheme="minorHAnsi" w:cstheme="minorHAnsi"/>
          <w:sz w:val="18"/>
          <w:szCs w:val="18"/>
          <w:lang w:eastAsia="zh-CN"/>
        </w:rPr>
        <w:t>部门准成员</w:t>
      </w:r>
    </w:p>
    <w:p w:rsidR="00FE2C20" w:rsidRPr="00FE2C20" w:rsidRDefault="00FE2C20" w:rsidP="00FE2C20">
      <w:pPr>
        <w:tabs>
          <w:tab w:val="left" w:pos="567"/>
          <w:tab w:val="left" w:pos="6237"/>
        </w:tabs>
        <w:spacing w:before="0"/>
        <w:ind w:left="567" w:hanging="567"/>
        <w:rPr>
          <w:rFonts w:asciiTheme="minorHAnsi" w:hAnsiTheme="minorHAnsi" w:cstheme="minorHAnsi"/>
          <w:sz w:val="18"/>
          <w:szCs w:val="18"/>
          <w:lang w:eastAsia="zh-CN"/>
        </w:rPr>
      </w:pP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ab/>
      </w:r>
      <w:r w:rsidRPr="00FE2C20">
        <w:rPr>
          <w:rFonts w:asciiTheme="minorHAnsi" w:hAnsiTheme="minorHAnsi" w:cstheme="minorHAnsi"/>
          <w:sz w:val="18"/>
          <w:szCs w:val="18"/>
          <w:lang w:eastAsia="zh-CN"/>
        </w:rPr>
        <w:t>无线电通信研究组和规则</w:t>
      </w: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程序问题特别委员会的正副主席</w:t>
      </w:r>
    </w:p>
    <w:p w:rsidR="00FE2C20" w:rsidRPr="00FE2C20" w:rsidRDefault="00FE2C20" w:rsidP="00FE2C20">
      <w:pPr>
        <w:tabs>
          <w:tab w:val="left" w:pos="567"/>
          <w:tab w:val="left" w:pos="6237"/>
        </w:tabs>
        <w:spacing w:before="0"/>
        <w:ind w:left="567" w:hanging="567"/>
        <w:rPr>
          <w:rFonts w:asciiTheme="minorHAnsi" w:hAnsiTheme="minorHAnsi" w:cstheme="minorHAnsi"/>
          <w:sz w:val="18"/>
          <w:szCs w:val="18"/>
          <w:lang w:eastAsia="zh-CN"/>
        </w:rPr>
      </w:pP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ab/>
      </w:r>
      <w:r w:rsidRPr="00FE2C20">
        <w:rPr>
          <w:rFonts w:asciiTheme="minorHAnsi" w:hAnsiTheme="minorHAnsi" w:cstheme="minorHAnsi"/>
          <w:sz w:val="18"/>
          <w:szCs w:val="18"/>
          <w:lang w:eastAsia="zh-CN"/>
        </w:rPr>
        <w:t>大会筹备会议正副主席</w:t>
      </w:r>
    </w:p>
    <w:p w:rsidR="00FE2C20" w:rsidRPr="00FE2C20" w:rsidRDefault="00FE2C20" w:rsidP="00FE2C20">
      <w:pPr>
        <w:tabs>
          <w:tab w:val="left" w:pos="567"/>
          <w:tab w:val="left" w:pos="6237"/>
        </w:tabs>
        <w:spacing w:before="0"/>
        <w:ind w:left="567" w:hanging="567"/>
        <w:rPr>
          <w:rFonts w:asciiTheme="minorHAnsi" w:hAnsiTheme="minorHAnsi" w:cstheme="minorHAnsi"/>
          <w:sz w:val="18"/>
          <w:szCs w:val="18"/>
          <w:lang w:eastAsia="zh-CN"/>
        </w:rPr>
      </w:pPr>
      <w:r w:rsidRPr="00FE2C20">
        <w:rPr>
          <w:rFonts w:asciiTheme="minorHAnsi" w:hAnsiTheme="minorHAnsi" w:cstheme="minorHAnsi"/>
          <w:sz w:val="18"/>
          <w:szCs w:val="18"/>
          <w:lang w:eastAsia="zh-CN"/>
        </w:rPr>
        <w:t>–</w:t>
      </w:r>
      <w:r w:rsidRPr="00FE2C20">
        <w:rPr>
          <w:rFonts w:asciiTheme="minorHAnsi" w:hAnsiTheme="minorHAnsi" w:cstheme="minorHAnsi"/>
          <w:sz w:val="18"/>
          <w:szCs w:val="18"/>
          <w:lang w:eastAsia="zh-CN"/>
        </w:rPr>
        <w:tab/>
      </w:r>
      <w:r w:rsidRPr="00FE2C20">
        <w:rPr>
          <w:rFonts w:asciiTheme="minorHAnsi" w:hAnsiTheme="minorHAnsi" w:cstheme="minorHAnsi"/>
          <w:sz w:val="18"/>
          <w:szCs w:val="18"/>
          <w:lang w:eastAsia="zh-CN"/>
        </w:rPr>
        <w:t>无线电规则委员会委员</w:t>
      </w:r>
    </w:p>
    <w:p w:rsidR="00FE2C20" w:rsidRPr="00FE2C20" w:rsidRDefault="00FE2C20" w:rsidP="00FE2C20">
      <w:pPr>
        <w:numPr>
          <w:ilvl w:val="0"/>
          <w:numId w:val="3"/>
        </w:numPr>
        <w:tabs>
          <w:tab w:val="left" w:pos="567"/>
          <w:tab w:val="left" w:pos="6237"/>
        </w:tabs>
        <w:spacing w:before="0" w:line="240" w:lineRule="auto"/>
        <w:ind w:hanging="930"/>
        <w:jc w:val="left"/>
        <w:rPr>
          <w:rFonts w:asciiTheme="minorHAnsi" w:hAnsiTheme="minorHAnsi" w:cstheme="minorHAnsi"/>
          <w:sz w:val="18"/>
          <w:szCs w:val="18"/>
          <w:lang w:eastAsia="zh-CN"/>
        </w:rPr>
      </w:pPr>
      <w:r w:rsidRPr="00FE2C20">
        <w:rPr>
          <w:rFonts w:asciiTheme="minorHAnsi" w:hAnsiTheme="minorHAnsi" w:cstheme="minorHAnsi"/>
          <w:sz w:val="18"/>
          <w:szCs w:val="18"/>
          <w:lang w:eastAsia="zh-CN"/>
        </w:rPr>
        <w:t>国际电联秘书长、电信标准化局主任、电信发展局主任</w:t>
      </w:r>
    </w:p>
    <w:p w:rsidR="00FE2C20" w:rsidRPr="00FE2C20" w:rsidRDefault="00FE2C20" w:rsidP="00FE2C20">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sz w:val="18"/>
          <w:szCs w:val="18"/>
          <w:lang w:eastAsia="zh-CN"/>
        </w:rPr>
      </w:pPr>
      <w:r w:rsidRPr="00FE2C20">
        <w:rPr>
          <w:rFonts w:asciiTheme="minorHAnsi" w:hAnsiTheme="minorHAnsi" w:cstheme="minorHAnsi"/>
          <w:sz w:val="18"/>
          <w:szCs w:val="18"/>
          <w:lang w:eastAsia="zh-CN"/>
        </w:rPr>
        <w:br w:type="page"/>
      </w:r>
    </w:p>
    <w:p w:rsidR="00FE2C20" w:rsidRPr="00FE2C20" w:rsidRDefault="00FE2C20" w:rsidP="00FE2C20">
      <w:pPr>
        <w:pStyle w:val="AnnexNotitle0"/>
        <w:rPr>
          <w:rFonts w:asciiTheme="minorHAnsi" w:hAnsiTheme="minorHAnsi" w:cstheme="minorHAnsi"/>
          <w:b w:val="0"/>
          <w:lang w:eastAsia="zh-CN"/>
        </w:rPr>
      </w:pPr>
      <w:r w:rsidRPr="00FE2C20">
        <w:rPr>
          <w:rFonts w:asciiTheme="minorHAnsi" w:hAnsiTheme="minorHAnsi" w:cstheme="minorHAnsi"/>
          <w:lang w:eastAsia="zh-CN"/>
        </w:rPr>
        <w:lastRenderedPageBreak/>
        <w:t>附件</w:t>
      </w:r>
      <w:r w:rsidRPr="00FE2C20">
        <w:rPr>
          <w:rFonts w:asciiTheme="minorHAnsi" w:hAnsiTheme="minorHAnsi" w:cstheme="minorHAnsi"/>
          <w:lang w:eastAsia="zh-CN"/>
        </w:rPr>
        <w:t>1</w:t>
      </w:r>
      <w:r w:rsidRPr="00FE2C20">
        <w:rPr>
          <w:rFonts w:asciiTheme="minorHAnsi" w:hAnsiTheme="minorHAnsi" w:cstheme="minorHAnsi"/>
          <w:lang w:eastAsia="zh-CN"/>
        </w:rPr>
        <w:br/>
      </w:r>
      <w:r w:rsidRPr="00FE2C20">
        <w:rPr>
          <w:rFonts w:asciiTheme="minorHAnsi" w:hAnsiTheme="minorHAnsi" w:cstheme="minorHAnsi"/>
          <w:lang w:eastAsia="zh-CN"/>
        </w:rPr>
        <w:br/>
      </w:r>
      <w:r w:rsidRPr="00FE2C20">
        <w:rPr>
          <w:rFonts w:asciiTheme="minorHAnsi" w:hAnsiTheme="minorHAnsi" w:cstheme="minorHAnsi"/>
          <w:lang w:eastAsia="zh-CN"/>
        </w:rPr>
        <w:t>建议书</w:t>
      </w:r>
      <w:r w:rsidRPr="00FE2C20">
        <w:rPr>
          <w:rFonts w:asciiTheme="minorHAnsi" w:hAnsiTheme="minorHAnsi" w:cstheme="minorHAnsi"/>
          <w:lang w:val="en-US" w:eastAsia="zh-CN"/>
        </w:rPr>
        <w:t>草案的</w:t>
      </w:r>
      <w:r w:rsidRPr="00FE2C20">
        <w:rPr>
          <w:rFonts w:asciiTheme="minorHAnsi" w:hAnsiTheme="minorHAnsi" w:cstheme="minorHAnsi"/>
          <w:lang w:eastAsia="zh-CN"/>
        </w:rPr>
        <w:t>标题和摘要</w:t>
      </w:r>
    </w:p>
    <w:p w:rsidR="00FE2C20" w:rsidRPr="00FE2C20" w:rsidRDefault="00FE2C20" w:rsidP="00FE2C20">
      <w:pPr>
        <w:pStyle w:val="Normalaftertitle"/>
        <w:tabs>
          <w:tab w:val="left" w:pos="7513"/>
        </w:tabs>
        <w:rPr>
          <w:rFonts w:asciiTheme="minorHAnsi" w:hAnsiTheme="minorHAnsi" w:cstheme="minorHAnsi"/>
          <w:lang w:eastAsia="zh-CN"/>
        </w:rPr>
      </w:pPr>
      <w:r w:rsidRPr="00FE2C20">
        <w:rPr>
          <w:rFonts w:asciiTheme="minorHAnsi" w:hAnsiTheme="minorHAnsi" w:cstheme="minorHAnsi"/>
          <w:u w:val="single"/>
          <w:lang w:eastAsia="zh-CN"/>
        </w:rPr>
        <w:t xml:space="preserve">ITU-R </w:t>
      </w:r>
      <w:bookmarkStart w:id="0" w:name="_GoBack"/>
      <w:bookmarkEnd w:id="0"/>
      <w:r w:rsidRPr="00FE2C20">
        <w:rPr>
          <w:rFonts w:asciiTheme="minorHAnsi" w:hAnsiTheme="minorHAnsi" w:cstheme="minorHAnsi"/>
          <w:u w:val="single"/>
          <w:lang w:eastAsia="zh-CN"/>
        </w:rPr>
        <w:t>BS.774-3</w:t>
      </w:r>
      <w:r w:rsidRPr="00FE2C20">
        <w:rPr>
          <w:rFonts w:asciiTheme="minorHAnsi" w:hAnsiTheme="minorHAnsi" w:cstheme="minorHAnsi"/>
          <w:u w:val="single"/>
          <w:lang w:eastAsia="zh-CN"/>
        </w:rPr>
        <w:t>建议书修订草案</w:t>
      </w:r>
      <w:r w:rsidRPr="00FE2C20">
        <w:rPr>
          <w:rFonts w:asciiTheme="minorHAnsi" w:hAnsiTheme="minorHAnsi" w:cstheme="minorHAnsi"/>
          <w:lang w:eastAsia="zh-CN"/>
        </w:rPr>
        <w:tab/>
        <w:t>6/224(Rev.1)</w:t>
      </w:r>
      <w:r w:rsidRPr="00FE2C20">
        <w:rPr>
          <w:rFonts w:asciiTheme="minorHAnsi" w:hAnsiTheme="minorHAnsi" w:cstheme="minorHAnsi"/>
          <w:lang w:eastAsia="zh-CN"/>
        </w:rPr>
        <w:t>号文件</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在甚高频</w:t>
      </w:r>
      <w:r w:rsidRPr="00FE2C20">
        <w:rPr>
          <w:rFonts w:asciiTheme="minorHAnsi" w:hAnsiTheme="minorHAnsi" w:cstheme="minorHAnsi"/>
          <w:lang w:eastAsia="zh-CN"/>
        </w:rPr>
        <w:t>/</w:t>
      </w:r>
      <w:r w:rsidRPr="00FE2C20">
        <w:rPr>
          <w:rFonts w:asciiTheme="minorHAnsi" w:hAnsiTheme="minorHAnsi" w:cstheme="minorHAnsi"/>
          <w:lang w:eastAsia="zh-CN"/>
        </w:rPr>
        <w:t>超高频（</w:t>
      </w:r>
      <w:r w:rsidRPr="00FE2C20">
        <w:rPr>
          <w:rFonts w:asciiTheme="minorHAnsi" w:hAnsiTheme="minorHAnsi" w:cstheme="minorHAnsi"/>
          <w:lang w:eastAsia="zh-CN"/>
        </w:rPr>
        <w:t>VHF/UHF</w:t>
      </w:r>
      <w:r w:rsidRPr="00FE2C20">
        <w:rPr>
          <w:rFonts w:asciiTheme="minorHAnsi" w:hAnsiTheme="minorHAnsi" w:cstheme="minorHAnsi"/>
          <w:lang w:eastAsia="zh-CN"/>
        </w:rPr>
        <w:t>）频段内使用地面发射机</w:t>
      </w:r>
      <w:r w:rsidRPr="00FE2C20">
        <w:rPr>
          <w:rFonts w:asciiTheme="minorHAnsi" w:hAnsiTheme="minorHAnsi" w:cstheme="minorHAnsi"/>
          <w:lang w:eastAsia="zh-CN"/>
        </w:rPr>
        <w:br/>
      </w:r>
      <w:r w:rsidRPr="00FE2C20">
        <w:rPr>
          <w:rFonts w:asciiTheme="minorHAnsi" w:hAnsiTheme="minorHAnsi" w:cstheme="minorHAnsi"/>
          <w:lang w:eastAsia="zh-CN"/>
        </w:rPr>
        <w:t>向车载、便携式和固定接收机进行数字</w:t>
      </w:r>
      <w:r w:rsidRPr="00FE2C20">
        <w:rPr>
          <w:rFonts w:asciiTheme="minorHAnsi" w:hAnsiTheme="minorHAnsi" w:cstheme="minorHAnsi"/>
          <w:lang w:eastAsia="zh-CN"/>
        </w:rPr>
        <w:br/>
      </w:r>
      <w:r w:rsidRPr="00FE2C20">
        <w:rPr>
          <w:rFonts w:asciiTheme="minorHAnsi" w:hAnsiTheme="minorHAnsi" w:cstheme="minorHAnsi"/>
          <w:lang w:eastAsia="zh-CN"/>
        </w:rPr>
        <w:t>声音广播的业务要求</w:t>
      </w:r>
    </w:p>
    <w:p w:rsidR="00FE2C20" w:rsidRPr="00FE2C20" w:rsidRDefault="00FE2C20" w:rsidP="00FE2C20">
      <w:pPr>
        <w:pStyle w:val="Normalaftertitle"/>
        <w:rPr>
          <w:rFonts w:asciiTheme="minorHAnsi" w:hAnsiTheme="minorHAnsi" w:cstheme="minorHAnsi"/>
          <w:u w:val="single"/>
          <w:lang w:eastAsia="zh-CN"/>
        </w:rPr>
      </w:pPr>
      <w:r w:rsidRPr="00FE2C20">
        <w:rPr>
          <w:rFonts w:asciiTheme="minorHAnsi" w:hAnsiTheme="minorHAnsi" w:cstheme="minorHAnsi"/>
          <w:u w:val="single"/>
          <w:lang w:eastAsia="zh-CN"/>
        </w:rPr>
        <w:t>ITU-R BS.1114-7</w:t>
      </w:r>
      <w:r w:rsidRPr="00FE2C20">
        <w:rPr>
          <w:rFonts w:asciiTheme="minorHAnsi" w:hAnsiTheme="minorHAnsi" w:cstheme="minorHAnsi"/>
          <w:u w:val="single"/>
          <w:lang w:eastAsia="zh-CN"/>
        </w:rPr>
        <w:t>建议书修订草案</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用于</w:t>
      </w:r>
      <w:r w:rsidRPr="00FE2C20">
        <w:rPr>
          <w:rFonts w:asciiTheme="minorHAnsi" w:hAnsiTheme="minorHAnsi" w:cstheme="minorHAnsi"/>
          <w:lang w:eastAsia="zh-CN"/>
        </w:rPr>
        <w:t>30-3 000 MHz</w:t>
      </w:r>
      <w:r w:rsidRPr="00FE2C20">
        <w:rPr>
          <w:rFonts w:asciiTheme="minorHAnsi" w:hAnsiTheme="minorHAnsi" w:cstheme="minorHAnsi"/>
          <w:lang w:eastAsia="zh-CN"/>
        </w:rPr>
        <w:t>频率范围内的车载、便携式和固定接收机的</w:t>
      </w:r>
      <w:r w:rsidRPr="00FE2C20">
        <w:rPr>
          <w:rFonts w:asciiTheme="minorHAnsi" w:hAnsiTheme="minorHAnsi" w:cstheme="minorHAnsi"/>
          <w:lang w:eastAsia="zh-CN"/>
        </w:rPr>
        <w:br/>
      </w:r>
      <w:r w:rsidRPr="00FE2C20">
        <w:rPr>
          <w:rFonts w:asciiTheme="minorHAnsi" w:hAnsiTheme="minorHAnsi" w:cstheme="minorHAnsi"/>
          <w:lang w:eastAsia="zh-CN"/>
        </w:rPr>
        <w:t>地面数字声音广播系统</w:t>
      </w:r>
    </w:p>
    <w:p w:rsidR="00FE2C20" w:rsidRPr="00FE2C20" w:rsidRDefault="00FE2C20" w:rsidP="00FE2C20">
      <w:pPr>
        <w:pStyle w:val="Normalaftertitle"/>
        <w:rPr>
          <w:rFonts w:asciiTheme="minorHAnsi" w:hAnsiTheme="minorHAnsi" w:cstheme="minorHAnsi"/>
          <w:u w:val="single"/>
          <w:lang w:eastAsia="zh-CN"/>
        </w:rPr>
      </w:pPr>
      <w:r w:rsidRPr="00FE2C20">
        <w:rPr>
          <w:rFonts w:asciiTheme="minorHAnsi" w:hAnsiTheme="minorHAnsi" w:cstheme="minorHAnsi"/>
          <w:u w:val="single"/>
          <w:lang w:eastAsia="zh-CN"/>
        </w:rPr>
        <w:t>ITU-R BS.1348-2</w:t>
      </w:r>
      <w:r w:rsidRPr="00FE2C20">
        <w:rPr>
          <w:rFonts w:asciiTheme="minorHAnsi" w:hAnsiTheme="minorHAnsi" w:cstheme="minorHAnsi"/>
          <w:u w:val="single"/>
          <w:lang w:eastAsia="zh-CN"/>
        </w:rPr>
        <w:t>建议书修订草案</w:t>
      </w:r>
    </w:p>
    <w:p w:rsidR="00FE2C20" w:rsidRPr="00FE2C20" w:rsidRDefault="00FE2C20" w:rsidP="00FE2C20">
      <w:pPr>
        <w:pStyle w:val="Rectitle"/>
        <w:rPr>
          <w:rFonts w:asciiTheme="minorHAnsi" w:hAnsiTheme="minorHAnsi" w:cstheme="minorHAnsi"/>
          <w:lang w:eastAsia="zh-CN"/>
        </w:rPr>
      </w:pPr>
      <w:bookmarkStart w:id="1" w:name="Pre_title"/>
      <w:r w:rsidRPr="00FE2C20">
        <w:rPr>
          <w:rFonts w:asciiTheme="minorHAnsi" w:hAnsiTheme="minorHAnsi" w:cstheme="minorHAnsi"/>
          <w:lang w:eastAsia="zh-CN"/>
        </w:rPr>
        <w:t>在</w:t>
      </w:r>
      <w:r w:rsidRPr="00FE2C20">
        <w:rPr>
          <w:rFonts w:asciiTheme="minorHAnsi" w:hAnsiTheme="minorHAnsi" w:cstheme="minorHAnsi"/>
          <w:lang w:eastAsia="zh-CN"/>
        </w:rPr>
        <w:t>30 MHz</w:t>
      </w:r>
      <w:bookmarkEnd w:id="1"/>
      <w:r w:rsidRPr="00FE2C20">
        <w:rPr>
          <w:rFonts w:asciiTheme="minorHAnsi" w:hAnsiTheme="minorHAnsi" w:cstheme="minorHAnsi"/>
          <w:lang w:eastAsia="zh-CN"/>
        </w:rPr>
        <w:t>以下频率进行数字声音</w:t>
      </w:r>
      <w:r w:rsidRPr="00FE2C20">
        <w:rPr>
          <w:rFonts w:asciiTheme="minorHAnsi" w:hAnsiTheme="minorHAnsi" w:cstheme="minorHAnsi"/>
          <w:lang w:eastAsia="zh-CN"/>
        </w:rPr>
        <w:br/>
      </w:r>
      <w:r w:rsidRPr="00FE2C20">
        <w:rPr>
          <w:rFonts w:asciiTheme="minorHAnsi" w:hAnsiTheme="minorHAnsi" w:cstheme="minorHAnsi"/>
          <w:lang w:eastAsia="zh-CN"/>
        </w:rPr>
        <w:t>广播的业务要求</w:t>
      </w:r>
    </w:p>
    <w:p w:rsidR="00FE2C20" w:rsidRPr="00FE2C20" w:rsidRDefault="00FE2C20" w:rsidP="00FE2C20">
      <w:pPr>
        <w:ind w:firstLineChars="200" w:firstLine="480"/>
        <w:rPr>
          <w:rFonts w:asciiTheme="minorHAnsi" w:hAnsiTheme="minorHAnsi" w:cstheme="minorHAnsi"/>
          <w:szCs w:val="24"/>
          <w:lang w:eastAsia="zh-CN"/>
        </w:rPr>
      </w:pPr>
      <w:r w:rsidRPr="00FE2C20">
        <w:rPr>
          <w:rFonts w:asciiTheme="minorHAnsi" w:hAnsiTheme="minorHAnsi" w:cstheme="minorHAnsi"/>
          <w:szCs w:val="24"/>
          <w:lang w:eastAsia="zh-CN"/>
        </w:rPr>
        <w:t>修订版修改了</w:t>
      </w:r>
      <w:r w:rsidRPr="00FE2C20">
        <w:rPr>
          <w:rFonts w:asciiTheme="minorHAnsi" w:hAnsiTheme="minorHAnsi" w:cstheme="minorHAnsi"/>
          <w:color w:val="000000"/>
          <w:szCs w:val="24"/>
          <w:lang w:eastAsia="zh-CN"/>
        </w:rPr>
        <w:t>ITU-R BS.774</w:t>
      </w:r>
      <w:r w:rsidRPr="00FE2C20">
        <w:rPr>
          <w:rFonts w:asciiTheme="minorHAnsi" w:hAnsiTheme="minorHAnsi" w:cstheme="minorHAnsi"/>
          <w:color w:val="000000"/>
          <w:szCs w:val="24"/>
          <w:lang w:eastAsia="zh-CN"/>
        </w:rPr>
        <w:t>、</w:t>
      </w:r>
      <w:r w:rsidRPr="00FE2C20">
        <w:rPr>
          <w:rFonts w:asciiTheme="minorHAnsi" w:hAnsiTheme="minorHAnsi" w:cstheme="minorHAnsi"/>
          <w:color w:val="000000"/>
          <w:szCs w:val="24"/>
          <w:lang w:eastAsia="zh-CN"/>
        </w:rPr>
        <w:t>ITU-</w:t>
      </w:r>
      <w:r w:rsidRPr="00FE2C20">
        <w:rPr>
          <w:rFonts w:asciiTheme="minorHAnsi" w:hAnsiTheme="minorHAnsi" w:cstheme="minorHAnsi"/>
          <w:szCs w:val="24"/>
          <w:lang w:eastAsia="zh-CN"/>
        </w:rPr>
        <w:t>R BS.1114</w:t>
      </w:r>
      <w:r w:rsidRPr="00FE2C20">
        <w:rPr>
          <w:rFonts w:asciiTheme="minorHAnsi" w:hAnsiTheme="minorHAnsi" w:cstheme="minorHAnsi"/>
          <w:szCs w:val="24"/>
          <w:lang w:eastAsia="zh-CN"/>
        </w:rPr>
        <w:t>和</w:t>
      </w:r>
      <w:r w:rsidRPr="00FE2C20">
        <w:rPr>
          <w:rFonts w:asciiTheme="minorHAnsi" w:hAnsiTheme="minorHAnsi" w:cstheme="minorHAnsi"/>
          <w:szCs w:val="24"/>
          <w:lang w:eastAsia="zh-CN"/>
        </w:rPr>
        <w:t>ITU-R BS.1348</w:t>
      </w:r>
      <w:r w:rsidRPr="00FE2C20">
        <w:rPr>
          <w:rFonts w:asciiTheme="minorHAnsi" w:hAnsiTheme="minorHAnsi" w:cstheme="minorHAnsi"/>
          <w:szCs w:val="24"/>
          <w:lang w:eastAsia="zh-CN"/>
        </w:rPr>
        <w:t>建议书中</w:t>
      </w:r>
      <w:r w:rsidRPr="00FE2C20">
        <w:rPr>
          <w:rFonts w:ascii="SimSun" w:eastAsia="SimSun" w:hAnsi="SimSun" w:cstheme="minorHAnsi"/>
          <w:szCs w:val="24"/>
          <w:lang w:eastAsia="zh-CN"/>
        </w:rPr>
        <w:t>“</w:t>
      </w:r>
      <w:r w:rsidRPr="00FE2C20">
        <w:rPr>
          <w:rFonts w:asciiTheme="minorHAnsi" w:hAnsiTheme="minorHAnsi" w:cstheme="minorHAnsi"/>
          <w:szCs w:val="24"/>
          <w:lang w:eastAsia="zh-CN"/>
        </w:rPr>
        <w:t>请</w:t>
      </w:r>
      <w:r w:rsidRPr="00FE2C20">
        <w:rPr>
          <w:rFonts w:ascii="SimSun" w:eastAsia="SimSun" w:hAnsi="SimSun" w:cstheme="minorHAnsi"/>
          <w:szCs w:val="24"/>
          <w:lang w:eastAsia="zh-CN"/>
        </w:rPr>
        <w:t>”</w:t>
      </w:r>
      <w:r w:rsidRPr="00FE2C20">
        <w:rPr>
          <w:rFonts w:asciiTheme="minorHAnsi" w:hAnsiTheme="minorHAnsi" w:cstheme="minorHAnsi"/>
          <w:szCs w:val="24"/>
          <w:lang w:eastAsia="zh-CN"/>
        </w:rPr>
        <w:t>的内容，</w:t>
      </w:r>
      <w:r w:rsidRPr="00FE2C20">
        <w:rPr>
          <w:rFonts w:ascii="SimSun" w:eastAsia="SimSun" w:hAnsi="SimSun" w:cstheme="minorHAnsi"/>
          <w:szCs w:val="24"/>
          <w:lang w:eastAsia="zh-CN"/>
        </w:rPr>
        <w:t>“</w:t>
      </w:r>
      <w:r w:rsidRPr="00FE2C20">
        <w:rPr>
          <w:rFonts w:asciiTheme="minorHAnsi" w:hAnsiTheme="minorHAnsi" w:cstheme="minorHAnsi"/>
          <w:szCs w:val="24"/>
          <w:lang w:eastAsia="zh-CN"/>
        </w:rPr>
        <w:t>请</w:t>
      </w:r>
      <w:r w:rsidRPr="00FE2C20">
        <w:rPr>
          <w:rFonts w:ascii="SimSun" w:eastAsia="SimSun" w:hAnsi="SimSun" w:cstheme="minorHAnsi"/>
          <w:szCs w:val="24"/>
          <w:lang w:eastAsia="zh-CN"/>
        </w:rPr>
        <w:t>”</w:t>
      </w:r>
      <w:r w:rsidRPr="00FE2C20">
        <w:rPr>
          <w:rFonts w:asciiTheme="minorHAnsi" w:hAnsiTheme="minorHAnsi" w:cstheme="minorHAnsi"/>
          <w:szCs w:val="24"/>
          <w:lang w:eastAsia="zh-CN"/>
        </w:rPr>
        <w:t>部分的最终修订版如下所示。</w:t>
      </w:r>
    </w:p>
    <w:p w:rsidR="00FE2C20" w:rsidRPr="00EB4CCF" w:rsidRDefault="00FE2C20" w:rsidP="00EB4CCF">
      <w:pPr>
        <w:pStyle w:val="Call"/>
        <w:rPr>
          <w:rFonts w:ascii="STKaiti" w:eastAsia="STKaiti" w:hAnsi="STKaiti"/>
          <w:i w:val="0"/>
          <w:iCs/>
          <w:lang w:eastAsia="zh-CN"/>
        </w:rPr>
      </w:pPr>
      <w:r w:rsidRPr="00EB4CCF">
        <w:rPr>
          <w:rFonts w:ascii="STKaiti" w:eastAsia="STKaiti" w:hAnsi="STKaiti"/>
          <w:i w:val="0"/>
          <w:iCs/>
          <w:lang w:eastAsia="zh-CN"/>
        </w:rPr>
        <w:t>请国际电联成员和无线电收音机制造商考虑</w:t>
      </w:r>
    </w:p>
    <w:p w:rsidR="00FE2C20" w:rsidRPr="00FE2C20" w:rsidRDefault="00FE2C20" w:rsidP="00FE2C20">
      <w:pPr>
        <w:rPr>
          <w:rFonts w:asciiTheme="minorHAnsi" w:hAnsiTheme="minorHAnsi" w:cstheme="minorHAnsi"/>
          <w:lang w:eastAsia="zh-CN"/>
        </w:rPr>
      </w:pPr>
      <w:r w:rsidRPr="00FE2C20">
        <w:rPr>
          <w:rFonts w:asciiTheme="minorHAnsi" w:hAnsiTheme="minorHAnsi" w:cstheme="minorHAnsi"/>
          <w:lang w:eastAsia="zh-CN"/>
        </w:rPr>
        <w:t>1</w:t>
      </w:r>
      <w:r w:rsidRPr="00FE2C20">
        <w:rPr>
          <w:rFonts w:asciiTheme="minorHAnsi" w:hAnsiTheme="minorHAnsi" w:cstheme="minorHAnsi"/>
          <w:lang w:eastAsia="zh-CN"/>
        </w:rPr>
        <w:tab/>
      </w:r>
      <w:r w:rsidRPr="00FE2C20">
        <w:rPr>
          <w:rFonts w:asciiTheme="minorHAnsi" w:hAnsiTheme="minorHAnsi" w:cstheme="minorHAnsi"/>
          <w:lang w:eastAsia="zh-CN"/>
        </w:rPr>
        <w:t>旨在通过手动或最好是自动选择方式与目前在所有相关频段内工作的各种不同模拟和数字无线电广播系统兼容的、经济可行、便携、多频段和多标准的无线电收音机；</w:t>
      </w:r>
    </w:p>
    <w:p w:rsidR="00FE2C20" w:rsidRPr="00FE2C20" w:rsidRDefault="00FE2C20" w:rsidP="00FE2C20">
      <w:pPr>
        <w:rPr>
          <w:rFonts w:asciiTheme="minorHAnsi" w:hAnsiTheme="minorHAnsi" w:cstheme="minorHAnsi"/>
          <w:sz w:val="28"/>
          <w:szCs w:val="28"/>
          <w:lang w:eastAsia="zh-CN"/>
        </w:rPr>
      </w:pPr>
      <w:r w:rsidRPr="00FE2C20">
        <w:rPr>
          <w:rFonts w:asciiTheme="minorHAnsi" w:hAnsiTheme="minorHAnsi" w:cstheme="minorHAnsi"/>
          <w:lang w:eastAsia="zh-CN"/>
        </w:rPr>
        <w:t>2</w:t>
      </w:r>
      <w:r w:rsidRPr="00FE2C20">
        <w:rPr>
          <w:rFonts w:asciiTheme="minorHAnsi" w:hAnsiTheme="minorHAnsi" w:cstheme="minorHAnsi"/>
          <w:lang w:eastAsia="zh-CN"/>
        </w:rPr>
        <w:tab/>
      </w:r>
      <w:r w:rsidRPr="00FE2C20">
        <w:rPr>
          <w:rFonts w:asciiTheme="minorHAnsi" w:hAnsiTheme="minorHAnsi" w:cstheme="minorHAnsi"/>
          <w:lang w:eastAsia="zh-CN"/>
        </w:rPr>
        <w:t>方便下载某些特定功能，如解码、导航、管理能力等升级的数字无线电收音机；</w:t>
      </w:r>
    </w:p>
    <w:p w:rsidR="00FE2C20" w:rsidRPr="00FE2C20" w:rsidRDefault="00FE2C20" w:rsidP="00FE2C20">
      <w:pPr>
        <w:rPr>
          <w:rFonts w:asciiTheme="minorHAnsi" w:hAnsiTheme="minorHAnsi" w:cstheme="minorHAnsi"/>
          <w:lang w:eastAsia="zh-CN"/>
        </w:rPr>
      </w:pPr>
      <w:r w:rsidRPr="00FE2C20">
        <w:rPr>
          <w:rFonts w:asciiTheme="minorHAnsi" w:hAnsiTheme="minorHAnsi" w:cstheme="minorHAnsi"/>
          <w:lang w:eastAsia="zh-CN"/>
        </w:rPr>
        <w:t>3</w:t>
      </w:r>
      <w:r w:rsidRPr="00FE2C20">
        <w:rPr>
          <w:rFonts w:asciiTheme="minorHAnsi" w:hAnsiTheme="minorHAnsi" w:cstheme="minorHAnsi"/>
          <w:lang w:eastAsia="zh-CN"/>
        </w:rPr>
        <w:tab/>
      </w:r>
      <w:r w:rsidRPr="00FE2C20">
        <w:rPr>
          <w:rFonts w:asciiTheme="minorHAnsi" w:hAnsiTheme="minorHAnsi" w:cstheme="minorHAnsi"/>
          <w:lang w:eastAsia="zh-CN"/>
        </w:rPr>
        <w:t>说明已收到射频场电平和比特误码率的简单指示。</w:t>
      </w:r>
    </w:p>
    <w:p w:rsidR="00FE2C20" w:rsidRPr="00FE2C20" w:rsidRDefault="00FE2C20" w:rsidP="00FE2C20">
      <w:pPr>
        <w:pStyle w:val="Normalaftertitle"/>
        <w:tabs>
          <w:tab w:val="left" w:pos="7513"/>
        </w:tabs>
        <w:rPr>
          <w:rFonts w:asciiTheme="minorHAnsi" w:hAnsiTheme="minorHAnsi" w:cstheme="minorHAnsi"/>
          <w:lang w:eastAsia="zh-CN"/>
        </w:rPr>
      </w:pPr>
      <w:r w:rsidRPr="00FE2C20">
        <w:rPr>
          <w:rFonts w:asciiTheme="minorHAnsi" w:hAnsiTheme="minorHAnsi" w:cstheme="minorHAnsi"/>
          <w:u w:val="single"/>
          <w:lang w:eastAsia="zh-CN"/>
        </w:rPr>
        <w:t>ITU-R BS.1116-1</w:t>
      </w:r>
      <w:r w:rsidRPr="00FE2C20">
        <w:rPr>
          <w:rFonts w:asciiTheme="minorHAnsi" w:hAnsiTheme="minorHAnsi" w:cstheme="minorHAnsi"/>
          <w:u w:val="single"/>
          <w:lang w:eastAsia="zh-CN"/>
        </w:rPr>
        <w:t>建议书修订草案</w:t>
      </w:r>
      <w:r w:rsidRPr="00FE2C20">
        <w:rPr>
          <w:rFonts w:asciiTheme="minorHAnsi" w:hAnsiTheme="minorHAnsi" w:cstheme="minorHAnsi"/>
          <w:lang w:eastAsia="zh-CN"/>
        </w:rPr>
        <w:tab/>
        <w:t>6/226(Rev.1)</w:t>
      </w:r>
      <w:r w:rsidRPr="00FE2C20">
        <w:rPr>
          <w:rFonts w:asciiTheme="minorHAnsi" w:hAnsiTheme="minorHAnsi" w:cstheme="minorHAnsi"/>
          <w:lang w:eastAsia="zh-CN"/>
        </w:rPr>
        <w:t>号文件</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对包括多声道声音系统在内的音频系统细微欠缺</w:t>
      </w:r>
      <w:r w:rsidR="00382314">
        <w:rPr>
          <w:rFonts w:asciiTheme="minorHAnsi" w:hAnsiTheme="minorHAnsi" w:cstheme="minorHAnsi"/>
          <w:lang w:val="en-GB" w:eastAsia="zh-CN"/>
        </w:rPr>
        <w:br/>
      </w:r>
      <w:r w:rsidRPr="00FE2C20">
        <w:rPr>
          <w:rFonts w:asciiTheme="minorHAnsi" w:hAnsiTheme="minorHAnsi" w:cstheme="minorHAnsi"/>
          <w:lang w:eastAsia="zh-CN"/>
        </w:rPr>
        <w:t>进行主观评估的方法</w:t>
      </w:r>
    </w:p>
    <w:p w:rsidR="00FE2C20" w:rsidRPr="00FE2C20" w:rsidRDefault="00FE2C20" w:rsidP="005A3B17">
      <w:pPr>
        <w:ind w:firstLineChars="200" w:firstLine="480"/>
        <w:jc w:val="left"/>
        <w:rPr>
          <w:rFonts w:asciiTheme="minorHAnsi" w:hAnsiTheme="minorHAnsi" w:cstheme="minorHAnsi"/>
          <w:lang w:eastAsia="zh-CN"/>
        </w:rPr>
      </w:pPr>
      <w:r w:rsidRPr="00FE2C20">
        <w:rPr>
          <w:rFonts w:asciiTheme="minorHAnsi" w:hAnsiTheme="minorHAnsi" w:cstheme="minorHAnsi"/>
          <w:lang w:eastAsia="zh-CN"/>
        </w:rPr>
        <w:t>此修订版旨在扩大</w:t>
      </w:r>
      <w:r w:rsidRPr="00FE2C20">
        <w:rPr>
          <w:rFonts w:asciiTheme="minorHAnsi" w:hAnsiTheme="minorHAnsi" w:cstheme="minorHAnsi"/>
          <w:lang w:eastAsia="ja-JP"/>
        </w:rPr>
        <w:t>ITU-R</w:t>
      </w:r>
      <w:r w:rsidRPr="00FE2C20">
        <w:rPr>
          <w:rFonts w:asciiTheme="minorHAnsi" w:hAnsiTheme="minorHAnsi" w:cstheme="minorHAnsi"/>
          <w:lang w:eastAsia="zh-CN"/>
        </w:rPr>
        <w:t xml:space="preserve"> </w:t>
      </w:r>
      <w:r w:rsidRPr="00FE2C20">
        <w:rPr>
          <w:rFonts w:asciiTheme="minorHAnsi" w:hAnsiTheme="minorHAnsi" w:cstheme="minorHAnsi"/>
          <w:lang w:eastAsia="ja-JP"/>
        </w:rPr>
        <w:t>BS</w:t>
      </w:r>
      <w:r w:rsidRPr="00FE2C20">
        <w:rPr>
          <w:rFonts w:asciiTheme="minorHAnsi" w:hAnsiTheme="minorHAnsi" w:cstheme="minorHAnsi"/>
          <w:lang w:eastAsia="zh-CN"/>
        </w:rPr>
        <w:t>.1116</w:t>
      </w:r>
      <w:r w:rsidRPr="00FE2C20">
        <w:rPr>
          <w:rFonts w:asciiTheme="minorHAnsi" w:hAnsiTheme="minorHAnsi" w:cstheme="minorHAnsi"/>
          <w:lang w:eastAsia="zh-CN"/>
        </w:rPr>
        <w:t>建议书的范围，将对</w:t>
      </w:r>
      <w:r w:rsidRPr="00FE2C20">
        <w:rPr>
          <w:rFonts w:asciiTheme="minorHAnsi" w:hAnsiTheme="minorHAnsi" w:cstheme="minorHAnsi"/>
          <w:lang w:eastAsia="zh-CN"/>
        </w:rPr>
        <w:t>ITU-R BS.775</w:t>
      </w:r>
      <w:r w:rsidRPr="00FE2C20">
        <w:rPr>
          <w:rFonts w:asciiTheme="minorHAnsi" w:hAnsiTheme="minorHAnsi" w:cstheme="minorHAnsi"/>
          <w:lang w:eastAsia="zh-CN"/>
        </w:rPr>
        <w:t>建议书中未涵盖的高级音响系统细微缺陷的质量评估包括进来。</w:t>
      </w:r>
    </w:p>
    <w:p w:rsidR="00FE2C20" w:rsidRPr="00FE2C20" w:rsidRDefault="00FE2C20" w:rsidP="00FE2C20">
      <w:pPr>
        <w:rPr>
          <w:rFonts w:asciiTheme="minorHAnsi" w:hAnsiTheme="minorHAnsi" w:cstheme="minorHAnsi"/>
          <w:lang w:eastAsia="zh-CN"/>
        </w:rPr>
      </w:pPr>
      <w:r w:rsidRPr="00FE2C20">
        <w:rPr>
          <w:rFonts w:asciiTheme="minorHAnsi" w:hAnsiTheme="minorHAnsi" w:cstheme="minorHAnsi"/>
          <w:lang w:eastAsia="zh-CN"/>
        </w:rPr>
        <w:br w:type="page"/>
      </w:r>
    </w:p>
    <w:p w:rsidR="00FE2C20" w:rsidRPr="00FE2C20" w:rsidRDefault="00FE2C20" w:rsidP="00FE2C20">
      <w:pPr>
        <w:pStyle w:val="Normalaftertitle"/>
        <w:tabs>
          <w:tab w:val="right" w:pos="9639"/>
        </w:tabs>
        <w:spacing w:before="120"/>
        <w:rPr>
          <w:rFonts w:asciiTheme="minorHAnsi" w:hAnsiTheme="minorHAnsi" w:cstheme="minorHAnsi"/>
          <w:lang w:eastAsia="zh-CN"/>
        </w:rPr>
      </w:pPr>
      <w:r w:rsidRPr="00FE2C20">
        <w:rPr>
          <w:rFonts w:asciiTheme="minorHAnsi" w:hAnsiTheme="minorHAnsi" w:cstheme="minorHAnsi"/>
          <w:u w:val="single"/>
          <w:lang w:eastAsia="zh-CN"/>
        </w:rPr>
        <w:lastRenderedPageBreak/>
        <w:t>ITU-R BS.1680-0</w:t>
      </w:r>
      <w:r w:rsidRPr="00FE2C20">
        <w:rPr>
          <w:rFonts w:asciiTheme="minorHAnsi" w:hAnsiTheme="minorHAnsi" w:cstheme="minorHAnsi"/>
          <w:u w:val="single"/>
          <w:lang w:eastAsia="zh-CN"/>
        </w:rPr>
        <w:t>建议书修订草案</w:t>
      </w:r>
      <w:r w:rsidRPr="00FE2C20">
        <w:rPr>
          <w:rFonts w:asciiTheme="minorHAnsi" w:hAnsiTheme="minorHAnsi" w:cstheme="minorHAnsi"/>
          <w:lang w:eastAsia="zh-CN"/>
        </w:rPr>
        <w:tab/>
        <w:t>6/229(Rev.1)</w:t>
      </w:r>
      <w:r w:rsidRPr="00FE2C20">
        <w:rPr>
          <w:rFonts w:asciiTheme="minorHAnsi" w:hAnsiTheme="minorHAnsi" w:cstheme="minorHAnsi"/>
          <w:lang w:eastAsia="zh-CN"/>
        </w:rPr>
        <w:t>号文件</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用于分配剧院演出环境中使用的大屏幕数字成像</w:t>
      </w:r>
      <w:r w:rsidR="0049017E">
        <w:rPr>
          <w:rFonts w:asciiTheme="minorHAnsi" w:hAnsiTheme="minorHAnsi" w:cstheme="minorHAnsi"/>
          <w:lang w:val="en-GB" w:eastAsia="zh-CN"/>
        </w:rPr>
        <w:br/>
      </w:r>
      <w:r w:rsidRPr="00FE2C20">
        <w:rPr>
          <w:rFonts w:asciiTheme="minorHAnsi" w:hAnsiTheme="minorHAnsi" w:cstheme="minorHAnsi"/>
          <w:lang w:eastAsia="zh-CN"/>
        </w:rPr>
        <w:t>应用的基带成像格式</w:t>
      </w:r>
    </w:p>
    <w:p w:rsidR="00FE2C20" w:rsidRPr="00FE2C20" w:rsidRDefault="00FE2C20" w:rsidP="00382314">
      <w:pPr>
        <w:ind w:firstLineChars="200" w:firstLine="480"/>
        <w:jc w:val="left"/>
        <w:rPr>
          <w:rFonts w:asciiTheme="minorHAnsi" w:hAnsiTheme="minorHAnsi" w:cstheme="minorHAnsi"/>
          <w:lang w:eastAsia="zh-CN"/>
        </w:rPr>
      </w:pPr>
      <w:r w:rsidRPr="00FE2C20">
        <w:rPr>
          <w:rFonts w:asciiTheme="minorHAnsi" w:hAnsiTheme="minorHAnsi" w:cstheme="minorHAnsi"/>
          <w:lang w:eastAsia="zh-CN"/>
        </w:rPr>
        <w:t>此修订版增加了</w:t>
      </w:r>
      <w:r w:rsidRPr="00FE2C20">
        <w:rPr>
          <w:rFonts w:asciiTheme="minorHAnsi" w:hAnsiTheme="minorHAnsi" w:cstheme="minorHAnsi"/>
          <w:lang w:eastAsia="zh-CN"/>
        </w:rPr>
        <w:t>ITU-R BT.2020</w:t>
      </w:r>
      <w:r w:rsidRPr="00FE2C20">
        <w:rPr>
          <w:rFonts w:asciiTheme="minorHAnsi" w:hAnsiTheme="minorHAnsi" w:cstheme="minorHAnsi"/>
          <w:lang w:eastAsia="zh-CN"/>
        </w:rPr>
        <w:t>建议书中所述用于那些要求极宽视角的</w:t>
      </w:r>
      <w:r w:rsidRPr="00FE2C20">
        <w:rPr>
          <w:rFonts w:asciiTheme="minorHAnsi" w:hAnsiTheme="minorHAnsi" w:cstheme="minorHAnsi"/>
          <w:lang w:eastAsia="zh-CN"/>
        </w:rPr>
        <w:t>LSDI</w:t>
      </w:r>
      <w:r w:rsidRPr="00FE2C20">
        <w:rPr>
          <w:rFonts w:asciiTheme="minorHAnsi" w:hAnsiTheme="minorHAnsi" w:cstheme="minorHAnsi"/>
          <w:lang w:eastAsia="zh-CN"/>
        </w:rPr>
        <w:t>应用的影像系统。删除了对未来用于</w:t>
      </w:r>
      <w:r w:rsidRPr="00FE2C20">
        <w:rPr>
          <w:rFonts w:asciiTheme="minorHAnsi" w:hAnsiTheme="minorHAnsi" w:cstheme="minorHAnsi"/>
          <w:lang w:eastAsia="zh-CN"/>
        </w:rPr>
        <w:t>LDSI</w:t>
      </w:r>
      <w:r w:rsidRPr="00FE2C20">
        <w:rPr>
          <w:rFonts w:asciiTheme="minorHAnsi" w:hAnsiTheme="minorHAnsi" w:cstheme="minorHAnsi"/>
          <w:lang w:eastAsia="zh-CN"/>
        </w:rPr>
        <w:t>应用的影像系统应与现有</w:t>
      </w:r>
      <w:r w:rsidRPr="00FE2C20">
        <w:rPr>
          <w:rFonts w:asciiTheme="minorHAnsi" w:hAnsiTheme="minorHAnsi" w:cstheme="minorHAnsi"/>
          <w:lang w:eastAsia="zh-CN"/>
        </w:rPr>
        <w:t>ITU-R</w:t>
      </w:r>
      <w:r w:rsidRPr="00FE2C20">
        <w:rPr>
          <w:rFonts w:asciiTheme="minorHAnsi" w:hAnsiTheme="minorHAnsi" w:cstheme="minorHAnsi"/>
          <w:lang w:eastAsia="zh-CN"/>
        </w:rPr>
        <w:t>建议书所述系统呈层级关系的要求，原因是</w:t>
      </w:r>
      <w:r w:rsidRPr="00FE2C20">
        <w:rPr>
          <w:rFonts w:asciiTheme="minorHAnsi" w:hAnsiTheme="minorHAnsi" w:cstheme="minorHAnsi"/>
          <w:lang w:eastAsia="zh-CN"/>
        </w:rPr>
        <w:t>ITU-R BT.2020</w:t>
      </w:r>
      <w:r w:rsidRPr="00FE2C20">
        <w:rPr>
          <w:rFonts w:asciiTheme="minorHAnsi" w:hAnsiTheme="minorHAnsi" w:cstheme="minorHAnsi"/>
          <w:lang w:eastAsia="zh-CN"/>
        </w:rPr>
        <w:t>建议书已满足这项要求。</w:t>
      </w:r>
    </w:p>
    <w:p w:rsidR="00FE2C20" w:rsidRPr="00FE2C20" w:rsidRDefault="00FE2C20" w:rsidP="00FE2C20">
      <w:pPr>
        <w:pStyle w:val="Normalaftertitle"/>
        <w:tabs>
          <w:tab w:val="left" w:pos="7513"/>
        </w:tabs>
        <w:rPr>
          <w:rFonts w:asciiTheme="minorHAnsi" w:hAnsiTheme="minorHAnsi" w:cstheme="minorHAnsi"/>
          <w:lang w:eastAsia="zh-CN"/>
        </w:rPr>
      </w:pPr>
      <w:r w:rsidRPr="00FE2C20">
        <w:rPr>
          <w:rFonts w:asciiTheme="minorHAnsi" w:hAnsiTheme="minorHAnsi" w:cstheme="minorHAnsi"/>
          <w:u w:val="single"/>
          <w:lang w:eastAsia="zh-CN"/>
        </w:rPr>
        <w:t>ITU-R BS.2020-0</w:t>
      </w:r>
      <w:r w:rsidRPr="00FE2C20">
        <w:rPr>
          <w:rFonts w:asciiTheme="minorHAnsi" w:hAnsiTheme="minorHAnsi" w:cstheme="minorHAnsi"/>
          <w:u w:val="single"/>
          <w:lang w:eastAsia="zh-CN"/>
        </w:rPr>
        <w:t>建议书修订草案</w:t>
      </w:r>
      <w:r w:rsidRPr="00FE2C20">
        <w:rPr>
          <w:rFonts w:asciiTheme="minorHAnsi" w:hAnsiTheme="minorHAnsi" w:cstheme="minorHAnsi"/>
          <w:lang w:eastAsia="zh-CN"/>
        </w:rPr>
        <w:tab/>
        <w:t>6/230(Rev.1)</w:t>
      </w:r>
      <w:r w:rsidRPr="00FE2C20">
        <w:rPr>
          <w:rFonts w:asciiTheme="minorHAnsi" w:hAnsiTheme="minorHAnsi" w:cstheme="minorHAnsi"/>
          <w:lang w:eastAsia="zh-CN"/>
        </w:rPr>
        <w:t>号文件</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超高清电视系统节目制作和国际交换的参数数值</w:t>
      </w:r>
    </w:p>
    <w:p w:rsidR="00FE2C20" w:rsidRPr="00FE2C20" w:rsidRDefault="00FE2C20" w:rsidP="00FE2C20">
      <w:pPr>
        <w:ind w:firstLineChars="200" w:firstLine="480"/>
        <w:rPr>
          <w:rFonts w:asciiTheme="minorHAnsi" w:hAnsiTheme="minorHAnsi" w:cstheme="minorHAnsi"/>
          <w:szCs w:val="24"/>
          <w:lang w:eastAsia="zh-CN"/>
        </w:rPr>
      </w:pPr>
      <w:r w:rsidRPr="00FE2C20">
        <w:rPr>
          <w:rFonts w:asciiTheme="minorHAnsi" w:hAnsiTheme="minorHAnsi" w:cstheme="minorHAnsi"/>
          <w:szCs w:val="24"/>
          <w:lang w:eastAsia="zh-CN"/>
        </w:rPr>
        <w:t>对</w:t>
      </w:r>
      <w:r w:rsidRPr="00FE2C20">
        <w:rPr>
          <w:rFonts w:asciiTheme="minorHAnsi" w:hAnsiTheme="minorHAnsi" w:cstheme="minorHAnsi"/>
          <w:szCs w:val="24"/>
          <w:lang w:eastAsia="ja-JP"/>
        </w:rPr>
        <w:t>ITU-R BT.2020</w:t>
      </w:r>
      <w:r w:rsidRPr="00FE2C20">
        <w:rPr>
          <w:rFonts w:asciiTheme="minorHAnsi" w:hAnsiTheme="minorHAnsi" w:cstheme="minorHAnsi"/>
          <w:szCs w:val="24"/>
          <w:lang w:eastAsia="zh-CN"/>
        </w:rPr>
        <w:t>建议书的拟议修订修改了表</w:t>
      </w:r>
      <w:r w:rsidRPr="00FE2C20">
        <w:rPr>
          <w:rFonts w:asciiTheme="minorHAnsi" w:hAnsiTheme="minorHAnsi" w:cstheme="minorHAnsi"/>
          <w:szCs w:val="24"/>
          <w:lang w:eastAsia="zh-CN"/>
        </w:rPr>
        <w:t>2</w:t>
      </w:r>
      <w:r w:rsidRPr="00FE2C20">
        <w:rPr>
          <w:rFonts w:asciiTheme="minorHAnsi" w:hAnsiTheme="minorHAnsi" w:cstheme="minorHAnsi"/>
          <w:szCs w:val="24"/>
          <w:lang w:eastAsia="zh-CN"/>
        </w:rPr>
        <w:t>和表</w:t>
      </w:r>
      <w:r w:rsidRPr="00FE2C20">
        <w:rPr>
          <w:rFonts w:asciiTheme="minorHAnsi" w:hAnsiTheme="minorHAnsi" w:cstheme="minorHAnsi"/>
          <w:szCs w:val="24"/>
          <w:lang w:eastAsia="zh-CN"/>
        </w:rPr>
        <w:t>4</w:t>
      </w:r>
      <w:r w:rsidRPr="00FE2C20">
        <w:rPr>
          <w:rFonts w:asciiTheme="minorHAnsi" w:hAnsiTheme="minorHAnsi" w:cstheme="minorHAnsi"/>
          <w:szCs w:val="24"/>
          <w:lang w:eastAsia="zh-CN"/>
        </w:rPr>
        <w:t>，解决了两个主要问题。</w:t>
      </w:r>
    </w:p>
    <w:p w:rsidR="00FE2C20" w:rsidRPr="00FE2C20" w:rsidRDefault="00FE2C20" w:rsidP="00382314">
      <w:pPr>
        <w:ind w:firstLineChars="200" w:firstLine="480"/>
        <w:jc w:val="left"/>
        <w:rPr>
          <w:rFonts w:asciiTheme="minorHAnsi" w:hAnsiTheme="minorHAnsi" w:cstheme="minorHAnsi"/>
          <w:szCs w:val="24"/>
          <w:lang w:eastAsia="zh-CN"/>
        </w:rPr>
      </w:pPr>
      <w:r w:rsidRPr="00FE2C20">
        <w:rPr>
          <w:rFonts w:asciiTheme="minorHAnsi" w:hAnsiTheme="minorHAnsi" w:cstheme="minorHAnsi"/>
          <w:szCs w:val="24"/>
          <w:lang w:eastAsia="zh-CN"/>
        </w:rPr>
        <w:t>第一个问题是在表</w:t>
      </w:r>
      <w:r w:rsidRPr="00FE2C20">
        <w:rPr>
          <w:rFonts w:asciiTheme="minorHAnsi" w:hAnsiTheme="minorHAnsi" w:cstheme="minorHAnsi"/>
          <w:szCs w:val="24"/>
          <w:lang w:eastAsia="zh-CN"/>
        </w:rPr>
        <w:t>2</w:t>
      </w:r>
      <w:r w:rsidRPr="00FE2C20">
        <w:rPr>
          <w:rFonts w:asciiTheme="minorHAnsi" w:hAnsiTheme="minorHAnsi" w:cstheme="minorHAnsi"/>
          <w:szCs w:val="24"/>
          <w:lang w:eastAsia="zh-CN"/>
        </w:rPr>
        <w:t>的情况说明性脚注中增加帧频</w:t>
      </w:r>
      <w:r w:rsidRPr="00FE2C20">
        <w:rPr>
          <w:rFonts w:asciiTheme="minorHAnsi" w:hAnsiTheme="minorHAnsi" w:cstheme="minorHAnsi"/>
          <w:szCs w:val="24"/>
          <w:lang w:eastAsia="ja-JP"/>
        </w:rPr>
        <w:t>100 Hz</w:t>
      </w:r>
      <w:r w:rsidRPr="00FE2C20">
        <w:rPr>
          <w:rFonts w:asciiTheme="minorHAnsi" w:hAnsiTheme="minorHAnsi" w:cstheme="minorHAnsi"/>
          <w:szCs w:val="24"/>
          <w:lang w:eastAsia="zh-CN"/>
        </w:rPr>
        <w:t>和</w:t>
      </w:r>
      <w:r w:rsidRPr="00FE2C20">
        <w:rPr>
          <w:rFonts w:asciiTheme="minorHAnsi" w:hAnsiTheme="minorHAnsi" w:cstheme="minorHAnsi"/>
          <w:szCs w:val="24"/>
          <w:lang w:eastAsia="ja-JP"/>
        </w:rPr>
        <w:t>120/1.001 Hz</w:t>
      </w:r>
      <w:r w:rsidRPr="00FE2C20">
        <w:rPr>
          <w:rFonts w:asciiTheme="minorHAnsi" w:hAnsiTheme="minorHAnsi" w:cstheme="minorHAnsi"/>
          <w:szCs w:val="24"/>
          <w:lang w:eastAsia="zh-CN"/>
        </w:rPr>
        <w:t>。现已发现，</w:t>
      </w:r>
      <w:r w:rsidR="00931E2D">
        <w:rPr>
          <w:rFonts w:asciiTheme="minorHAnsi" w:hAnsiTheme="minorHAnsi" w:cstheme="minorHAnsi" w:hint="eastAsia"/>
          <w:szCs w:val="24"/>
          <w:lang w:eastAsia="zh-CN"/>
        </w:rPr>
        <w:br/>
      </w:r>
      <w:r w:rsidRPr="00FE2C20">
        <w:rPr>
          <w:rFonts w:asciiTheme="minorHAnsi" w:hAnsiTheme="minorHAnsi" w:cstheme="minorHAnsi"/>
          <w:szCs w:val="24"/>
          <w:lang w:eastAsia="ja-JP"/>
        </w:rPr>
        <w:t>50 Hz</w:t>
      </w:r>
      <w:r w:rsidRPr="00FE2C20">
        <w:rPr>
          <w:rFonts w:asciiTheme="minorHAnsi" w:hAnsiTheme="minorHAnsi" w:cstheme="minorHAnsi"/>
          <w:szCs w:val="24"/>
          <w:lang w:eastAsia="zh-CN"/>
        </w:rPr>
        <w:t>区域现有照明技术广泛的装机量在很多情况下阻碍了超过</w:t>
      </w:r>
      <w:r w:rsidRPr="00FE2C20">
        <w:rPr>
          <w:rFonts w:asciiTheme="minorHAnsi" w:hAnsiTheme="minorHAnsi" w:cstheme="minorHAnsi"/>
          <w:szCs w:val="24"/>
          <w:lang w:eastAsia="ja-JP"/>
        </w:rPr>
        <w:t>100 fps</w:t>
      </w:r>
      <w:r w:rsidRPr="00FE2C20">
        <w:rPr>
          <w:rFonts w:asciiTheme="minorHAnsi" w:hAnsiTheme="minorHAnsi" w:cstheme="minorHAnsi"/>
          <w:szCs w:val="24"/>
          <w:lang w:eastAsia="zh-CN"/>
        </w:rPr>
        <w:t>的高帧率</w:t>
      </w:r>
      <w:r w:rsidRPr="00FE2C20">
        <w:rPr>
          <w:rFonts w:asciiTheme="minorHAnsi" w:hAnsiTheme="minorHAnsi" w:cstheme="minorHAnsi"/>
          <w:szCs w:val="24"/>
          <w:lang w:eastAsia="ja-JP"/>
        </w:rPr>
        <w:t>UHDTV</w:t>
      </w:r>
      <w:r w:rsidRPr="00FE2C20">
        <w:rPr>
          <w:rFonts w:asciiTheme="minorHAnsi" w:hAnsiTheme="minorHAnsi" w:cstheme="minorHAnsi"/>
          <w:szCs w:val="24"/>
          <w:lang w:eastAsia="zh-CN"/>
        </w:rPr>
        <w:t>的采用。原因是可能会产生明显的闪变效应，同时不可感知的闪变会导致编码效率的降低。此外还简化了现有电视系统的信号转换问题。</w:t>
      </w:r>
    </w:p>
    <w:p w:rsidR="00FE2C20" w:rsidRPr="00FE2C20" w:rsidRDefault="00FE2C20" w:rsidP="00FE2C20">
      <w:pPr>
        <w:ind w:firstLineChars="200" w:firstLine="480"/>
        <w:rPr>
          <w:rFonts w:asciiTheme="minorHAnsi" w:hAnsiTheme="minorHAnsi" w:cstheme="minorHAnsi"/>
          <w:szCs w:val="24"/>
          <w:lang w:eastAsia="zh-CN"/>
        </w:rPr>
      </w:pPr>
      <w:r w:rsidRPr="00FE2C20">
        <w:rPr>
          <w:rFonts w:asciiTheme="minorHAnsi" w:hAnsiTheme="minorHAnsi" w:cstheme="minorHAnsi"/>
          <w:szCs w:val="24"/>
          <w:lang w:eastAsia="zh-CN"/>
        </w:rPr>
        <w:t>第二个问题是单纯的编辑性修改，以澄清表</w:t>
      </w:r>
      <w:r w:rsidRPr="00FE2C20">
        <w:rPr>
          <w:rFonts w:asciiTheme="minorHAnsi" w:hAnsiTheme="minorHAnsi" w:cstheme="minorHAnsi"/>
          <w:szCs w:val="24"/>
          <w:lang w:eastAsia="zh-CN"/>
        </w:rPr>
        <w:t>4</w:t>
      </w:r>
      <w:r w:rsidRPr="00FE2C20">
        <w:rPr>
          <w:rFonts w:asciiTheme="minorHAnsi" w:hAnsiTheme="minorHAnsi" w:cstheme="minorHAnsi"/>
          <w:szCs w:val="24"/>
          <w:lang w:eastAsia="zh-CN"/>
        </w:rPr>
        <w:t>中非线性传递函数的数学精度。</w:t>
      </w:r>
    </w:p>
    <w:p w:rsidR="00FE2C20" w:rsidRPr="00FE2C20" w:rsidRDefault="00FE2C20" w:rsidP="00382314">
      <w:pPr>
        <w:ind w:firstLineChars="200" w:firstLine="480"/>
        <w:jc w:val="left"/>
        <w:rPr>
          <w:rFonts w:asciiTheme="minorHAnsi" w:hAnsiTheme="minorHAnsi" w:cstheme="minorHAnsi"/>
          <w:szCs w:val="24"/>
          <w:lang w:eastAsia="zh-CN"/>
        </w:rPr>
      </w:pPr>
      <w:r w:rsidRPr="00FE2C20">
        <w:rPr>
          <w:rFonts w:asciiTheme="minorHAnsi" w:hAnsiTheme="minorHAnsi" w:cstheme="minorHAnsi"/>
          <w:szCs w:val="24"/>
          <w:lang w:eastAsia="zh-CN"/>
        </w:rPr>
        <w:t>此外还增加了一条脚注，以引证</w:t>
      </w:r>
      <w:r w:rsidRPr="00FE2C20">
        <w:rPr>
          <w:rFonts w:asciiTheme="minorHAnsi" w:hAnsiTheme="minorHAnsi" w:cstheme="minorHAnsi"/>
          <w:szCs w:val="24"/>
          <w:lang w:eastAsia="zh-CN"/>
        </w:rPr>
        <w:t>ITU-R BT.1886</w:t>
      </w:r>
      <w:r w:rsidRPr="00FE2C20">
        <w:rPr>
          <w:rFonts w:asciiTheme="minorHAnsi" w:hAnsiTheme="minorHAnsi" w:cstheme="minorHAnsi"/>
          <w:szCs w:val="24"/>
          <w:lang w:eastAsia="zh-CN"/>
        </w:rPr>
        <w:t>建议书的参考电光传递函数和</w:t>
      </w:r>
      <w:r w:rsidR="00382314">
        <w:rPr>
          <w:rFonts w:asciiTheme="minorHAnsi" w:hAnsiTheme="minorHAnsi" w:cstheme="minorHAnsi"/>
          <w:szCs w:val="24"/>
          <w:lang w:val="en-GB" w:eastAsia="zh-CN"/>
        </w:rPr>
        <w:br/>
      </w:r>
      <w:r w:rsidRPr="00FE2C20">
        <w:rPr>
          <w:rFonts w:asciiTheme="minorHAnsi" w:hAnsiTheme="minorHAnsi" w:cstheme="minorHAnsi"/>
          <w:szCs w:val="24"/>
          <w:lang w:eastAsia="zh-CN"/>
        </w:rPr>
        <w:t>ITU</w:t>
      </w:r>
      <w:r w:rsidRPr="00FE2C20">
        <w:rPr>
          <w:rFonts w:asciiTheme="minorHAnsi" w:hAnsiTheme="minorHAnsi" w:cstheme="minorHAnsi"/>
          <w:szCs w:val="24"/>
          <w:lang w:eastAsia="zh-CN"/>
        </w:rPr>
        <w:noBreakHyphen/>
        <w:t>R BT.2035</w:t>
      </w:r>
      <w:r w:rsidRPr="00FE2C20">
        <w:rPr>
          <w:rFonts w:asciiTheme="minorHAnsi" w:hAnsiTheme="minorHAnsi" w:cstheme="minorHAnsi"/>
          <w:szCs w:val="24"/>
          <w:lang w:eastAsia="zh-CN"/>
        </w:rPr>
        <w:t>建议书的参考视听环境。</w:t>
      </w:r>
    </w:p>
    <w:p w:rsidR="00FE2C20" w:rsidRPr="00FE2C20" w:rsidRDefault="00FE2C20" w:rsidP="00FE2C20">
      <w:pPr>
        <w:pStyle w:val="Normalaftertitle"/>
        <w:tabs>
          <w:tab w:val="left" w:pos="7513"/>
        </w:tabs>
        <w:rPr>
          <w:rFonts w:asciiTheme="minorHAnsi" w:hAnsiTheme="minorHAnsi" w:cstheme="minorHAnsi"/>
          <w:lang w:eastAsia="zh-CN"/>
        </w:rPr>
      </w:pPr>
      <w:bookmarkStart w:id="2" w:name="OLE_LINK1"/>
      <w:bookmarkStart w:id="3" w:name="OLE_LINK2"/>
      <w:r w:rsidRPr="00FE2C20">
        <w:rPr>
          <w:rFonts w:asciiTheme="minorHAnsi" w:hAnsiTheme="minorHAnsi" w:cstheme="minorHAnsi"/>
          <w:u w:val="single"/>
          <w:lang w:eastAsia="zh-CN"/>
        </w:rPr>
        <w:t>ITU-R BS.1534-1</w:t>
      </w:r>
      <w:r w:rsidRPr="00FE2C20">
        <w:rPr>
          <w:rFonts w:asciiTheme="minorHAnsi" w:hAnsiTheme="minorHAnsi" w:cstheme="minorHAnsi"/>
          <w:u w:val="single"/>
          <w:lang w:eastAsia="zh-CN"/>
        </w:rPr>
        <w:t>建议书</w:t>
      </w:r>
      <w:bookmarkEnd w:id="2"/>
      <w:bookmarkEnd w:id="3"/>
      <w:r w:rsidRPr="00FE2C20">
        <w:rPr>
          <w:rFonts w:asciiTheme="minorHAnsi" w:hAnsiTheme="minorHAnsi" w:cstheme="minorHAnsi"/>
          <w:u w:val="single"/>
          <w:lang w:eastAsia="zh-CN"/>
        </w:rPr>
        <w:t>修订草案</w:t>
      </w:r>
      <w:r w:rsidRPr="00FE2C20">
        <w:rPr>
          <w:rFonts w:asciiTheme="minorHAnsi" w:hAnsiTheme="minorHAnsi" w:cstheme="minorHAnsi"/>
          <w:lang w:eastAsia="zh-CN"/>
        </w:rPr>
        <w:tab/>
        <w:t>6/232(Rev.1)</w:t>
      </w:r>
      <w:r w:rsidRPr="00FE2C20">
        <w:rPr>
          <w:rFonts w:asciiTheme="minorHAnsi" w:hAnsiTheme="minorHAnsi" w:cstheme="minorHAnsi"/>
          <w:lang w:eastAsia="zh-CN"/>
        </w:rPr>
        <w:t>号文件</w:t>
      </w:r>
    </w:p>
    <w:p w:rsidR="00FE2C20" w:rsidRPr="00FE2C20" w:rsidRDefault="00FE2C20" w:rsidP="00FE2C20">
      <w:pPr>
        <w:pStyle w:val="Rectitle"/>
        <w:rPr>
          <w:rFonts w:asciiTheme="minorHAnsi" w:hAnsiTheme="minorHAnsi" w:cstheme="minorHAnsi"/>
          <w:lang w:eastAsia="zh-CN"/>
        </w:rPr>
      </w:pPr>
      <w:r w:rsidRPr="00FE2C20">
        <w:rPr>
          <w:rFonts w:asciiTheme="minorHAnsi" w:hAnsiTheme="minorHAnsi" w:cstheme="minorHAnsi"/>
          <w:lang w:eastAsia="zh-CN"/>
        </w:rPr>
        <w:t>编码系统中级质量水平的主观评价方法</w:t>
      </w:r>
    </w:p>
    <w:p w:rsidR="00FE2C20" w:rsidRPr="00FE2C20" w:rsidRDefault="00FE2C20" w:rsidP="00FE2C20">
      <w:pPr>
        <w:ind w:firstLineChars="200" w:firstLine="480"/>
        <w:rPr>
          <w:rFonts w:asciiTheme="minorHAnsi" w:hAnsiTheme="minorHAnsi" w:cstheme="minorHAnsi"/>
          <w:szCs w:val="24"/>
          <w:lang w:eastAsia="zh-CN"/>
        </w:rPr>
      </w:pPr>
      <w:r w:rsidRPr="00FE2C20">
        <w:rPr>
          <w:rFonts w:asciiTheme="minorHAnsi" w:hAnsiTheme="minorHAnsi" w:cstheme="minorHAnsi"/>
          <w:szCs w:val="24"/>
          <w:lang w:eastAsia="zh-CN"/>
        </w:rPr>
        <w:t>修订此建议书的目的是减少得到的数据中出现系统误差和偏颇的可能性。所做修改提高了在利用</w:t>
      </w:r>
      <w:r w:rsidRPr="00FE2C20">
        <w:rPr>
          <w:rFonts w:asciiTheme="minorHAnsi" w:hAnsiTheme="minorHAnsi" w:cstheme="minorHAnsi"/>
          <w:szCs w:val="24"/>
          <w:lang w:eastAsia="zh-CN"/>
        </w:rPr>
        <w:t>ITU-R BS.1534</w:t>
      </w:r>
      <w:r w:rsidRPr="00FE2C20">
        <w:rPr>
          <w:rFonts w:asciiTheme="minorHAnsi" w:hAnsiTheme="minorHAnsi" w:cstheme="minorHAnsi"/>
          <w:szCs w:val="24"/>
          <w:lang w:eastAsia="zh-CN"/>
        </w:rPr>
        <w:t>建议书测试方式进行的测试中收集的数据的效度和信度</w:t>
      </w:r>
    </w:p>
    <w:p w:rsidR="00FE2C20" w:rsidRPr="00FE2C20" w:rsidRDefault="00FE2C20" w:rsidP="00FE2C20">
      <w:pPr>
        <w:pStyle w:val="western"/>
        <w:spacing w:before="120" w:beforeAutospacing="0"/>
        <w:ind w:firstLineChars="200" w:firstLine="480"/>
        <w:rPr>
          <w:rFonts w:asciiTheme="minorHAnsi" w:eastAsiaTheme="minorEastAsia" w:hAnsiTheme="minorHAnsi" w:cstheme="minorHAnsi"/>
          <w:color w:val="auto"/>
          <w:szCs w:val="20"/>
          <w:lang w:val="en-GB" w:eastAsia="zh-CN"/>
        </w:rPr>
      </w:pPr>
      <w:r w:rsidRPr="00FE2C20">
        <w:rPr>
          <w:rFonts w:asciiTheme="minorHAnsi" w:eastAsiaTheme="minorEastAsia" w:hAnsiTheme="minorHAnsi" w:cstheme="minorHAnsi"/>
          <w:color w:val="auto"/>
          <w:szCs w:val="20"/>
          <w:lang w:val="en-GB" w:eastAsia="zh-CN"/>
        </w:rPr>
        <w:t>其中明确规定了应采用</w:t>
      </w:r>
      <w:r w:rsidRPr="00FE2C20">
        <w:rPr>
          <w:rFonts w:asciiTheme="minorHAnsi" w:hAnsiTheme="minorHAnsi" w:cstheme="minorHAnsi"/>
          <w:color w:val="auto"/>
          <w:szCs w:val="20"/>
          <w:lang w:val="en-GB" w:eastAsia="zh-CN"/>
        </w:rPr>
        <w:t>MUSHRA</w:t>
      </w:r>
      <w:r w:rsidRPr="00FE2C20">
        <w:rPr>
          <w:rFonts w:asciiTheme="minorHAnsi" w:eastAsiaTheme="minorEastAsia" w:hAnsiTheme="minorHAnsi" w:cstheme="minorHAnsi"/>
          <w:color w:val="auto"/>
          <w:szCs w:val="20"/>
          <w:lang w:val="en-GB" w:eastAsia="zh-CN"/>
        </w:rPr>
        <w:t>方法的情况，且在缺乏锚点或隐含参考的情况下不允许使用此测试方法。</w:t>
      </w:r>
    </w:p>
    <w:p w:rsidR="00FE2C20" w:rsidRPr="00FE2C20" w:rsidRDefault="00FE2C20" w:rsidP="00FE2C20">
      <w:pPr>
        <w:pStyle w:val="western"/>
        <w:spacing w:before="119" w:beforeAutospacing="0" w:after="0"/>
        <w:ind w:firstLineChars="200" w:firstLine="480"/>
        <w:rPr>
          <w:rFonts w:asciiTheme="minorHAnsi" w:eastAsiaTheme="minorEastAsia" w:hAnsiTheme="minorHAnsi" w:cstheme="minorHAnsi"/>
          <w:lang w:eastAsia="zh-CN"/>
        </w:rPr>
      </w:pPr>
      <w:r w:rsidRPr="00FE2C20">
        <w:rPr>
          <w:rFonts w:asciiTheme="minorHAnsi" w:eastAsiaTheme="minorEastAsia" w:hAnsiTheme="minorHAnsi" w:cstheme="minorHAnsi"/>
          <w:color w:val="auto"/>
          <w:szCs w:val="20"/>
          <w:lang w:val="en-GB" w:eastAsia="zh-CN"/>
        </w:rPr>
        <w:t>详细规定了测试报告的内容。对引用和交叉引用进行了全面检查。亦将</w:t>
      </w:r>
      <w:r w:rsidRPr="00FE2C20">
        <w:rPr>
          <w:rFonts w:ascii="SimSun" w:eastAsia="SimSun" w:hAnsi="SimSun" w:cstheme="minorHAnsi"/>
          <w:color w:val="auto"/>
          <w:szCs w:val="20"/>
          <w:lang w:val="en-GB" w:eastAsia="zh-CN"/>
        </w:rPr>
        <w:t>“</w:t>
      </w:r>
      <w:r w:rsidRPr="00FE2C20">
        <w:rPr>
          <w:rFonts w:asciiTheme="minorHAnsi" w:eastAsiaTheme="minorEastAsia" w:hAnsiTheme="minorHAnsi" w:cstheme="minorHAnsi"/>
          <w:color w:val="auto"/>
          <w:szCs w:val="20"/>
          <w:lang w:val="en-GB" w:eastAsia="zh-CN"/>
        </w:rPr>
        <w:t>受试者（</w:t>
      </w:r>
      <w:r w:rsidRPr="00FE2C20">
        <w:rPr>
          <w:rFonts w:asciiTheme="minorHAnsi" w:hAnsiTheme="minorHAnsi" w:cstheme="minorHAnsi"/>
          <w:color w:val="auto"/>
          <w:szCs w:val="20"/>
          <w:lang w:val="en-GB" w:eastAsia="zh-CN"/>
        </w:rPr>
        <w:t>subject</w:t>
      </w:r>
      <w:r w:rsidRPr="00FE2C20">
        <w:rPr>
          <w:rFonts w:asciiTheme="minorHAnsi" w:eastAsiaTheme="minorEastAsia" w:hAnsiTheme="minorHAnsi" w:cstheme="minorHAnsi"/>
          <w:color w:val="auto"/>
          <w:szCs w:val="20"/>
          <w:lang w:val="en-GB" w:eastAsia="zh-CN"/>
        </w:rPr>
        <w:t>）</w:t>
      </w:r>
      <w:r w:rsidRPr="00FE2C20">
        <w:rPr>
          <w:rFonts w:ascii="SimSun" w:eastAsia="SimSun" w:hAnsi="SimSun" w:cstheme="minorHAnsi"/>
          <w:color w:val="auto"/>
          <w:szCs w:val="20"/>
          <w:lang w:val="en-GB" w:eastAsia="zh-CN"/>
        </w:rPr>
        <w:t>”</w:t>
      </w:r>
      <w:r w:rsidRPr="00FE2C20">
        <w:rPr>
          <w:rFonts w:asciiTheme="minorHAnsi" w:eastAsiaTheme="minorEastAsia" w:hAnsiTheme="minorHAnsi" w:cstheme="minorHAnsi"/>
          <w:color w:val="auto"/>
          <w:szCs w:val="20"/>
          <w:lang w:val="en-GB" w:eastAsia="zh-CN"/>
        </w:rPr>
        <w:t>一词更换为</w:t>
      </w:r>
      <w:r w:rsidRPr="00FE2C20">
        <w:rPr>
          <w:rFonts w:ascii="SimSun" w:eastAsia="SimSun" w:hAnsi="SimSun" w:cstheme="minorHAnsi"/>
          <w:color w:val="auto"/>
          <w:szCs w:val="20"/>
          <w:lang w:val="en-GB" w:eastAsia="zh-CN"/>
        </w:rPr>
        <w:t>“</w:t>
      </w:r>
      <w:r w:rsidRPr="00FE2C20">
        <w:rPr>
          <w:rFonts w:asciiTheme="minorHAnsi" w:eastAsiaTheme="minorEastAsia" w:hAnsiTheme="minorHAnsi" w:cstheme="minorHAnsi"/>
          <w:color w:val="auto"/>
          <w:szCs w:val="20"/>
          <w:lang w:val="en-GB" w:eastAsia="zh-CN"/>
        </w:rPr>
        <w:t>评估者（</w:t>
      </w:r>
      <w:r w:rsidRPr="00FE2C20">
        <w:rPr>
          <w:rFonts w:asciiTheme="minorHAnsi" w:hAnsiTheme="minorHAnsi" w:cstheme="minorHAnsi"/>
          <w:color w:val="auto"/>
          <w:szCs w:val="20"/>
          <w:lang w:val="en-GB" w:eastAsia="zh-CN"/>
        </w:rPr>
        <w:t>assessor</w:t>
      </w:r>
      <w:r w:rsidRPr="00FE2C20">
        <w:rPr>
          <w:rFonts w:asciiTheme="minorHAnsi" w:eastAsiaTheme="minorEastAsia" w:hAnsiTheme="minorHAnsi" w:cstheme="minorHAnsi"/>
          <w:color w:val="auto"/>
          <w:szCs w:val="20"/>
          <w:lang w:val="en-GB" w:eastAsia="zh-CN"/>
        </w:rPr>
        <w:t>）</w:t>
      </w:r>
      <w:r w:rsidRPr="00FE2C20">
        <w:rPr>
          <w:rFonts w:ascii="SimSun" w:eastAsia="SimSun" w:hAnsi="SimSun" w:cstheme="minorHAnsi"/>
          <w:color w:val="auto"/>
          <w:szCs w:val="20"/>
          <w:lang w:val="en-GB" w:eastAsia="zh-CN"/>
        </w:rPr>
        <w:t>”</w:t>
      </w:r>
      <w:r w:rsidRPr="00FE2C20">
        <w:rPr>
          <w:rFonts w:asciiTheme="minorHAnsi" w:eastAsiaTheme="minorEastAsia" w:hAnsiTheme="minorHAnsi" w:cstheme="minorHAnsi"/>
          <w:color w:val="auto"/>
          <w:szCs w:val="20"/>
          <w:lang w:val="en-GB" w:eastAsia="zh-CN"/>
        </w:rPr>
        <w:t>。</w:t>
      </w:r>
    </w:p>
    <w:p w:rsidR="0049017E" w:rsidRDefault="0049017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u w:val="single"/>
          <w:lang w:eastAsia="zh-CN"/>
        </w:rPr>
      </w:pPr>
      <w:r>
        <w:rPr>
          <w:rFonts w:asciiTheme="minorHAnsi" w:hAnsiTheme="minorHAnsi" w:cstheme="minorHAnsi"/>
          <w:u w:val="single"/>
          <w:lang w:eastAsia="zh-CN"/>
        </w:rPr>
        <w:br w:type="page"/>
      </w:r>
    </w:p>
    <w:p w:rsidR="00FE2C20" w:rsidRPr="00FE2C20" w:rsidRDefault="00FE2C20" w:rsidP="00FE2C20">
      <w:pPr>
        <w:pStyle w:val="Normalaftertitle"/>
        <w:tabs>
          <w:tab w:val="left" w:pos="7513"/>
        </w:tabs>
        <w:rPr>
          <w:rFonts w:asciiTheme="minorHAnsi" w:hAnsiTheme="minorHAnsi" w:cstheme="minorHAnsi"/>
          <w:lang w:eastAsia="zh-CN"/>
        </w:rPr>
      </w:pPr>
      <w:r w:rsidRPr="00FE2C20">
        <w:rPr>
          <w:rFonts w:asciiTheme="minorHAnsi" w:hAnsiTheme="minorHAnsi" w:cstheme="minorHAnsi"/>
          <w:u w:val="single"/>
          <w:lang w:eastAsia="zh-CN"/>
        </w:rPr>
        <w:lastRenderedPageBreak/>
        <w:t>ITU-R BS.1206-1</w:t>
      </w:r>
      <w:r w:rsidRPr="00FE2C20">
        <w:rPr>
          <w:rFonts w:asciiTheme="minorHAnsi" w:hAnsiTheme="minorHAnsi" w:cstheme="minorHAnsi"/>
          <w:u w:val="single"/>
          <w:lang w:eastAsia="zh-CN"/>
        </w:rPr>
        <w:t>建议书修订草案</w:t>
      </w:r>
      <w:r w:rsidRPr="00FE2C20">
        <w:rPr>
          <w:rFonts w:asciiTheme="minorHAnsi" w:hAnsiTheme="minorHAnsi" w:cstheme="minorHAnsi"/>
          <w:lang w:eastAsia="zh-CN"/>
        </w:rPr>
        <w:tab/>
        <w:t>6/235(Rev.1)</w:t>
      </w:r>
      <w:r w:rsidRPr="00FE2C20">
        <w:rPr>
          <w:rFonts w:asciiTheme="minorHAnsi" w:hAnsiTheme="minorHAnsi" w:cstheme="minorHAnsi"/>
          <w:lang w:eastAsia="zh-CN"/>
        </w:rPr>
        <w:t>号文件</w:t>
      </w:r>
    </w:p>
    <w:p w:rsidR="00FE2C20" w:rsidRPr="0049017E" w:rsidRDefault="00FE2C20" w:rsidP="00FE2C20">
      <w:pPr>
        <w:pStyle w:val="Rectitle"/>
        <w:rPr>
          <w:rFonts w:asciiTheme="minorHAnsi" w:hAnsiTheme="minorHAnsi" w:cstheme="minorHAnsi"/>
          <w:szCs w:val="28"/>
          <w:lang w:eastAsia="zh-CN"/>
        </w:rPr>
      </w:pPr>
      <w:r w:rsidRPr="0049017E">
        <w:rPr>
          <w:rFonts w:asciiTheme="minorHAnsi" w:hAnsiTheme="minorHAnsi" w:cstheme="minorHAnsi"/>
          <w:szCs w:val="28"/>
          <w:lang w:eastAsia="zh-CN"/>
        </w:rPr>
        <w:t>用于数字地面电视广播的频谱限制掩模</w:t>
      </w:r>
    </w:p>
    <w:p w:rsidR="00FE2C20" w:rsidRPr="00FE2C20" w:rsidRDefault="00FE2C20" w:rsidP="00382314">
      <w:pPr>
        <w:ind w:firstLineChars="200" w:firstLine="480"/>
        <w:jc w:val="left"/>
        <w:rPr>
          <w:rFonts w:asciiTheme="minorHAnsi" w:hAnsiTheme="minorHAnsi" w:cstheme="minorHAnsi"/>
          <w:szCs w:val="24"/>
          <w:lang w:eastAsia="ja-JP"/>
        </w:rPr>
      </w:pPr>
      <w:r w:rsidRPr="00FE2C20">
        <w:rPr>
          <w:rFonts w:asciiTheme="minorHAnsi" w:hAnsiTheme="minorHAnsi" w:cstheme="minorHAnsi"/>
          <w:szCs w:val="24"/>
          <w:lang w:eastAsia="zh-CN"/>
        </w:rPr>
        <w:t>数字地面电视多媒体广播（</w:t>
      </w:r>
      <w:r w:rsidRPr="00FE2C20">
        <w:rPr>
          <w:rFonts w:asciiTheme="minorHAnsi" w:hAnsiTheme="minorHAnsi" w:cstheme="minorHAnsi"/>
          <w:szCs w:val="24"/>
          <w:lang w:eastAsia="ja-JP"/>
        </w:rPr>
        <w:t>DTMB</w:t>
      </w:r>
      <w:r w:rsidRPr="00FE2C20">
        <w:rPr>
          <w:rFonts w:asciiTheme="minorHAnsi" w:hAnsiTheme="minorHAnsi" w:cstheme="minorHAnsi"/>
          <w:szCs w:val="24"/>
          <w:lang w:eastAsia="zh-CN"/>
        </w:rPr>
        <w:t>）已包含在</w:t>
      </w:r>
      <w:r w:rsidRPr="00FE2C20">
        <w:rPr>
          <w:rFonts w:asciiTheme="minorHAnsi" w:hAnsiTheme="minorHAnsi" w:cstheme="minorHAnsi"/>
          <w:szCs w:val="24"/>
          <w:lang w:eastAsia="zh-CN"/>
        </w:rPr>
        <w:t>ITU-R BT.1306-6</w:t>
      </w:r>
      <w:r w:rsidRPr="00FE2C20">
        <w:rPr>
          <w:rFonts w:asciiTheme="minorHAnsi" w:hAnsiTheme="minorHAnsi" w:cstheme="minorHAnsi"/>
          <w:szCs w:val="24"/>
          <w:lang w:eastAsia="zh-CN"/>
        </w:rPr>
        <w:t>建议书中。该系统支持</w:t>
      </w:r>
      <w:r w:rsidRPr="00FE2C20">
        <w:rPr>
          <w:rFonts w:asciiTheme="minorHAnsi" w:hAnsiTheme="minorHAnsi" w:cstheme="minorHAnsi"/>
          <w:szCs w:val="24"/>
          <w:lang w:eastAsia="zh-CN"/>
        </w:rPr>
        <w:t>6/7/8 MHz</w:t>
      </w:r>
      <w:r w:rsidRPr="00FE2C20">
        <w:rPr>
          <w:rFonts w:asciiTheme="minorHAnsi" w:hAnsiTheme="minorHAnsi" w:cstheme="minorHAnsi"/>
          <w:szCs w:val="24"/>
          <w:lang w:eastAsia="zh-CN"/>
        </w:rPr>
        <w:t>的信道带宽。在</w:t>
      </w:r>
      <w:r w:rsidRPr="00FE2C20">
        <w:rPr>
          <w:rFonts w:asciiTheme="minorHAnsi" w:hAnsiTheme="minorHAnsi" w:cstheme="minorHAnsi"/>
          <w:szCs w:val="24"/>
          <w:lang w:eastAsia="zh-CN"/>
        </w:rPr>
        <w:t>ITU-R BT.1206-1</w:t>
      </w:r>
      <w:r w:rsidRPr="00FE2C20">
        <w:rPr>
          <w:rFonts w:asciiTheme="minorHAnsi" w:hAnsiTheme="minorHAnsi" w:cstheme="minorHAnsi"/>
          <w:szCs w:val="24"/>
          <w:lang w:eastAsia="zh-CN"/>
        </w:rPr>
        <w:t>建议书中，只为</w:t>
      </w:r>
      <w:r w:rsidRPr="00FE2C20">
        <w:rPr>
          <w:rFonts w:asciiTheme="minorHAnsi" w:hAnsiTheme="minorHAnsi" w:cstheme="minorHAnsi"/>
          <w:szCs w:val="24"/>
          <w:lang w:eastAsia="zh-CN"/>
        </w:rPr>
        <w:t>DTMB</w:t>
      </w:r>
      <w:r w:rsidRPr="00FE2C20">
        <w:rPr>
          <w:rFonts w:asciiTheme="minorHAnsi" w:hAnsiTheme="minorHAnsi" w:cstheme="minorHAnsi"/>
          <w:szCs w:val="24"/>
          <w:lang w:eastAsia="zh-CN"/>
        </w:rPr>
        <w:t>（系统</w:t>
      </w:r>
      <w:r w:rsidRPr="00FE2C20">
        <w:rPr>
          <w:rFonts w:asciiTheme="minorHAnsi" w:hAnsiTheme="minorHAnsi" w:cstheme="minorHAnsi"/>
          <w:szCs w:val="24"/>
          <w:lang w:eastAsia="zh-CN"/>
        </w:rPr>
        <w:t>D</w:t>
      </w:r>
      <w:r w:rsidRPr="00FE2C20">
        <w:rPr>
          <w:rFonts w:asciiTheme="minorHAnsi" w:hAnsiTheme="minorHAnsi" w:cstheme="minorHAnsi"/>
          <w:szCs w:val="24"/>
          <w:lang w:eastAsia="zh-CN"/>
        </w:rPr>
        <w:t>）指定了</w:t>
      </w:r>
      <w:r w:rsidRPr="00FE2C20">
        <w:rPr>
          <w:rFonts w:asciiTheme="minorHAnsi" w:hAnsiTheme="minorHAnsi" w:cstheme="minorHAnsi"/>
          <w:szCs w:val="24"/>
          <w:lang w:eastAsia="zh-CN"/>
        </w:rPr>
        <w:t>8 MHz</w:t>
      </w:r>
      <w:r w:rsidRPr="00FE2C20">
        <w:rPr>
          <w:rFonts w:asciiTheme="minorHAnsi" w:hAnsiTheme="minorHAnsi" w:cstheme="minorHAnsi"/>
          <w:szCs w:val="24"/>
          <w:lang w:eastAsia="zh-CN"/>
        </w:rPr>
        <w:t>带宽系统的频谱掩膜。</w:t>
      </w:r>
    </w:p>
    <w:p w:rsidR="00FE2C20" w:rsidRPr="00FE2C20" w:rsidRDefault="00FE2C20" w:rsidP="00FE2C20">
      <w:pPr>
        <w:ind w:firstLineChars="200" w:firstLine="480"/>
        <w:rPr>
          <w:rFonts w:asciiTheme="minorHAnsi" w:hAnsiTheme="minorHAnsi" w:cstheme="minorHAnsi"/>
          <w:szCs w:val="24"/>
          <w:lang w:eastAsia="zh-CN"/>
        </w:rPr>
      </w:pPr>
      <w:r w:rsidRPr="00FE2C20">
        <w:rPr>
          <w:rFonts w:asciiTheme="minorHAnsi" w:hAnsiTheme="minorHAnsi" w:cstheme="minorHAnsi"/>
          <w:szCs w:val="24"/>
          <w:lang w:eastAsia="zh-CN"/>
        </w:rPr>
        <w:t>对建议书所进行的修订是给系统带宽为</w:t>
      </w:r>
      <w:r w:rsidRPr="00FE2C20">
        <w:rPr>
          <w:rFonts w:asciiTheme="minorHAnsi" w:hAnsiTheme="minorHAnsi" w:cstheme="minorHAnsi"/>
          <w:szCs w:val="24"/>
          <w:lang w:eastAsia="zh-CN"/>
        </w:rPr>
        <w:t>6</w:t>
      </w:r>
      <w:r w:rsidRPr="00FE2C20">
        <w:rPr>
          <w:rFonts w:asciiTheme="minorHAnsi" w:hAnsiTheme="minorHAnsi" w:cstheme="minorHAnsi"/>
          <w:szCs w:val="24"/>
          <w:lang w:eastAsia="zh-CN"/>
        </w:rPr>
        <w:t>和</w:t>
      </w:r>
      <w:r w:rsidRPr="00FE2C20">
        <w:rPr>
          <w:rFonts w:asciiTheme="minorHAnsi" w:hAnsiTheme="minorHAnsi" w:cstheme="minorHAnsi"/>
          <w:szCs w:val="24"/>
          <w:lang w:eastAsia="zh-CN"/>
        </w:rPr>
        <w:t>7 MHz</w:t>
      </w:r>
      <w:r w:rsidRPr="00FE2C20">
        <w:rPr>
          <w:rFonts w:asciiTheme="minorHAnsi" w:hAnsiTheme="minorHAnsi" w:cstheme="minorHAnsi"/>
          <w:szCs w:val="24"/>
          <w:lang w:eastAsia="zh-CN"/>
        </w:rPr>
        <w:t>的</w:t>
      </w:r>
      <w:r w:rsidRPr="00FE2C20">
        <w:rPr>
          <w:rFonts w:asciiTheme="minorHAnsi" w:hAnsiTheme="minorHAnsi" w:cstheme="minorHAnsi"/>
          <w:szCs w:val="24"/>
          <w:lang w:eastAsia="zh-CN"/>
        </w:rPr>
        <w:t>DTMB</w:t>
      </w:r>
      <w:r w:rsidRPr="00FE2C20">
        <w:rPr>
          <w:rFonts w:asciiTheme="minorHAnsi" w:hAnsiTheme="minorHAnsi" w:cstheme="minorHAnsi"/>
          <w:szCs w:val="24"/>
          <w:lang w:eastAsia="zh-CN"/>
        </w:rPr>
        <w:t>增加了频谱掩膜。</w:t>
      </w:r>
    </w:p>
    <w:p w:rsidR="00FE2C20" w:rsidRPr="00FE2C20" w:rsidRDefault="00FE2C20" w:rsidP="00FE2C20">
      <w:pPr>
        <w:ind w:firstLineChars="200" w:firstLine="480"/>
        <w:rPr>
          <w:rFonts w:asciiTheme="minorHAnsi" w:hAnsiTheme="minorHAnsi" w:cstheme="minorHAnsi"/>
          <w:lang w:eastAsia="zh-CN"/>
        </w:rPr>
      </w:pPr>
      <w:r w:rsidRPr="00FE2C20">
        <w:rPr>
          <w:rFonts w:asciiTheme="minorHAnsi" w:hAnsiTheme="minorHAnsi" w:cstheme="minorHAnsi"/>
          <w:lang w:eastAsia="zh-CN"/>
        </w:rPr>
        <w:br w:type="page"/>
      </w:r>
    </w:p>
    <w:p w:rsidR="00FE2C20" w:rsidRPr="00FE2C20" w:rsidRDefault="00FE2C20" w:rsidP="00FE2C20">
      <w:pPr>
        <w:pStyle w:val="AnnexNotitle0"/>
        <w:rPr>
          <w:rFonts w:asciiTheme="minorHAnsi" w:hAnsiTheme="minorHAnsi" w:cstheme="minorHAnsi"/>
          <w:lang w:eastAsia="zh-CN"/>
        </w:rPr>
      </w:pPr>
      <w:r w:rsidRPr="00FE2C20">
        <w:rPr>
          <w:rFonts w:asciiTheme="minorHAnsi" w:hAnsiTheme="minorHAnsi" w:cstheme="minorHAnsi"/>
          <w:lang w:eastAsia="zh-CN"/>
        </w:rPr>
        <w:lastRenderedPageBreak/>
        <w:t>附件</w:t>
      </w:r>
      <w:r w:rsidRPr="00FE2C20">
        <w:rPr>
          <w:rFonts w:asciiTheme="minorHAnsi" w:hAnsiTheme="minorHAnsi" w:cstheme="minorHAnsi"/>
          <w:lang w:eastAsia="zh-CN"/>
        </w:rPr>
        <w:t>2</w:t>
      </w:r>
      <w:r w:rsidRPr="00FE2C20">
        <w:rPr>
          <w:rFonts w:asciiTheme="minorHAnsi" w:hAnsiTheme="minorHAnsi" w:cstheme="minorHAnsi"/>
          <w:lang w:eastAsia="zh-CN"/>
        </w:rPr>
        <w:br/>
      </w:r>
      <w:r w:rsidRPr="00FE2C20">
        <w:rPr>
          <w:rFonts w:asciiTheme="minorHAnsi" w:hAnsiTheme="minorHAnsi" w:cstheme="minorHAnsi"/>
          <w:lang w:eastAsia="zh-CN"/>
        </w:rPr>
        <w:br/>
      </w:r>
      <w:r w:rsidRPr="00F657F6">
        <w:rPr>
          <w:rFonts w:asciiTheme="minorHAnsi" w:hAnsiTheme="minorHAnsi" w:cstheme="minorHAnsi"/>
          <w:b w:val="0"/>
          <w:bCs/>
          <w:sz w:val="24"/>
          <w:szCs w:val="24"/>
          <w:lang w:eastAsia="zh-CN"/>
        </w:rPr>
        <w:t>（来源：</w:t>
      </w:r>
      <w:r w:rsidRPr="00F657F6">
        <w:rPr>
          <w:rFonts w:asciiTheme="minorHAnsi" w:hAnsiTheme="minorHAnsi" w:cstheme="minorHAnsi"/>
          <w:b w:val="0"/>
          <w:bCs/>
          <w:sz w:val="24"/>
          <w:szCs w:val="24"/>
          <w:lang w:eastAsia="zh-CN"/>
        </w:rPr>
        <w:t>6/220</w:t>
      </w:r>
      <w:r w:rsidRPr="00F657F6">
        <w:rPr>
          <w:rFonts w:asciiTheme="minorHAnsi" w:hAnsiTheme="minorHAnsi" w:cstheme="minorHAnsi"/>
          <w:b w:val="0"/>
          <w:bCs/>
          <w:sz w:val="24"/>
          <w:szCs w:val="24"/>
          <w:lang w:eastAsia="zh-CN"/>
        </w:rPr>
        <w:t>和</w:t>
      </w:r>
      <w:r w:rsidRPr="00F657F6">
        <w:rPr>
          <w:rFonts w:asciiTheme="minorHAnsi" w:hAnsiTheme="minorHAnsi" w:cstheme="minorHAnsi"/>
          <w:b w:val="0"/>
          <w:bCs/>
          <w:sz w:val="24"/>
          <w:szCs w:val="24"/>
          <w:lang w:eastAsia="zh-CN"/>
        </w:rPr>
        <w:t>6/231</w:t>
      </w:r>
      <w:r w:rsidRPr="00F657F6">
        <w:rPr>
          <w:rFonts w:asciiTheme="minorHAnsi" w:hAnsiTheme="minorHAnsi" w:cstheme="minorHAnsi"/>
          <w:b w:val="0"/>
          <w:bCs/>
          <w:sz w:val="24"/>
          <w:szCs w:val="24"/>
          <w:lang w:eastAsia="zh-CN"/>
        </w:rPr>
        <w:t>号文件）</w:t>
      </w:r>
      <w:r w:rsidRPr="00FE2C20">
        <w:rPr>
          <w:rFonts w:asciiTheme="minorHAnsi" w:hAnsiTheme="minorHAnsi" w:cstheme="minorHAnsi"/>
          <w:b w:val="0"/>
          <w:bCs/>
          <w:lang w:eastAsia="zh-CN"/>
        </w:rPr>
        <w:br/>
      </w:r>
      <w:r w:rsidRPr="00FE2C20">
        <w:rPr>
          <w:rFonts w:asciiTheme="minorHAnsi" w:hAnsiTheme="minorHAnsi" w:cstheme="minorHAnsi"/>
          <w:lang w:eastAsia="zh-CN"/>
        </w:rPr>
        <w:br/>
      </w:r>
      <w:r w:rsidRPr="00FE2C20">
        <w:rPr>
          <w:rFonts w:asciiTheme="minorHAnsi" w:hAnsiTheme="minorHAnsi" w:cstheme="minorHAnsi"/>
          <w:lang w:eastAsia="zh-CN"/>
        </w:rPr>
        <w:t>提议废止的建议书</w:t>
      </w:r>
    </w:p>
    <w:p w:rsidR="00FE2C20" w:rsidRPr="00FE2C20" w:rsidRDefault="00FE2C20" w:rsidP="00FE2C20">
      <w:pPr>
        <w:jc w:val="center"/>
        <w:rPr>
          <w:rFonts w:asciiTheme="minorHAnsi" w:hAnsiTheme="minorHAnsi" w:cstheme="minorHAnsi"/>
          <w:u w:val="single"/>
          <w:lang w:eastAsia="zh-CN"/>
        </w:rPr>
      </w:pPr>
    </w:p>
    <w:p w:rsidR="00FE2C20" w:rsidRPr="00FE2C20" w:rsidRDefault="00FE2C20" w:rsidP="00FE2C20">
      <w:pPr>
        <w:pStyle w:val="Reasons"/>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2376"/>
        <w:gridCol w:w="7479"/>
        <w:tblGridChange w:id="4">
          <w:tblGrid>
            <w:gridCol w:w="2376"/>
            <w:gridCol w:w="7479"/>
          </w:tblGrid>
        </w:tblGridChange>
      </w:tblGrid>
      <w:tr w:rsidR="00FE2C20" w:rsidRPr="00FE2C20" w:rsidTr="00E21957">
        <w:trPr>
          <w:jc w:val="center"/>
        </w:trPr>
        <w:tc>
          <w:tcPr>
            <w:tcW w:w="2376" w:type="dxa"/>
            <w:tcBorders>
              <w:top w:val="single" w:sz="4" w:space="0" w:color="auto"/>
              <w:left w:val="single" w:sz="4" w:space="0" w:color="auto"/>
              <w:bottom w:val="single" w:sz="4" w:space="0" w:color="auto"/>
              <w:right w:val="single" w:sz="4" w:space="0" w:color="auto"/>
            </w:tcBorders>
            <w:hideMark/>
          </w:tcPr>
          <w:p w:rsidR="00FE2C20" w:rsidRPr="00FE2C20" w:rsidRDefault="00FE2C20" w:rsidP="00E21957">
            <w:pPr>
              <w:pStyle w:val="Tablehead"/>
              <w:rPr>
                <w:rFonts w:asciiTheme="minorHAnsi" w:hAnsiTheme="minorHAnsi" w:cstheme="minorHAnsi"/>
                <w:lang w:eastAsia="zh-CN"/>
              </w:rPr>
            </w:pPr>
            <w:r w:rsidRPr="00FE2C20">
              <w:rPr>
                <w:rFonts w:asciiTheme="minorHAnsi" w:hAnsiTheme="minorHAnsi" w:cstheme="minorHAnsi"/>
                <w:lang w:eastAsia="zh-CN"/>
              </w:rPr>
              <w:t>ITU-R</w:t>
            </w:r>
            <w:r w:rsidRPr="00FE2C20">
              <w:rPr>
                <w:rFonts w:asciiTheme="minorHAnsi" w:hAnsiTheme="minorHAnsi" w:cstheme="minorHAnsi"/>
                <w:lang w:eastAsia="zh-CN"/>
              </w:rPr>
              <w:t>建议书</w:t>
            </w:r>
          </w:p>
        </w:tc>
        <w:tc>
          <w:tcPr>
            <w:tcW w:w="7479" w:type="dxa"/>
            <w:tcBorders>
              <w:top w:val="single" w:sz="4" w:space="0" w:color="auto"/>
              <w:left w:val="single" w:sz="4" w:space="0" w:color="auto"/>
              <w:bottom w:val="single" w:sz="4" w:space="0" w:color="auto"/>
              <w:right w:val="single" w:sz="4" w:space="0" w:color="auto"/>
            </w:tcBorders>
            <w:vAlign w:val="center"/>
            <w:hideMark/>
          </w:tcPr>
          <w:p w:rsidR="00FE2C20" w:rsidRPr="00FE2C20" w:rsidRDefault="00FE2C20" w:rsidP="00E21957">
            <w:pPr>
              <w:pStyle w:val="Tablehead"/>
              <w:rPr>
                <w:rFonts w:asciiTheme="minorHAnsi" w:hAnsiTheme="minorHAnsi" w:cstheme="minorHAnsi"/>
                <w:lang w:eastAsia="zh-CN"/>
              </w:rPr>
            </w:pPr>
            <w:r w:rsidRPr="00FE2C20">
              <w:rPr>
                <w:rFonts w:asciiTheme="minorHAnsi" w:hAnsiTheme="minorHAnsi" w:cstheme="minorHAnsi"/>
                <w:lang w:eastAsia="zh-CN"/>
              </w:rPr>
              <w:t>标题</w:t>
            </w:r>
          </w:p>
        </w:tc>
      </w:tr>
      <w:tr w:rsidR="00FE2C20" w:rsidRPr="00FE2C20" w:rsidTr="00E21957">
        <w:tblPrEx>
          <w:tblW w:w="0" w:type="auto"/>
          <w:jc w:val="center"/>
          <w:tblPrExChange w:id="5" w:author="Mostyn-Jones, Elizabeth" w:date="2014-04-10T17:36:00Z">
            <w:tblPrEx>
              <w:tblW w:w="0" w:type="auto"/>
              <w:jc w:val="center"/>
            </w:tblPrEx>
          </w:tblPrExChange>
        </w:tblPrEx>
        <w:trPr>
          <w:jc w:val="center"/>
          <w:trPrChange w:id="6" w:author="Mostyn-Jones, Elizabeth" w:date="2014-04-10T17:36:00Z">
            <w:trPr>
              <w:jc w:val="center"/>
            </w:trPr>
          </w:trPrChange>
        </w:trPr>
        <w:tc>
          <w:tcPr>
            <w:tcW w:w="2376" w:type="dxa"/>
            <w:tcBorders>
              <w:top w:val="single" w:sz="4" w:space="0" w:color="auto"/>
              <w:left w:val="single" w:sz="4" w:space="0" w:color="auto"/>
              <w:bottom w:val="single" w:sz="4" w:space="0" w:color="auto"/>
              <w:right w:val="single" w:sz="4" w:space="0" w:color="auto"/>
            </w:tcBorders>
            <w:vAlign w:val="center"/>
            <w:tcPrChange w:id="7" w:author="Mostyn-Jones, Elizabeth" w:date="2014-04-10T17:36:00Z">
              <w:tcPr>
                <w:tcW w:w="2376" w:type="dxa"/>
                <w:tcBorders>
                  <w:top w:val="single" w:sz="4" w:space="0" w:color="auto"/>
                  <w:left w:val="single" w:sz="4" w:space="0" w:color="auto"/>
                  <w:bottom w:val="single" w:sz="4" w:space="0" w:color="auto"/>
                  <w:right w:val="single" w:sz="4" w:space="0" w:color="auto"/>
                </w:tcBorders>
                <w:vAlign w:val="center"/>
              </w:tcPr>
            </w:tcPrChange>
          </w:tcPr>
          <w:p w:rsidR="00FE2C20" w:rsidRPr="00FE2C20" w:rsidRDefault="00FE2C20" w:rsidP="00E21957">
            <w:pPr>
              <w:pStyle w:val="Tabletext"/>
              <w:jc w:val="center"/>
              <w:rPr>
                <w:rFonts w:asciiTheme="minorHAnsi" w:eastAsia="SimSun" w:hAnsiTheme="minorHAnsi" w:cstheme="minorHAnsi"/>
                <w:lang w:val="fr-CH" w:eastAsia="zh-CN"/>
              </w:rPr>
            </w:pPr>
            <w:r w:rsidRPr="00FE2C20">
              <w:rPr>
                <w:rFonts w:asciiTheme="minorHAnsi" w:eastAsia="SimSun" w:hAnsiTheme="minorHAnsi" w:cstheme="minorHAnsi"/>
                <w:lang w:val="fr-CH" w:eastAsia="zh-CN"/>
              </w:rPr>
              <w:t>BT.1201-1</w:t>
            </w:r>
          </w:p>
        </w:tc>
        <w:tc>
          <w:tcPr>
            <w:tcW w:w="7479" w:type="dxa"/>
            <w:tcBorders>
              <w:top w:val="single" w:sz="4" w:space="0" w:color="auto"/>
              <w:left w:val="single" w:sz="4" w:space="0" w:color="auto"/>
              <w:bottom w:val="single" w:sz="4" w:space="0" w:color="auto"/>
              <w:right w:val="single" w:sz="4" w:space="0" w:color="auto"/>
            </w:tcBorders>
            <w:tcPrChange w:id="8" w:author="Mostyn-Jones, Elizabeth" w:date="2014-04-10T17:36:00Z">
              <w:tcPr>
                <w:tcW w:w="7479" w:type="dxa"/>
                <w:tcBorders>
                  <w:top w:val="single" w:sz="4" w:space="0" w:color="auto"/>
                  <w:left w:val="single" w:sz="4" w:space="0" w:color="auto"/>
                  <w:bottom w:val="single" w:sz="4" w:space="0" w:color="auto"/>
                  <w:right w:val="single" w:sz="4" w:space="0" w:color="auto"/>
                </w:tcBorders>
              </w:tcPr>
            </w:tcPrChange>
          </w:tcPr>
          <w:p w:rsidR="00FE2C20" w:rsidRPr="00FE2C20" w:rsidRDefault="00FE2C20" w:rsidP="00E21957">
            <w:pPr>
              <w:pStyle w:val="Tabletext"/>
              <w:jc w:val="both"/>
              <w:rPr>
                <w:rFonts w:asciiTheme="minorHAnsi" w:hAnsiTheme="minorHAnsi" w:cstheme="minorHAnsi"/>
                <w:lang w:eastAsia="zh-CN"/>
                <w:rPrChange w:id="9" w:author="Mostyn-Jones, Elizabeth" w:date="2014-04-10T17:36:00Z">
                  <w:rPr>
                    <w:lang w:val="fr-CH"/>
                  </w:rPr>
                </w:rPrChange>
              </w:rPr>
            </w:pPr>
            <w:r w:rsidRPr="00FE2C20">
              <w:rPr>
                <w:rFonts w:asciiTheme="minorHAnsi" w:hAnsiTheme="minorHAnsi" w:cstheme="minorHAnsi"/>
                <w:color w:val="000000"/>
                <w:lang w:eastAsia="zh-CN"/>
              </w:rPr>
              <w:t>特高清晰度图像</w:t>
            </w:r>
          </w:p>
        </w:tc>
      </w:tr>
      <w:tr w:rsidR="00FE2C20" w:rsidRPr="00FE2C20" w:rsidTr="00E21957">
        <w:tblPrEx>
          <w:tblW w:w="0" w:type="auto"/>
          <w:jc w:val="center"/>
          <w:tblPrExChange w:id="10" w:author="Mostyn-Jones, Elizabeth" w:date="2014-04-10T17:36:00Z">
            <w:tblPrEx>
              <w:tblW w:w="0" w:type="auto"/>
              <w:jc w:val="center"/>
            </w:tblPrEx>
          </w:tblPrExChange>
        </w:tblPrEx>
        <w:trPr>
          <w:jc w:val="center"/>
          <w:trPrChange w:id="11" w:author="Mostyn-Jones, Elizabeth" w:date="2014-04-10T17:36:00Z">
            <w:trPr>
              <w:jc w:val="center"/>
            </w:trPr>
          </w:trPrChange>
        </w:trPr>
        <w:tc>
          <w:tcPr>
            <w:tcW w:w="2376" w:type="dxa"/>
            <w:tcBorders>
              <w:top w:val="single" w:sz="4" w:space="0" w:color="auto"/>
              <w:left w:val="single" w:sz="4" w:space="0" w:color="auto"/>
              <w:bottom w:val="single" w:sz="4" w:space="0" w:color="auto"/>
              <w:right w:val="single" w:sz="4" w:space="0" w:color="auto"/>
            </w:tcBorders>
            <w:vAlign w:val="center"/>
            <w:tcPrChange w:id="12" w:author="Mostyn-Jones, Elizabeth" w:date="2014-04-10T17:36:00Z">
              <w:tcPr>
                <w:tcW w:w="2376" w:type="dxa"/>
                <w:tcBorders>
                  <w:top w:val="single" w:sz="4" w:space="0" w:color="auto"/>
                  <w:left w:val="single" w:sz="4" w:space="0" w:color="auto"/>
                  <w:bottom w:val="single" w:sz="4" w:space="0" w:color="auto"/>
                  <w:right w:val="single" w:sz="4" w:space="0" w:color="auto"/>
                </w:tcBorders>
                <w:vAlign w:val="center"/>
              </w:tcPr>
            </w:tcPrChange>
          </w:tcPr>
          <w:p w:rsidR="00FE2C20" w:rsidRPr="00FE2C20" w:rsidRDefault="00FE2C20" w:rsidP="00E21957">
            <w:pPr>
              <w:pStyle w:val="Tabletext"/>
              <w:jc w:val="center"/>
              <w:rPr>
                <w:rFonts w:asciiTheme="minorHAnsi" w:eastAsia="SimSun" w:hAnsiTheme="minorHAnsi" w:cstheme="minorHAnsi"/>
                <w:lang w:val="fr-CH" w:eastAsia="zh-CN"/>
              </w:rPr>
            </w:pPr>
            <w:r w:rsidRPr="00FE2C20">
              <w:rPr>
                <w:rFonts w:asciiTheme="minorHAnsi" w:eastAsia="SimSun" w:hAnsiTheme="minorHAnsi" w:cstheme="minorHAnsi"/>
                <w:lang w:val="fr-CH" w:eastAsia="zh-CN"/>
              </w:rPr>
              <w:t>BT.1769-0</w:t>
            </w:r>
          </w:p>
        </w:tc>
        <w:tc>
          <w:tcPr>
            <w:tcW w:w="7479" w:type="dxa"/>
            <w:tcBorders>
              <w:top w:val="single" w:sz="4" w:space="0" w:color="auto"/>
              <w:left w:val="single" w:sz="4" w:space="0" w:color="auto"/>
              <w:bottom w:val="single" w:sz="4" w:space="0" w:color="auto"/>
              <w:right w:val="single" w:sz="4" w:space="0" w:color="auto"/>
            </w:tcBorders>
            <w:tcPrChange w:id="13" w:author="Mostyn-Jones, Elizabeth" w:date="2014-04-10T17:36:00Z">
              <w:tcPr>
                <w:tcW w:w="7479" w:type="dxa"/>
                <w:tcBorders>
                  <w:top w:val="single" w:sz="4" w:space="0" w:color="auto"/>
                  <w:left w:val="single" w:sz="4" w:space="0" w:color="auto"/>
                  <w:bottom w:val="single" w:sz="4" w:space="0" w:color="auto"/>
                  <w:right w:val="single" w:sz="4" w:space="0" w:color="auto"/>
                </w:tcBorders>
              </w:tcPr>
            </w:tcPrChange>
          </w:tcPr>
          <w:p w:rsidR="00FE2C20" w:rsidRPr="00FE2C20" w:rsidRDefault="00FE2C20" w:rsidP="00E21957">
            <w:pPr>
              <w:pStyle w:val="Tabletext"/>
              <w:rPr>
                <w:rFonts w:asciiTheme="minorHAnsi" w:hAnsiTheme="minorHAnsi" w:cstheme="minorHAnsi"/>
                <w:color w:val="000000"/>
                <w:lang w:eastAsia="zh-CN"/>
                <w:rPrChange w:id="14" w:author="Mostyn-Jones, Elizabeth" w:date="2014-04-10T17:36:00Z">
                  <w:rPr>
                    <w:lang w:val="fr-CH"/>
                  </w:rPr>
                </w:rPrChange>
              </w:rPr>
            </w:pPr>
            <w:r w:rsidRPr="00FE2C20">
              <w:rPr>
                <w:rFonts w:asciiTheme="minorHAnsi" w:hAnsiTheme="minorHAnsi" w:cstheme="minorHAnsi"/>
                <w:color w:val="000000"/>
                <w:lang w:eastAsia="zh-CN"/>
              </w:rPr>
              <w:t>用于制作和国际节目交换的大屏幕数字成像（</w:t>
            </w:r>
            <w:r w:rsidRPr="00FE2C20">
              <w:rPr>
                <w:rFonts w:asciiTheme="minorHAnsi" w:hAnsiTheme="minorHAnsi" w:cstheme="minorHAnsi"/>
                <w:color w:val="000000"/>
                <w:lang w:eastAsia="zh-CN"/>
              </w:rPr>
              <w:t>LSDI</w:t>
            </w:r>
            <w:r w:rsidRPr="00FE2C20">
              <w:rPr>
                <w:rFonts w:asciiTheme="minorHAnsi" w:hAnsiTheme="minorHAnsi" w:cstheme="minorHAnsi"/>
                <w:color w:val="000000"/>
                <w:lang w:eastAsia="zh-CN"/>
              </w:rPr>
              <w:t>）图像格式的扩展体系参数值</w:t>
            </w:r>
          </w:p>
        </w:tc>
      </w:tr>
    </w:tbl>
    <w:p w:rsidR="00FE2C20" w:rsidRPr="00FE2C20" w:rsidRDefault="00FE2C20" w:rsidP="00FE2C20">
      <w:pPr>
        <w:pStyle w:val="Reasons"/>
        <w:rPr>
          <w:rFonts w:asciiTheme="minorHAnsi" w:eastAsiaTheme="minorEastAsia" w:hAnsiTheme="minorHAnsi" w:cstheme="minorHAnsi"/>
          <w:lang w:val="fr-CH" w:eastAsia="zh-CN"/>
        </w:rPr>
      </w:pPr>
    </w:p>
    <w:p w:rsidR="00E91EDF" w:rsidRPr="00FE2C20" w:rsidRDefault="00FE2C20" w:rsidP="00FE2C20">
      <w:pPr>
        <w:jc w:val="center"/>
        <w:rPr>
          <w:rFonts w:asciiTheme="minorHAnsi" w:hAnsiTheme="minorHAnsi" w:cstheme="minorHAnsi"/>
          <w:lang w:eastAsia="zh-CN"/>
        </w:rPr>
      </w:pPr>
      <w:r w:rsidRPr="00FE2C20">
        <w:rPr>
          <w:rFonts w:asciiTheme="minorHAnsi" w:hAnsiTheme="minorHAnsi" w:cstheme="minorHAnsi"/>
          <w:lang w:eastAsia="zh-CN"/>
        </w:rPr>
        <w:t>______________</w:t>
      </w:r>
    </w:p>
    <w:sectPr w:rsidR="00E91EDF" w:rsidRPr="00FE2C20" w:rsidSect="00FE2C20">
      <w:headerReference w:type="even" r:id="rId12"/>
      <w:headerReference w:type="default" r:id="rId13"/>
      <w:headerReference w:type="first" r:id="rId14"/>
      <w:footerReference w:type="first" r:id="rId15"/>
      <w:pgSz w:w="11907" w:h="16834" w:code="9"/>
      <w:pgMar w:top="1418" w:right="1134" w:bottom="1418"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C75EC" w:rsidRDefault="008C633C" w:rsidP="008C633C">
    <w:pPr>
      <w:pStyle w:val="Header"/>
      <w:jc w:val="center"/>
      <w:rPr>
        <w:sz w:val="18"/>
        <w:szCs w:val="18"/>
      </w:rPr>
    </w:pPr>
    <w:r>
      <w:rPr>
        <w:sz w:val="18"/>
        <w:szCs w:val="18"/>
      </w:rPr>
      <w:t>-</w:t>
    </w:r>
    <w:r w:rsidR="00E915AF" w:rsidRPr="003C75EC">
      <w:rPr>
        <w:sz w:val="18"/>
        <w:szCs w:val="18"/>
      </w:rPr>
      <w:t xml:space="preserve"> </w:t>
    </w:r>
    <w:r w:rsidR="001B42C9" w:rsidRPr="003C75EC">
      <w:rPr>
        <w:rStyle w:val="PageNumber"/>
        <w:sz w:val="18"/>
        <w:szCs w:val="18"/>
      </w:rPr>
      <w:fldChar w:fldCharType="begin"/>
    </w:r>
    <w:r w:rsidR="00E915AF" w:rsidRPr="003C75EC">
      <w:rPr>
        <w:rStyle w:val="PageNumber"/>
        <w:sz w:val="18"/>
        <w:szCs w:val="18"/>
      </w:rPr>
      <w:instrText xml:space="preserve"> PAGE </w:instrText>
    </w:r>
    <w:r w:rsidR="001B42C9" w:rsidRPr="003C75EC">
      <w:rPr>
        <w:rStyle w:val="PageNumber"/>
        <w:sz w:val="18"/>
        <w:szCs w:val="18"/>
      </w:rPr>
      <w:fldChar w:fldCharType="separate"/>
    </w:r>
    <w:r>
      <w:rPr>
        <w:rStyle w:val="PageNumber"/>
        <w:noProof/>
        <w:sz w:val="18"/>
        <w:szCs w:val="18"/>
      </w:rPr>
      <w:t>6</w:t>
    </w:r>
    <w:r w:rsidR="001B42C9" w:rsidRPr="003C75EC">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C75EC" w:rsidRDefault="008C633C" w:rsidP="008C633C">
    <w:pPr>
      <w:pStyle w:val="Header"/>
      <w:jc w:val="center"/>
      <w:rPr>
        <w:sz w:val="18"/>
        <w:szCs w:val="18"/>
        <w:lang w:eastAsia="zh-CN"/>
      </w:rPr>
    </w:pPr>
    <w:r>
      <w:rPr>
        <w:sz w:val="18"/>
        <w:szCs w:val="18"/>
      </w:rPr>
      <w:t>-</w:t>
    </w:r>
    <w:r w:rsidR="00FE2C20" w:rsidRPr="003C75EC">
      <w:rPr>
        <w:sz w:val="18"/>
        <w:szCs w:val="18"/>
      </w:rPr>
      <w:t xml:space="preserve"> </w:t>
    </w:r>
    <w:r w:rsidR="00FE2C20" w:rsidRPr="003C75EC">
      <w:rPr>
        <w:rStyle w:val="PageNumber"/>
        <w:sz w:val="18"/>
        <w:szCs w:val="18"/>
      </w:rPr>
      <w:fldChar w:fldCharType="begin"/>
    </w:r>
    <w:r w:rsidR="00FE2C20" w:rsidRPr="003C75EC">
      <w:rPr>
        <w:rStyle w:val="PageNumber"/>
        <w:sz w:val="18"/>
        <w:szCs w:val="18"/>
      </w:rPr>
      <w:instrText xml:space="preserve"> PAGE </w:instrText>
    </w:r>
    <w:r w:rsidR="00FE2C20" w:rsidRPr="003C75EC">
      <w:rPr>
        <w:rStyle w:val="PageNumber"/>
        <w:sz w:val="18"/>
        <w:szCs w:val="18"/>
      </w:rPr>
      <w:fldChar w:fldCharType="separate"/>
    </w:r>
    <w:r>
      <w:rPr>
        <w:rStyle w:val="PageNumber"/>
        <w:noProof/>
        <w:sz w:val="18"/>
        <w:szCs w:val="18"/>
      </w:rPr>
      <w:t>5</w:t>
    </w:r>
    <w:r w:rsidR="00FE2C20" w:rsidRPr="003C75EC">
      <w:rPr>
        <w:rStyle w:val="PageNumber"/>
        <w:sz w:val="18"/>
        <w:szCs w:val="18"/>
      </w:rPr>
      <w:fldChar w:fldCharType="end"/>
    </w:r>
    <w:r w:rsidR="00FE2C20" w:rsidRPr="003C75EC">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76AF3389" wp14:editId="3A590C6D">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381D"/>
    <w:rsid w:val="000A7051"/>
    <w:rsid w:val="000B0AF6"/>
    <w:rsid w:val="000B0E9B"/>
    <w:rsid w:val="000B2CAE"/>
    <w:rsid w:val="000C03C7"/>
    <w:rsid w:val="000C2AD0"/>
    <w:rsid w:val="000E3DEE"/>
    <w:rsid w:val="000E60AC"/>
    <w:rsid w:val="00100B72"/>
    <w:rsid w:val="00101F7D"/>
    <w:rsid w:val="00103C76"/>
    <w:rsid w:val="0011265F"/>
    <w:rsid w:val="00117282"/>
    <w:rsid w:val="00117389"/>
    <w:rsid w:val="00121C2D"/>
    <w:rsid w:val="00134404"/>
    <w:rsid w:val="00144DFB"/>
    <w:rsid w:val="001724EE"/>
    <w:rsid w:val="00187CA3"/>
    <w:rsid w:val="00196710"/>
    <w:rsid w:val="00196770"/>
    <w:rsid w:val="00197324"/>
    <w:rsid w:val="001B351B"/>
    <w:rsid w:val="001B42C9"/>
    <w:rsid w:val="001B7560"/>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16B"/>
    <w:rsid w:val="002F0890"/>
    <w:rsid w:val="002F2531"/>
    <w:rsid w:val="002F4967"/>
    <w:rsid w:val="00316935"/>
    <w:rsid w:val="003266ED"/>
    <w:rsid w:val="00326C68"/>
    <w:rsid w:val="00330C22"/>
    <w:rsid w:val="00334544"/>
    <w:rsid w:val="003370B8"/>
    <w:rsid w:val="00345D38"/>
    <w:rsid w:val="00352097"/>
    <w:rsid w:val="003666FF"/>
    <w:rsid w:val="0037309C"/>
    <w:rsid w:val="00380A6E"/>
    <w:rsid w:val="00382314"/>
    <w:rsid w:val="003836D4"/>
    <w:rsid w:val="003A1F49"/>
    <w:rsid w:val="003A55ED"/>
    <w:rsid w:val="003A5D52"/>
    <w:rsid w:val="003B2BDA"/>
    <w:rsid w:val="003B55EC"/>
    <w:rsid w:val="003C2EA7"/>
    <w:rsid w:val="003C4471"/>
    <w:rsid w:val="003C75EC"/>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017E"/>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B17"/>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55417"/>
    <w:rsid w:val="006829F3"/>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0926"/>
    <w:rsid w:val="00773CAD"/>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C633C"/>
    <w:rsid w:val="008D5409"/>
    <w:rsid w:val="008E006D"/>
    <w:rsid w:val="008E38B4"/>
    <w:rsid w:val="008F4F21"/>
    <w:rsid w:val="00904D4A"/>
    <w:rsid w:val="009076D7"/>
    <w:rsid w:val="009151BA"/>
    <w:rsid w:val="00925023"/>
    <w:rsid w:val="009277BC"/>
    <w:rsid w:val="00927D57"/>
    <w:rsid w:val="00931A51"/>
    <w:rsid w:val="00931E2D"/>
    <w:rsid w:val="00936E1F"/>
    <w:rsid w:val="00947185"/>
    <w:rsid w:val="009518B3"/>
    <w:rsid w:val="00963D9D"/>
    <w:rsid w:val="0097706A"/>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037"/>
    <w:rsid w:val="00A963DF"/>
    <w:rsid w:val="00AC0C22"/>
    <w:rsid w:val="00AC321B"/>
    <w:rsid w:val="00AC3896"/>
    <w:rsid w:val="00AD2CF2"/>
    <w:rsid w:val="00AE2D88"/>
    <w:rsid w:val="00AE6F6F"/>
    <w:rsid w:val="00AF3325"/>
    <w:rsid w:val="00AF34D9"/>
    <w:rsid w:val="00AF6473"/>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22CB9"/>
    <w:rsid w:val="00C4395E"/>
    <w:rsid w:val="00C47FFD"/>
    <w:rsid w:val="00C51E92"/>
    <w:rsid w:val="00C57E2C"/>
    <w:rsid w:val="00C608B7"/>
    <w:rsid w:val="00C61CA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5B4F"/>
    <w:rsid w:val="00DE66A5"/>
    <w:rsid w:val="00DF2B50"/>
    <w:rsid w:val="00E01059"/>
    <w:rsid w:val="00E04805"/>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972A2"/>
    <w:rsid w:val="00EA15B3"/>
    <w:rsid w:val="00EB2358"/>
    <w:rsid w:val="00EB3EB8"/>
    <w:rsid w:val="00EB4CCF"/>
    <w:rsid w:val="00EC00EF"/>
    <w:rsid w:val="00EC02FE"/>
    <w:rsid w:val="00EC4A96"/>
    <w:rsid w:val="00EE03A0"/>
    <w:rsid w:val="00F424BF"/>
    <w:rsid w:val="00F44FC3"/>
    <w:rsid w:val="00F46107"/>
    <w:rsid w:val="00F468C5"/>
    <w:rsid w:val="00F52F39"/>
    <w:rsid w:val="00F6184F"/>
    <w:rsid w:val="00F657F6"/>
    <w:rsid w:val="00F82B24"/>
    <w:rsid w:val="00F8310E"/>
    <w:rsid w:val="00F914DD"/>
    <w:rsid w:val="00FA2358"/>
    <w:rsid w:val="00FB2592"/>
    <w:rsid w:val="00FB2810"/>
    <w:rsid w:val="00FB7A2C"/>
    <w:rsid w:val="00FC2947"/>
    <w:rsid w:val="00FC3422"/>
    <w:rsid w:val="00FE0818"/>
    <w:rsid w:val="00FE2C20"/>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Head">
    <w:name w:val="Head"/>
    <w:basedOn w:val="Normal"/>
    <w:uiPriority w:val="99"/>
    <w:rsid w:val="00FE2C20"/>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SimSun" w:hAnsi="Times New Roman" w:cs="Times New Roman"/>
      <w:szCs w:val="20"/>
      <w:lang w:val="en-GB"/>
    </w:rPr>
  </w:style>
  <w:style w:type="paragraph" w:customStyle="1" w:styleId="AnnexNotitle0">
    <w:name w:val="Annex_No &amp; title"/>
    <w:basedOn w:val="Normal"/>
    <w:next w:val="Normalaftertitle"/>
    <w:uiPriority w:val="99"/>
    <w:rsid w:val="00FE2C20"/>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0">
    <w:name w:val="Rec_title Знак"/>
    <w:basedOn w:val="DefaultParagraphFont"/>
    <w:link w:val="Rectitle"/>
    <w:uiPriority w:val="99"/>
    <w:locked/>
    <w:rsid w:val="00FE2C20"/>
    <w:rPr>
      <w:b/>
      <w:sz w:val="28"/>
      <w:szCs w:val="22"/>
      <w:lang w:val="en-US" w:eastAsia="en-US"/>
    </w:rPr>
  </w:style>
  <w:style w:type="table" w:styleId="TableGrid">
    <w:name w:val="Table Grid"/>
    <w:basedOn w:val="TableNormal"/>
    <w:rsid w:val="00FE2C2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
    <w:name w:val="Normal_after_title Char"/>
    <w:basedOn w:val="DefaultParagraphFont"/>
    <w:link w:val="Normalaftertitle"/>
    <w:rsid w:val="00FE2C20"/>
    <w:rPr>
      <w:sz w:val="24"/>
      <w:szCs w:val="22"/>
      <w:lang w:val="en-US" w:eastAsia="en-US"/>
    </w:rPr>
  </w:style>
  <w:style w:type="paragraph" w:customStyle="1" w:styleId="western">
    <w:name w:val="western"/>
    <w:basedOn w:val="Normal"/>
    <w:rsid w:val="00FE2C20"/>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eastAsia="Times New Roman" w:hAnsi="Times New Roman" w:cs="Times New Roman"/>
      <w:color w:val="000000"/>
      <w:szCs w:val="24"/>
      <w:lang w:val="de-DE" w:eastAsia="de-DE"/>
    </w:rPr>
  </w:style>
  <w:style w:type="character" w:customStyle="1" w:styleId="TableheadChar">
    <w:name w:val="Table_head Char"/>
    <w:basedOn w:val="DefaultParagraphFont"/>
    <w:link w:val="Tablehead"/>
    <w:uiPriority w:val="99"/>
    <w:locked/>
    <w:rsid w:val="00FE2C20"/>
    <w:rPr>
      <w:b/>
      <w:szCs w:val="22"/>
      <w:lang w:val="en-US" w:eastAsia="en-US"/>
    </w:rPr>
  </w:style>
  <w:style w:type="character" w:customStyle="1" w:styleId="TabletextChar">
    <w:name w:val="Table_text Char"/>
    <w:link w:val="Tabletext"/>
    <w:locked/>
    <w:rsid w:val="00FE2C20"/>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Head">
    <w:name w:val="Head"/>
    <w:basedOn w:val="Normal"/>
    <w:uiPriority w:val="99"/>
    <w:rsid w:val="00FE2C20"/>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SimSun" w:hAnsi="Times New Roman" w:cs="Times New Roman"/>
      <w:szCs w:val="20"/>
      <w:lang w:val="en-GB"/>
    </w:rPr>
  </w:style>
  <w:style w:type="paragraph" w:customStyle="1" w:styleId="AnnexNotitle0">
    <w:name w:val="Annex_No &amp; title"/>
    <w:basedOn w:val="Normal"/>
    <w:next w:val="Normalaftertitle"/>
    <w:uiPriority w:val="99"/>
    <w:rsid w:val="00FE2C20"/>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0">
    <w:name w:val="Rec_title Знак"/>
    <w:basedOn w:val="DefaultParagraphFont"/>
    <w:link w:val="Rectitle"/>
    <w:uiPriority w:val="99"/>
    <w:locked/>
    <w:rsid w:val="00FE2C20"/>
    <w:rPr>
      <w:b/>
      <w:sz w:val="28"/>
      <w:szCs w:val="22"/>
      <w:lang w:val="en-US" w:eastAsia="en-US"/>
    </w:rPr>
  </w:style>
  <w:style w:type="table" w:styleId="TableGrid">
    <w:name w:val="Table Grid"/>
    <w:basedOn w:val="TableNormal"/>
    <w:rsid w:val="00FE2C2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
    <w:name w:val="Normal_after_title Char"/>
    <w:basedOn w:val="DefaultParagraphFont"/>
    <w:link w:val="Normalaftertitle"/>
    <w:rsid w:val="00FE2C20"/>
    <w:rPr>
      <w:sz w:val="24"/>
      <w:szCs w:val="22"/>
      <w:lang w:val="en-US" w:eastAsia="en-US"/>
    </w:rPr>
  </w:style>
  <w:style w:type="paragraph" w:customStyle="1" w:styleId="western">
    <w:name w:val="western"/>
    <w:basedOn w:val="Normal"/>
    <w:rsid w:val="00FE2C20"/>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eastAsia="Times New Roman" w:hAnsi="Times New Roman" w:cs="Times New Roman"/>
      <w:color w:val="000000"/>
      <w:szCs w:val="24"/>
      <w:lang w:val="de-DE" w:eastAsia="de-DE"/>
    </w:rPr>
  </w:style>
  <w:style w:type="character" w:customStyle="1" w:styleId="TableheadChar">
    <w:name w:val="Table_head Char"/>
    <w:basedOn w:val="DefaultParagraphFont"/>
    <w:link w:val="Tablehead"/>
    <w:uiPriority w:val="99"/>
    <w:locked/>
    <w:rsid w:val="00FE2C20"/>
    <w:rPr>
      <w:b/>
      <w:szCs w:val="22"/>
      <w:lang w:val="en-US" w:eastAsia="en-US"/>
    </w:rPr>
  </w:style>
  <w:style w:type="character" w:customStyle="1" w:styleId="TabletextChar">
    <w:name w:val="Table_text Char"/>
    <w:link w:val="Tabletext"/>
    <w:locked/>
    <w:rsid w:val="00FE2C20"/>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2F14-3BAF-4EA9-86C2-1440A43E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28</TotalTime>
  <Pages>6</Pages>
  <Words>1973</Words>
  <Characters>1057</Characters>
  <Application>Microsoft Office Word</Application>
  <DocSecurity>0</DocSecurity>
  <Lines>8</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3024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Song, Xiaojing</cp:lastModifiedBy>
  <cp:revision>8</cp:revision>
  <cp:lastPrinted>2014-04-23T14:13:00Z</cp:lastPrinted>
  <dcterms:created xsi:type="dcterms:W3CDTF">2014-04-23T13:59:00Z</dcterms:created>
  <dcterms:modified xsi:type="dcterms:W3CDTF">2014-04-28T09:08:00Z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