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drawings/drawing1.xml" ContentType="application/vnd.openxmlformats-officedocument.drawingml.chartshapes+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2693" w:type="dxa"/>
        <w:tblInd w:w="7763" w:type="dxa"/>
        <w:tblBorders>
          <w:left w:val="single" w:sz="18" w:space="0" w:color="808080"/>
        </w:tblBorders>
        <w:tblLook w:val="0000"/>
      </w:tblPr>
      <w:tblGrid>
        <w:gridCol w:w="2693"/>
      </w:tblGrid>
      <w:tr w:rsidR="00EB6A81" w:rsidTr="0002722F">
        <w:trPr>
          <w:cantSplit/>
        </w:trPr>
        <w:tc>
          <w:tcPr>
            <w:tcW w:w="2693" w:type="dxa"/>
            <w:tcBorders>
              <w:left w:val="nil"/>
              <w:bottom w:val="single" w:sz="4" w:space="0" w:color="auto"/>
            </w:tcBorders>
          </w:tcPr>
          <w:p w:rsidR="00EB6A81" w:rsidRDefault="00307847" w:rsidP="00307847">
            <w:pPr>
              <w:pStyle w:val="Heading3"/>
              <w:spacing w:before="240"/>
              <w:rPr>
                <w:rFonts w:ascii="Trebuchet MS" w:hAnsi="Trebuchet MS" w:cs="Arial"/>
                <w:b w:val="0"/>
                <w:bCs/>
                <w:i/>
                <w:iCs/>
              </w:rPr>
            </w:pPr>
            <w:bookmarkStart w:id="0" w:name="_Toc125339404"/>
            <w:bookmarkStart w:id="1" w:name="_Toc216756779"/>
            <w:bookmarkStart w:id="2" w:name="_Toc216757889"/>
            <w:bookmarkStart w:id="3" w:name="_Toc221682161"/>
            <w:bookmarkStart w:id="4" w:name="_Toc253554992"/>
            <w:bookmarkStart w:id="5" w:name="_Toc253582187"/>
            <w:r>
              <w:rPr>
                <w:rFonts w:ascii="Trebuchet MS" w:hAnsi="Trebuchet MS"/>
                <w:i/>
                <w:iCs/>
                <w:lang w:val="es-ES_tradnl"/>
              </w:rPr>
              <w:t>CUESTIÓN</w:t>
            </w:r>
            <w:r w:rsidR="00EB6A81">
              <w:rPr>
                <w:rFonts w:ascii="Trebuchet MS" w:hAnsi="Trebuchet MS"/>
                <w:i/>
                <w:iCs/>
              </w:rPr>
              <w:t xml:space="preserve"> </w:t>
            </w:r>
            <w:r w:rsidR="00D400DF">
              <w:rPr>
                <w:rFonts w:ascii="Trebuchet MS" w:hAnsi="Trebuchet MS"/>
                <w:i/>
                <w:iCs/>
              </w:rPr>
              <w:t>1</w:t>
            </w:r>
            <w:r w:rsidR="00CE7324">
              <w:rPr>
                <w:rFonts w:ascii="Trebuchet MS" w:hAnsi="Trebuchet MS"/>
                <w:i/>
                <w:iCs/>
              </w:rPr>
              <w:t>0</w:t>
            </w:r>
            <w:r w:rsidR="00D400DF">
              <w:rPr>
                <w:rFonts w:ascii="Trebuchet MS" w:hAnsi="Trebuchet MS"/>
                <w:i/>
                <w:iCs/>
              </w:rPr>
              <w:t>-</w:t>
            </w:r>
            <w:r w:rsidR="00CE7324">
              <w:rPr>
                <w:rFonts w:ascii="Trebuchet MS" w:hAnsi="Trebuchet MS"/>
                <w:i/>
                <w:iCs/>
              </w:rPr>
              <w:t>2</w:t>
            </w:r>
            <w:r w:rsidR="00EB6A81">
              <w:rPr>
                <w:rFonts w:ascii="Trebuchet MS" w:hAnsi="Trebuchet MS"/>
                <w:i/>
                <w:iCs/>
              </w:rPr>
              <w:t>/2</w:t>
            </w:r>
            <w:bookmarkEnd w:id="0"/>
            <w:bookmarkEnd w:id="1"/>
            <w:bookmarkEnd w:id="2"/>
            <w:bookmarkEnd w:id="3"/>
            <w:bookmarkEnd w:id="4"/>
            <w:bookmarkEnd w:id="5"/>
          </w:p>
        </w:tc>
      </w:tr>
      <w:tr w:rsidR="002A62A0" w:rsidTr="0002722F">
        <w:trPr>
          <w:cantSplit/>
          <w:trHeight w:val="895"/>
        </w:trPr>
        <w:tc>
          <w:tcPr>
            <w:tcW w:w="2693" w:type="dxa"/>
            <w:tcBorders>
              <w:top w:val="single" w:sz="4" w:space="0" w:color="auto"/>
              <w:left w:val="nil"/>
            </w:tcBorders>
          </w:tcPr>
          <w:p w:rsidR="002A62A0" w:rsidRPr="0002722F" w:rsidRDefault="00307847" w:rsidP="00307847">
            <w:pPr>
              <w:pStyle w:val="Heading3"/>
              <w:tabs>
                <w:tab w:val="clear" w:pos="794"/>
                <w:tab w:val="clear" w:pos="1191"/>
                <w:tab w:val="clear" w:pos="1588"/>
                <w:tab w:val="clear" w:pos="1985"/>
              </w:tabs>
              <w:spacing w:before="120"/>
              <w:ind w:left="0" w:firstLine="0"/>
              <w:jc w:val="left"/>
              <w:rPr>
                <w:rFonts w:ascii="Trebuchet MS" w:hAnsi="Trebuchet MS" w:cs="Arial"/>
                <w:b w:val="0"/>
                <w:bCs/>
                <w:i/>
                <w:iCs/>
                <w:lang w:val="en-US"/>
              </w:rPr>
            </w:pPr>
            <w:bookmarkStart w:id="6" w:name="_Toc253582188"/>
            <w:proofErr w:type="spellStart"/>
            <w:r>
              <w:rPr>
                <w:rFonts w:ascii="Trebuchet MS" w:hAnsi="Trebuchet MS" w:cs="Arial"/>
                <w:b w:val="0"/>
                <w:bCs/>
                <w:i/>
                <w:iCs/>
                <w:lang w:val="en-US"/>
              </w:rPr>
              <w:t>Informe</w:t>
            </w:r>
            <w:proofErr w:type="spellEnd"/>
            <w:r>
              <w:rPr>
                <w:rFonts w:ascii="Trebuchet MS" w:hAnsi="Trebuchet MS" w:cs="Arial"/>
                <w:b w:val="0"/>
                <w:bCs/>
                <w:i/>
                <w:iCs/>
                <w:lang w:val="en-US"/>
              </w:rPr>
              <w:t xml:space="preserve"> </w:t>
            </w:r>
            <w:r w:rsidR="0002722F">
              <w:rPr>
                <w:rFonts w:ascii="Trebuchet MS" w:hAnsi="Trebuchet MS" w:cs="Arial"/>
                <w:b w:val="0"/>
                <w:bCs/>
                <w:i/>
                <w:iCs/>
                <w:lang w:val="en-US"/>
              </w:rPr>
              <w:t xml:space="preserve">Final </w:t>
            </w:r>
            <w:bookmarkEnd w:id="6"/>
          </w:p>
          <w:p w:rsidR="002A62A0" w:rsidRPr="00F8454D" w:rsidRDefault="002A62A0" w:rsidP="0006325B">
            <w:pPr>
              <w:pStyle w:val="Heading3"/>
              <w:ind w:left="0"/>
              <w:jc w:val="left"/>
              <w:rPr>
                <w:rFonts w:ascii="Trebuchet MS" w:hAnsi="Trebuchet MS" w:cs="Arial"/>
                <w:i/>
                <w:iCs/>
              </w:rPr>
            </w:pPr>
          </w:p>
        </w:tc>
      </w:tr>
    </w:tbl>
    <w:p w:rsidR="00EB6A81" w:rsidRDefault="00EB6A81" w:rsidP="00EB6A81">
      <w:pPr>
        <w:rPr>
          <w:rFonts w:ascii="Arial" w:hAnsi="Arial" w:cs="Arial"/>
        </w:rPr>
      </w:pPr>
    </w:p>
    <w:p w:rsidR="00EB6A81" w:rsidRDefault="00EB6A81" w:rsidP="00EB6A81">
      <w:pPr>
        <w:rPr>
          <w:rFonts w:ascii="Arial" w:hAnsi="Arial" w:cs="Arial"/>
        </w:rPr>
      </w:pPr>
    </w:p>
    <w:p w:rsidR="00EB6A81" w:rsidRDefault="00EB6A81" w:rsidP="00EB6A81">
      <w:pPr>
        <w:pStyle w:val="Normalaftertitle"/>
        <w:spacing w:before="120"/>
        <w:rPr>
          <w:rFonts w:ascii="Arial" w:hAnsi="Arial" w:cs="Arial"/>
        </w:rPr>
      </w:pPr>
    </w:p>
    <w:p w:rsidR="00EB6A81" w:rsidRDefault="00EB6A81" w:rsidP="00EB6A81">
      <w:pPr>
        <w:rPr>
          <w:rFonts w:ascii="Arial" w:hAnsi="Arial" w:cs="Arial"/>
        </w:rPr>
      </w:pPr>
    </w:p>
    <w:p w:rsidR="00CE7324" w:rsidRDefault="00CE7324" w:rsidP="00EB6A81">
      <w:pPr>
        <w:rPr>
          <w:rFonts w:ascii="Arial" w:hAnsi="Arial" w:cs="Arial"/>
        </w:rPr>
      </w:pPr>
    </w:p>
    <w:p w:rsidR="00CE7324" w:rsidRDefault="00CE7324" w:rsidP="00EB6A81">
      <w:pPr>
        <w:rPr>
          <w:rFonts w:ascii="Arial" w:hAnsi="Arial" w:cs="Arial"/>
        </w:rPr>
      </w:pPr>
    </w:p>
    <w:p w:rsidR="00EB6A81" w:rsidRDefault="00EB6A81" w:rsidP="00EB6A81">
      <w:pPr>
        <w:rPr>
          <w:rFonts w:ascii="Arial" w:hAnsi="Arial" w:cs="Arial"/>
        </w:rPr>
      </w:pPr>
    </w:p>
    <w:p w:rsidR="007158D6" w:rsidRDefault="007158D6" w:rsidP="007158D6">
      <w:pPr>
        <w:rPr>
          <w:rFonts w:ascii="Arial" w:hAnsi="Arial" w:cs="Arial"/>
        </w:rPr>
      </w:pPr>
    </w:p>
    <w:p w:rsidR="007158D6" w:rsidRPr="00814B84" w:rsidRDefault="007158D6" w:rsidP="001F587E">
      <w:pPr>
        <w:shd w:val="clear" w:color="auto" w:fill="B3B3B3"/>
        <w:tabs>
          <w:tab w:val="clear" w:pos="794"/>
          <w:tab w:val="clear" w:pos="1191"/>
          <w:tab w:val="clear" w:pos="1588"/>
          <w:tab w:val="clear" w:pos="1985"/>
          <w:tab w:val="left" w:pos="1276"/>
          <w:tab w:val="left" w:pos="5245"/>
        </w:tabs>
        <w:spacing w:before="160"/>
        <w:ind w:right="-142"/>
        <w:jc w:val="left"/>
        <w:rPr>
          <w:rFonts w:ascii="Trebuchet MS" w:hAnsi="Trebuchet MS" w:cs="Arial"/>
          <w:color w:val="FFFFFF"/>
          <w:sz w:val="32"/>
        </w:rPr>
      </w:pPr>
      <w:r w:rsidRPr="001F587E">
        <w:rPr>
          <w:rFonts w:ascii="Trebuchet MS" w:hAnsi="Trebuchet MS" w:cs="Arial"/>
          <w:b/>
          <w:bCs/>
          <w:color w:val="FFFFFF"/>
          <w:sz w:val="32"/>
          <w:lang w:val="es-ES"/>
        </w:rPr>
        <w:t>UIT-D</w:t>
      </w:r>
      <w:r w:rsidRPr="001F587E">
        <w:rPr>
          <w:rFonts w:ascii="Trebuchet MS" w:hAnsi="Trebuchet MS" w:cs="Arial"/>
          <w:color w:val="FFFFFF"/>
          <w:sz w:val="32"/>
          <w:lang w:val="es-ES"/>
        </w:rPr>
        <w:tab/>
      </w:r>
      <w:r w:rsidRPr="001F587E">
        <w:rPr>
          <w:rFonts w:ascii="Trebuchet MS" w:hAnsi="Trebuchet MS" w:cs="Arial"/>
          <w:color w:val="FFFFFF"/>
          <w:sz w:val="32"/>
          <w:szCs w:val="32"/>
          <w:lang w:val="es-ES"/>
        </w:rPr>
        <w:t>COMISIÓN DE ESTUDIO 2</w:t>
      </w:r>
      <w:r w:rsidRPr="001F587E">
        <w:rPr>
          <w:rFonts w:ascii="Trebuchet MS" w:hAnsi="Trebuchet MS" w:cs="Arial"/>
          <w:color w:val="FFFFFF"/>
          <w:sz w:val="32"/>
          <w:szCs w:val="32"/>
          <w:lang w:val="es-ES"/>
        </w:rPr>
        <w:tab/>
      </w:r>
      <w:r w:rsidRPr="001F587E">
        <w:rPr>
          <w:rFonts w:ascii="Trebuchet MS" w:hAnsi="Trebuchet MS" w:cs="Arial"/>
          <w:color w:val="FFFFFF"/>
          <w:sz w:val="28"/>
          <w:szCs w:val="24"/>
          <w:lang w:val="es-ES"/>
        </w:rPr>
        <w:t>4.°</w:t>
      </w:r>
      <w:r w:rsidR="001F587E">
        <w:rPr>
          <w:rFonts w:ascii="Trebuchet MS" w:hAnsi="Trebuchet MS" w:cs="Arial"/>
          <w:color w:val="FFFFFF"/>
          <w:sz w:val="28"/>
          <w:szCs w:val="24"/>
          <w:lang w:val="es-ES"/>
        </w:rPr>
        <w:t> </w:t>
      </w:r>
      <w:r w:rsidRPr="00814B84">
        <w:rPr>
          <w:rFonts w:ascii="Trebuchet MS" w:hAnsi="Trebuchet MS" w:cs="Arial"/>
          <w:color w:val="FFFFFF"/>
          <w:sz w:val="28"/>
          <w:szCs w:val="24"/>
        </w:rPr>
        <w:t>PERIODO DE ESTUDIOS</w:t>
      </w:r>
      <w:r w:rsidRPr="00814B84">
        <w:rPr>
          <w:rFonts w:ascii="Trebuchet MS" w:hAnsi="Trebuchet MS" w:cs="Arial"/>
          <w:color w:val="FFFFFF"/>
          <w:sz w:val="32"/>
          <w:szCs w:val="32"/>
          <w:lang w:val="fr-CH"/>
        </w:rPr>
        <w:tab/>
        <w:t>(2006-2010)</w:t>
      </w:r>
    </w:p>
    <w:p w:rsidR="007158D6" w:rsidRDefault="007158D6" w:rsidP="007158D6">
      <w:pPr>
        <w:ind w:right="2520"/>
        <w:jc w:val="right"/>
        <w:rPr>
          <w:rFonts w:ascii="Arial" w:hAnsi="Arial" w:cs="Arial"/>
        </w:rPr>
      </w:pPr>
    </w:p>
    <w:p w:rsidR="007158D6" w:rsidRDefault="007158D6" w:rsidP="007158D6">
      <w:pPr>
        <w:ind w:right="2520"/>
        <w:jc w:val="right"/>
        <w:rPr>
          <w:rFonts w:ascii="Arial" w:hAnsi="Arial" w:cs="Arial"/>
        </w:rPr>
      </w:pPr>
    </w:p>
    <w:p w:rsidR="007158D6" w:rsidRDefault="007158D6" w:rsidP="007158D6">
      <w:pPr>
        <w:ind w:right="2520"/>
        <w:jc w:val="right"/>
        <w:rPr>
          <w:rFonts w:ascii="Arial" w:hAnsi="Arial" w:cs="Arial"/>
        </w:rPr>
      </w:pPr>
    </w:p>
    <w:p w:rsidR="00EB6A81" w:rsidRDefault="00EB6A81" w:rsidP="00EB6A81">
      <w:pPr>
        <w:ind w:right="2520"/>
        <w:jc w:val="right"/>
        <w:rPr>
          <w:rFonts w:ascii="Arial" w:hAnsi="Arial" w:cs="Arial"/>
        </w:rPr>
      </w:pPr>
    </w:p>
    <w:p w:rsidR="00EB6A81" w:rsidRPr="001F587E" w:rsidRDefault="00307847" w:rsidP="00CE7324">
      <w:pPr>
        <w:spacing w:line="600" w:lineRule="exact"/>
        <w:ind w:right="2517"/>
        <w:jc w:val="right"/>
        <w:rPr>
          <w:rFonts w:ascii="Trebuchet MS" w:hAnsi="Trebuchet MS" w:cs="Tahoma"/>
          <w:b/>
          <w:i/>
          <w:iCs/>
          <w:sz w:val="44"/>
          <w:szCs w:val="44"/>
          <w:lang w:val="es-ES"/>
        </w:rPr>
      </w:pPr>
      <w:r w:rsidRPr="001F587E">
        <w:rPr>
          <w:rFonts w:ascii="Trebuchet MS" w:hAnsi="Trebuchet MS" w:cs="Tahoma"/>
          <w:b/>
          <w:i/>
          <w:iCs/>
          <w:sz w:val="44"/>
          <w:szCs w:val="44"/>
          <w:lang w:val="es-ES"/>
        </w:rPr>
        <w:t>CUESTIÓN</w:t>
      </w:r>
      <w:r w:rsidR="0002722F" w:rsidRPr="001F587E">
        <w:rPr>
          <w:rFonts w:ascii="Trebuchet MS" w:hAnsi="Trebuchet MS" w:cs="Tahoma"/>
          <w:b/>
          <w:i/>
          <w:iCs/>
          <w:sz w:val="44"/>
          <w:szCs w:val="44"/>
          <w:lang w:val="es-ES"/>
        </w:rPr>
        <w:t xml:space="preserve"> 10-2/2:</w:t>
      </w:r>
    </w:p>
    <w:p w:rsidR="0002722F" w:rsidRPr="001F587E" w:rsidRDefault="0002722F" w:rsidP="00DC4E63">
      <w:pPr>
        <w:spacing w:line="600" w:lineRule="exact"/>
        <w:ind w:right="2517"/>
        <w:jc w:val="right"/>
        <w:rPr>
          <w:rFonts w:ascii="Trebuchet MS" w:hAnsi="Trebuchet MS" w:cs="Tahoma"/>
          <w:i/>
          <w:iCs/>
          <w:sz w:val="44"/>
          <w:szCs w:val="44"/>
          <w:lang w:val="es-ES"/>
        </w:rPr>
      </w:pPr>
      <w:r w:rsidRPr="001F587E">
        <w:rPr>
          <w:rFonts w:ascii="Trebuchet MS" w:hAnsi="Trebuchet MS" w:cs="Tahoma"/>
          <w:bCs/>
          <w:i/>
          <w:iCs/>
          <w:sz w:val="44"/>
          <w:szCs w:val="44"/>
          <w:lang w:val="es-ES"/>
        </w:rPr>
        <w:t>Telecom</w:t>
      </w:r>
      <w:r w:rsidR="00047006" w:rsidRPr="001F587E">
        <w:rPr>
          <w:rFonts w:ascii="Trebuchet MS" w:hAnsi="Trebuchet MS" w:cs="Tahoma"/>
          <w:bCs/>
          <w:i/>
          <w:iCs/>
          <w:sz w:val="44"/>
          <w:szCs w:val="44"/>
          <w:lang w:val="es-ES"/>
        </w:rPr>
        <w:t>unicaciones para</w:t>
      </w:r>
      <w:r w:rsidR="00DC4E63">
        <w:rPr>
          <w:rFonts w:ascii="Trebuchet MS" w:hAnsi="Trebuchet MS" w:cs="Tahoma"/>
          <w:bCs/>
          <w:i/>
          <w:iCs/>
          <w:sz w:val="44"/>
          <w:szCs w:val="44"/>
          <w:lang w:val="es-ES"/>
        </w:rPr>
        <w:t xml:space="preserve"> </w:t>
      </w:r>
      <w:r w:rsidR="00047006" w:rsidRPr="001F587E">
        <w:rPr>
          <w:rFonts w:ascii="Trebuchet MS" w:hAnsi="Trebuchet MS" w:cs="Tahoma"/>
          <w:bCs/>
          <w:i/>
          <w:iCs/>
          <w:sz w:val="44"/>
          <w:szCs w:val="44"/>
          <w:lang w:val="es-ES"/>
        </w:rPr>
        <w:t xml:space="preserve">las </w:t>
      </w:r>
      <w:r w:rsidR="00DC4E63">
        <w:rPr>
          <w:rFonts w:ascii="Trebuchet MS" w:hAnsi="Trebuchet MS" w:cs="Tahoma"/>
          <w:bCs/>
          <w:i/>
          <w:iCs/>
          <w:sz w:val="44"/>
          <w:szCs w:val="44"/>
          <w:lang w:val="es-ES"/>
        </w:rPr>
        <w:br/>
      </w:r>
      <w:r w:rsidR="00047006" w:rsidRPr="001F587E">
        <w:rPr>
          <w:rFonts w:ascii="Trebuchet MS" w:hAnsi="Trebuchet MS" w:cs="Tahoma"/>
          <w:bCs/>
          <w:i/>
          <w:iCs/>
          <w:sz w:val="44"/>
          <w:szCs w:val="44"/>
          <w:lang w:val="es-ES"/>
        </w:rPr>
        <w:t>zonas rurales y distantes</w:t>
      </w:r>
    </w:p>
    <w:p w:rsidR="00EB6A81" w:rsidRPr="001F587E" w:rsidRDefault="00EB6A81" w:rsidP="00EB6A81">
      <w:pPr>
        <w:spacing w:before="0"/>
        <w:ind w:right="2520"/>
        <w:jc w:val="right"/>
        <w:rPr>
          <w:rFonts w:ascii="Arial Rounded MT Bold" w:hAnsi="Arial Rounded MT Bold" w:cs="Tahoma"/>
          <w:b/>
          <w:bCs/>
          <w:i/>
          <w:iCs/>
          <w:sz w:val="52"/>
          <w:lang w:val="es-ES"/>
        </w:rPr>
      </w:pPr>
    </w:p>
    <w:p w:rsidR="00EB6A81" w:rsidRPr="001F587E" w:rsidRDefault="00EB6A81" w:rsidP="00EB6A81">
      <w:pPr>
        <w:rPr>
          <w:rFonts w:ascii="FrugalSans Th" w:hAnsi="FrugalSans Th"/>
          <w:i/>
          <w:iCs/>
          <w:lang w:val="es-ES"/>
        </w:rPr>
      </w:pPr>
    </w:p>
    <w:p w:rsidR="00EB6A81" w:rsidRPr="001F587E" w:rsidRDefault="00EB6A81" w:rsidP="00EB6A81">
      <w:pPr>
        <w:rPr>
          <w:lang w:val="es-ES"/>
        </w:rPr>
      </w:pPr>
    </w:p>
    <w:p w:rsidR="00115571" w:rsidRPr="001F587E" w:rsidRDefault="00115571" w:rsidP="00EB6A81">
      <w:pPr>
        <w:rPr>
          <w:lang w:val="es-ES"/>
        </w:rPr>
      </w:pPr>
    </w:p>
    <w:p w:rsidR="00115571" w:rsidRPr="001F587E" w:rsidRDefault="00115571" w:rsidP="00EB6A81">
      <w:pPr>
        <w:rPr>
          <w:lang w:val="es-ES"/>
        </w:rPr>
      </w:pPr>
    </w:p>
    <w:p w:rsidR="00115571" w:rsidRPr="001F587E" w:rsidRDefault="00115571" w:rsidP="00EB6A81">
      <w:pPr>
        <w:rPr>
          <w:lang w:val="es-ES"/>
        </w:rPr>
      </w:pPr>
    </w:p>
    <w:p w:rsidR="00115571" w:rsidRPr="001F587E" w:rsidRDefault="00115571" w:rsidP="00EB6A81">
      <w:pPr>
        <w:rPr>
          <w:lang w:val="es-ES"/>
        </w:rPr>
      </w:pPr>
    </w:p>
    <w:p w:rsidR="00115571" w:rsidRPr="001F587E" w:rsidRDefault="00115571" w:rsidP="00EB6A81">
      <w:pPr>
        <w:rPr>
          <w:lang w:val="es-ES"/>
        </w:rPr>
      </w:pPr>
    </w:p>
    <w:p w:rsidR="00E83FA2" w:rsidRPr="001F587E" w:rsidRDefault="00E83FA2" w:rsidP="00EB6A81">
      <w:pPr>
        <w:jc w:val="right"/>
        <w:rPr>
          <w:bCs/>
          <w:lang w:val="es-ES"/>
        </w:rPr>
      </w:pPr>
    </w:p>
    <w:p w:rsidR="00B27BCC" w:rsidRPr="001F587E" w:rsidRDefault="00B27BCC" w:rsidP="00E83FA2">
      <w:pPr>
        <w:pStyle w:val="Heading1"/>
        <w:jc w:val="center"/>
        <w:rPr>
          <w:lang w:val="es-ES"/>
        </w:rPr>
        <w:sectPr w:rsidR="00B27BCC" w:rsidRPr="001F587E" w:rsidSect="008E2628">
          <w:headerReference w:type="even" r:id="rId8"/>
          <w:headerReference w:type="default" r:id="rId9"/>
          <w:footerReference w:type="even" r:id="rId10"/>
          <w:footerReference w:type="default" r:id="rId11"/>
          <w:headerReference w:type="first" r:id="rId12"/>
          <w:footerReference w:type="first" r:id="rId13"/>
          <w:pgSz w:w="11907" w:h="16840" w:code="9"/>
          <w:pgMar w:top="1418" w:right="567" w:bottom="1418" w:left="1134" w:header="720" w:footer="720" w:gutter="0"/>
          <w:paperSrc w:first="15" w:other="15"/>
          <w:pgNumType w:fmt="lowerRoman" w:start="1"/>
          <w:cols w:space="720"/>
        </w:sectPr>
      </w:pPr>
    </w:p>
    <w:p w:rsidR="00B27BCC" w:rsidRPr="001F587E" w:rsidRDefault="00B27BCC" w:rsidP="00B27BCC">
      <w:pPr>
        <w:rPr>
          <w:b/>
          <w:bCs/>
          <w:lang w:val="es-ES"/>
        </w:rPr>
      </w:pPr>
    </w:p>
    <w:p w:rsidR="00B27BCC" w:rsidRPr="001F587E" w:rsidRDefault="00B27BCC" w:rsidP="00B27BCC">
      <w:pPr>
        <w:jc w:val="left"/>
        <w:rPr>
          <w:b/>
          <w:bCs/>
          <w:lang w:val="es-ES"/>
        </w:rPr>
      </w:pPr>
    </w:p>
    <w:p w:rsidR="00B27BCC" w:rsidRPr="001F587E" w:rsidRDefault="00B27BCC" w:rsidP="00B27BCC">
      <w:pPr>
        <w:jc w:val="left"/>
        <w:rPr>
          <w:b/>
          <w:bCs/>
          <w:lang w:val="es-ES"/>
        </w:rPr>
      </w:pPr>
    </w:p>
    <w:p w:rsidR="00B27BCC" w:rsidRPr="001F587E" w:rsidRDefault="00B27BCC" w:rsidP="00B27BCC">
      <w:pPr>
        <w:jc w:val="left"/>
        <w:rPr>
          <w:b/>
          <w:bCs/>
          <w:lang w:val="es-ES"/>
        </w:rPr>
      </w:pPr>
    </w:p>
    <w:p w:rsidR="00B27BCC" w:rsidRPr="001F587E" w:rsidRDefault="00B27BCC" w:rsidP="00B27BCC">
      <w:pPr>
        <w:jc w:val="left"/>
        <w:rPr>
          <w:b/>
          <w:bCs/>
          <w:lang w:val="es-ES"/>
        </w:rPr>
      </w:pPr>
    </w:p>
    <w:p w:rsidR="00B27BCC" w:rsidRPr="001F587E" w:rsidRDefault="00B27BCC" w:rsidP="00B27BCC">
      <w:pPr>
        <w:jc w:val="left"/>
        <w:rPr>
          <w:b/>
          <w:bCs/>
          <w:lang w:val="es-ES"/>
        </w:rPr>
      </w:pPr>
    </w:p>
    <w:p w:rsidR="00B27BCC" w:rsidRPr="001F587E" w:rsidRDefault="00B27BCC" w:rsidP="00B27BCC">
      <w:pPr>
        <w:jc w:val="left"/>
        <w:rPr>
          <w:b/>
          <w:bCs/>
          <w:lang w:val="es-ES"/>
        </w:rPr>
      </w:pPr>
    </w:p>
    <w:p w:rsidR="00B27BCC" w:rsidRPr="001F587E" w:rsidRDefault="00B27BCC" w:rsidP="00B27BCC">
      <w:pPr>
        <w:jc w:val="left"/>
        <w:rPr>
          <w:b/>
          <w:bCs/>
          <w:lang w:val="es-ES"/>
        </w:rPr>
      </w:pPr>
    </w:p>
    <w:p w:rsidR="00B27BCC" w:rsidRPr="001F587E" w:rsidRDefault="00B27BCC" w:rsidP="00B27BCC">
      <w:pPr>
        <w:jc w:val="left"/>
        <w:rPr>
          <w:b/>
          <w:bCs/>
          <w:lang w:val="es-ES"/>
        </w:rPr>
      </w:pPr>
    </w:p>
    <w:p w:rsidR="00B27BCC" w:rsidRPr="001F587E" w:rsidRDefault="00B27BCC" w:rsidP="00B27BCC">
      <w:pPr>
        <w:jc w:val="left"/>
        <w:rPr>
          <w:b/>
          <w:bCs/>
          <w:lang w:val="es-ES"/>
        </w:rPr>
      </w:pPr>
    </w:p>
    <w:p w:rsidR="00B27BCC" w:rsidRPr="001F587E" w:rsidRDefault="00B27BCC" w:rsidP="00B27BCC">
      <w:pPr>
        <w:jc w:val="left"/>
        <w:rPr>
          <w:b/>
          <w:bCs/>
          <w:lang w:val="es-ES"/>
        </w:rPr>
      </w:pPr>
    </w:p>
    <w:p w:rsidR="00B27BCC" w:rsidRPr="001F587E" w:rsidRDefault="00B27BCC" w:rsidP="00B27BCC">
      <w:pPr>
        <w:jc w:val="left"/>
        <w:rPr>
          <w:b/>
          <w:bCs/>
          <w:lang w:val="es-ES"/>
        </w:rPr>
      </w:pPr>
    </w:p>
    <w:p w:rsidR="00B27BCC" w:rsidRPr="001F587E" w:rsidRDefault="00B27BCC" w:rsidP="00B27BCC">
      <w:pPr>
        <w:jc w:val="left"/>
        <w:rPr>
          <w:b/>
          <w:bCs/>
          <w:lang w:val="es-ES"/>
        </w:rPr>
      </w:pPr>
    </w:p>
    <w:p w:rsidR="00B27BCC" w:rsidRPr="001F587E" w:rsidRDefault="00B27BCC" w:rsidP="00B27BCC">
      <w:pPr>
        <w:jc w:val="left"/>
        <w:rPr>
          <w:b/>
          <w:bCs/>
          <w:lang w:val="es-ES"/>
        </w:rPr>
      </w:pPr>
    </w:p>
    <w:p w:rsidR="00B27BCC" w:rsidRPr="001F587E" w:rsidRDefault="00B27BCC" w:rsidP="00B27BCC">
      <w:pPr>
        <w:jc w:val="left"/>
        <w:rPr>
          <w:b/>
          <w:bCs/>
          <w:lang w:val="es-ES"/>
        </w:rPr>
      </w:pPr>
    </w:p>
    <w:p w:rsidR="00B27BCC" w:rsidRPr="001F587E" w:rsidRDefault="00B27BCC" w:rsidP="00B27BCC">
      <w:pPr>
        <w:jc w:val="left"/>
        <w:rPr>
          <w:b/>
          <w:bCs/>
          <w:lang w:val="es-ES"/>
        </w:rPr>
      </w:pPr>
    </w:p>
    <w:p w:rsidR="00B27BCC" w:rsidRPr="001F587E" w:rsidRDefault="00B27BCC" w:rsidP="00B27BCC">
      <w:pPr>
        <w:jc w:val="left"/>
        <w:rPr>
          <w:b/>
          <w:bCs/>
          <w:lang w:val="es-ES"/>
        </w:rPr>
      </w:pPr>
    </w:p>
    <w:p w:rsidR="00B27BCC" w:rsidRPr="001F587E" w:rsidRDefault="00B27BCC" w:rsidP="00B27BCC">
      <w:pPr>
        <w:jc w:val="left"/>
        <w:rPr>
          <w:b/>
          <w:bCs/>
          <w:lang w:val="es-ES"/>
        </w:rPr>
      </w:pPr>
    </w:p>
    <w:p w:rsidR="00B27BCC" w:rsidRPr="001F587E" w:rsidRDefault="00B27BCC" w:rsidP="00B27BCC">
      <w:pPr>
        <w:jc w:val="left"/>
        <w:rPr>
          <w:b/>
          <w:bCs/>
          <w:lang w:val="es-ES"/>
        </w:rPr>
      </w:pPr>
    </w:p>
    <w:p w:rsidR="00B27BCC" w:rsidRPr="001F587E" w:rsidRDefault="00B27BCC" w:rsidP="00B27BCC">
      <w:pPr>
        <w:jc w:val="left"/>
        <w:rPr>
          <w:b/>
          <w:bCs/>
          <w:lang w:val="es-ES"/>
        </w:rPr>
      </w:pPr>
    </w:p>
    <w:p w:rsidR="00B27BCC" w:rsidRPr="001F587E" w:rsidRDefault="00B27BCC" w:rsidP="00B27BCC">
      <w:pPr>
        <w:jc w:val="left"/>
        <w:rPr>
          <w:b/>
          <w:bCs/>
          <w:lang w:val="es-ES"/>
        </w:rPr>
      </w:pPr>
    </w:p>
    <w:p w:rsidR="00B27BCC" w:rsidRPr="001F587E" w:rsidRDefault="00B27BCC" w:rsidP="00B27BCC">
      <w:pPr>
        <w:jc w:val="left"/>
        <w:rPr>
          <w:b/>
          <w:bCs/>
          <w:lang w:val="es-ES"/>
        </w:rPr>
      </w:pPr>
    </w:p>
    <w:p w:rsidR="00B27BCC" w:rsidRPr="001F587E" w:rsidRDefault="00B27BCC" w:rsidP="00B27BCC">
      <w:pPr>
        <w:jc w:val="left"/>
        <w:rPr>
          <w:b/>
          <w:bCs/>
          <w:lang w:val="es-ES"/>
        </w:rPr>
      </w:pPr>
    </w:p>
    <w:p w:rsidR="00B27BCC" w:rsidRPr="001F587E" w:rsidRDefault="00B27BCC" w:rsidP="00B27BCC">
      <w:pPr>
        <w:jc w:val="left"/>
        <w:rPr>
          <w:b/>
          <w:bCs/>
          <w:lang w:val="es-ES"/>
        </w:rPr>
      </w:pPr>
    </w:p>
    <w:p w:rsidR="00B27BCC" w:rsidRPr="001F587E" w:rsidRDefault="00B27BCC" w:rsidP="00B27BCC">
      <w:pPr>
        <w:jc w:val="left"/>
        <w:rPr>
          <w:b/>
          <w:bCs/>
          <w:lang w:val="es-ES"/>
        </w:rPr>
      </w:pPr>
    </w:p>
    <w:p w:rsidR="00B27BCC" w:rsidRPr="001F587E" w:rsidRDefault="00B27BCC" w:rsidP="00B27BCC">
      <w:pPr>
        <w:jc w:val="left"/>
        <w:rPr>
          <w:b/>
          <w:bCs/>
          <w:lang w:val="es-ES"/>
        </w:rPr>
      </w:pPr>
    </w:p>
    <w:p w:rsidR="00B27BCC" w:rsidRPr="001F587E" w:rsidRDefault="00B27BCC" w:rsidP="00B27BCC">
      <w:pPr>
        <w:jc w:val="left"/>
        <w:rPr>
          <w:b/>
          <w:bCs/>
          <w:lang w:val="es-ES"/>
        </w:rPr>
      </w:pPr>
    </w:p>
    <w:p w:rsidR="00B27BCC" w:rsidRPr="001F587E" w:rsidRDefault="00B27BCC" w:rsidP="00B27BCC">
      <w:pPr>
        <w:jc w:val="left"/>
        <w:rPr>
          <w:b/>
          <w:bCs/>
          <w:lang w:val="es-ES"/>
        </w:rPr>
      </w:pPr>
    </w:p>
    <w:p w:rsidR="00B27BCC" w:rsidRPr="001F587E" w:rsidRDefault="00B27BCC" w:rsidP="00B27BCC">
      <w:pPr>
        <w:jc w:val="left"/>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9620"/>
      </w:tblGrid>
      <w:tr w:rsidR="00B27BCC" w:rsidRPr="0003115C" w:rsidTr="00115571">
        <w:trPr>
          <w:trHeight w:val="1145"/>
          <w:jc w:val="center"/>
        </w:trPr>
        <w:tc>
          <w:tcPr>
            <w:tcW w:w="9620" w:type="dxa"/>
            <w:shd w:val="clear" w:color="auto" w:fill="FFFFFF"/>
          </w:tcPr>
          <w:p w:rsidR="008F2B45" w:rsidRPr="001F587E" w:rsidRDefault="008F2B45" w:rsidP="008F2B45">
            <w:pPr>
              <w:rPr>
                <w:b/>
                <w:bCs/>
                <w:szCs w:val="24"/>
                <w:lang w:val="es-ES"/>
              </w:rPr>
            </w:pPr>
            <w:r w:rsidRPr="001F587E">
              <w:rPr>
                <w:b/>
                <w:bCs/>
                <w:szCs w:val="24"/>
                <w:lang w:val="es-ES"/>
              </w:rPr>
              <w:t>DECLINACIÓN  DE  RESPONSABILIDAD</w:t>
            </w:r>
          </w:p>
          <w:p w:rsidR="00B27BCC" w:rsidRPr="001F587E" w:rsidRDefault="008F2B45" w:rsidP="008F2B45">
            <w:pPr>
              <w:pStyle w:val="Normalaftertitle"/>
              <w:spacing w:before="160" w:after="160"/>
              <w:rPr>
                <w:lang w:val="es-ES"/>
              </w:rPr>
            </w:pPr>
            <w:r w:rsidRPr="001F587E">
              <w:rPr>
                <w:b/>
                <w:bCs/>
                <w:lang w:val="es-ES"/>
              </w:rPr>
              <w:t>En la elaboración del presente Informe han participado muchos voluntarios, provenientes de diversas administraciones y empresas. Cualquier mención de empresas o productos concretos no implica en ningún caso un apoyo o recomendación por parte de la UIT</w:t>
            </w:r>
            <w:r w:rsidR="004109A1" w:rsidRPr="001F587E">
              <w:rPr>
                <w:b/>
                <w:bCs/>
                <w:lang w:val="es-ES"/>
              </w:rPr>
              <w:t>.</w:t>
            </w:r>
          </w:p>
        </w:tc>
      </w:tr>
    </w:tbl>
    <w:p w:rsidR="00B27BCC" w:rsidRPr="001F587E" w:rsidRDefault="00B27BCC" w:rsidP="00B27BCC">
      <w:pPr>
        <w:rPr>
          <w:lang w:val="es-ES"/>
        </w:rPr>
      </w:pPr>
    </w:p>
    <w:p w:rsidR="00747593" w:rsidRPr="001F587E" w:rsidRDefault="00747593" w:rsidP="00747593">
      <w:pPr>
        <w:pStyle w:val="FigureNotitle"/>
        <w:rPr>
          <w:sz w:val="28"/>
          <w:lang w:val="es-ES"/>
        </w:rPr>
        <w:sectPr w:rsidR="00747593" w:rsidRPr="001F587E" w:rsidSect="008E2628">
          <w:headerReference w:type="even" r:id="rId14"/>
          <w:pgSz w:w="11907" w:h="16840" w:code="9"/>
          <w:pgMar w:top="1418" w:right="1134" w:bottom="1418" w:left="1134" w:header="720" w:footer="720" w:gutter="0"/>
          <w:paperSrc w:first="15" w:other="15"/>
          <w:pgNumType w:fmt="lowerRoman"/>
          <w:cols w:space="720"/>
          <w:vAlign w:val="both"/>
        </w:sectPr>
      </w:pPr>
    </w:p>
    <w:p w:rsidR="00E83FA2" w:rsidRPr="001F587E" w:rsidRDefault="00B5359E" w:rsidP="00B5359E">
      <w:pPr>
        <w:pStyle w:val="Figure"/>
        <w:keepNext w:val="0"/>
        <w:keepLines w:val="0"/>
        <w:spacing w:before="120" w:after="0"/>
        <w:rPr>
          <w:b/>
          <w:bCs/>
          <w:sz w:val="32"/>
          <w:szCs w:val="24"/>
          <w:lang w:val="es-ES"/>
        </w:rPr>
      </w:pPr>
      <w:r w:rsidRPr="001F587E">
        <w:rPr>
          <w:b/>
          <w:bCs/>
          <w:sz w:val="32"/>
          <w:szCs w:val="24"/>
          <w:lang w:val="es-ES"/>
        </w:rPr>
        <w:lastRenderedPageBreak/>
        <w:t>ÍNDICE</w:t>
      </w:r>
    </w:p>
    <w:p w:rsidR="00096FCD" w:rsidRPr="001F587E" w:rsidRDefault="0008342F" w:rsidP="00B5359E">
      <w:pPr>
        <w:pStyle w:val="Recdate"/>
        <w:keepLines w:val="0"/>
        <w:tabs>
          <w:tab w:val="right" w:pos="9639"/>
        </w:tabs>
        <w:jc w:val="left"/>
        <w:rPr>
          <w:b/>
          <w:i w:val="0"/>
          <w:iCs/>
          <w:noProof/>
          <w:lang w:val="es-ES"/>
        </w:rPr>
      </w:pPr>
      <w:r w:rsidRPr="001F587E">
        <w:rPr>
          <w:iCs/>
          <w:lang w:val="es-ES"/>
        </w:rPr>
        <w:tab/>
      </w:r>
      <w:r w:rsidRPr="001F587E">
        <w:rPr>
          <w:b/>
          <w:iCs/>
          <w:lang w:val="es-ES"/>
        </w:rPr>
        <w:t>P</w:t>
      </w:r>
      <w:r w:rsidR="00B5359E" w:rsidRPr="001F587E">
        <w:rPr>
          <w:b/>
          <w:iCs/>
          <w:lang w:val="es-ES"/>
        </w:rPr>
        <w:t>ágina</w:t>
      </w:r>
    </w:p>
    <w:p w:rsidR="0059782D" w:rsidRPr="001F587E" w:rsidRDefault="0059782D" w:rsidP="003F4807">
      <w:pPr>
        <w:pStyle w:val="TOC1"/>
        <w:tabs>
          <w:tab w:val="clear" w:pos="9214"/>
          <w:tab w:val="right" w:pos="9639"/>
        </w:tabs>
        <w:rPr>
          <w:rStyle w:val="Hyperlink"/>
          <w:bCs/>
          <w:color w:val="auto"/>
          <w:u w:val="none"/>
          <w:lang w:val="es-ES"/>
        </w:rPr>
      </w:pPr>
      <w:r w:rsidRPr="0059782D">
        <w:rPr>
          <w:rFonts w:eastAsia="SimSun"/>
          <w:noProof/>
          <w:sz w:val="24"/>
          <w:lang w:val="es-ES_tradnl" w:eastAsia="zh-CN"/>
        </w:rPr>
        <w:t>1.</w:t>
      </w:r>
      <w:r w:rsidRPr="0059782D">
        <w:rPr>
          <w:rFonts w:eastAsia="SimSun"/>
          <w:noProof/>
          <w:sz w:val="24"/>
          <w:lang w:val="es-ES_tradnl" w:eastAsia="zh-CN"/>
        </w:rPr>
        <w:tab/>
      </w:r>
      <w:r w:rsidRPr="001F587E">
        <w:rPr>
          <w:rStyle w:val="Hyperlink"/>
          <w:bCs/>
          <w:color w:val="auto"/>
          <w:u w:val="none"/>
          <w:lang w:val="es-ES"/>
        </w:rPr>
        <w:t>Generalidades</w:t>
      </w:r>
      <w:r w:rsidRPr="001F587E">
        <w:rPr>
          <w:rStyle w:val="Hyperlink"/>
          <w:bCs/>
          <w:color w:val="auto"/>
          <w:u w:val="none"/>
          <w:lang w:val="es-ES"/>
        </w:rPr>
        <w:tab/>
      </w:r>
      <w:r w:rsidRPr="001F587E">
        <w:rPr>
          <w:rStyle w:val="Hyperlink"/>
          <w:bCs/>
          <w:color w:val="auto"/>
          <w:u w:val="none"/>
          <w:lang w:val="es-ES"/>
        </w:rPr>
        <w:tab/>
      </w:r>
      <w:r w:rsidR="003F4807" w:rsidRPr="001F587E">
        <w:rPr>
          <w:rStyle w:val="Hyperlink"/>
          <w:bCs/>
          <w:color w:val="auto"/>
          <w:u w:val="none"/>
          <w:lang w:val="es-ES"/>
        </w:rPr>
        <w:t>1</w:t>
      </w:r>
    </w:p>
    <w:p w:rsidR="0059782D" w:rsidRPr="001F587E" w:rsidRDefault="0059782D" w:rsidP="003F4807">
      <w:pPr>
        <w:pStyle w:val="TOC1"/>
        <w:tabs>
          <w:tab w:val="clear" w:pos="9214"/>
          <w:tab w:val="right" w:pos="9639"/>
        </w:tabs>
        <w:rPr>
          <w:rStyle w:val="Hyperlink"/>
          <w:bCs/>
          <w:color w:val="auto"/>
          <w:u w:val="none"/>
          <w:lang w:val="es-ES"/>
        </w:rPr>
      </w:pPr>
      <w:r w:rsidRPr="001F587E">
        <w:rPr>
          <w:rStyle w:val="Hyperlink"/>
          <w:bCs/>
          <w:color w:val="auto"/>
          <w:u w:val="none"/>
          <w:lang w:val="es-ES"/>
        </w:rPr>
        <w:t>2.</w:t>
      </w:r>
      <w:r w:rsidRPr="001F587E">
        <w:rPr>
          <w:rStyle w:val="Hyperlink"/>
          <w:bCs/>
          <w:color w:val="auto"/>
          <w:u w:val="none"/>
          <w:lang w:val="es-ES"/>
        </w:rPr>
        <w:tab/>
        <w:t>Definición de zonas rurales y distantes</w:t>
      </w:r>
      <w:r w:rsidRPr="001F587E">
        <w:rPr>
          <w:rStyle w:val="Hyperlink"/>
          <w:bCs/>
          <w:color w:val="auto"/>
          <w:u w:val="none"/>
          <w:lang w:val="es-ES"/>
        </w:rPr>
        <w:tab/>
      </w:r>
      <w:r w:rsidRPr="001F587E">
        <w:rPr>
          <w:rStyle w:val="Hyperlink"/>
          <w:bCs/>
          <w:color w:val="auto"/>
          <w:u w:val="none"/>
          <w:lang w:val="es-ES"/>
        </w:rPr>
        <w:tab/>
      </w:r>
      <w:r w:rsidR="003F4807" w:rsidRPr="001F587E">
        <w:rPr>
          <w:rStyle w:val="Hyperlink"/>
          <w:bCs/>
          <w:color w:val="auto"/>
          <w:u w:val="none"/>
          <w:lang w:val="es-ES"/>
        </w:rPr>
        <w:t>2</w:t>
      </w:r>
    </w:p>
    <w:p w:rsidR="0059782D" w:rsidRPr="001F587E" w:rsidRDefault="0059782D" w:rsidP="003F4807">
      <w:pPr>
        <w:pStyle w:val="TOC1"/>
        <w:tabs>
          <w:tab w:val="clear" w:pos="9214"/>
          <w:tab w:val="right" w:pos="9639"/>
        </w:tabs>
        <w:rPr>
          <w:rStyle w:val="Hyperlink"/>
          <w:bCs/>
          <w:color w:val="auto"/>
          <w:u w:val="none"/>
          <w:lang w:val="es-ES"/>
        </w:rPr>
      </w:pPr>
      <w:r w:rsidRPr="001F587E">
        <w:rPr>
          <w:rStyle w:val="Hyperlink"/>
          <w:bCs/>
          <w:color w:val="auto"/>
          <w:u w:val="none"/>
          <w:lang w:val="es-ES"/>
        </w:rPr>
        <w:t>3.</w:t>
      </w:r>
      <w:r w:rsidRPr="001F587E">
        <w:rPr>
          <w:rStyle w:val="Hyperlink"/>
          <w:bCs/>
          <w:color w:val="auto"/>
          <w:u w:val="none"/>
          <w:lang w:val="es-ES"/>
        </w:rPr>
        <w:tab/>
        <w:t>Suministro de conectividad</w:t>
      </w:r>
      <w:r w:rsidRPr="001F587E">
        <w:rPr>
          <w:rStyle w:val="Hyperlink"/>
          <w:bCs/>
          <w:color w:val="auto"/>
          <w:u w:val="none"/>
          <w:lang w:val="es-ES"/>
        </w:rPr>
        <w:tab/>
      </w:r>
      <w:r w:rsidRPr="001F587E">
        <w:rPr>
          <w:rStyle w:val="Hyperlink"/>
          <w:bCs/>
          <w:color w:val="auto"/>
          <w:u w:val="none"/>
          <w:lang w:val="es-ES"/>
        </w:rPr>
        <w:tab/>
      </w:r>
      <w:r w:rsidR="003F4807" w:rsidRPr="001F587E">
        <w:rPr>
          <w:rStyle w:val="Hyperlink"/>
          <w:bCs/>
          <w:color w:val="auto"/>
          <w:u w:val="none"/>
          <w:lang w:val="es-ES"/>
        </w:rPr>
        <w:t>4</w:t>
      </w:r>
    </w:p>
    <w:p w:rsidR="0059782D" w:rsidRPr="0059782D" w:rsidRDefault="0059782D" w:rsidP="003F4807">
      <w:pPr>
        <w:pStyle w:val="TOC1"/>
        <w:tabs>
          <w:tab w:val="clear" w:pos="9214"/>
          <w:tab w:val="right" w:pos="9639"/>
        </w:tabs>
        <w:rPr>
          <w:rFonts w:eastAsia="SimSun"/>
          <w:noProof/>
          <w:sz w:val="24"/>
          <w:lang w:val="es-ES_tradnl" w:eastAsia="zh-CN"/>
        </w:rPr>
      </w:pPr>
      <w:r w:rsidRPr="001F587E">
        <w:rPr>
          <w:rStyle w:val="Hyperlink"/>
          <w:bCs/>
          <w:color w:val="auto"/>
          <w:u w:val="none"/>
          <w:lang w:val="es-ES"/>
        </w:rPr>
        <w:t>4.</w:t>
      </w:r>
      <w:r w:rsidRPr="001F587E">
        <w:rPr>
          <w:rStyle w:val="Hyperlink"/>
          <w:bCs/>
          <w:color w:val="auto"/>
          <w:u w:val="none"/>
          <w:lang w:val="es-ES"/>
        </w:rPr>
        <w:tab/>
      </w:r>
      <w:r w:rsidRPr="0059782D">
        <w:rPr>
          <w:rFonts w:eastAsia="SimSun"/>
          <w:noProof/>
          <w:sz w:val="24"/>
          <w:lang w:val="es-ES_tradnl" w:eastAsia="zh-CN"/>
        </w:rPr>
        <w:t>Evaluación de tecnologías para el desarrollo de infraestructuras</w:t>
      </w:r>
      <w:r w:rsidRPr="0059782D">
        <w:rPr>
          <w:rFonts w:eastAsia="SimSun"/>
          <w:noProof/>
          <w:sz w:val="24"/>
          <w:lang w:val="es-ES_tradnl" w:eastAsia="zh-CN"/>
        </w:rPr>
        <w:tab/>
      </w:r>
      <w:r w:rsidRPr="0059782D">
        <w:rPr>
          <w:rFonts w:eastAsia="SimSun"/>
          <w:noProof/>
          <w:sz w:val="24"/>
          <w:lang w:val="es-ES_tradnl" w:eastAsia="zh-CN"/>
        </w:rPr>
        <w:tab/>
      </w:r>
      <w:r w:rsidR="003F4807">
        <w:rPr>
          <w:rFonts w:eastAsia="SimSun"/>
          <w:noProof/>
          <w:sz w:val="24"/>
          <w:lang w:val="es-ES_tradnl" w:eastAsia="zh-CN"/>
        </w:rPr>
        <w:t>4</w:t>
      </w:r>
    </w:p>
    <w:p w:rsidR="0059782D" w:rsidRPr="001F587E" w:rsidRDefault="0059782D" w:rsidP="003F4807">
      <w:pPr>
        <w:pStyle w:val="TOC2"/>
        <w:tabs>
          <w:tab w:val="clear" w:pos="9214"/>
          <w:tab w:val="right" w:pos="9639"/>
        </w:tabs>
        <w:spacing w:before="120"/>
        <w:rPr>
          <w:rStyle w:val="Hyperlink"/>
          <w:color w:val="auto"/>
          <w:u w:val="none"/>
          <w:lang w:val="es-ES"/>
        </w:rPr>
      </w:pPr>
      <w:r w:rsidRPr="001F587E">
        <w:rPr>
          <w:rStyle w:val="Hyperlink"/>
          <w:color w:val="auto"/>
          <w:u w:val="none"/>
          <w:lang w:val="es-ES"/>
        </w:rPr>
        <w:t>4.1</w:t>
      </w:r>
      <w:r w:rsidRPr="001F587E">
        <w:rPr>
          <w:rStyle w:val="Hyperlink"/>
          <w:color w:val="auto"/>
          <w:u w:val="none"/>
          <w:lang w:val="es-ES"/>
        </w:rPr>
        <w:tab/>
        <w:t>Generalidades</w:t>
      </w:r>
      <w:r w:rsidRPr="001F587E">
        <w:rPr>
          <w:rStyle w:val="Hyperlink"/>
          <w:color w:val="auto"/>
          <w:u w:val="none"/>
          <w:lang w:val="es-ES"/>
        </w:rPr>
        <w:tab/>
      </w:r>
      <w:r w:rsidRPr="001F587E">
        <w:rPr>
          <w:rStyle w:val="Hyperlink"/>
          <w:color w:val="auto"/>
          <w:u w:val="none"/>
          <w:lang w:val="es-ES"/>
        </w:rPr>
        <w:tab/>
      </w:r>
      <w:r w:rsidR="003F4807" w:rsidRPr="001F587E">
        <w:rPr>
          <w:rStyle w:val="Hyperlink"/>
          <w:color w:val="auto"/>
          <w:u w:val="none"/>
          <w:lang w:val="es-ES"/>
        </w:rPr>
        <w:t>4</w:t>
      </w:r>
    </w:p>
    <w:p w:rsidR="0059782D" w:rsidRPr="001F587E" w:rsidRDefault="0059782D" w:rsidP="003F4807">
      <w:pPr>
        <w:pStyle w:val="TOC2"/>
        <w:tabs>
          <w:tab w:val="clear" w:pos="9214"/>
          <w:tab w:val="right" w:pos="9639"/>
        </w:tabs>
        <w:spacing w:before="120"/>
        <w:rPr>
          <w:rStyle w:val="Hyperlink"/>
          <w:color w:val="auto"/>
          <w:u w:val="none"/>
          <w:lang w:val="es-ES"/>
        </w:rPr>
      </w:pPr>
      <w:r w:rsidRPr="001F587E">
        <w:rPr>
          <w:rStyle w:val="Hyperlink"/>
          <w:color w:val="auto"/>
          <w:u w:val="none"/>
          <w:lang w:val="es-ES"/>
        </w:rPr>
        <w:t>4.2</w:t>
      </w:r>
      <w:r w:rsidRPr="001F587E">
        <w:rPr>
          <w:rStyle w:val="Hyperlink"/>
          <w:color w:val="auto"/>
          <w:u w:val="none"/>
          <w:lang w:val="es-ES"/>
        </w:rPr>
        <w:tab/>
        <w:t>Soluciones y tecnologías de acceso a Internet por satélite</w:t>
      </w:r>
      <w:r w:rsidRPr="001F587E">
        <w:rPr>
          <w:rStyle w:val="Hyperlink"/>
          <w:color w:val="auto"/>
          <w:u w:val="none"/>
          <w:lang w:val="es-ES"/>
        </w:rPr>
        <w:tab/>
      </w:r>
      <w:r w:rsidRPr="001F587E">
        <w:rPr>
          <w:rStyle w:val="Hyperlink"/>
          <w:color w:val="auto"/>
          <w:u w:val="none"/>
          <w:lang w:val="es-ES"/>
        </w:rPr>
        <w:tab/>
      </w:r>
      <w:r w:rsidR="003F4807" w:rsidRPr="001F587E">
        <w:rPr>
          <w:rStyle w:val="Hyperlink"/>
          <w:color w:val="auto"/>
          <w:u w:val="none"/>
          <w:lang w:val="es-ES"/>
        </w:rPr>
        <w:t>6</w:t>
      </w:r>
    </w:p>
    <w:p w:rsidR="0059782D" w:rsidRPr="001F587E" w:rsidRDefault="0059782D" w:rsidP="003F4807">
      <w:pPr>
        <w:pStyle w:val="TOC2"/>
        <w:tabs>
          <w:tab w:val="clear" w:pos="9214"/>
          <w:tab w:val="right" w:pos="9639"/>
        </w:tabs>
        <w:spacing w:before="120"/>
        <w:jc w:val="center"/>
        <w:rPr>
          <w:rStyle w:val="Hyperlink"/>
          <w:color w:val="auto"/>
          <w:u w:val="none"/>
          <w:lang w:val="es-ES"/>
        </w:rPr>
      </w:pPr>
      <w:r w:rsidRPr="001F587E">
        <w:rPr>
          <w:rStyle w:val="Hyperlink"/>
          <w:color w:val="auto"/>
          <w:u w:val="none"/>
          <w:lang w:val="es-ES"/>
        </w:rPr>
        <w:tab/>
        <w:t>4.2.1</w:t>
      </w:r>
      <w:r w:rsidRPr="001F587E">
        <w:rPr>
          <w:rStyle w:val="Hyperlink"/>
          <w:color w:val="auto"/>
          <w:u w:val="none"/>
          <w:lang w:val="es-ES"/>
        </w:rPr>
        <w:tab/>
        <w:t>Ampliación de la conectividad inalámbrica local por satélite</w:t>
      </w:r>
      <w:r w:rsidRPr="001F587E">
        <w:rPr>
          <w:rStyle w:val="Hyperlink"/>
          <w:color w:val="auto"/>
          <w:u w:val="none"/>
          <w:lang w:val="es-ES"/>
        </w:rPr>
        <w:tab/>
      </w:r>
      <w:r w:rsidRPr="001F587E">
        <w:rPr>
          <w:rStyle w:val="Hyperlink"/>
          <w:color w:val="auto"/>
          <w:u w:val="none"/>
          <w:lang w:val="es-ES"/>
        </w:rPr>
        <w:tab/>
      </w:r>
      <w:r w:rsidR="003F4807" w:rsidRPr="001F587E">
        <w:rPr>
          <w:rStyle w:val="Hyperlink"/>
          <w:color w:val="auto"/>
          <w:u w:val="none"/>
          <w:lang w:val="es-ES"/>
        </w:rPr>
        <w:t>6</w:t>
      </w:r>
    </w:p>
    <w:p w:rsidR="0059782D" w:rsidRPr="001F587E" w:rsidRDefault="0059782D" w:rsidP="003F4807">
      <w:pPr>
        <w:pStyle w:val="TOC2"/>
        <w:tabs>
          <w:tab w:val="clear" w:pos="9214"/>
          <w:tab w:val="right" w:pos="9639"/>
        </w:tabs>
        <w:spacing w:before="120"/>
        <w:jc w:val="center"/>
        <w:rPr>
          <w:rStyle w:val="Hyperlink"/>
          <w:color w:val="auto"/>
          <w:u w:val="none"/>
          <w:lang w:val="es-ES"/>
        </w:rPr>
      </w:pPr>
      <w:r w:rsidRPr="001F587E">
        <w:rPr>
          <w:rStyle w:val="Hyperlink"/>
          <w:color w:val="auto"/>
          <w:u w:val="none"/>
          <w:lang w:val="es-ES"/>
        </w:rPr>
        <w:tab/>
        <w:t>4.2.2</w:t>
      </w:r>
      <w:r w:rsidRPr="001F587E">
        <w:rPr>
          <w:rStyle w:val="Hyperlink"/>
          <w:color w:val="auto"/>
          <w:u w:val="none"/>
          <w:lang w:val="es-ES"/>
        </w:rPr>
        <w:tab/>
        <w:t>Soluciones de conexión por satélite</w:t>
      </w:r>
      <w:r w:rsidRPr="001F587E">
        <w:rPr>
          <w:rStyle w:val="Hyperlink"/>
          <w:color w:val="auto"/>
          <w:u w:val="none"/>
          <w:lang w:val="es-ES"/>
        </w:rPr>
        <w:tab/>
      </w:r>
      <w:r w:rsidRPr="001F587E">
        <w:rPr>
          <w:rStyle w:val="Hyperlink"/>
          <w:color w:val="auto"/>
          <w:u w:val="none"/>
          <w:lang w:val="es-ES"/>
        </w:rPr>
        <w:tab/>
      </w:r>
      <w:r w:rsidR="003F4807" w:rsidRPr="001F587E">
        <w:rPr>
          <w:rStyle w:val="Hyperlink"/>
          <w:color w:val="auto"/>
          <w:u w:val="none"/>
          <w:lang w:val="es-ES"/>
        </w:rPr>
        <w:t>7</w:t>
      </w:r>
    </w:p>
    <w:p w:rsidR="0059782D" w:rsidRPr="001F587E" w:rsidRDefault="003F4807" w:rsidP="003F4807">
      <w:pPr>
        <w:pStyle w:val="TOC2"/>
        <w:tabs>
          <w:tab w:val="clear" w:pos="9214"/>
          <w:tab w:val="right" w:pos="9639"/>
        </w:tabs>
        <w:spacing w:before="120"/>
        <w:rPr>
          <w:rStyle w:val="Hyperlink"/>
          <w:color w:val="auto"/>
          <w:u w:val="none"/>
          <w:lang w:val="es-ES"/>
        </w:rPr>
      </w:pPr>
      <w:r w:rsidRPr="001F587E">
        <w:rPr>
          <w:rStyle w:val="Hyperlink"/>
          <w:color w:val="auto"/>
          <w:u w:val="none"/>
          <w:lang w:val="es-ES"/>
        </w:rPr>
        <w:t>4.3</w:t>
      </w:r>
      <w:r w:rsidRPr="001F587E">
        <w:rPr>
          <w:rStyle w:val="Hyperlink"/>
          <w:color w:val="auto"/>
          <w:u w:val="none"/>
          <w:lang w:val="es-ES"/>
        </w:rPr>
        <w:tab/>
        <w:t xml:space="preserve">Solución </w:t>
      </w:r>
      <w:proofErr w:type="spellStart"/>
      <w:r w:rsidRPr="001F587E">
        <w:rPr>
          <w:rStyle w:val="Hyperlink"/>
          <w:color w:val="auto"/>
          <w:u w:val="none"/>
          <w:lang w:val="es-ES"/>
        </w:rPr>
        <w:t>WiMAX</w:t>
      </w:r>
      <w:proofErr w:type="spellEnd"/>
      <w:r w:rsidRPr="001F587E">
        <w:rPr>
          <w:rStyle w:val="Hyperlink"/>
          <w:color w:val="auto"/>
          <w:u w:val="none"/>
          <w:lang w:val="es-ES"/>
        </w:rPr>
        <w:tab/>
      </w:r>
      <w:r w:rsidRPr="001F587E">
        <w:rPr>
          <w:rStyle w:val="Hyperlink"/>
          <w:color w:val="auto"/>
          <w:u w:val="none"/>
          <w:lang w:val="es-ES"/>
        </w:rPr>
        <w:tab/>
        <w:t>8</w:t>
      </w:r>
    </w:p>
    <w:p w:rsidR="0059782D" w:rsidRPr="001F587E" w:rsidRDefault="0059782D" w:rsidP="003F4807">
      <w:pPr>
        <w:pStyle w:val="TOC2"/>
        <w:tabs>
          <w:tab w:val="clear" w:pos="9214"/>
          <w:tab w:val="right" w:pos="9639"/>
        </w:tabs>
        <w:spacing w:before="120"/>
        <w:rPr>
          <w:rStyle w:val="Hyperlink"/>
          <w:color w:val="auto"/>
          <w:u w:val="none"/>
          <w:lang w:val="es-ES"/>
        </w:rPr>
      </w:pPr>
      <w:r w:rsidRPr="001F587E">
        <w:rPr>
          <w:rStyle w:val="Hyperlink"/>
          <w:color w:val="auto"/>
          <w:u w:val="none"/>
          <w:lang w:val="es-ES"/>
        </w:rPr>
        <w:t>4.4</w:t>
      </w:r>
      <w:r w:rsidRPr="001F587E">
        <w:rPr>
          <w:rStyle w:val="Hyperlink"/>
          <w:color w:val="auto"/>
          <w:u w:val="none"/>
          <w:lang w:val="es-ES"/>
        </w:rPr>
        <w:tab/>
        <w:t>Otras opciones</w:t>
      </w:r>
      <w:r w:rsidRPr="001F587E">
        <w:rPr>
          <w:rStyle w:val="Hyperlink"/>
          <w:color w:val="auto"/>
          <w:u w:val="none"/>
          <w:lang w:val="es-ES"/>
        </w:rPr>
        <w:tab/>
      </w:r>
      <w:r w:rsidRPr="001F587E">
        <w:rPr>
          <w:rStyle w:val="Hyperlink"/>
          <w:color w:val="auto"/>
          <w:u w:val="none"/>
          <w:lang w:val="es-ES"/>
        </w:rPr>
        <w:tab/>
        <w:t>1</w:t>
      </w:r>
      <w:r w:rsidR="003F4807" w:rsidRPr="001F587E">
        <w:rPr>
          <w:rStyle w:val="Hyperlink"/>
          <w:color w:val="auto"/>
          <w:u w:val="none"/>
          <w:lang w:val="es-ES"/>
        </w:rPr>
        <w:t>0</w:t>
      </w:r>
    </w:p>
    <w:p w:rsidR="0059782D" w:rsidRPr="001F587E" w:rsidRDefault="0059782D" w:rsidP="0059782D">
      <w:pPr>
        <w:pStyle w:val="TOC1"/>
        <w:tabs>
          <w:tab w:val="clear" w:pos="9214"/>
          <w:tab w:val="right" w:pos="9639"/>
        </w:tabs>
        <w:rPr>
          <w:rStyle w:val="Hyperlink"/>
          <w:bCs/>
          <w:color w:val="auto"/>
          <w:u w:val="none"/>
          <w:lang w:val="es-ES"/>
        </w:rPr>
      </w:pPr>
      <w:r w:rsidRPr="0059782D">
        <w:rPr>
          <w:rFonts w:eastAsia="SimSun"/>
          <w:noProof/>
          <w:sz w:val="24"/>
          <w:lang w:val="es-ES_tradnl" w:eastAsia="zh-CN"/>
        </w:rPr>
        <w:t>5.</w:t>
      </w:r>
      <w:r w:rsidRPr="0059782D">
        <w:rPr>
          <w:rFonts w:eastAsia="SimSun"/>
          <w:noProof/>
          <w:sz w:val="24"/>
          <w:lang w:val="es-ES_tradnl" w:eastAsia="zh-CN"/>
        </w:rPr>
        <w:tab/>
      </w:r>
      <w:r w:rsidRPr="001F587E">
        <w:rPr>
          <w:rStyle w:val="Hyperlink"/>
          <w:bCs/>
          <w:color w:val="auto"/>
          <w:u w:val="none"/>
          <w:lang w:val="es-ES"/>
        </w:rPr>
        <w:t>Migración de la plataforma de ser</w:t>
      </w:r>
      <w:r w:rsidR="003F4807" w:rsidRPr="001F587E">
        <w:rPr>
          <w:rStyle w:val="Hyperlink"/>
          <w:bCs/>
          <w:color w:val="auto"/>
          <w:u w:val="none"/>
          <w:lang w:val="es-ES"/>
        </w:rPr>
        <w:t>vicio de la RDSI a la red IP</w:t>
      </w:r>
      <w:r w:rsidR="003F4807" w:rsidRPr="001F587E">
        <w:rPr>
          <w:rStyle w:val="Hyperlink"/>
          <w:bCs/>
          <w:color w:val="auto"/>
          <w:u w:val="none"/>
          <w:lang w:val="es-ES"/>
        </w:rPr>
        <w:tab/>
      </w:r>
      <w:r w:rsidR="003F4807" w:rsidRPr="001F587E">
        <w:rPr>
          <w:rStyle w:val="Hyperlink"/>
          <w:bCs/>
          <w:color w:val="auto"/>
          <w:u w:val="none"/>
          <w:lang w:val="es-ES"/>
        </w:rPr>
        <w:tab/>
        <w:t>11</w:t>
      </w:r>
    </w:p>
    <w:p w:rsidR="0059782D" w:rsidRPr="001F587E" w:rsidRDefault="0059782D" w:rsidP="0059782D">
      <w:pPr>
        <w:pStyle w:val="TOC1"/>
        <w:tabs>
          <w:tab w:val="clear" w:pos="9214"/>
          <w:tab w:val="right" w:pos="9639"/>
        </w:tabs>
        <w:rPr>
          <w:rStyle w:val="Hyperlink"/>
          <w:bCs/>
          <w:color w:val="auto"/>
          <w:u w:val="none"/>
          <w:lang w:val="es-ES"/>
        </w:rPr>
      </w:pPr>
      <w:r w:rsidRPr="001F587E">
        <w:rPr>
          <w:rStyle w:val="Hyperlink"/>
          <w:bCs/>
          <w:color w:val="auto"/>
          <w:u w:val="none"/>
          <w:lang w:val="es-ES"/>
        </w:rPr>
        <w:t>6.</w:t>
      </w:r>
      <w:r w:rsidRPr="001F587E">
        <w:rPr>
          <w:rStyle w:val="Hyperlink"/>
          <w:bCs/>
          <w:color w:val="auto"/>
          <w:u w:val="none"/>
          <w:lang w:val="es-ES"/>
        </w:rPr>
        <w:tab/>
        <w:t>Aplicaciones de servicio pa</w:t>
      </w:r>
      <w:r w:rsidR="003F4807" w:rsidRPr="001F587E">
        <w:rPr>
          <w:rStyle w:val="Hyperlink"/>
          <w:bCs/>
          <w:color w:val="auto"/>
          <w:u w:val="none"/>
          <w:lang w:val="es-ES"/>
        </w:rPr>
        <w:t>ra zonas rurales y distantes</w:t>
      </w:r>
      <w:r w:rsidR="003F4807" w:rsidRPr="001F587E">
        <w:rPr>
          <w:rStyle w:val="Hyperlink"/>
          <w:bCs/>
          <w:color w:val="auto"/>
          <w:u w:val="none"/>
          <w:lang w:val="es-ES"/>
        </w:rPr>
        <w:tab/>
      </w:r>
      <w:r w:rsidR="003F4807" w:rsidRPr="001F587E">
        <w:rPr>
          <w:rStyle w:val="Hyperlink"/>
          <w:bCs/>
          <w:color w:val="auto"/>
          <w:u w:val="none"/>
          <w:lang w:val="es-ES"/>
        </w:rPr>
        <w:tab/>
        <w:t>13</w:t>
      </w:r>
    </w:p>
    <w:p w:rsidR="0059782D" w:rsidRPr="0059782D" w:rsidRDefault="0059782D" w:rsidP="0059782D">
      <w:pPr>
        <w:pStyle w:val="TOC1"/>
        <w:tabs>
          <w:tab w:val="clear" w:pos="9214"/>
          <w:tab w:val="right" w:pos="9639"/>
        </w:tabs>
        <w:rPr>
          <w:rFonts w:eastAsia="SimSun"/>
          <w:noProof/>
          <w:sz w:val="24"/>
          <w:lang w:val="es-ES_tradnl" w:eastAsia="zh-CN"/>
        </w:rPr>
      </w:pPr>
      <w:r w:rsidRPr="001F587E">
        <w:rPr>
          <w:rStyle w:val="Hyperlink"/>
          <w:bCs/>
          <w:color w:val="auto"/>
          <w:u w:val="none"/>
          <w:lang w:val="es-ES"/>
        </w:rPr>
        <w:t>7.</w:t>
      </w:r>
      <w:r w:rsidRPr="001F587E">
        <w:rPr>
          <w:rStyle w:val="Hyperlink"/>
          <w:bCs/>
          <w:color w:val="auto"/>
          <w:u w:val="none"/>
          <w:lang w:val="es-ES"/>
        </w:rPr>
        <w:tab/>
        <w:t>Pre</w:t>
      </w:r>
      <w:r w:rsidRPr="0059782D">
        <w:rPr>
          <w:rFonts w:eastAsia="SimSun"/>
          <w:noProof/>
          <w:sz w:val="24"/>
          <w:lang w:val="es-ES_tradnl" w:eastAsia="zh-CN"/>
        </w:rPr>
        <w:t>stación de servicios TIC satisfactorios en ben</w:t>
      </w:r>
      <w:r w:rsidR="003F4807">
        <w:rPr>
          <w:rFonts w:eastAsia="SimSun"/>
          <w:noProof/>
          <w:sz w:val="24"/>
          <w:lang w:val="es-ES_tradnl" w:eastAsia="zh-CN"/>
        </w:rPr>
        <w:t>eficio de la población rural</w:t>
      </w:r>
      <w:r w:rsidR="003F4807">
        <w:rPr>
          <w:rFonts w:eastAsia="SimSun"/>
          <w:noProof/>
          <w:sz w:val="24"/>
          <w:lang w:val="es-ES_tradnl" w:eastAsia="zh-CN"/>
        </w:rPr>
        <w:tab/>
      </w:r>
      <w:r w:rsidR="003F4807">
        <w:rPr>
          <w:rFonts w:eastAsia="SimSun"/>
          <w:noProof/>
          <w:sz w:val="24"/>
          <w:lang w:val="es-ES_tradnl" w:eastAsia="zh-CN"/>
        </w:rPr>
        <w:tab/>
        <w:t>14</w:t>
      </w:r>
    </w:p>
    <w:p w:rsidR="0059782D" w:rsidRPr="001F587E" w:rsidRDefault="0059782D" w:rsidP="002F1BD8">
      <w:pPr>
        <w:pStyle w:val="TOC2"/>
        <w:tabs>
          <w:tab w:val="clear" w:pos="9214"/>
          <w:tab w:val="right" w:pos="9639"/>
        </w:tabs>
        <w:spacing w:before="120"/>
        <w:rPr>
          <w:rStyle w:val="Hyperlink"/>
          <w:color w:val="auto"/>
          <w:u w:val="none"/>
          <w:lang w:val="es-ES"/>
        </w:rPr>
      </w:pPr>
      <w:r w:rsidRPr="001F587E">
        <w:rPr>
          <w:rStyle w:val="Hyperlink"/>
          <w:color w:val="auto"/>
          <w:u w:val="none"/>
          <w:lang w:val="es-ES"/>
        </w:rPr>
        <w:t>7.1</w:t>
      </w:r>
      <w:r w:rsidRPr="001F587E">
        <w:rPr>
          <w:rStyle w:val="Hyperlink"/>
          <w:color w:val="auto"/>
          <w:u w:val="none"/>
          <w:lang w:val="es-ES"/>
        </w:rPr>
        <w:tab/>
        <w:t>Indone</w:t>
      </w:r>
      <w:r w:rsidR="003F4807" w:rsidRPr="001F587E">
        <w:rPr>
          <w:rStyle w:val="Hyperlink"/>
          <w:color w:val="auto"/>
          <w:u w:val="none"/>
          <w:lang w:val="es-ES"/>
        </w:rPr>
        <w:t>sia (República de) (CDMA450)</w:t>
      </w:r>
      <w:r w:rsidR="003F4807" w:rsidRPr="001F587E">
        <w:rPr>
          <w:rStyle w:val="Hyperlink"/>
          <w:color w:val="auto"/>
          <w:u w:val="none"/>
          <w:lang w:val="es-ES"/>
        </w:rPr>
        <w:tab/>
      </w:r>
      <w:r w:rsidR="003F4807" w:rsidRPr="001F587E">
        <w:rPr>
          <w:rStyle w:val="Hyperlink"/>
          <w:color w:val="auto"/>
          <w:u w:val="none"/>
          <w:lang w:val="es-ES"/>
        </w:rPr>
        <w:tab/>
        <w:t>14</w:t>
      </w:r>
    </w:p>
    <w:p w:rsidR="0059782D" w:rsidRPr="001F587E" w:rsidRDefault="0059782D" w:rsidP="002F1BD8">
      <w:pPr>
        <w:pStyle w:val="TOC2"/>
        <w:tabs>
          <w:tab w:val="clear" w:pos="9214"/>
          <w:tab w:val="right" w:pos="9639"/>
        </w:tabs>
        <w:spacing w:before="120"/>
        <w:rPr>
          <w:rStyle w:val="Hyperlink"/>
          <w:color w:val="auto"/>
          <w:u w:val="none"/>
          <w:lang w:val="es-ES"/>
        </w:rPr>
      </w:pPr>
      <w:r w:rsidRPr="001F587E">
        <w:rPr>
          <w:rStyle w:val="Hyperlink"/>
          <w:color w:val="auto"/>
          <w:u w:val="none"/>
          <w:lang w:val="es-ES"/>
        </w:rPr>
        <w:t>7.</w:t>
      </w:r>
      <w:r w:rsidR="003F4807" w:rsidRPr="001F587E">
        <w:rPr>
          <w:rStyle w:val="Hyperlink"/>
          <w:color w:val="auto"/>
          <w:u w:val="none"/>
          <w:lang w:val="es-ES"/>
        </w:rPr>
        <w:t>2</w:t>
      </w:r>
      <w:r w:rsidR="003F4807" w:rsidRPr="001F587E">
        <w:rPr>
          <w:rStyle w:val="Hyperlink"/>
          <w:color w:val="auto"/>
          <w:u w:val="none"/>
          <w:lang w:val="es-ES"/>
        </w:rPr>
        <w:tab/>
        <w:t>Camboya (Reino de) (</w:t>
      </w:r>
      <w:proofErr w:type="spellStart"/>
      <w:r w:rsidR="003F4807" w:rsidRPr="001F587E">
        <w:rPr>
          <w:rStyle w:val="Hyperlink"/>
          <w:color w:val="auto"/>
          <w:u w:val="none"/>
          <w:lang w:val="es-ES"/>
        </w:rPr>
        <w:t>WiMAX</w:t>
      </w:r>
      <w:proofErr w:type="spellEnd"/>
      <w:r w:rsidR="003F4807" w:rsidRPr="001F587E">
        <w:rPr>
          <w:rStyle w:val="Hyperlink"/>
          <w:color w:val="auto"/>
          <w:u w:val="none"/>
          <w:lang w:val="es-ES"/>
        </w:rPr>
        <w:t>)</w:t>
      </w:r>
      <w:r w:rsidR="003F4807" w:rsidRPr="001F587E">
        <w:rPr>
          <w:rStyle w:val="Hyperlink"/>
          <w:color w:val="auto"/>
          <w:u w:val="none"/>
          <w:lang w:val="es-ES"/>
        </w:rPr>
        <w:tab/>
      </w:r>
      <w:r w:rsidR="003F4807" w:rsidRPr="001F587E">
        <w:rPr>
          <w:rStyle w:val="Hyperlink"/>
          <w:color w:val="auto"/>
          <w:u w:val="none"/>
          <w:lang w:val="es-ES"/>
        </w:rPr>
        <w:tab/>
        <w:t>15</w:t>
      </w:r>
    </w:p>
    <w:p w:rsidR="0059782D" w:rsidRPr="001F587E" w:rsidRDefault="0059782D" w:rsidP="002F1BD8">
      <w:pPr>
        <w:pStyle w:val="TOC2"/>
        <w:tabs>
          <w:tab w:val="clear" w:pos="9214"/>
          <w:tab w:val="right" w:pos="9639"/>
        </w:tabs>
        <w:spacing w:before="120"/>
        <w:rPr>
          <w:rStyle w:val="Hyperlink"/>
          <w:color w:val="auto"/>
          <w:u w:val="none"/>
          <w:lang w:val="es-ES"/>
        </w:rPr>
      </w:pPr>
      <w:r w:rsidRPr="001F587E">
        <w:rPr>
          <w:rStyle w:val="Hyperlink"/>
          <w:color w:val="auto"/>
          <w:u w:val="none"/>
          <w:lang w:val="es-ES"/>
        </w:rPr>
        <w:t>7.3</w:t>
      </w:r>
      <w:r w:rsidRPr="001F587E">
        <w:rPr>
          <w:rStyle w:val="Hyperlink"/>
          <w:color w:val="auto"/>
          <w:u w:val="none"/>
          <w:lang w:val="es-ES"/>
        </w:rPr>
        <w:tab/>
      </w:r>
      <w:r w:rsidR="003F4807" w:rsidRPr="001F587E">
        <w:rPr>
          <w:rStyle w:val="Hyperlink"/>
          <w:color w:val="auto"/>
          <w:u w:val="none"/>
          <w:lang w:val="es-ES"/>
        </w:rPr>
        <w:t>Nepal (República de) (</w:t>
      </w:r>
      <w:proofErr w:type="spellStart"/>
      <w:r w:rsidR="003F4807" w:rsidRPr="001F587E">
        <w:rPr>
          <w:rStyle w:val="Hyperlink"/>
          <w:color w:val="auto"/>
          <w:u w:val="none"/>
          <w:lang w:val="es-ES"/>
        </w:rPr>
        <w:t>Wi</w:t>
      </w:r>
      <w:proofErr w:type="spellEnd"/>
      <w:r w:rsidR="003F4807" w:rsidRPr="001F587E">
        <w:rPr>
          <w:rStyle w:val="Hyperlink"/>
          <w:color w:val="auto"/>
          <w:u w:val="none"/>
          <w:lang w:val="es-ES"/>
        </w:rPr>
        <w:t>-Fi)</w:t>
      </w:r>
      <w:r w:rsidR="003F4807" w:rsidRPr="001F587E">
        <w:rPr>
          <w:rStyle w:val="Hyperlink"/>
          <w:color w:val="auto"/>
          <w:u w:val="none"/>
          <w:lang w:val="es-ES"/>
        </w:rPr>
        <w:tab/>
      </w:r>
      <w:r w:rsidR="003F4807" w:rsidRPr="001F587E">
        <w:rPr>
          <w:rStyle w:val="Hyperlink"/>
          <w:color w:val="auto"/>
          <w:u w:val="none"/>
          <w:lang w:val="es-ES"/>
        </w:rPr>
        <w:tab/>
        <w:t>17</w:t>
      </w:r>
    </w:p>
    <w:p w:rsidR="0059782D" w:rsidRPr="001F587E" w:rsidRDefault="0059782D" w:rsidP="002F1BD8">
      <w:pPr>
        <w:pStyle w:val="TOC2"/>
        <w:tabs>
          <w:tab w:val="clear" w:pos="9214"/>
          <w:tab w:val="right" w:pos="9639"/>
        </w:tabs>
        <w:spacing w:before="120"/>
        <w:rPr>
          <w:rStyle w:val="Hyperlink"/>
          <w:color w:val="auto"/>
          <w:u w:val="none"/>
          <w:lang w:val="es-ES"/>
        </w:rPr>
      </w:pPr>
      <w:r w:rsidRPr="001F587E">
        <w:rPr>
          <w:rStyle w:val="Hyperlink"/>
          <w:color w:val="auto"/>
          <w:u w:val="none"/>
          <w:lang w:val="es-ES"/>
        </w:rPr>
        <w:t>7.4</w:t>
      </w:r>
      <w:r w:rsidRPr="001F587E">
        <w:rPr>
          <w:rStyle w:val="Hyperlink"/>
          <w:color w:val="auto"/>
          <w:u w:val="none"/>
          <w:lang w:val="es-ES"/>
        </w:rPr>
        <w:tab/>
        <w:t>Perú (Repúbl</w:t>
      </w:r>
      <w:r w:rsidR="003F4807" w:rsidRPr="001F587E">
        <w:rPr>
          <w:rStyle w:val="Hyperlink"/>
          <w:color w:val="auto"/>
          <w:u w:val="none"/>
          <w:lang w:val="es-ES"/>
        </w:rPr>
        <w:t>ica de) (</w:t>
      </w:r>
      <w:proofErr w:type="spellStart"/>
      <w:r w:rsidR="003F4807" w:rsidRPr="001F587E">
        <w:rPr>
          <w:rStyle w:val="Hyperlink"/>
          <w:color w:val="auto"/>
          <w:u w:val="none"/>
          <w:lang w:val="es-ES"/>
        </w:rPr>
        <w:t>WLL+Cable</w:t>
      </w:r>
      <w:proofErr w:type="spellEnd"/>
      <w:r w:rsidR="003F4807" w:rsidRPr="001F587E">
        <w:rPr>
          <w:rStyle w:val="Hyperlink"/>
          <w:color w:val="auto"/>
          <w:u w:val="none"/>
          <w:lang w:val="es-ES"/>
        </w:rPr>
        <w:t>)</w:t>
      </w:r>
      <w:r w:rsidR="003F4807" w:rsidRPr="001F587E">
        <w:rPr>
          <w:rStyle w:val="Hyperlink"/>
          <w:color w:val="auto"/>
          <w:u w:val="none"/>
          <w:lang w:val="es-ES"/>
        </w:rPr>
        <w:tab/>
      </w:r>
      <w:r w:rsidR="003F4807" w:rsidRPr="001F587E">
        <w:rPr>
          <w:rStyle w:val="Hyperlink"/>
          <w:color w:val="auto"/>
          <w:u w:val="none"/>
          <w:lang w:val="es-ES"/>
        </w:rPr>
        <w:tab/>
        <w:t>18</w:t>
      </w:r>
    </w:p>
    <w:p w:rsidR="0059782D" w:rsidRPr="001F587E" w:rsidRDefault="0059782D" w:rsidP="002F1BD8">
      <w:pPr>
        <w:pStyle w:val="TOC2"/>
        <w:tabs>
          <w:tab w:val="clear" w:pos="9214"/>
          <w:tab w:val="right" w:pos="9639"/>
        </w:tabs>
        <w:spacing w:before="120"/>
        <w:rPr>
          <w:rStyle w:val="Hyperlink"/>
          <w:color w:val="auto"/>
          <w:u w:val="none"/>
          <w:lang w:val="es-ES"/>
        </w:rPr>
      </w:pPr>
      <w:r w:rsidRPr="001F587E">
        <w:rPr>
          <w:rStyle w:val="Hyperlink"/>
          <w:color w:val="auto"/>
          <w:u w:val="none"/>
          <w:lang w:val="es-ES"/>
        </w:rPr>
        <w:t>7.5</w:t>
      </w:r>
      <w:r w:rsidRPr="001F587E">
        <w:rPr>
          <w:rStyle w:val="Hyperlink"/>
          <w:color w:val="auto"/>
          <w:u w:val="none"/>
          <w:lang w:val="es-ES"/>
        </w:rPr>
        <w:tab/>
        <w:t>Espa</w:t>
      </w:r>
      <w:r w:rsidR="003F4807" w:rsidRPr="001F587E">
        <w:rPr>
          <w:rStyle w:val="Hyperlink"/>
          <w:color w:val="auto"/>
          <w:u w:val="none"/>
          <w:lang w:val="es-ES"/>
        </w:rPr>
        <w:t>ña (Reino de) (Fibra óptica)</w:t>
      </w:r>
      <w:r w:rsidR="003F4807" w:rsidRPr="001F587E">
        <w:rPr>
          <w:rStyle w:val="Hyperlink"/>
          <w:color w:val="auto"/>
          <w:u w:val="none"/>
          <w:lang w:val="es-ES"/>
        </w:rPr>
        <w:tab/>
      </w:r>
      <w:r w:rsidR="003F4807" w:rsidRPr="001F587E">
        <w:rPr>
          <w:rStyle w:val="Hyperlink"/>
          <w:color w:val="auto"/>
          <w:u w:val="none"/>
          <w:lang w:val="es-ES"/>
        </w:rPr>
        <w:tab/>
        <w:t>18</w:t>
      </w:r>
    </w:p>
    <w:p w:rsidR="0059782D" w:rsidRPr="001F587E" w:rsidRDefault="0059782D" w:rsidP="002F1BD8">
      <w:pPr>
        <w:pStyle w:val="TOC2"/>
        <w:tabs>
          <w:tab w:val="clear" w:pos="9214"/>
          <w:tab w:val="right" w:pos="9639"/>
        </w:tabs>
        <w:spacing w:before="120"/>
        <w:rPr>
          <w:rStyle w:val="Hyperlink"/>
          <w:color w:val="auto"/>
          <w:u w:val="none"/>
          <w:lang w:val="es-ES"/>
        </w:rPr>
      </w:pPr>
      <w:r w:rsidRPr="001F587E">
        <w:rPr>
          <w:rStyle w:val="Hyperlink"/>
          <w:color w:val="auto"/>
          <w:u w:val="none"/>
          <w:lang w:val="es-ES"/>
        </w:rPr>
        <w:t>7.6</w:t>
      </w:r>
      <w:r w:rsidRPr="001F587E">
        <w:rPr>
          <w:rStyle w:val="Hyperlink"/>
          <w:color w:val="auto"/>
          <w:u w:val="none"/>
          <w:lang w:val="es-ES"/>
        </w:rPr>
        <w:tab/>
        <w:t>Brasil (República Federa</w:t>
      </w:r>
      <w:r w:rsidR="003F4807" w:rsidRPr="001F587E">
        <w:rPr>
          <w:rStyle w:val="Hyperlink"/>
          <w:color w:val="auto"/>
          <w:u w:val="none"/>
          <w:lang w:val="es-ES"/>
        </w:rPr>
        <w:t>tiva de) (Satélite + Acceso)</w:t>
      </w:r>
      <w:r w:rsidR="003F4807" w:rsidRPr="001F587E">
        <w:rPr>
          <w:rStyle w:val="Hyperlink"/>
          <w:color w:val="auto"/>
          <w:u w:val="none"/>
          <w:lang w:val="es-ES"/>
        </w:rPr>
        <w:tab/>
      </w:r>
      <w:r w:rsidR="003F4807" w:rsidRPr="001F587E">
        <w:rPr>
          <w:rStyle w:val="Hyperlink"/>
          <w:color w:val="auto"/>
          <w:u w:val="none"/>
          <w:lang w:val="es-ES"/>
        </w:rPr>
        <w:tab/>
        <w:t>19</w:t>
      </w:r>
    </w:p>
    <w:p w:rsidR="0059782D" w:rsidRPr="001F587E" w:rsidRDefault="0059782D" w:rsidP="002F1BD8">
      <w:pPr>
        <w:pStyle w:val="TOC2"/>
        <w:tabs>
          <w:tab w:val="clear" w:pos="9214"/>
          <w:tab w:val="right" w:pos="9639"/>
        </w:tabs>
        <w:spacing w:before="120"/>
        <w:rPr>
          <w:rStyle w:val="Hyperlink"/>
          <w:color w:val="auto"/>
          <w:u w:val="none"/>
          <w:lang w:val="es-ES"/>
        </w:rPr>
      </w:pPr>
      <w:r w:rsidRPr="001F587E">
        <w:rPr>
          <w:rStyle w:val="Hyperlink"/>
          <w:color w:val="auto"/>
          <w:u w:val="none"/>
          <w:lang w:val="es-ES"/>
        </w:rPr>
        <w:t>7.7</w:t>
      </w:r>
      <w:r w:rsidRPr="001F587E">
        <w:rPr>
          <w:rStyle w:val="Hyperlink"/>
          <w:color w:val="auto"/>
          <w:u w:val="none"/>
          <w:lang w:val="es-ES"/>
        </w:rPr>
        <w:tab/>
        <w:t>Lituania I</w:t>
      </w:r>
      <w:r w:rsidR="003F4807" w:rsidRPr="001F587E">
        <w:rPr>
          <w:rStyle w:val="Hyperlink"/>
          <w:color w:val="auto"/>
          <w:u w:val="none"/>
          <w:lang w:val="es-ES"/>
        </w:rPr>
        <w:t xml:space="preserve"> (República de) (</w:t>
      </w:r>
      <w:proofErr w:type="spellStart"/>
      <w:r w:rsidR="003F4807" w:rsidRPr="001F587E">
        <w:rPr>
          <w:rStyle w:val="Hyperlink"/>
          <w:color w:val="auto"/>
          <w:u w:val="none"/>
          <w:lang w:val="es-ES"/>
        </w:rPr>
        <w:t>WiMAX+Wi</w:t>
      </w:r>
      <w:proofErr w:type="spellEnd"/>
      <w:r w:rsidR="00EE6700" w:rsidRPr="001F587E">
        <w:rPr>
          <w:rStyle w:val="Hyperlink"/>
          <w:color w:val="auto"/>
          <w:u w:val="none"/>
          <w:lang w:val="es-ES"/>
        </w:rPr>
        <w:t>-</w:t>
      </w:r>
      <w:r w:rsidR="003F4807" w:rsidRPr="001F587E">
        <w:rPr>
          <w:rStyle w:val="Hyperlink"/>
          <w:color w:val="auto"/>
          <w:u w:val="none"/>
          <w:lang w:val="es-ES"/>
        </w:rPr>
        <w:t>Fi)</w:t>
      </w:r>
      <w:r w:rsidR="003F4807" w:rsidRPr="001F587E">
        <w:rPr>
          <w:rStyle w:val="Hyperlink"/>
          <w:color w:val="auto"/>
          <w:u w:val="none"/>
          <w:lang w:val="es-ES"/>
        </w:rPr>
        <w:tab/>
      </w:r>
      <w:r w:rsidR="003F4807" w:rsidRPr="001F587E">
        <w:rPr>
          <w:rStyle w:val="Hyperlink"/>
          <w:color w:val="auto"/>
          <w:u w:val="none"/>
          <w:lang w:val="es-ES"/>
        </w:rPr>
        <w:tab/>
        <w:t>21</w:t>
      </w:r>
    </w:p>
    <w:p w:rsidR="0059782D" w:rsidRPr="001F587E" w:rsidRDefault="0059782D" w:rsidP="002F1BD8">
      <w:pPr>
        <w:pStyle w:val="TOC2"/>
        <w:tabs>
          <w:tab w:val="clear" w:pos="9214"/>
          <w:tab w:val="right" w:pos="9639"/>
        </w:tabs>
        <w:spacing w:before="120"/>
        <w:rPr>
          <w:rStyle w:val="Hyperlink"/>
          <w:color w:val="auto"/>
          <w:u w:val="none"/>
          <w:lang w:val="es-ES"/>
        </w:rPr>
      </w:pPr>
      <w:r w:rsidRPr="001F587E">
        <w:rPr>
          <w:rStyle w:val="Hyperlink"/>
          <w:color w:val="auto"/>
          <w:u w:val="none"/>
          <w:lang w:val="es-ES"/>
        </w:rPr>
        <w:t>7.8</w:t>
      </w:r>
      <w:r w:rsidRPr="001F587E">
        <w:rPr>
          <w:rStyle w:val="Hyperlink"/>
          <w:color w:val="auto"/>
          <w:u w:val="none"/>
          <w:lang w:val="es-ES"/>
        </w:rPr>
        <w:tab/>
        <w:t>Lituan</w:t>
      </w:r>
      <w:r w:rsidR="003F4807" w:rsidRPr="001F587E">
        <w:rPr>
          <w:rStyle w:val="Hyperlink"/>
          <w:color w:val="auto"/>
          <w:u w:val="none"/>
          <w:lang w:val="es-ES"/>
        </w:rPr>
        <w:t>ia II (República de) (Cable)</w:t>
      </w:r>
      <w:r w:rsidR="003F4807" w:rsidRPr="001F587E">
        <w:rPr>
          <w:rStyle w:val="Hyperlink"/>
          <w:color w:val="auto"/>
          <w:u w:val="none"/>
          <w:lang w:val="es-ES"/>
        </w:rPr>
        <w:tab/>
      </w:r>
      <w:r w:rsidR="003F4807" w:rsidRPr="001F587E">
        <w:rPr>
          <w:rStyle w:val="Hyperlink"/>
          <w:color w:val="auto"/>
          <w:u w:val="none"/>
          <w:lang w:val="es-ES"/>
        </w:rPr>
        <w:tab/>
        <w:t>21</w:t>
      </w:r>
    </w:p>
    <w:p w:rsidR="0059782D" w:rsidRPr="001F587E" w:rsidRDefault="0059782D" w:rsidP="002F1BD8">
      <w:pPr>
        <w:pStyle w:val="TOC2"/>
        <w:tabs>
          <w:tab w:val="clear" w:pos="9214"/>
          <w:tab w:val="right" w:pos="9639"/>
        </w:tabs>
        <w:spacing w:before="120"/>
        <w:rPr>
          <w:rStyle w:val="Hyperlink"/>
          <w:color w:val="auto"/>
          <w:u w:val="none"/>
          <w:lang w:val="es-ES"/>
        </w:rPr>
      </w:pPr>
      <w:r w:rsidRPr="001F587E">
        <w:rPr>
          <w:rStyle w:val="Hyperlink"/>
          <w:color w:val="auto"/>
          <w:u w:val="none"/>
          <w:lang w:val="es-ES"/>
        </w:rPr>
        <w:t>7.9</w:t>
      </w:r>
      <w:r w:rsidRPr="001F587E">
        <w:rPr>
          <w:rStyle w:val="Hyperlink"/>
          <w:color w:val="auto"/>
          <w:u w:val="none"/>
          <w:lang w:val="es-ES"/>
        </w:rPr>
        <w:tab/>
        <w:t xml:space="preserve">Islas </w:t>
      </w:r>
      <w:proofErr w:type="spellStart"/>
      <w:r w:rsidRPr="001F587E">
        <w:rPr>
          <w:rStyle w:val="Hyperlink"/>
          <w:color w:val="auto"/>
          <w:u w:val="none"/>
          <w:lang w:val="es-ES"/>
        </w:rPr>
        <w:t>Fiji</w:t>
      </w:r>
      <w:proofErr w:type="spellEnd"/>
      <w:r w:rsidRPr="001F587E">
        <w:rPr>
          <w:rStyle w:val="Hyperlink"/>
          <w:color w:val="auto"/>
          <w:u w:val="none"/>
          <w:lang w:val="es-ES"/>
        </w:rPr>
        <w:t xml:space="preserve"> (República de las) (Conexión de satélit</w:t>
      </w:r>
      <w:r w:rsidR="003F4807" w:rsidRPr="001F587E">
        <w:rPr>
          <w:rStyle w:val="Hyperlink"/>
          <w:color w:val="auto"/>
          <w:u w:val="none"/>
          <w:lang w:val="es-ES"/>
        </w:rPr>
        <w:t>e para las islas exteriores)</w:t>
      </w:r>
      <w:r w:rsidR="003F4807" w:rsidRPr="001F587E">
        <w:rPr>
          <w:rStyle w:val="Hyperlink"/>
          <w:color w:val="auto"/>
          <w:u w:val="none"/>
          <w:lang w:val="es-ES"/>
        </w:rPr>
        <w:tab/>
      </w:r>
      <w:r w:rsidR="003F4807" w:rsidRPr="001F587E">
        <w:rPr>
          <w:rStyle w:val="Hyperlink"/>
          <w:color w:val="auto"/>
          <w:u w:val="none"/>
          <w:lang w:val="es-ES"/>
        </w:rPr>
        <w:tab/>
        <w:t>21</w:t>
      </w:r>
    </w:p>
    <w:p w:rsidR="0059782D" w:rsidRPr="001F587E" w:rsidRDefault="0059782D" w:rsidP="002F1BD8">
      <w:pPr>
        <w:pStyle w:val="TOC2"/>
        <w:tabs>
          <w:tab w:val="clear" w:pos="9214"/>
          <w:tab w:val="right" w:pos="9639"/>
        </w:tabs>
        <w:spacing w:before="120"/>
        <w:rPr>
          <w:rStyle w:val="Hyperlink"/>
          <w:color w:val="auto"/>
          <w:u w:val="none"/>
          <w:lang w:val="es-ES"/>
        </w:rPr>
      </w:pPr>
      <w:r w:rsidRPr="001F587E">
        <w:rPr>
          <w:rStyle w:val="Hyperlink"/>
          <w:color w:val="auto"/>
          <w:u w:val="none"/>
          <w:lang w:val="es-ES"/>
        </w:rPr>
        <w:t>7.10</w:t>
      </w:r>
      <w:r w:rsidRPr="001F587E">
        <w:rPr>
          <w:rStyle w:val="Hyperlink"/>
          <w:color w:val="auto"/>
          <w:u w:val="none"/>
          <w:lang w:val="es-ES"/>
        </w:rPr>
        <w:tab/>
        <w:t>América L</w:t>
      </w:r>
      <w:r w:rsidR="003F4807" w:rsidRPr="001F587E">
        <w:rPr>
          <w:rStyle w:val="Hyperlink"/>
          <w:color w:val="auto"/>
          <w:u w:val="none"/>
          <w:lang w:val="es-ES"/>
        </w:rPr>
        <w:t>atina y el Caribe (Satélite)</w:t>
      </w:r>
      <w:r w:rsidR="003F4807" w:rsidRPr="001F587E">
        <w:rPr>
          <w:rStyle w:val="Hyperlink"/>
          <w:color w:val="auto"/>
          <w:u w:val="none"/>
          <w:lang w:val="es-ES"/>
        </w:rPr>
        <w:tab/>
      </w:r>
      <w:r w:rsidR="003F4807" w:rsidRPr="001F587E">
        <w:rPr>
          <w:rStyle w:val="Hyperlink"/>
          <w:color w:val="auto"/>
          <w:u w:val="none"/>
          <w:lang w:val="es-ES"/>
        </w:rPr>
        <w:tab/>
        <w:t>22</w:t>
      </w:r>
    </w:p>
    <w:p w:rsidR="0059782D" w:rsidRPr="001F587E" w:rsidRDefault="0059782D" w:rsidP="002F1BD8">
      <w:pPr>
        <w:pStyle w:val="TOC2"/>
        <w:tabs>
          <w:tab w:val="clear" w:pos="9214"/>
          <w:tab w:val="right" w:pos="9639"/>
        </w:tabs>
        <w:spacing w:before="120"/>
        <w:rPr>
          <w:rStyle w:val="Hyperlink"/>
          <w:color w:val="auto"/>
          <w:u w:val="none"/>
          <w:lang w:val="es-ES"/>
        </w:rPr>
      </w:pPr>
      <w:r w:rsidRPr="001F587E">
        <w:rPr>
          <w:rStyle w:val="Hyperlink"/>
          <w:color w:val="auto"/>
          <w:u w:val="none"/>
          <w:lang w:val="es-ES"/>
        </w:rPr>
        <w:t>7.11</w:t>
      </w:r>
      <w:r w:rsidRPr="001F587E">
        <w:rPr>
          <w:rStyle w:val="Hyperlink"/>
          <w:color w:val="auto"/>
          <w:u w:val="none"/>
          <w:lang w:val="es-ES"/>
        </w:rPr>
        <w:tab/>
        <w:t>África (Conectividad p</w:t>
      </w:r>
      <w:r w:rsidR="003F4807" w:rsidRPr="001F587E">
        <w:rPr>
          <w:rStyle w:val="Hyperlink"/>
          <w:color w:val="auto"/>
          <w:u w:val="none"/>
          <w:lang w:val="es-ES"/>
        </w:rPr>
        <w:t>or satélite en las escuelas)</w:t>
      </w:r>
      <w:r w:rsidR="003F4807" w:rsidRPr="001F587E">
        <w:rPr>
          <w:rStyle w:val="Hyperlink"/>
          <w:color w:val="auto"/>
          <w:u w:val="none"/>
          <w:lang w:val="es-ES"/>
        </w:rPr>
        <w:tab/>
      </w:r>
      <w:r w:rsidR="003F4807" w:rsidRPr="001F587E">
        <w:rPr>
          <w:rStyle w:val="Hyperlink"/>
          <w:color w:val="auto"/>
          <w:u w:val="none"/>
          <w:lang w:val="es-ES"/>
        </w:rPr>
        <w:tab/>
        <w:t>22</w:t>
      </w:r>
    </w:p>
    <w:p w:rsidR="0059782D" w:rsidRPr="001F587E" w:rsidRDefault="0059782D" w:rsidP="002F1BD8">
      <w:pPr>
        <w:pStyle w:val="TOC2"/>
        <w:tabs>
          <w:tab w:val="clear" w:pos="9214"/>
          <w:tab w:val="right" w:pos="9639"/>
        </w:tabs>
        <w:spacing w:before="120"/>
        <w:rPr>
          <w:rStyle w:val="Hyperlink"/>
          <w:color w:val="auto"/>
          <w:u w:val="none"/>
          <w:lang w:val="es-ES"/>
        </w:rPr>
      </w:pPr>
      <w:r w:rsidRPr="001F587E">
        <w:rPr>
          <w:rStyle w:val="Hyperlink"/>
          <w:color w:val="auto"/>
          <w:u w:val="none"/>
          <w:lang w:val="es-ES"/>
        </w:rPr>
        <w:t>7.12</w:t>
      </w:r>
      <w:r w:rsidRPr="001F587E">
        <w:rPr>
          <w:rStyle w:val="Hyperlink"/>
          <w:color w:val="auto"/>
          <w:u w:val="none"/>
          <w:lang w:val="es-ES"/>
        </w:rPr>
        <w:tab/>
        <w:t xml:space="preserve">Bangladesh (República Popular de) (Problemas que plantea a los PMA la conectividad rural mediante tecnologías de </w:t>
      </w:r>
      <w:r w:rsidR="003F4807" w:rsidRPr="001F587E">
        <w:rPr>
          <w:rStyle w:val="Hyperlink"/>
          <w:color w:val="auto"/>
          <w:u w:val="none"/>
          <w:lang w:val="es-ES"/>
        </w:rPr>
        <w:t>fibra óptica e inalámbricas)</w:t>
      </w:r>
      <w:r w:rsidR="003F4807" w:rsidRPr="001F587E">
        <w:rPr>
          <w:rStyle w:val="Hyperlink"/>
          <w:color w:val="auto"/>
          <w:u w:val="none"/>
          <w:lang w:val="es-ES"/>
        </w:rPr>
        <w:tab/>
      </w:r>
      <w:r w:rsidR="003F4807" w:rsidRPr="001F587E">
        <w:rPr>
          <w:rStyle w:val="Hyperlink"/>
          <w:color w:val="auto"/>
          <w:u w:val="none"/>
          <w:lang w:val="es-ES"/>
        </w:rPr>
        <w:tab/>
        <w:t>23</w:t>
      </w:r>
    </w:p>
    <w:p w:rsidR="0059782D" w:rsidRPr="001F587E" w:rsidRDefault="0059782D" w:rsidP="002F1BD8">
      <w:pPr>
        <w:pStyle w:val="TOC2"/>
        <w:tabs>
          <w:tab w:val="clear" w:pos="9214"/>
          <w:tab w:val="right" w:pos="9639"/>
        </w:tabs>
        <w:spacing w:before="120"/>
        <w:rPr>
          <w:rStyle w:val="Hyperlink"/>
          <w:color w:val="auto"/>
          <w:u w:val="none"/>
          <w:lang w:val="es-ES"/>
        </w:rPr>
      </w:pPr>
      <w:r w:rsidRPr="001F587E">
        <w:rPr>
          <w:rStyle w:val="Hyperlink"/>
          <w:color w:val="auto"/>
          <w:u w:val="none"/>
          <w:lang w:val="es-ES"/>
        </w:rPr>
        <w:t>7.13</w:t>
      </w:r>
      <w:r w:rsidRPr="001F587E">
        <w:rPr>
          <w:rStyle w:val="Hyperlink"/>
          <w:color w:val="auto"/>
          <w:u w:val="none"/>
          <w:lang w:val="es-ES"/>
        </w:rPr>
        <w:tab/>
        <w:t>Níger (República de) (Sistema móvil IP para la prestación de servicios de banda ancha e</w:t>
      </w:r>
      <w:r w:rsidR="003F4807" w:rsidRPr="001F587E">
        <w:rPr>
          <w:rStyle w:val="Hyperlink"/>
          <w:color w:val="auto"/>
          <w:u w:val="none"/>
          <w:lang w:val="es-ES"/>
        </w:rPr>
        <w:t>n zonas rurales y distantes)</w:t>
      </w:r>
      <w:r w:rsidR="003F4807" w:rsidRPr="001F587E">
        <w:rPr>
          <w:rStyle w:val="Hyperlink"/>
          <w:color w:val="auto"/>
          <w:u w:val="none"/>
          <w:lang w:val="es-ES"/>
        </w:rPr>
        <w:tab/>
      </w:r>
      <w:r w:rsidR="003F4807" w:rsidRPr="001F587E">
        <w:rPr>
          <w:rStyle w:val="Hyperlink"/>
          <w:color w:val="auto"/>
          <w:u w:val="none"/>
          <w:lang w:val="es-ES"/>
        </w:rPr>
        <w:tab/>
        <w:t>23</w:t>
      </w:r>
    </w:p>
    <w:p w:rsidR="0059782D" w:rsidRPr="001F587E" w:rsidRDefault="0059782D" w:rsidP="002F1BD8">
      <w:pPr>
        <w:pStyle w:val="TOC2"/>
        <w:tabs>
          <w:tab w:val="clear" w:pos="9214"/>
          <w:tab w:val="right" w:pos="9639"/>
        </w:tabs>
        <w:spacing w:before="120"/>
        <w:rPr>
          <w:rStyle w:val="Hyperlink"/>
          <w:color w:val="auto"/>
          <w:u w:val="none"/>
          <w:lang w:val="es-ES"/>
        </w:rPr>
      </w:pPr>
      <w:r w:rsidRPr="001F587E">
        <w:rPr>
          <w:rStyle w:val="Hyperlink"/>
          <w:color w:val="auto"/>
          <w:u w:val="none"/>
          <w:lang w:val="es-ES"/>
        </w:rPr>
        <w:t>7.14</w:t>
      </w:r>
      <w:r w:rsidR="003F4807" w:rsidRPr="001F587E">
        <w:rPr>
          <w:rStyle w:val="Hyperlink"/>
          <w:color w:val="auto"/>
          <w:u w:val="none"/>
          <w:lang w:val="es-ES"/>
        </w:rPr>
        <w:tab/>
        <w:t>Cuba (República de) (</w:t>
      </w:r>
      <w:proofErr w:type="spellStart"/>
      <w:r w:rsidR="003F4807" w:rsidRPr="001F587E">
        <w:rPr>
          <w:rStyle w:val="Hyperlink"/>
          <w:color w:val="auto"/>
          <w:u w:val="none"/>
          <w:lang w:val="es-ES"/>
        </w:rPr>
        <w:t>WiMAX</w:t>
      </w:r>
      <w:proofErr w:type="spellEnd"/>
      <w:r w:rsidR="003F4807" w:rsidRPr="001F587E">
        <w:rPr>
          <w:rStyle w:val="Hyperlink"/>
          <w:color w:val="auto"/>
          <w:u w:val="none"/>
          <w:lang w:val="es-ES"/>
        </w:rPr>
        <w:t>)</w:t>
      </w:r>
      <w:r w:rsidR="003F4807" w:rsidRPr="001F587E">
        <w:rPr>
          <w:rStyle w:val="Hyperlink"/>
          <w:color w:val="auto"/>
          <w:u w:val="none"/>
          <w:lang w:val="es-ES"/>
        </w:rPr>
        <w:tab/>
      </w:r>
      <w:r w:rsidR="003F4807" w:rsidRPr="001F587E">
        <w:rPr>
          <w:rStyle w:val="Hyperlink"/>
          <w:color w:val="auto"/>
          <w:u w:val="none"/>
          <w:lang w:val="es-ES"/>
        </w:rPr>
        <w:tab/>
        <w:t>27</w:t>
      </w:r>
    </w:p>
    <w:p w:rsidR="0059782D" w:rsidRPr="001F587E" w:rsidRDefault="003F4807" w:rsidP="002F1BD8">
      <w:pPr>
        <w:pStyle w:val="TOC2"/>
        <w:tabs>
          <w:tab w:val="clear" w:pos="9214"/>
          <w:tab w:val="right" w:pos="9639"/>
        </w:tabs>
        <w:spacing w:before="120"/>
        <w:rPr>
          <w:rStyle w:val="Hyperlink"/>
          <w:color w:val="auto"/>
          <w:u w:val="none"/>
          <w:lang w:val="es-ES"/>
        </w:rPr>
      </w:pPr>
      <w:r w:rsidRPr="001F587E">
        <w:rPr>
          <w:rStyle w:val="Hyperlink"/>
          <w:color w:val="auto"/>
          <w:u w:val="none"/>
          <w:lang w:val="es-ES"/>
        </w:rPr>
        <w:t>7.15</w:t>
      </w:r>
      <w:r w:rsidRPr="001F587E">
        <w:rPr>
          <w:rStyle w:val="Hyperlink"/>
          <w:color w:val="auto"/>
          <w:u w:val="none"/>
          <w:lang w:val="es-ES"/>
        </w:rPr>
        <w:tab/>
        <w:t>Canadá (</w:t>
      </w:r>
      <w:proofErr w:type="spellStart"/>
      <w:r w:rsidRPr="001F587E">
        <w:rPr>
          <w:rStyle w:val="Hyperlink"/>
          <w:color w:val="auto"/>
          <w:u w:val="none"/>
          <w:lang w:val="es-ES"/>
        </w:rPr>
        <w:t>WiMAX</w:t>
      </w:r>
      <w:proofErr w:type="spellEnd"/>
      <w:r w:rsidRPr="001F587E">
        <w:rPr>
          <w:rStyle w:val="Hyperlink"/>
          <w:color w:val="auto"/>
          <w:u w:val="none"/>
          <w:lang w:val="es-ES"/>
        </w:rPr>
        <w:t>)</w:t>
      </w:r>
      <w:r w:rsidRPr="001F587E">
        <w:rPr>
          <w:rStyle w:val="Hyperlink"/>
          <w:color w:val="auto"/>
          <w:u w:val="none"/>
          <w:lang w:val="es-ES"/>
        </w:rPr>
        <w:tab/>
      </w:r>
      <w:r w:rsidRPr="001F587E">
        <w:rPr>
          <w:rStyle w:val="Hyperlink"/>
          <w:color w:val="auto"/>
          <w:u w:val="none"/>
          <w:lang w:val="es-ES"/>
        </w:rPr>
        <w:tab/>
        <w:t>30</w:t>
      </w:r>
    </w:p>
    <w:p w:rsidR="0059782D" w:rsidRPr="001F587E" w:rsidRDefault="0059782D" w:rsidP="002F1BD8">
      <w:pPr>
        <w:pStyle w:val="TOC2"/>
        <w:tabs>
          <w:tab w:val="clear" w:pos="9214"/>
          <w:tab w:val="right" w:pos="9639"/>
        </w:tabs>
        <w:spacing w:before="120"/>
        <w:rPr>
          <w:rStyle w:val="Hyperlink"/>
          <w:color w:val="auto"/>
          <w:u w:val="none"/>
          <w:lang w:val="es-ES"/>
        </w:rPr>
      </w:pPr>
      <w:r w:rsidRPr="001F587E">
        <w:rPr>
          <w:rStyle w:val="Hyperlink"/>
          <w:color w:val="auto"/>
          <w:u w:val="none"/>
          <w:lang w:val="es-ES"/>
        </w:rPr>
        <w:t>7.16</w:t>
      </w:r>
      <w:r w:rsidRPr="001F587E">
        <w:rPr>
          <w:rStyle w:val="Hyperlink"/>
          <w:color w:val="auto"/>
          <w:u w:val="none"/>
          <w:lang w:val="es-ES"/>
        </w:rPr>
        <w:tab/>
        <w:t>Pakistán (</w:t>
      </w:r>
      <w:proofErr w:type="spellStart"/>
      <w:r w:rsidRPr="001F587E">
        <w:rPr>
          <w:rStyle w:val="Hyperlink"/>
          <w:color w:val="auto"/>
          <w:u w:val="none"/>
          <w:lang w:val="es-ES"/>
        </w:rPr>
        <w:t>WiMAX</w:t>
      </w:r>
      <w:proofErr w:type="spellEnd"/>
      <w:r w:rsidRPr="001F587E">
        <w:rPr>
          <w:rStyle w:val="Hyperlink"/>
          <w:color w:val="auto"/>
          <w:u w:val="none"/>
          <w:lang w:val="es-ES"/>
        </w:rPr>
        <w:t>:</w:t>
      </w:r>
      <w:r w:rsidR="003F4807" w:rsidRPr="001F587E">
        <w:rPr>
          <w:rStyle w:val="Hyperlink"/>
          <w:color w:val="auto"/>
          <w:u w:val="none"/>
          <w:lang w:val="es-ES"/>
        </w:rPr>
        <w:t xml:space="preserve"> </w:t>
      </w:r>
      <w:proofErr w:type="spellStart"/>
      <w:r w:rsidR="003F4807" w:rsidRPr="001F587E">
        <w:rPr>
          <w:rStyle w:val="Hyperlink"/>
          <w:color w:val="auto"/>
          <w:u w:val="none"/>
          <w:lang w:val="es-ES"/>
        </w:rPr>
        <w:t>Wateen</w:t>
      </w:r>
      <w:proofErr w:type="spellEnd"/>
      <w:r w:rsidR="003F4807" w:rsidRPr="001F587E">
        <w:rPr>
          <w:rStyle w:val="Hyperlink"/>
          <w:color w:val="auto"/>
          <w:u w:val="none"/>
          <w:lang w:val="es-ES"/>
        </w:rPr>
        <w:t xml:space="preserve"> Telecom)</w:t>
      </w:r>
      <w:r w:rsidR="003F4807" w:rsidRPr="001F587E">
        <w:rPr>
          <w:rStyle w:val="Hyperlink"/>
          <w:color w:val="auto"/>
          <w:u w:val="none"/>
          <w:lang w:val="es-ES"/>
        </w:rPr>
        <w:tab/>
      </w:r>
      <w:r w:rsidR="003F4807" w:rsidRPr="001F587E">
        <w:rPr>
          <w:rStyle w:val="Hyperlink"/>
          <w:color w:val="auto"/>
          <w:u w:val="none"/>
          <w:lang w:val="es-ES"/>
        </w:rPr>
        <w:tab/>
        <w:t>31</w:t>
      </w:r>
    </w:p>
    <w:p w:rsidR="0059782D" w:rsidRPr="001F587E" w:rsidRDefault="0059782D" w:rsidP="002F1BD8">
      <w:pPr>
        <w:pStyle w:val="TOC2"/>
        <w:tabs>
          <w:tab w:val="clear" w:pos="9214"/>
          <w:tab w:val="right" w:pos="9639"/>
        </w:tabs>
        <w:spacing w:before="120"/>
        <w:rPr>
          <w:rStyle w:val="Hyperlink"/>
          <w:color w:val="auto"/>
          <w:u w:val="none"/>
          <w:lang w:val="es-ES"/>
        </w:rPr>
      </w:pPr>
      <w:r w:rsidRPr="001F587E">
        <w:rPr>
          <w:rStyle w:val="Hyperlink"/>
          <w:color w:val="auto"/>
          <w:u w:val="none"/>
          <w:lang w:val="es-ES"/>
        </w:rPr>
        <w:t>7.17</w:t>
      </w:r>
      <w:r w:rsidRPr="001F587E">
        <w:rPr>
          <w:rStyle w:val="Hyperlink"/>
          <w:color w:val="auto"/>
          <w:u w:val="none"/>
          <w:lang w:val="es-ES"/>
        </w:rPr>
        <w:tab/>
        <w:t>China (Política gubernamental para el desarrollo de</w:t>
      </w:r>
      <w:r w:rsidR="003F4807" w:rsidRPr="001F587E">
        <w:rPr>
          <w:rStyle w:val="Hyperlink"/>
          <w:color w:val="auto"/>
          <w:u w:val="none"/>
          <w:lang w:val="es-ES"/>
        </w:rPr>
        <w:t xml:space="preserve"> las comunicaciones rurales)</w:t>
      </w:r>
      <w:r w:rsidR="003F4807" w:rsidRPr="001F587E">
        <w:rPr>
          <w:rStyle w:val="Hyperlink"/>
          <w:color w:val="auto"/>
          <w:u w:val="none"/>
          <w:lang w:val="es-ES"/>
        </w:rPr>
        <w:tab/>
      </w:r>
      <w:r w:rsidR="003F4807" w:rsidRPr="001F587E">
        <w:rPr>
          <w:rStyle w:val="Hyperlink"/>
          <w:color w:val="auto"/>
          <w:u w:val="none"/>
          <w:lang w:val="es-ES"/>
        </w:rPr>
        <w:tab/>
        <w:t>32</w:t>
      </w:r>
    </w:p>
    <w:p w:rsidR="002F1BD8" w:rsidRDefault="002F1BD8">
      <w:pPr>
        <w:tabs>
          <w:tab w:val="clear" w:pos="794"/>
          <w:tab w:val="clear" w:pos="1191"/>
          <w:tab w:val="clear" w:pos="1588"/>
          <w:tab w:val="clear" w:pos="1985"/>
        </w:tabs>
        <w:overflowPunct/>
        <w:autoSpaceDE/>
        <w:autoSpaceDN/>
        <w:adjustRightInd/>
        <w:spacing w:before="0"/>
        <w:jc w:val="left"/>
        <w:textAlignment w:val="auto"/>
        <w:rPr>
          <w:rFonts w:eastAsia="SimSun"/>
          <w:noProof/>
          <w:sz w:val="24"/>
          <w:szCs w:val="24"/>
          <w:lang w:val="es-ES_tradnl" w:eastAsia="zh-CN"/>
        </w:rPr>
      </w:pPr>
      <w:r>
        <w:rPr>
          <w:rFonts w:eastAsia="SimSun"/>
          <w:noProof/>
          <w:sz w:val="24"/>
          <w:lang w:val="es-ES_tradnl" w:eastAsia="zh-CN"/>
        </w:rPr>
        <w:br w:type="page"/>
      </w:r>
    </w:p>
    <w:p w:rsidR="002F1BD8" w:rsidRPr="001F587E" w:rsidRDefault="002F1BD8" w:rsidP="002F1BD8">
      <w:pPr>
        <w:pStyle w:val="Recdate"/>
        <w:keepLines w:val="0"/>
        <w:tabs>
          <w:tab w:val="right" w:pos="9639"/>
        </w:tabs>
        <w:jc w:val="left"/>
        <w:rPr>
          <w:b/>
          <w:i w:val="0"/>
          <w:iCs/>
          <w:noProof/>
          <w:lang w:val="es-ES"/>
        </w:rPr>
      </w:pPr>
      <w:r w:rsidRPr="001F587E">
        <w:rPr>
          <w:iCs/>
          <w:lang w:val="es-ES"/>
        </w:rPr>
        <w:lastRenderedPageBreak/>
        <w:tab/>
      </w:r>
      <w:r w:rsidRPr="001F587E">
        <w:rPr>
          <w:b/>
          <w:iCs/>
          <w:lang w:val="es-ES"/>
        </w:rPr>
        <w:t>Página</w:t>
      </w:r>
    </w:p>
    <w:p w:rsidR="0059782D" w:rsidRPr="001F587E" w:rsidRDefault="0059782D" w:rsidP="0059782D">
      <w:pPr>
        <w:pStyle w:val="TOC1"/>
        <w:tabs>
          <w:tab w:val="clear" w:pos="9214"/>
          <w:tab w:val="right" w:pos="9639"/>
        </w:tabs>
        <w:rPr>
          <w:rStyle w:val="Hyperlink"/>
          <w:bCs/>
          <w:color w:val="auto"/>
          <w:u w:val="none"/>
          <w:lang w:val="es-ES"/>
        </w:rPr>
      </w:pPr>
      <w:r w:rsidRPr="0059782D">
        <w:rPr>
          <w:rFonts w:eastAsia="SimSun"/>
          <w:noProof/>
          <w:sz w:val="24"/>
          <w:lang w:val="es-ES_tradnl" w:eastAsia="zh-CN"/>
        </w:rPr>
        <w:t>8.</w:t>
      </w:r>
      <w:r w:rsidRPr="0059782D">
        <w:rPr>
          <w:rFonts w:eastAsia="SimSun"/>
          <w:noProof/>
          <w:sz w:val="24"/>
          <w:lang w:val="es-ES_tradnl" w:eastAsia="zh-CN"/>
        </w:rPr>
        <w:tab/>
      </w:r>
      <w:r w:rsidRPr="001F587E">
        <w:rPr>
          <w:rStyle w:val="Hyperlink"/>
          <w:bCs/>
          <w:color w:val="auto"/>
          <w:u w:val="none"/>
          <w:lang w:val="es-ES"/>
        </w:rPr>
        <w:t>Repercusiones sociale</w:t>
      </w:r>
      <w:r w:rsidR="003F4807" w:rsidRPr="001F587E">
        <w:rPr>
          <w:rStyle w:val="Hyperlink"/>
          <w:bCs/>
          <w:color w:val="auto"/>
          <w:u w:val="none"/>
          <w:lang w:val="es-ES"/>
        </w:rPr>
        <w:t>s en las comunidades rurales</w:t>
      </w:r>
      <w:r w:rsidR="003F4807" w:rsidRPr="001F587E">
        <w:rPr>
          <w:rStyle w:val="Hyperlink"/>
          <w:bCs/>
          <w:color w:val="auto"/>
          <w:u w:val="none"/>
          <w:lang w:val="es-ES"/>
        </w:rPr>
        <w:tab/>
      </w:r>
      <w:r w:rsidR="003F4807" w:rsidRPr="001F587E">
        <w:rPr>
          <w:rStyle w:val="Hyperlink"/>
          <w:bCs/>
          <w:color w:val="auto"/>
          <w:u w:val="none"/>
          <w:lang w:val="es-ES"/>
        </w:rPr>
        <w:tab/>
        <w:t>33</w:t>
      </w:r>
    </w:p>
    <w:p w:rsidR="0059782D" w:rsidRPr="001F587E" w:rsidRDefault="0059782D" w:rsidP="0059782D">
      <w:pPr>
        <w:pStyle w:val="TOC1"/>
        <w:tabs>
          <w:tab w:val="clear" w:pos="9214"/>
          <w:tab w:val="right" w:pos="9639"/>
        </w:tabs>
        <w:rPr>
          <w:rStyle w:val="Hyperlink"/>
          <w:bCs/>
          <w:color w:val="auto"/>
          <w:u w:val="none"/>
          <w:lang w:val="es-ES"/>
        </w:rPr>
      </w:pPr>
      <w:r w:rsidRPr="001F587E">
        <w:rPr>
          <w:rStyle w:val="Hyperlink"/>
          <w:bCs/>
          <w:color w:val="auto"/>
          <w:u w:val="none"/>
          <w:lang w:val="es-ES"/>
        </w:rPr>
        <w:t>9.</w:t>
      </w:r>
      <w:r w:rsidRPr="001F587E">
        <w:rPr>
          <w:rStyle w:val="Hyperlink"/>
          <w:bCs/>
          <w:color w:val="auto"/>
          <w:u w:val="none"/>
          <w:lang w:val="es-ES"/>
        </w:rPr>
        <w:tab/>
        <w:t>Modelo</w:t>
      </w:r>
      <w:r w:rsidR="003F4807" w:rsidRPr="001F587E">
        <w:rPr>
          <w:rStyle w:val="Hyperlink"/>
          <w:bCs/>
          <w:color w:val="auto"/>
          <w:u w:val="none"/>
          <w:lang w:val="es-ES"/>
        </w:rPr>
        <w:t xml:space="preserve"> satisfactorio de telecentro</w:t>
      </w:r>
      <w:r w:rsidR="003F4807" w:rsidRPr="001F587E">
        <w:rPr>
          <w:rStyle w:val="Hyperlink"/>
          <w:bCs/>
          <w:color w:val="auto"/>
          <w:u w:val="none"/>
          <w:lang w:val="es-ES"/>
        </w:rPr>
        <w:tab/>
      </w:r>
      <w:r w:rsidR="003F4807" w:rsidRPr="001F587E">
        <w:rPr>
          <w:rStyle w:val="Hyperlink"/>
          <w:bCs/>
          <w:color w:val="auto"/>
          <w:u w:val="none"/>
          <w:lang w:val="es-ES"/>
        </w:rPr>
        <w:tab/>
        <w:t>34</w:t>
      </w:r>
    </w:p>
    <w:p w:rsidR="0059782D" w:rsidRPr="001F587E" w:rsidRDefault="003F4807" w:rsidP="0059782D">
      <w:pPr>
        <w:pStyle w:val="TOC1"/>
        <w:tabs>
          <w:tab w:val="clear" w:pos="9214"/>
          <w:tab w:val="right" w:pos="9639"/>
        </w:tabs>
        <w:rPr>
          <w:rStyle w:val="Hyperlink"/>
          <w:bCs/>
          <w:color w:val="auto"/>
          <w:u w:val="none"/>
          <w:lang w:val="es-ES"/>
        </w:rPr>
      </w:pPr>
      <w:r w:rsidRPr="001F587E">
        <w:rPr>
          <w:rStyle w:val="Hyperlink"/>
          <w:bCs/>
          <w:color w:val="auto"/>
          <w:u w:val="none"/>
          <w:lang w:val="es-ES"/>
        </w:rPr>
        <w:t>10.</w:t>
      </w:r>
      <w:r w:rsidRPr="001F587E">
        <w:rPr>
          <w:rStyle w:val="Hyperlink"/>
          <w:bCs/>
          <w:color w:val="auto"/>
          <w:u w:val="none"/>
          <w:lang w:val="es-ES"/>
        </w:rPr>
        <w:tab/>
        <w:t>Conclusión</w:t>
      </w:r>
      <w:r w:rsidRPr="001F587E">
        <w:rPr>
          <w:rStyle w:val="Hyperlink"/>
          <w:bCs/>
          <w:color w:val="auto"/>
          <w:u w:val="none"/>
          <w:lang w:val="es-ES"/>
        </w:rPr>
        <w:tab/>
      </w:r>
      <w:r w:rsidRPr="001F587E">
        <w:rPr>
          <w:rStyle w:val="Hyperlink"/>
          <w:bCs/>
          <w:color w:val="auto"/>
          <w:u w:val="none"/>
          <w:lang w:val="es-ES"/>
        </w:rPr>
        <w:tab/>
        <w:t>35</w:t>
      </w:r>
    </w:p>
    <w:p w:rsidR="0059782D" w:rsidRPr="001F587E" w:rsidRDefault="0059782D" w:rsidP="0059782D">
      <w:pPr>
        <w:pStyle w:val="TOC1"/>
        <w:tabs>
          <w:tab w:val="clear" w:pos="9214"/>
          <w:tab w:val="right" w:pos="9639"/>
        </w:tabs>
        <w:rPr>
          <w:rStyle w:val="Hyperlink"/>
          <w:bCs/>
          <w:color w:val="auto"/>
          <w:u w:val="none"/>
          <w:lang w:val="es-ES"/>
        </w:rPr>
      </w:pPr>
      <w:r w:rsidRPr="001F587E">
        <w:rPr>
          <w:rStyle w:val="Hyperlink"/>
          <w:bCs/>
          <w:color w:val="auto"/>
          <w:u w:val="none"/>
          <w:lang w:val="es-ES"/>
        </w:rPr>
        <w:t>11.</w:t>
      </w:r>
      <w:r w:rsidRPr="001F587E">
        <w:rPr>
          <w:rStyle w:val="Hyperlink"/>
          <w:bCs/>
          <w:color w:val="auto"/>
          <w:u w:val="none"/>
          <w:lang w:val="es-ES"/>
        </w:rPr>
        <w:tab/>
        <w:t>Abreviaturas y</w:t>
      </w:r>
      <w:r w:rsidR="003F4807" w:rsidRPr="001F587E">
        <w:rPr>
          <w:rStyle w:val="Hyperlink"/>
          <w:bCs/>
          <w:color w:val="auto"/>
          <w:u w:val="none"/>
          <w:lang w:val="es-ES"/>
        </w:rPr>
        <w:t xml:space="preserve"> acrónimos</w:t>
      </w:r>
      <w:r w:rsidR="003F4807" w:rsidRPr="001F587E">
        <w:rPr>
          <w:rStyle w:val="Hyperlink"/>
          <w:bCs/>
          <w:color w:val="auto"/>
          <w:u w:val="none"/>
          <w:lang w:val="es-ES"/>
        </w:rPr>
        <w:tab/>
      </w:r>
      <w:r w:rsidR="003F4807" w:rsidRPr="001F587E">
        <w:rPr>
          <w:rStyle w:val="Hyperlink"/>
          <w:bCs/>
          <w:color w:val="auto"/>
          <w:u w:val="none"/>
          <w:lang w:val="es-ES"/>
        </w:rPr>
        <w:tab/>
        <w:t>35</w:t>
      </w:r>
    </w:p>
    <w:p w:rsidR="00511555" w:rsidRPr="001F587E" w:rsidRDefault="0059782D" w:rsidP="0059782D">
      <w:pPr>
        <w:pStyle w:val="TOC1"/>
        <w:tabs>
          <w:tab w:val="clear" w:pos="9214"/>
          <w:tab w:val="right" w:pos="9639"/>
        </w:tabs>
        <w:rPr>
          <w:rFonts w:eastAsia="SimSun"/>
          <w:noProof/>
          <w:sz w:val="24"/>
          <w:lang w:val="es-ES" w:eastAsia="zh-CN"/>
        </w:rPr>
      </w:pPr>
      <w:r w:rsidRPr="001F587E">
        <w:rPr>
          <w:rStyle w:val="Hyperlink"/>
          <w:bCs/>
          <w:color w:val="auto"/>
          <w:u w:val="none"/>
          <w:lang w:val="es-ES"/>
        </w:rPr>
        <w:t>12.</w:t>
      </w:r>
      <w:r w:rsidRPr="001F587E">
        <w:rPr>
          <w:rStyle w:val="Hyperlink"/>
          <w:bCs/>
          <w:color w:val="auto"/>
          <w:u w:val="none"/>
          <w:lang w:val="es-ES"/>
        </w:rPr>
        <w:tab/>
      </w:r>
      <w:r w:rsidR="003F4807">
        <w:rPr>
          <w:rFonts w:eastAsia="SimSun"/>
          <w:noProof/>
          <w:sz w:val="24"/>
          <w:lang w:val="es-ES_tradnl" w:eastAsia="zh-CN"/>
        </w:rPr>
        <w:t>Referencias</w:t>
      </w:r>
      <w:r w:rsidR="003F4807">
        <w:rPr>
          <w:rFonts w:eastAsia="SimSun"/>
          <w:noProof/>
          <w:sz w:val="24"/>
          <w:lang w:val="es-ES_tradnl" w:eastAsia="zh-CN"/>
        </w:rPr>
        <w:tab/>
      </w:r>
      <w:r w:rsidR="003F4807">
        <w:rPr>
          <w:rFonts w:eastAsia="SimSun"/>
          <w:noProof/>
          <w:sz w:val="24"/>
          <w:lang w:val="es-ES_tradnl" w:eastAsia="zh-CN"/>
        </w:rPr>
        <w:tab/>
        <w:t>37</w:t>
      </w:r>
    </w:p>
    <w:p w:rsidR="00511555" w:rsidRPr="001F587E" w:rsidRDefault="00511555" w:rsidP="00511555">
      <w:pPr>
        <w:rPr>
          <w:rFonts w:eastAsia="SimSun"/>
          <w:noProof/>
          <w:sz w:val="24"/>
          <w:lang w:val="es-ES" w:eastAsia="zh-CN"/>
        </w:rPr>
      </w:pPr>
    </w:p>
    <w:p w:rsidR="00511555" w:rsidRPr="001F587E" w:rsidRDefault="00511555" w:rsidP="00511555">
      <w:pPr>
        <w:rPr>
          <w:rFonts w:eastAsia="SimSun"/>
          <w:noProof/>
          <w:sz w:val="24"/>
          <w:lang w:val="es-ES" w:eastAsia="zh-CN"/>
        </w:rPr>
      </w:pPr>
    </w:p>
    <w:p w:rsidR="00511555" w:rsidRPr="001F587E" w:rsidRDefault="00511555" w:rsidP="00511555">
      <w:pPr>
        <w:rPr>
          <w:rFonts w:eastAsia="SimSun"/>
          <w:noProof/>
          <w:sz w:val="24"/>
          <w:lang w:val="es-ES" w:eastAsia="zh-CN"/>
        </w:rPr>
      </w:pPr>
    </w:p>
    <w:p w:rsidR="00511555" w:rsidRPr="001F587E" w:rsidRDefault="00511555" w:rsidP="00511555">
      <w:pPr>
        <w:rPr>
          <w:rFonts w:eastAsia="SimSun"/>
          <w:noProof/>
          <w:sz w:val="24"/>
          <w:lang w:val="es-ES" w:eastAsia="zh-CN"/>
        </w:rPr>
      </w:pPr>
    </w:p>
    <w:p w:rsidR="00511555" w:rsidRPr="001F587E" w:rsidRDefault="00511555" w:rsidP="00511555">
      <w:pPr>
        <w:rPr>
          <w:rFonts w:eastAsia="SimSun"/>
          <w:noProof/>
          <w:sz w:val="24"/>
          <w:lang w:val="es-ES" w:eastAsia="zh-CN"/>
        </w:rPr>
      </w:pPr>
    </w:p>
    <w:p w:rsidR="00511555" w:rsidRPr="001F587E" w:rsidRDefault="00511555" w:rsidP="00511555">
      <w:pPr>
        <w:rPr>
          <w:rFonts w:eastAsia="SimSun"/>
          <w:noProof/>
          <w:sz w:val="24"/>
          <w:lang w:val="es-ES" w:eastAsia="zh-CN"/>
        </w:rPr>
      </w:pPr>
    </w:p>
    <w:p w:rsidR="00511555" w:rsidRPr="001F587E" w:rsidRDefault="00511555" w:rsidP="00511555">
      <w:pPr>
        <w:rPr>
          <w:rFonts w:eastAsia="SimSun"/>
          <w:noProof/>
          <w:sz w:val="24"/>
          <w:lang w:val="es-ES" w:eastAsia="zh-CN"/>
        </w:rPr>
      </w:pPr>
    </w:p>
    <w:p w:rsidR="00511555" w:rsidRPr="001F587E" w:rsidRDefault="00511555" w:rsidP="00511555">
      <w:pPr>
        <w:rPr>
          <w:rFonts w:eastAsia="SimSun"/>
          <w:noProof/>
          <w:sz w:val="24"/>
          <w:lang w:val="es-ES" w:eastAsia="zh-CN"/>
        </w:rPr>
      </w:pPr>
    </w:p>
    <w:p w:rsidR="00511555" w:rsidRPr="001F587E" w:rsidRDefault="00511555" w:rsidP="00511555">
      <w:pPr>
        <w:rPr>
          <w:rFonts w:eastAsia="SimSun"/>
          <w:noProof/>
          <w:sz w:val="24"/>
          <w:lang w:val="es-ES" w:eastAsia="zh-CN"/>
        </w:rPr>
      </w:pPr>
    </w:p>
    <w:p w:rsidR="00511555" w:rsidRPr="001F587E" w:rsidRDefault="00511555" w:rsidP="00511555">
      <w:pPr>
        <w:rPr>
          <w:rFonts w:eastAsia="SimSun"/>
          <w:noProof/>
          <w:sz w:val="24"/>
          <w:lang w:val="es-ES" w:eastAsia="zh-CN"/>
        </w:rPr>
      </w:pPr>
    </w:p>
    <w:p w:rsidR="00511555" w:rsidRPr="001F587E" w:rsidRDefault="00511555" w:rsidP="00511555">
      <w:pPr>
        <w:rPr>
          <w:rFonts w:eastAsia="SimSun"/>
          <w:noProof/>
          <w:sz w:val="24"/>
          <w:lang w:val="es-ES" w:eastAsia="zh-CN"/>
        </w:rPr>
      </w:pPr>
    </w:p>
    <w:p w:rsidR="00511555" w:rsidRPr="001F587E" w:rsidRDefault="00511555" w:rsidP="00511555">
      <w:pPr>
        <w:rPr>
          <w:rFonts w:eastAsia="SimSun"/>
          <w:noProof/>
          <w:sz w:val="24"/>
          <w:lang w:val="es-ES" w:eastAsia="zh-CN"/>
        </w:rPr>
      </w:pPr>
    </w:p>
    <w:p w:rsidR="00511555" w:rsidRPr="001F587E" w:rsidRDefault="00511555" w:rsidP="00511555">
      <w:pPr>
        <w:rPr>
          <w:rFonts w:eastAsia="SimSun"/>
          <w:noProof/>
          <w:sz w:val="24"/>
          <w:lang w:val="es-ES" w:eastAsia="zh-CN"/>
        </w:rPr>
      </w:pPr>
    </w:p>
    <w:p w:rsidR="00511555" w:rsidRPr="001F587E" w:rsidRDefault="00511555" w:rsidP="00511555">
      <w:pPr>
        <w:rPr>
          <w:rFonts w:eastAsia="SimSun"/>
          <w:noProof/>
          <w:sz w:val="24"/>
          <w:lang w:val="es-ES" w:eastAsia="zh-CN"/>
        </w:rPr>
      </w:pPr>
    </w:p>
    <w:p w:rsidR="00511555" w:rsidRPr="001F587E" w:rsidRDefault="00511555" w:rsidP="00511555">
      <w:pPr>
        <w:rPr>
          <w:rFonts w:eastAsia="SimSun"/>
          <w:noProof/>
          <w:sz w:val="24"/>
          <w:lang w:val="es-ES" w:eastAsia="zh-CN"/>
        </w:rPr>
      </w:pPr>
    </w:p>
    <w:p w:rsidR="00096FCD" w:rsidRPr="001F587E" w:rsidRDefault="00096FCD" w:rsidP="00511555">
      <w:pPr>
        <w:rPr>
          <w:rFonts w:eastAsia="SimSun"/>
          <w:noProof/>
          <w:sz w:val="24"/>
          <w:lang w:val="es-ES" w:eastAsia="zh-CN"/>
        </w:rPr>
      </w:pPr>
    </w:p>
    <w:p w:rsidR="00096FCD" w:rsidRPr="001F587E" w:rsidRDefault="00096FCD" w:rsidP="00511555">
      <w:pPr>
        <w:rPr>
          <w:rFonts w:eastAsia="SimSun"/>
          <w:noProof/>
          <w:webHidden/>
          <w:sz w:val="24"/>
          <w:lang w:val="es-ES" w:eastAsia="zh-CN"/>
        </w:rPr>
      </w:pPr>
    </w:p>
    <w:p w:rsidR="00096FCD" w:rsidRPr="001F587E" w:rsidRDefault="00096FCD" w:rsidP="00511555">
      <w:pPr>
        <w:rPr>
          <w:rFonts w:eastAsia="SimSun"/>
          <w:noProof/>
          <w:webHidden/>
          <w:sz w:val="24"/>
          <w:lang w:val="es-ES" w:eastAsia="zh-CN"/>
        </w:rPr>
      </w:pPr>
    </w:p>
    <w:p w:rsidR="00096FCD" w:rsidRPr="001F587E" w:rsidRDefault="00096FCD" w:rsidP="00511555">
      <w:pPr>
        <w:rPr>
          <w:rFonts w:eastAsia="SimSun"/>
          <w:noProof/>
          <w:webHidden/>
          <w:sz w:val="24"/>
          <w:lang w:val="es-ES" w:eastAsia="zh-CN"/>
        </w:rPr>
      </w:pPr>
    </w:p>
    <w:p w:rsidR="00096FCD" w:rsidRPr="001F587E" w:rsidRDefault="00096FCD" w:rsidP="00511555">
      <w:pPr>
        <w:rPr>
          <w:rFonts w:eastAsia="SimSun"/>
          <w:noProof/>
          <w:webHidden/>
          <w:sz w:val="24"/>
          <w:lang w:val="es-ES" w:eastAsia="zh-CN"/>
        </w:rPr>
      </w:pPr>
    </w:p>
    <w:p w:rsidR="00096FCD" w:rsidRPr="001F587E" w:rsidRDefault="00096FCD" w:rsidP="00511555">
      <w:pPr>
        <w:rPr>
          <w:rFonts w:eastAsia="SimSun"/>
          <w:noProof/>
          <w:webHidden/>
          <w:sz w:val="24"/>
          <w:lang w:val="es-ES" w:eastAsia="zh-CN"/>
        </w:rPr>
      </w:pPr>
    </w:p>
    <w:p w:rsidR="00096FCD" w:rsidRPr="001F587E" w:rsidRDefault="00096FCD" w:rsidP="00511555">
      <w:pPr>
        <w:rPr>
          <w:rFonts w:eastAsia="SimSun"/>
          <w:noProof/>
          <w:webHidden/>
          <w:sz w:val="24"/>
          <w:lang w:val="es-ES" w:eastAsia="zh-CN"/>
        </w:rPr>
      </w:pPr>
    </w:p>
    <w:p w:rsidR="00096FCD" w:rsidRPr="001F587E" w:rsidRDefault="00096FCD" w:rsidP="00511555">
      <w:pPr>
        <w:rPr>
          <w:rFonts w:eastAsia="SimSun"/>
          <w:noProof/>
          <w:webHidden/>
          <w:sz w:val="24"/>
          <w:lang w:val="es-ES" w:eastAsia="zh-CN"/>
        </w:rPr>
      </w:pPr>
    </w:p>
    <w:p w:rsidR="0010386F" w:rsidRPr="001F587E" w:rsidRDefault="0010386F" w:rsidP="00E83FA2">
      <w:pPr>
        <w:rPr>
          <w:lang w:val="es-ES"/>
        </w:rPr>
        <w:sectPr w:rsidR="0010386F" w:rsidRPr="001F587E" w:rsidSect="008E2628">
          <w:headerReference w:type="even" r:id="rId15"/>
          <w:headerReference w:type="default" r:id="rId16"/>
          <w:footerReference w:type="default" r:id="rId17"/>
          <w:pgSz w:w="11907" w:h="16840" w:code="9"/>
          <w:pgMar w:top="1418" w:right="1134" w:bottom="1418" w:left="1134" w:header="720" w:footer="720" w:gutter="0"/>
          <w:paperSrc w:first="15" w:other="15"/>
          <w:pgNumType w:fmt="lowerRoman"/>
          <w:cols w:space="720"/>
          <w:vAlign w:val="both"/>
        </w:sectPr>
      </w:pPr>
    </w:p>
    <w:p w:rsidR="00B22BE0" w:rsidRPr="001F587E" w:rsidRDefault="00B5359E" w:rsidP="00CE7324">
      <w:pPr>
        <w:pStyle w:val="FigureNotitle"/>
        <w:rPr>
          <w:sz w:val="28"/>
          <w:szCs w:val="28"/>
          <w:lang w:val="es-ES"/>
        </w:rPr>
      </w:pPr>
      <w:r w:rsidRPr="001F587E">
        <w:rPr>
          <w:bCs/>
          <w:caps/>
          <w:sz w:val="28"/>
          <w:szCs w:val="28"/>
          <w:lang w:val="es-ES"/>
        </w:rPr>
        <w:lastRenderedPageBreak/>
        <w:t>cuestión</w:t>
      </w:r>
      <w:r w:rsidR="006B709C" w:rsidRPr="001F587E">
        <w:rPr>
          <w:bCs/>
          <w:caps/>
          <w:sz w:val="28"/>
          <w:szCs w:val="28"/>
          <w:lang w:val="es-ES"/>
        </w:rPr>
        <w:t xml:space="preserve"> </w:t>
      </w:r>
      <w:r w:rsidR="00D400DF" w:rsidRPr="001F587E">
        <w:rPr>
          <w:bCs/>
          <w:caps/>
          <w:sz w:val="28"/>
          <w:szCs w:val="28"/>
          <w:lang w:val="es-ES"/>
        </w:rPr>
        <w:t>1</w:t>
      </w:r>
      <w:r w:rsidR="00CE7324" w:rsidRPr="001F587E">
        <w:rPr>
          <w:bCs/>
          <w:caps/>
          <w:sz w:val="28"/>
          <w:szCs w:val="28"/>
          <w:lang w:val="es-ES"/>
        </w:rPr>
        <w:t>0-2</w:t>
      </w:r>
      <w:r w:rsidR="00EC2A2B" w:rsidRPr="001F587E">
        <w:rPr>
          <w:bCs/>
          <w:caps/>
          <w:sz w:val="28"/>
          <w:szCs w:val="28"/>
          <w:lang w:val="es-ES"/>
        </w:rPr>
        <w:t>/2</w:t>
      </w:r>
    </w:p>
    <w:p w:rsidR="000B31D1" w:rsidRDefault="00EE6700" w:rsidP="003F4807">
      <w:pPr>
        <w:pStyle w:val="Heading1"/>
        <w:rPr>
          <w:lang w:val="es-ES_tradnl"/>
        </w:rPr>
      </w:pPr>
      <w:r>
        <w:rPr>
          <w:lang w:val="es-ES_tradnl"/>
        </w:rPr>
        <w:t>1</w:t>
      </w:r>
      <w:r w:rsidR="003F4807">
        <w:rPr>
          <w:lang w:val="es-ES_tradnl"/>
        </w:rPr>
        <w:tab/>
        <w:t>Generalidades</w:t>
      </w:r>
    </w:p>
    <w:p w:rsidR="001E1A7E" w:rsidRPr="001E1A7E" w:rsidRDefault="001E1A7E" w:rsidP="001E1A7E">
      <w:pPr>
        <w:rPr>
          <w:lang w:val="es-ES_tradnl"/>
        </w:rPr>
      </w:pPr>
      <w:r w:rsidRPr="001E1A7E">
        <w:rPr>
          <w:lang w:val="es-ES_tradnl"/>
        </w:rPr>
        <w:t>El desafío que plantea el desarrollo de las telecomunicaciones en las zonas rurales y distantes de los países en desarrollo, y en particular de los países menos adelantados, se remonta a la Comisión Independiente para el Desarrollo de las Telecomunicaciones Mundiales presidida por Sir Donald </w:t>
      </w:r>
      <w:proofErr w:type="spellStart"/>
      <w:r w:rsidRPr="001E1A7E">
        <w:rPr>
          <w:lang w:val="es-ES_tradnl"/>
        </w:rPr>
        <w:t>Maitland</w:t>
      </w:r>
      <w:proofErr w:type="spellEnd"/>
      <w:r w:rsidRPr="001E1A7E">
        <w:rPr>
          <w:lang w:val="es-ES_tradnl"/>
        </w:rPr>
        <w:t xml:space="preserve"> y creada en 1983 en el marco de la celebración del "Año Mundial de las Comunicaciones" de las Naciones Unidas. En el Informe de esta Comisión, conocido como "El eslabón perdido" se ponían de relieve las disparidades entre "los que tienen" y "los que no tienen" medios de comunicaciones y se fijaba el objetivo de lograr que a principios del Siglo XXI "prácticamente toda la humanidad se encuentre fácilmente dentro del alcance de un teléfono y de todos los beneficios que ello puede aportar".</w:t>
      </w:r>
    </w:p>
    <w:p w:rsidR="001E1A7E" w:rsidRPr="001E1A7E" w:rsidRDefault="001E1A7E" w:rsidP="000B31D1">
      <w:pPr>
        <w:spacing w:before="160"/>
        <w:rPr>
          <w:lang w:val="es-ES_tradnl"/>
        </w:rPr>
      </w:pPr>
      <w:r w:rsidRPr="001E1A7E">
        <w:rPr>
          <w:lang w:val="es-ES_tradnl"/>
        </w:rPr>
        <w:t>Desde mediados del decenio de 1990 la tecnología ha hecho una rápida transición de analógica a digital, lo que ha conducido a una era digital de nuevos servicios y aplicaciones pero que también ha creado una "brecha digital". Aunque el objetivo fijado en el Informe "El eslabón perdido" fue considerado realista, durante su declaración inaugural pronunciada en TELECOM 99 el Secretario General de la UIT anunció el nuevo objetivo de lograr que los servicios de tipo Internet estén al alcance de todos los seres humanos en el primer decenio del nuevo Milenio y de aprovechar todas las nuevas tecnologías e impulsos para reducir las disparidades en cuanto a la conectividad a Internet. El nuevo objetivo fue confirmado en el Plan de Acción de Ginebra de 2003 y en la Agenda de Túnez para la Sociedad de la Información de 2005, a saber: proporcionar acceso equitativo a la información y a los conocimientos a todas las personas a un precio asequible para 2015.</w:t>
      </w:r>
    </w:p>
    <w:p w:rsidR="001E1A7E" w:rsidRPr="001E1A7E" w:rsidRDefault="001E1A7E" w:rsidP="000B31D1">
      <w:pPr>
        <w:spacing w:before="160"/>
        <w:rPr>
          <w:lang w:val="es-ES_tradnl"/>
        </w:rPr>
      </w:pPr>
      <w:r w:rsidRPr="001E1A7E">
        <w:rPr>
          <w:lang w:val="es-ES_tradnl"/>
        </w:rPr>
        <w:t>Entretanto, en la Conferencia Mundial de Desarrollo de las Telecomunicaciones (CMDT</w:t>
      </w:r>
      <w:r w:rsidRPr="001E1A7E">
        <w:rPr>
          <w:lang w:val="es-ES_tradnl"/>
        </w:rPr>
        <w:noBreakHyphen/>
        <w:t xml:space="preserve">94, Buenos Aires), celebrada en el marco de la nueva Constitución y Convenio en vigor desde la Conferencia de Plenipotenciarios de </w:t>
      </w:r>
      <w:proofErr w:type="spellStart"/>
      <w:r w:rsidRPr="001E1A7E">
        <w:rPr>
          <w:lang w:val="es-ES_tradnl"/>
        </w:rPr>
        <w:t>Kyoto</w:t>
      </w:r>
      <w:proofErr w:type="spellEnd"/>
      <w:r w:rsidRPr="001E1A7E">
        <w:rPr>
          <w:lang w:val="es-ES_tradnl"/>
        </w:rPr>
        <w:t xml:space="preserve"> de 1994, se estableció la Cuestión 4/2: "Comunicaciones para zonas rurales y distantes". Esta Cuestión fue mantenida en cada una de las conferencias ulteriores (CMDT</w:t>
      </w:r>
      <w:r w:rsidRPr="001E1A7E">
        <w:rPr>
          <w:lang w:val="es-ES_tradnl"/>
        </w:rPr>
        <w:noBreakHyphen/>
        <w:t>98 (La </w:t>
      </w:r>
      <w:proofErr w:type="spellStart"/>
      <w:r w:rsidRPr="001E1A7E">
        <w:rPr>
          <w:lang w:val="es-ES_tradnl"/>
        </w:rPr>
        <w:t>Valetta</w:t>
      </w:r>
      <w:proofErr w:type="spellEnd"/>
      <w:r w:rsidRPr="001E1A7E">
        <w:rPr>
          <w:lang w:val="es-ES_tradnl"/>
        </w:rPr>
        <w:t>), CMDT</w:t>
      </w:r>
      <w:r w:rsidRPr="001E1A7E">
        <w:rPr>
          <w:lang w:val="es-ES_tradnl"/>
        </w:rPr>
        <w:noBreakHyphen/>
        <w:t>02 (Estambul) y CMDT-06 (Doha)) celebradas hasta hoy en día. Entretanto, en la CMDT-98 se convino en estudiar el Tema 7 "Estudiar diversos mecanismos con el fin de promover el desarrollo de nuevas tecnologías de telecomunicaciones para aplicaciones rurales", labor que debía realizar un Grupo Temático en el curso de un año. El Informe del Grupo Temático sobre el Tema 7 fue elaborado y publicado por la UIT con el título "Nuevas tecnologías para aplicaciones rurales". En dicho Informe se identificaba el surgimiento de tecnologías de bajo costo tales como las diversas tecnologías inalámbricas para la ampliación del último tramo y tecnologías Internet TCP/IP, que habrían de aplicarse con el fin de establecer infraestructuras para zonas rurales y distantes. Al estudio sobre nuevas tecnologías para aplicaciones rurales le sucedió la labor del Grupo de Relator sobre la Cuestión titulada "Comunicaciones para zonas rurales y distantes".</w:t>
      </w:r>
    </w:p>
    <w:p w:rsidR="001E1A7E" w:rsidRPr="001E1A7E" w:rsidRDefault="001E1A7E" w:rsidP="000B31D1">
      <w:pPr>
        <w:spacing w:before="160"/>
        <w:rPr>
          <w:lang w:val="es-ES_tradnl"/>
        </w:rPr>
      </w:pPr>
      <w:r w:rsidRPr="001E1A7E">
        <w:rPr>
          <w:lang w:val="es-ES_tradnl"/>
        </w:rPr>
        <w:t>Posteriormente, en la CMDT-06 (Doha), se estableció la Cuestión 10-2/2 (2006-2010) sobre "telecomunicaciones para zonas rurales y distantes" en respuesta a la Resolución 46; "alcanzar el objetivo de la integración digital, promover el acceso universal, sostenible, ubicuo y asequible a las TIC para todos, con inclusión de los grupos desaventajados, marginalizados y vulnerables y las poblaciones indígenas, y facilitar la accesibilidad de las TIC para todos, en el marco del acceso a la información y los conocimientos". El Grupo de Relator tiene el cometido de estudiar los problemas de las zonas rurales y distantes tales como la ausencia de infraestructura de telecomunicaciones, el costo relativamente elevado de la infraestructura de telecomunicaciones, el costo del acceso físico y la instalación de equipos, el bajo nivel de conciencia acerca de las TIC y la falta de recursos energéticos, problemas que se mencionan comúnmente en los estudios de caso realizados hasta la fecha.</w:t>
      </w:r>
    </w:p>
    <w:p w:rsidR="001E1A7E" w:rsidRPr="001E1A7E" w:rsidRDefault="001E1A7E" w:rsidP="000B31D1">
      <w:pPr>
        <w:spacing w:before="160"/>
        <w:rPr>
          <w:lang w:val="es-ES_tradnl"/>
        </w:rPr>
      </w:pPr>
      <w:r w:rsidRPr="001E1A7E">
        <w:rPr>
          <w:lang w:val="es-ES_tradnl"/>
        </w:rPr>
        <w:t>El Grupo de Relator efectuó un estudio y análisis global de las comunicaciones rurales, mediante una compilación de los estudios de casos realizados desde el periodo de estudios de 2002-2006 hasta el actual periodo de estudios 2006</w:t>
      </w:r>
      <w:r w:rsidRPr="001E1A7E">
        <w:rPr>
          <w:lang w:val="es-ES_tradnl"/>
        </w:rPr>
        <w:noBreakHyphen/>
        <w:t>2010. Se presentaron contribuciones basadas en la experiencia y los conocimientos de los Estados Miembros y los Miembros de Sector en relación con estas cuestiones. Se han entablado debates en línea entre los miembros registrados en el sitio web del UIT-D sobre temas relacionados con la Cuestión, y los resultados de esas actividades se compilan en el presente Informe y directrices.</w:t>
      </w:r>
    </w:p>
    <w:p w:rsidR="001836BF" w:rsidRPr="001F587E" w:rsidRDefault="001E1A7E" w:rsidP="001E1A7E">
      <w:pPr>
        <w:rPr>
          <w:lang w:val="es-ES"/>
        </w:rPr>
      </w:pPr>
      <w:r w:rsidRPr="001E1A7E">
        <w:rPr>
          <w:lang w:val="es-ES_tradnl"/>
        </w:rPr>
        <w:lastRenderedPageBreak/>
        <w:t>La finalidad de este Informe es responder a la Cuestión 10-2/2 sobre "telecomunicaciones para zonas rurales y distantes" sobre la base de las actividades realizadas por el Grupo de Relator en este periodo de estudios 2006-2010. En la contribución complementaria (Doc. 2/211) se proporcionan directrices para el desarrollo de las telecomunicaciones y recomendaciones consolidadas sobre este ciclo de estudios y los ciclos pasados, como una descripción inicial de las actividades de este Grupo</w:t>
      </w:r>
      <w:r w:rsidR="00CE7324" w:rsidRPr="001F587E">
        <w:rPr>
          <w:bCs/>
          <w:lang w:val="es-ES"/>
        </w:rPr>
        <w:t>.</w:t>
      </w:r>
    </w:p>
    <w:p w:rsidR="006B709C" w:rsidRPr="001F587E" w:rsidRDefault="006B709C" w:rsidP="001E1A7E">
      <w:pPr>
        <w:pStyle w:val="Heading1"/>
        <w:rPr>
          <w:lang w:val="es-ES"/>
        </w:rPr>
      </w:pPr>
      <w:bookmarkStart w:id="7" w:name="_Toc216756782"/>
      <w:bookmarkStart w:id="8" w:name="_Toc221682165"/>
      <w:bookmarkStart w:id="9" w:name="_Toc253554995"/>
      <w:bookmarkStart w:id="10" w:name="_Toc253582190"/>
      <w:r w:rsidRPr="001F587E">
        <w:rPr>
          <w:lang w:val="es-ES"/>
        </w:rPr>
        <w:t>2</w:t>
      </w:r>
      <w:r w:rsidRPr="001F587E">
        <w:rPr>
          <w:lang w:val="es-ES"/>
        </w:rPr>
        <w:tab/>
      </w:r>
      <w:bookmarkEnd w:id="7"/>
      <w:bookmarkEnd w:id="8"/>
      <w:bookmarkEnd w:id="9"/>
      <w:bookmarkEnd w:id="10"/>
      <w:r w:rsidR="001E1A7E" w:rsidRPr="001E1A7E">
        <w:rPr>
          <w:bCs/>
          <w:lang w:val="es-ES_tradnl"/>
        </w:rPr>
        <w:t>Definición de zonas rurales y distantes</w:t>
      </w:r>
    </w:p>
    <w:p w:rsidR="006B709C" w:rsidRPr="001F587E" w:rsidRDefault="001E1A7E" w:rsidP="000B31D1">
      <w:pPr>
        <w:spacing w:before="160"/>
        <w:rPr>
          <w:lang w:val="es-ES"/>
        </w:rPr>
      </w:pPr>
      <w:r w:rsidRPr="00035647">
        <w:rPr>
          <w:lang w:val="es-ES_tradnl"/>
        </w:rPr>
        <w:t>Las características generales de las zonas rurales y distantes podrían resumirse como sigue</w:t>
      </w:r>
      <w:r w:rsidR="00CE7324" w:rsidRPr="001F587E">
        <w:rPr>
          <w:bCs/>
          <w:lang w:val="es-ES"/>
        </w:rPr>
        <w:t>:</w:t>
      </w:r>
    </w:p>
    <w:p w:rsidR="0069011F" w:rsidRPr="0069011F" w:rsidRDefault="00CE7324" w:rsidP="000B31D1">
      <w:pPr>
        <w:pStyle w:val="enumlev1"/>
        <w:spacing w:before="120"/>
        <w:rPr>
          <w:lang w:val="es-ES_tradnl"/>
        </w:rPr>
      </w:pPr>
      <w:r w:rsidRPr="001F587E">
        <w:rPr>
          <w:lang w:val="es-ES"/>
        </w:rPr>
        <w:t>•</w:t>
      </w:r>
      <w:r w:rsidRPr="001F587E">
        <w:rPr>
          <w:lang w:val="es-ES"/>
        </w:rPr>
        <w:tab/>
      </w:r>
      <w:r w:rsidR="0069011F" w:rsidRPr="0069011F">
        <w:rPr>
          <w:lang w:val="es-ES_tradnl"/>
        </w:rPr>
        <w:t>Falta de infraestructura básica (infraestructura de telecomunicaciones, electricidad, carreteras de acceso, suministro de agua, sistema de alcantarillado, etc.; condiciones de vida difíciles).</w:t>
      </w:r>
    </w:p>
    <w:p w:rsidR="0069011F" w:rsidRPr="0069011F" w:rsidRDefault="0069011F" w:rsidP="000B31D1">
      <w:pPr>
        <w:pStyle w:val="enumlev1"/>
        <w:spacing w:before="120"/>
        <w:rPr>
          <w:lang w:val="es-ES_tradnl"/>
        </w:rPr>
      </w:pPr>
      <w:r w:rsidRPr="001F587E">
        <w:rPr>
          <w:lang w:val="es-ES"/>
        </w:rPr>
        <w:t>•</w:t>
      </w:r>
      <w:r w:rsidRPr="001F587E">
        <w:rPr>
          <w:lang w:val="es-ES"/>
        </w:rPr>
        <w:tab/>
      </w:r>
      <w:r w:rsidRPr="0069011F">
        <w:rPr>
          <w:lang w:val="es-ES_tradnl"/>
        </w:rPr>
        <w:t xml:space="preserve">Baja densidad de población (pequeñas poblaciones aldeanas en comunidades con población dispersa que se encuentran geográficamente separadas entre sí). </w:t>
      </w:r>
    </w:p>
    <w:p w:rsidR="0069011F" w:rsidRPr="0069011F" w:rsidRDefault="0069011F" w:rsidP="000B31D1">
      <w:pPr>
        <w:pStyle w:val="enumlev1"/>
        <w:spacing w:before="120"/>
        <w:rPr>
          <w:lang w:val="es-ES_tradnl"/>
        </w:rPr>
      </w:pPr>
      <w:r w:rsidRPr="001F587E">
        <w:rPr>
          <w:lang w:val="es-ES"/>
        </w:rPr>
        <w:t>•</w:t>
      </w:r>
      <w:r w:rsidRPr="001F587E">
        <w:rPr>
          <w:lang w:val="es-ES"/>
        </w:rPr>
        <w:tab/>
      </w:r>
      <w:r w:rsidRPr="0069011F">
        <w:rPr>
          <w:lang w:val="es-ES_tradnl"/>
        </w:rPr>
        <w:t>Bajo nivel de actividad económica, baja renta per cápita, falta de ingresos a disposición y relativa pobreza de la población rural.</w:t>
      </w:r>
    </w:p>
    <w:p w:rsidR="0069011F" w:rsidRPr="0069011F" w:rsidRDefault="0069011F" w:rsidP="000B31D1">
      <w:pPr>
        <w:pStyle w:val="enumlev1"/>
        <w:spacing w:before="120"/>
        <w:rPr>
          <w:lang w:val="es-ES_tradnl"/>
        </w:rPr>
      </w:pPr>
      <w:r w:rsidRPr="001F587E">
        <w:rPr>
          <w:lang w:val="es-ES"/>
        </w:rPr>
        <w:t>•</w:t>
      </w:r>
      <w:r w:rsidRPr="001F587E">
        <w:rPr>
          <w:lang w:val="es-ES"/>
        </w:rPr>
        <w:tab/>
      </w:r>
      <w:r w:rsidRPr="0069011F">
        <w:rPr>
          <w:lang w:val="es-ES_tradnl"/>
        </w:rPr>
        <w:t>Alto grado de analfabetismo.</w:t>
      </w:r>
    </w:p>
    <w:p w:rsidR="0069011F" w:rsidRPr="0069011F" w:rsidRDefault="0069011F" w:rsidP="000B31D1">
      <w:pPr>
        <w:pStyle w:val="enumlev1"/>
        <w:spacing w:before="120"/>
        <w:rPr>
          <w:lang w:val="es-ES_tradnl"/>
        </w:rPr>
      </w:pPr>
      <w:r w:rsidRPr="001F587E">
        <w:rPr>
          <w:lang w:val="es-ES"/>
        </w:rPr>
        <w:t>•</w:t>
      </w:r>
      <w:r w:rsidRPr="001F587E">
        <w:rPr>
          <w:lang w:val="es-ES"/>
        </w:rPr>
        <w:tab/>
      </w:r>
      <w:r w:rsidRPr="0069011F">
        <w:rPr>
          <w:lang w:val="es-ES_tradnl"/>
        </w:rPr>
        <w:t>Falta de información y de servicios administrativos y sociales.</w:t>
      </w:r>
    </w:p>
    <w:p w:rsidR="0069011F" w:rsidRPr="0069011F" w:rsidRDefault="0069011F" w:rsidP="000B31D1">
      <w:pPr>
        <w:pStyle w:val="enumlev1"/>
        <w:spacing w:before="120"/>
        <w:rPr>
          <w:lang w:val="es-ES_tradnl"/>
        </w:rPr>
      </w:pPr>
      <w:r w:rsidRPr="001F587E">
        <w:rPr>
          <w:lang w:val="es-ES"/>
        </w:rPr>
        <w:t>•</w:t>
      </w:r>
      <w:r w:rsidRPr="001F587E">
        <w:rPr>
          <w:lang w:val="es-ES"/>
        </w:rPr>
        <w:tab/>
      </w:r>
      <w:r w:rsidRPr="0069011F">
        <w:rPr>
          <w:lang w:val="es-ES_tradnl"/>
        </w:rPr>
        <w:t>Los grupos marginalizados (mujeres, niños, ancianos y discapacitados) son dejados de lado.</w:t>
      </w:r>
    </w:p>
    <w:p w:rsidR="0069011F" w:rsidRPr="0069011F" w:rsidRDefault="0069011F" w:rsidP="000B31D1">
      <w:pPr>
        <w:pStyle w:val="enumlev1"/>
        <w:spacing w:before="120"/>
        <w:rPr>
          <w:lang w:val="es-ES_tradnl"/>
        </w:rPr>
      </w:pPr>
      <w:r w:rsidRPr="001F587E">
        <w:rPr>
          <w:lang w:val="es-ES"/>
        </w:rPr>
        <w:t>•</w:t>
      </w:r>
      <w:r w:rsidRPr="001F587E">
        <w:rPr>
          <w:lang w:val="es-ES"/>
        </w:rPr>
        <w:tab/>
      </w:r>
      <w:r w:rsidRPr="0069011F">
        <w:rPr>
          <w:lang w:val="es-ES_tradnl"/>
        </w:rPr>
        <w:t>Condiciones geográficas y ambientales difíciles (zonas montañosas, aisladas por cursos de agua, arduas condiciones climáticas, etc.).</w:t>
      </w:r>
    </w:p>
    <w:p w:rsidR="006B709C" w:rsidRPr="001F587E" w:rsidRDefault="0069011F" w:rsidP="000B31D1">
      <w:pPr>
        <w:pStyle w:val="enumlev1"/>
        <w:spacing w:before="120"/>
        <w:rPr>
          <w:lang w:val="es-ES"/>
        </w:rPr>
      </w:pPr>
      <w:r w:rsidRPr="001F587E">
        <w:rPr>
          <w:lang w:val="es-ES"/>
        </w:rPr>
        <w:t>•</w:t>
      </w:r>
      <w:r w:rsidRPr="001F587E">
        <w:rPr>
          <w:lang w:val="es-ES"/>
        </w:rPr>
        <w:tab/>
      </w:r>
      <w:r w:rsidRPr="0069011F">
        <w:rPr>
          <w:lang w:val="es-ES_tradnl"/>
        </w:rPr>
        <w:t>Otros</w:t>
      </w:r>
      <w:r w:rsidR="00A4516A">
        <w:rPr>
          <w:lang w:val="es-ES_tradnl"/>
        </w:rPr>
        <w:t>.</w:t>
      </w:r>
    </w:p>
    <w:p w:rsidR="00A61091" w:rsidRPr="00A61091" w:rsidRDefault="00A61091" w:rsidP="000B31D1">
      <w:pPr>
        <w:spacing w:before="160"/>
        <w:rPr>
          <w:lang w:val="es-ES_tradnl"/>
        </w:rPr>
      </w:pPr>
      <w:r w:rsidRPr="00A61091">
        <w:rPr>
          <w:lang w:val="es-ES_tradnl"/>
        </w:rPr>
        <w:t>Estas condiciones de vida difíciles de los residentes de zonas rurales y distantes están acelerando la rápida migración de la población hacia zonas urbanas, de conformidad con estadísticas divulgadas recientemente por las Naciones Unidas (véase la Figura 1). Sin embargo, más de la mitad de la población mundial aún sigue habitando en las zonas rurales y distantes de los países en desarrollo y los países menos adelantados. Como resultado de la emigración de la mano de obra hacia zonas urbanas, los niños y jóvenes menores de 16 años, las personas mayores de 50 años de edad, las mujeres y los grupos marginalizados son dejados de lado en las zonas rurales y distantes, de conformidad con el análisis mundial realizado por el Grupo de Relator en 2004. Por otro lado, la urbanización sería una causa posible de problemas sociales relacionados con la pobreza en las principales ciudades de los países en desarrollo, como resultado de la reducción de puestos de trabajo y la escasez de suministro alimentario, etc.</w:t>
      </w:r>
    </w:p>
    <w:p w:rsidR="001836BF" w:rsidRPr="001F587E" w:rsidRDefault="00A61091" w:rsidP="000B31D1">
      <w:pPr>
        <w:spacing w:before="160"/>
        <w:rPr>
          <w:lang w:val="es-ES"/>
        </w:rPr>
      </w:pPr>
      <w:r w:rsidRPr="00A61091">
        <w:rPr>
          <w:lang w:val="es-ES_tradnl"/>
        </w:rPr>
        <w:t>Según se ilustra en la Figura 1 infra, en 2012-2013 habrá una intersección entre la población de zonas rurales y urbanas. Se espera que las TIC contribuyan a revitalizar y mejorar la calidad de vida de los habitantes de zonas rurales y distantes, al permitir ofrecer servicios útiles a sus residentes y, en última instancia, poner término a la migración de la población o estimular en el futuro una emigración en sentido contrario. El camino para superar el problema de la pobreza –uno de los Objetivos de Desarrollo del Milenio– son las TIC</w:t>
      </w:r>
      <w:r w:rsidR="00CE7324" w:rsidRPr="001F587E">
        <w:rPr>
          <w:lang w:val="es-ES"/>
        </w:rPr>
        <w:t>.</w:t>
      </w:r>
    </w:p>
    <w:p w:rsidR="00CE7324" w:rsidRPr="001F587E" w:rsidRDefault="00CE7324" w:rsidP="001836BF">
      <w:pPr>
        <w:rPr>
          <w:lang w:val="es-ES"/>
        </w:rPr>
      </w:pPr>
    </w:p>
    <w:p w:rsidR="00D5490C" w:rsidRPr="001F587E" w:rsidRDefault="00CE7324" w:rsidP="00FE1FB3">
      <w:pPr>
        <w:pStyle w:val="FigureTitle"/>
        <w:rPr>
          <w:bCs/>
          <w:lang w:val="es-ES"/>
        </w:rPr>
      </w:pPr>
      <w:r w:rsidRPr="001F587E">
        <w:rPr>
          <w:bCs/>
          <w:lang w:val="es-ES"/>
        </w:rPr>
        <w:lastRenderedPageBreak/>
        <w:t>Figur</w:t>
      </w:r>
      <w:r w:rsidR="00FE1FB3" w:rsidRPr="001F587E">
        <w:rPr>
          <w:bCs/>
          <w:lang w:val="es-ES"/>
        </w:rPr>
        <w:t>a</w:t>
      </w:r>
      <w:r w:rsidRPr="001F587E">
        <w:rPr>
          <w:bCs/>
          <w:lang w:val="es-ES"/>
        </w:rPr>
        <w:t xml:space="preserve"> </w:t>
      </w:r>
      <w:r w:rsidR="00BE1166" w:rsidRPr="00BE1166">
        <w:rPr>
          <w:bCs/>
          <w:lang w:val="en-GB"/>
        </w:rPr>
        <w:fldChar w:fldCharType="begin"/>
      </w:r>
      <w:r w:rsidRPr="001F587E">
        <w:rPr>
          <w:bCs/>
          <w:lang w:val="es-ES"/>
        </w:rPr>
        <w:instrText xml:space="preserve"> SEQ Figure \* ARABIC </w:instrText>
      </w:r>
      <w:r w:rsidR="00BE1166" w:rsidRPr="00BE1166">
        <w:rPr>
          <w:bCs/>
          <w:lang w:val="en-GB"/>
        </w:rPr>
        <w:fldChar w:fldCharType="separate"/>
      </w:r>
      <w:r w:rsidR="00F5127D" w:rsidRPr="001F587E">
        <w:rPr>
          <w:bCs/>
          <w:noProof/>
          <w:lang w:val="es-ES"/>
        </w:rPr>
        <w:t>1</w:t>
      </w:r>
      <w:r w:rsidR="00BE1166" w:rsidRPr="00CE7324">
        <w:rPr>
          <w:bCs/>
        </w:rPr>
        <w:fldChar w:fldCharType="end"/>
      </w:r>
      <w:r w:rsidRPr="001F587E">
        <w:rPr>
          <w:bCs/>
          <w:lang w:val="es-ES"/>
        </w:rPr>
        <w:t xml:space="preserve">: </w:t>
      </w:r>
      <w:r w:rsidR="00FE1FB3" w:rsidRPr="00FE1FB3">
        <w:rPr>
          <w:bCs/>
          <w:lang w:val="es-ES_tradnl"/>
        </w:rPr>
        <w:t>Perspectivas de la urbanización mundial (Revisión de la Base de datos de población, 2007, División de Población de las Naciones Unidas)</w:t>
      </w:r>
    </w:p>
    <w:p w:rsidR="001836BF" w:rsidRPr="001836BF" w:rsidRDefault="00BE1166" w:rsidP="00CE7324">
      <w:pPr>
        <w:pStyle w:val="Figure"/>
        <w:rPr>
          <w:lang w:val="en-US"/>
        </w:rPr>
      </w:pPr>
      <w:r>
        <w:rPr>
          <w:noProof/>
          <w:lang w:val="en-US" w:eastAsia="zh-CN"/>
        </w:rPr>
        <w:pict>
          <v:rect id="_x0000_s15467" style="position:absolute;left:0;text-align:left;margin-left:-21.5pt;margin-top:102.7pt;width:116.55pt;height:18.65pt;rotation:90;z-index:251670528" filled="f" stroked="f">
            <v:textbox inset="0,0,0,0">
              <w:txbxContent>
                <w:p w:rsidR="00F456C0" w:rsidRPr="00F543AC" w:rsidRDefault="00F456C0" w:rsidP="00F543AC">
                  <w:pPr>
                    <w:rPr>
                      <w:b/>
                      <w:bCs/>
                      <w:color w:val="000000"/>
                    </w:rPr>
                  </w:pPr>
                  <w:r>
                    <w:rPr>
                      <w:b/>
                      <w:bCs/>
                      <w:color w:val="000000"/>
                    </w:rPr>
                    <w:t>P</w:t>
                  </w:r>
                  <w:r>
                    <w:rPr>
                      <w:b/>
                      <w:bCs/>
                      <w:color w:val="000000"/>
                    </w:rPr>
                    <w:br/>
                    <w:t>o</w:t>
                  </w:r>
                  <w:r>
                    <w:rPr>
                      <w:b/>
                      <w:bCs/>
                      <w:color w:val="000000"/>
                    </w:rPr>
                    <w:br/>
                    <w:t>b</w:t>
                  </w:r>
                  <w:r>
                    <w:rPr>
                      <w:b/>
                      <w:bCs/>
                      <w:color w:val="000000"/>
                    </w:rPr>
                    <w:br/>
                    <w:t>l</w:t>
                  </w:r>
                  <w:r>
                    <w:rPr>
                      <w:b/>
                      <w:bCs/>
                      <w:color w:val="000000"/>
                    </w:rPr>
                    <w:br/>
                    <w:t>a</w:t>
                  </w:r>
                  <w:r>
                    <w:rPr>
                      <w:b/>
                      <w:bCs/>
                      <w:color w:val="000000"/>
                    </w:rPr>
                    <w:br/>
                    <w:t>c</w:t>
                  </w:r>
                  <w:r>
                    <w:rPr>
                      <w:b/>
                      <w:bCs/>
                      <w:color w:val="000000"/>
                    </w:rPr>
                    <w:br/>
                  </w:r>
                  <w:proofErr w:type="spellStart"/>
                  <w:r>
                    <w:rPr>
                      <w:b/>
                      <w:bCs/>
                      <w:color w:val="000000"/>
                    </w:rPr>
                    <w:t>i</w:t>
                  </w:r>
                  <w:proofErr w:type="spellEnd"/>
                  <w:r>
                    <w:rPr>
                      <w:b/>
                      <w:bCs/>
                      <w:color w:val="000000"/>
                    </w:rPr>
                    <w:br/>
                    <w:t>ó</w:t>
                  </w:r>
                  <w:r>
                    <w:rPr>
                      <w:b/>
                      <w:bCs/>
                      <w:color w:val="000000"/>
                    </w:rPr>
                    <w:br/>
                    <w:t>n</w:t>
                  </w:r>
                </w:p>
              </w:txbxContent>
            </v:textbox>
          </v:rect>
        </w:pict>
      </w:r>
      <w:r>
        <w:rPr>
          <w:lang w:val="en-US"/>
        </w:rPr>
      </w:r>
      <w:r>
        <w:rPr>
          <w:lang w:val="en-US"/>
        </w:rPr>
        <w:pict>
          <v:group id="_x0000_s15381" editas="canvas" style="width:448.3pt;height:312.7pt;mso-position-horizontal-relative:char;mso-position-vertical-relative:line" coordsize="8966,625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380" type="#_x0000_t75" style="position:absolute;width:8966;height:6254" o:preferrelative="f">
              <v:fill o:detectmouseclick="t"/>
              <v:path o:extrusionok="t" o:connecttype="none"/>
              <o:lock v:ext="edit" text="t"/>
            </v:shape>
            <v:rect id="_x0000_s15382" style="position:absolute;left:75;top:75;width:8816;height:6076" stroked="f"/>
            <v:rect id="_x0000_s15383" style="position:absolute;left:1784;top:405;width:6957;height:3961" filled="f" stroked="f"/>
            <v:line id="_x0000_s15384" style="position:absolute" from="1784,3796" to="8741,3797" strokeweight="0"/>
            <v:line id="_x0000_s15385" style="position:absolute" from="1784,3241" to="8741,3242" strokeweight="0"/>
            <v:line id="_x0000_s15386" style="position:absolute" from="1784,2670" to="8741,2671" strokeweight="0"/>
            <v:line id="_x0000_s15387" style="position:absolute" from="1784,2100" to="8741,2101" strokeweight="0"/>
            <v:line id="_x0000_s15388" style="position:absolute" from="1784,1530" to="8741,1531" strokeweight="0"/>
            <v:line id="_x0000_s15389" style="position:absolute" from="1784,975" to="8741,976" strokeweight="0"/>
            <v:line id="_x0000_s15390" style="position:absolute" from="1784,405" to="8741,406" strokeweight="0"/>
            <v:rect id="_x0000_s15391" style="position:absolute;left:1784;top:405;width:6957;height:3961" filled="f" strokecolor="gray" strokeweight="42e-5mm"/>
            <v:line id="_x0000_s15392" style="position:absolute" from="1784,405" to="1785,4366" strokeweight="0"/>
            <v:line id="_x0000_s15393" style="position:absolute" from="1784,4366" to="1859,4367" strokeweight="0"/>
            <v:line id="_x0000_s15394" style="position:absolute" from="1784,3796" to="1859,3797" strokeweight="0"/>
            <v:line id="_x0000_s15395" style="position:absolute" from="1784,3241" to="1859,3242" strokeweight="0"/>
            <v:line id="_x0000_s15396" style="position:absolute" from="1784,2670" to="1859,2671" strokeweight="0"/>
            <v:line id="_x0000_s15397" style="position:absolute" from="1784,2100" to="1859,2101" strokeweight="0"/>
            <v:line id="_x0000_s15398" style="position:absolute" from="1784,1530" to="1859,1531" strokeweight="0"/>
            <v:line id="_x0000_s15399" style="position:absolute" from="1784,975" to="1859,976" strokeweight="0"/>
            <v:line id="_x0000_s15400" style="position:absolute" from="1784,405" to="1859,406" strokeweight="0"/>
            <v:line id="_x0000_s15401" style="position:absolute" from="1784,4366" to="8741,4367" strokeweight="0"/>
            <v:line id="_x0000_s15402" style="position:absolute;flip:y" from="1784,4291" to="1785,4366" strokeweight="0"/>
            <v:line id="_x0000_s15403" style="position:absolute;flip:y" from="2114,4291" to="2115,4366" strokeweight="0"/>
            <v:line id="_x0000_s15404" style="position:absolute;flip:y" from="2444,4291" to="2445,4366" strokeweight="0"/>
            <v:line id="_x0000_s15405" style="position:absolute;flip:y" from="2774,4291" to="2775,4366" strokeweight="0"/>
            <v:line id="_x0000_s15406" style="position:absolute;flip:y" from="3104,4291" to="3105,4366" strokeweight="0"/>
            <v:line id="_x0000_s15407" style="position:absolute;flip:y" from="3433,4291" to="3434,4366" strokeweight="0"/>
            <v:line id="_x0000_s15408" style="position:absolute;flip:y" from="3778,4291" to="3779,4366" strokeweight="0"/>
            <v:line id="_x0000_s15409" style="position:absolute;flip:y" from="4108,4291" to="4109,4366" strokeweight="0"/>
            <v:line id="_x0000_s15410" style="position:absolute;flip:y" from="4438,4291" to="4439,4366" strokeweight="0"/>
            <v:line id="_x0000_s15411" style="position:absolute;flip:y" from="4768,4291" to="4769,4366" strokeweight="0"/>
            <v:line id="_x0000_s15412" style="position:absolute;flip:y" from="5098,4291" to="5099,4366" strokeweight="0"/>
            <v:line id="_x0000_s15413" style="position:absolute;flip:y" from="5428,4291" to="5429,4366" strokeweight="0"/>
            <v:line id="_x0000_s15414" style="position:absolute;flip:y" from="5757,4291" to="5758,4366" strokeweight="0"/>
            <v:line id="_x0000_s15415" style="position:absolute;flip:y" from="6087,4291" to="6088,4366" strokeweight="0"/>
            <v:line id="_x0000_s15416" style="position:absolute;flip:y" from="6417,4291" to="6418,4366" strokeweight="0"/>
            <v:line id="_x0000_s15417" style="position:absolute;flip:y" from="6747,4291" to="6748,4366" strokeweight="0"/>
            <v:line id="_x0000_s15418" style="position:absolute;flip:y" from="7092,4291" to="7093,4366" strokeweight="0"/>
            <v:line id="_x0000_s15419" style="position:absolute;flip:y" from="7422,4291" to="7423,4366" strokeweight="0"/>
            <v:line id="_x0000_s15420" style="position:absolute;flip:y" from="7752,4291" to="7753,4366" strokeweight="0"/>
            <v:line id="_x0000_s15421" style="position:absolute;flip:y" from="8081,4291" to="8082,4366" strokeweight="0"/>
            <v:line id="_x0000_s15422" style="position:absolute;flip:y" from="8411,4291" to="8412,4366" strokeweight="0"/>
            <v:line id="_x0000_s15423" style="position:absolute;flip:y" from="8741,4291" to="8742,4366" strokeweight="0"/>
            <v:shape id="_x0000_s15424" style="position:absolute;left:1949;top:2415;width:6627;height:931" coordsize="442,62" path="m,62l22,58,44,53,66,48,88,41r23,-7l133,28r22,-6l177,16r22,-5l221,7,243,4,265,1,287,r22,l331,1r23,3l376,8r22,5l420,18r22,7e" filled="f" strokeweight="42e-5mm">
              <v:path arrowok="t"/>
            </v:shape>
            <v:shape id="_x0000_s15425" style="position:absolute;left:1949;top:750;width:6627;height:3196" coordsize="442,213" path="m,213r22,-4l44,203r22,-6l88,191r23,-7l133,175r22,-9l177,155r22,-10l221,133r22,-11l265,109,287,96,309,82,331,68,354,54,376,40,398,26,420,12,442,e" filled="f" strokeweight="83e-5mm">
              <v:path arrowok="t"/>
            </v:shape>
            <v:rect id="_x0000_s15426" style="position:absolute;left:1904;top:3301;width:75;height:75" fillcolor="black" strokecolor="navy" strokeweight="42e-5mm"/>
            <v:rect id="_x0000_s15427" style="position:absolute;left:2234;top:3241;width:75;height:75" fillcolor="black" strokecolor="navy" strokeweight="42e-5mm"/>
            <v:rect id="_x0000_s15428" style="position:absolute;left:2564;top:3166;width:75;height:75" fillcolor="black" strokecolor="navy" strokeweight="42e-5mm"/>
            <v:rect id="_x0000_s15429" style="position:absolute;left:2894;top:3090;width:75;height:76" fillcolor="black" strokecolor="navy" strokeweight="42e-5mm"/>
            <v:rect id="_x0000_s15430" style="position:absolute;left:3224;top:2985;width:75;height:75" fillcolor="black" strokecolor="navy" strokeweight="42e-5mm"/>
            <v:rect id="_x0000_s15431" style="position:absolute;left:3568;top:2880;width:75;height:75" fillcolor="black" strokecolor="navy" strokeweight="42e-5mm"/>
            <v:rect id="_x0000_s15432" style="position:absolute;left:3898;top:2790;width:75;height:75" fillcolor="black" strokecolor="navy" strokeweight="42e-5mm"/>
            <v:rect id="_x0000_s15433" style="position:absolute;left:4228;top:2700;width:75;height:75" fillcolor="black" strokecolor="navy" strokeweight="42e-5mm"/>
            <v:rect id="_x0000_s15434" style="position:absolute;left:4558;top:2610;width:75;height:75" fillcolor="black" strokecolor="navy" strokeweight="42e-5mm"/>
            <v:rect id="_x0000_s15435" style="position:absolute;left:4888;top:2535;width:75;height:75" fillcolor="black" strokecolor="navy" strokeweight="42e-5mm"/>
            <v:rect id="_x0000_s15436" style="position:absolute;left:5218;top:2475;width:75;height:75" fillcolor="black" strokecolor="navy" strokeweight="42e-5mm"/>
            <v:rect id="_x0000_s15437" style="position:absolute;left:5548;top:2430;width:74;height:75" fillcolor="black" strokecolor="navy" strokeweight="42e-5mm"/>
            <v:rect id="_x0000_s15438" style="position:absolute;left:5877;top:2385;width:75;height:75" fillcolor="black" strokecolor="navy" strokeweight="42e-5mm"/>
            <v:rect id="_x0000_s15439" style="position:absolute;left:6207;top:2370;width:75;height:75" fillcolor="black" strokecolor="navy" strokeweight="42e-5mm"/>
            <v:rect id="_x0000_s15440" style="position:absolute;left:6537;top:2370;width:75;height:75" fillcolor="black" strokecolor="navy" strokeweight="42e-5mm"/>
            <v:rect id="_x0000_s15441" style="position:absolute;left:6867;top:2385;width:75;height:75" fillcolor="black" strokecolor="navy" strokeweight="42e-5mm"/>
            <v:rect id="_x0000_s15442" style="position:absolute;left:7212;top:2430;width:75;height:75" fillcolor="black" strokecolor="navy" strokeweight="42e-5mm"/>
            <v:rect id="_x0000_s15443" style="position:absolute;left:7542;top:2490;width:75;height:75" fillcolor="black" strokecolor="navy" strokeweight="42e-5mm"/>
            <v:rect id="_x0000_s15444" style="position:absolute;left:7871;top:2565;width:75;height:75" fillcolor="black" strokecolor="navy" strokeweight="42e-5mm"/>
            <v:rect id="_x0000_s15445" style="position:absolute;left:8201;top:2640;width:75;height:75" fillcolor="black" strokecolor="navy" strokeweight="42e-5mm"/>
            <v:rect id="_x0000_s15446" style="position:absolute;left:8531;top:2745;width:75;height:75" fillcolor="black" strokecolor="navy" strokeweight="42e-5mm"/>
            <v:rect id="_x0000_s15447" style="position:absolute;left:1484;top:4246;width:111;height:373;mso-wrap-style:none" filled="f" stroked="f">
              <v:textbox style="mso-fit-shape-to-text:t" inset="0,0,0,0">
                <w:txbxContent>
                  <w:p w:rsidR="00F456C0" w:rsidRDefault="00F456C0">
                    <w:r>
                      <w:rPr>
                        <w:b/>
                        <w:bCs/>
                        <w:color w:val="000000"/>
                      </w:rPr>
                      <w:t>0</w:t>
                    </w:r>
                  </w:p>
                </w:txbxContent>
              </v:textbox>
            </v:rect>
            <v:rect id="_x0000_s15448" style="position:absolute;left:645;top:3676;width:881;height:373;mso-wrap-style:none" filled="f" stroked="f">
              <v:textbox style="mso-fit-shape-to-text:t" inset="0,0,0,0">
                <w:txbxContent>
                  <w:p w:rsidR="00F456C0" w:rsidRDefault="00F456C0">
                    <w:r>
                      <w:rPr>
                        <w:b/>
                        <w:bCs/>
                        <w:color w:val="000000"/>
                      </w:rPr>
                      <w:t>1,000,000</w:t>
                    </w:r>
                  </w:p>
                </w:txbxContent>
              </v:textbox>
            </v:rect>
            <v:rect id="_x0000_s15449" style="position:absolute;left:645;top:3121;width:881;height:373;mso-wrap-style:none" filled="f" stroked="f">
              <v:textbox style="mso-fit-shape-to-text:t" inset="0,0,0,0">
                <w:txbxContent>
                  <w:p w:rsidR="00F456C0" w:rsidRDefault="00F456C0">
                    <w:r>
                      <w:rPr>
                        <w:b/>
                        <w:bCs/>
                        <w:color w:val="000000"/>
                      </w:rPr>
                      <w:t>2,000,000</w:t>
                    </w:r>
                  </w:p>
                </w:txbxContent>
              </v:textbox>
            </v:rect>
            <v:rect id="_x0000_s15450" style="position:absolute;left:645;top:2550;width:881;height:373;mso-wrap-style:none" filled="f" stroked="f">
              <v:textbox style="mso-fit-shape-to-text:t" inset="0,0,0,0">
                <w:txbxContent>
                  <w:p w:rsidR="00F456C0" w:rsidRDefault="00F456C0">
                    <w:r>
                      <w:rPr>
                        <w:b/>
                        <w:bCs/>
                        <w:color w:val="000000"/>
                      </w:rPr>
                      <w:t>3,000,000</w:t>
                    </w:r>
                  </w:p>
                </w:txbxContent>
              </v:textbox>
            </v:rect>
            <v:rect id="_x0000_s15451" style="position:absolute;left:645;top:1980;width:881;height:373;mso-wrap-style:none" filled="f" stroked="f">
              <v:textbox style="mso-fit-shape-to-text:t" inset="0,0,0,0">
                <w:txbxContent>
                  <w:p w:rsidR="00F456C0" w:rsidRDefault="00F456C0">
                    <w:r>
                      <w:rPr>
                        <w:b/>
                        <w:bCs/>
                        <w:color w:val="000000"/>
                      </w:rPr>
                      <w:t>4,000,000</w:t>
                    </w:r>
                  </w:p>
                </w:txbxContent>
              </v:textbox>
            </v:rect>
            <v:rect id="_x0000_s15452" style="position:absolute;left:645;top:1410;width:881;height:373;mso-wrap-style:none" filled="f" stroked="f">
              <v:textbox style="mso-fit-shape-to-text:t" inset="0,0,0,0">
                <w:txbxContent>
                  <w:p w:rsidR="00F456C0" w:rsidRDefault="00F456C0">
                    <w:r>
                      <w:rPr>
                        <w:b/>
                        <w:bCs/>
                        <w:color w:val="000000"/>
                      </w:rPr>
                      <w:t>5,000,000</w:t>
                    </w:r>
                  </w:p>
                </w:txbxContent>
              </v:textbox>
            </v:rect>
            <v:rect id="_x0000_s15453" style="position:absolute;left:645;top:855;width:881;height:373;mso-wrap-style:none" filled="f" stroked="f">
              <v:textbox style="mso-fit-shape-to-text:t" inset="0,0,0,0">
                <w:txbxContent>
                  <w:p w:rsidR="00F456C0" w:rsidRDefault="00F456C0">
                    <w:r>
                      <w:rPr>
                        <w:b/>
                        <w:bCs/>
                        <w:color w:val="000000"/>
                      </w:rPr>
                      <w:t>6,000,000</w:t>
                    </w:r>
                  </w:p>
                </w:txbxContent>
              </v:textbox>
            </v:rect>
            <v:rect id="_x0000_s15454" style="position:absolute;left:645;top:285;width:881;height:373;mso-wrap-style:none" filled="f" stroked="f">
              <v:textbox style="mso-fit-shape-to-text:t" inset="0,0,0,0">
                <w:txbxContent>
                  <w:p w:rsidR="00F456C0" w:rsidRDefault="00F456C0">
                    <w:r>
                      <w:rPr>
                        <w:b/>
                        <w:bCs/>
                        <w:color w:val="000000"/>
                      </w:rPr>
                      <w:t>7,000,000</w:t>
                    </w:r>
                  </w:p>
                </w:txbxContent>
              </v:textbox>
            </v:rect>
            <v:rect id="_x0000_s15455" style="position:absolute;left:1404;top:4667;width:441;height:373;rotation:315;mso-wrap-style:none" filled="f" stroked="f">
              <v:textbox style="mso-fit-shape-to-text:t" inset="0,0,0,0">
                <w:txbxContent>
                  <w:p w:rsidR="00F456C0" w:rsidRDefault="00F456C0">
                    <w:r>
                      <w:rPr>
                        <w:b/>
                        <w:bCs/>
                        <w:color w:val="000000"/>
                      </w:rPr>
                      <w:t>1950</w:t>
                    </w:r>
                  </w:p>
                </w:txbxContent>
              </v:textbox>
            </v:rect>
            <v:rect id="_x0000_s15456" style="position:absolute;left:2064;top:4667;width:441;height:373;rotation:315;mso-wrap-style:none" filled="f" stroked="f">
              <v:textbox style="mso-fit-shape-to-text:t" inset="0,0,0,0">
                <w:txbxContent>
                  <w:p w:rsidR="00F456C0" w:rsidRDefault="00F456C0">
                    <w:r>
                      <w:rPr>
                        <w:b/>
                        <w:bCs/>
                        <w:color w:val="000000"/>
                      </w:rPr>
                      <w:t>1960</w:t>
                    </w:r>
                  </w:p>
                </w:txbxContent>
              </v:textbox>
            </v:rect>
            <v:rect id="_x0000_s15457" style="position:absolute;left:2724;top:4667;width:441;height:373;rotation:315;mso-wrap-style:none" filled="f" stroked="f">
              <v:textbox style="mso-fit-shape-to-text:t" inset="0,0,0,0">
                <w:txbxContent>
                  <w:p w:rsidR="00F456C0" w:rsidRDefault="00F456C0">
                    <w:r>
                      <w:rPr>
                        <w:b/>
                        <w:bCs/>
                        <w:color w:val="000000"/>
                      </w:rPr>
                      <w:t>1970</w:t>
                    </w:r>
                  </w:p>
                </w:txbxContent>
              </v:textbox>
            </v:rect>
            <v:rect id="_x0000_s15458" style="position:absolute;left:3398;top:4667;width:441;height:373;rotation:315;mso-wrap-style:none" filled="f" stroked="f">
              <v:textbox style="mso-fit-shape-to-text:t" inset="0,0,0,0">
                <w:txbxContent>
                  <w:p w:rsidR="00F456C0" w:rsidRDefault="00F456C0">
                    <w:r>
                      <w:rPr>
                        <w:b/>
                        <w:bCs/>
                        <w:color w:val="000000"/>
                      </w:rPr>
                      <w:t>1980</w:t>
                    </w:r>
                  </w:p>
                </w:txbxContent>
              </v:textbox>
            </v:rect>
            <v:rect id="_x0000_s15459" style="position:absolute;left:4058;top:4667;width:441;height:373;rotation:315;mso-wrap-style:none" filled="f" stroked="f">
              <v:textbox style="mso-fit-shape-to-text:t" inset="0,0,0,0">
                <w:txbxContent>
                  <w:p w:rsidR="00F456C0" w:rsidRDefault="00F456C0">
                    <w:r>
                      <w:rPr>
                        <w:b/>
                        <w:bCs/>
                        <w:color w:val="000000"/>
                      </w:rPr>
                      <w:t>1990</w:t>
                    </w:r>
                  </w:p>
                </w:txbxContent>
              </v:textbox>
            </v:rect>
            <v:rect id="_x0000_s15460" style="position:absolute;left:4718;top:4667;width:441;height:373;rotation:315;mso-wrap-style:none" filled="f" stroked="f">
              <v:textbox style="mso-fit-shape-to-text:t" inset="0,0,0,0">
                <w:txbxContent>
                  <w:p w:rsidR="00F456C0" w:rsidRDefault="00F456C0">
                    <w:r>
                      <w:rPr>
                        <w:b/>
                        <w:bCs/>
                        <w:color w:val="000000"/>
                      </w:rPr>
                      <w:t>2000</w:t>
                    </w:r>
                  </w:p>
                </w:txbxContent>
              </v:textbox>
            </v:rect>
            <v:rect id="_x0000_s15461" style="position:absolute;left:5378;top:4667;width:441;height:373;rotation:315;mso-wrap-style:none" filled="f" stroked="f">
              <v:textbox style="mso-fit-shape-to-text:t" inset="0,0,0,0">
                <w:txbxContent>
                  <w:p w:rsidR="00F456C0" w:rsidRDefault="00F456C0">
                    <w:r>
                      <w:rPr>
                        <w:b/>
                        <w:bCs/>
                        <w:color w:val="000000"/>
                      </w:rPr>
                      <w:t>2010</w:t>
                    </w:r>
                  </w:p>
                </w:txbxContent>
              </v:textbox>
            </v:rect>
            <v:rect id="_x0000_s15462" style="position:absolute;left:6037;top:4667;width:441;height:373;rotation:315;mso-wrap-style:none" filled="f" stroked="f">
              <v:textbox style="mso-fit-shape-to-text:t" inset="0,0,0,0">
                <w:txbxContent>
                  <w:p w:rsidR="00F456C0" w:rsidRDefault="00F456C0">
                    <w:r>
                      <w:rPr>
                        <w:b/>
                        <w:bCs/>
                        <w:color w:val="000000"/>
                      </w:rPr>
                      <w:t>2020</w:t>
                    </w:r>
                  </w:p>
                </w:txbxContent>
              </v:textbox>
            </v:rect>
            <v:rect id="_x0000_s15463" style="position:absolute;left:6712;top:4667;width:441;height:373;rotation:315;mso-wrap-style:none" filled="f" stroked="f">
              <v:textbox style="mso-fit-shape-to-text:t" inset="0,0,0,0">
                <w:txbxContent>
                  <w:p w:rsidR="00F456C0" w:rsidRDefault="00F456C0">
                    <w:r>
                      <w:rPr>
                        <w:b/>
                        <w:bCs/>
                        <w:color w:val="000000"/>
                      </w:rPr>
                      <w:t>2030</w:t>
                    </w:r>
                  </w:p>
                </w:txbxContent>
              </v:textbox>
            </v:rect>
            <v:rect id="_x0000_s15464" style="position:absolute;left:7372;top:4667;width:441;height:373;rotation:315;mso-wrap-style:none" filled="f" stroked="f">
              <v:textbox style="mso-fit-shape-to-text:t" inset="0,0,0,0">
                <w:txbxContent>
                  <w:p w:rsidR="00F456C0" w:rsidRDefault="00F456C0">
                    <w:r>
                      <w:rPr>
                        <w:b/>
                        <w:bCs/>
                        <w:color w:val="000000"/>
                      </w:rPr>
                      <w:t>2040</w:t>
                    </w:r>
                  </w:p>
                </w:txbxContent>
              </v:textbox>
            </v:rect>
            <v:rect id="_x0000_s15465" style="position:absolute;left:8031;top:4667;width:441;height:373;rotation:315;mso-wrap-style:none" filled="f" stroked="f">
              <v:textbox style="mso-fit-shape-to-text:t" inset="0,0,0,0">
                <w:txbxContent>
                  <w:p w:rsidR="00F456C0" w:rsidRDefault="00F456C0">
                    <w:r>
                      <w:rPr>
                        <w:b/>
                        <w:bCs/>
                        <w:color w:val="000000"/>
                      </w:rPr>
                      <w:t>2050</w:t>
                    </w:r>
                  </w:p>
                </w:txbxContent>
              </v:textbox>
            </v:rect>
            <v:rect id="_x0000_s15466" style="position:absolute;left:5038;top:5206;width:392;height:373;mso-wrap-style:none" filled="f" stroked="f">
              <v:textbox style="mso-fit-shape-to-text:t" inset="0,0,0,0">
                <w:txbxContent>
                  <w:p w:rsidR="00F456C0" w:rsidRPr="00EE6700" w:rsidRDefault="00F456C0">
                    <w:pPr>
                      <w:rPr>
                        <w:lang w:val="fr-FR"/>
                      </w:rPr>
                    </w:pPr>
                    <w:proofErr w:type="spellStart"/>
                    <w:r>
                      <w:rPr>
                        <w:b/>
                        <w:bCs/>
                        <w:color w:val="000000"/>
                        <w:lang w:val="fr-FR"/>
                      </w:rPr>
                      <w:t>Año</w:t>
                    </w:r>
                    <w:proofErr w:type="spellEnd"/>
                  </w:p>
                </w:txbxContent>
              </v:textbox>
            </v:rect>
            <v:rect id="_x0000_s15468" style="position:absolute;left:2954;top:5701;width:4588;height:375" strokeweight="0"/>
            <v:line id="_x0000_s15469" style="position:absolute" from="3029,5896" to="3433,5897" strokeweight="42e-5mm"/>
            <v:rect id="_x0000_s15470" style="position:absolute;left:3179;top:5851;width:75;height:75" fillcolor="black" strokecolor="navy" strokeweight="42e-5mm"/>
            <v:rect id="_x0000_s15471" style="position:absolute;left:3493;top:5761;width:1473;height:253;mso-wrap-style:none" filled="f" stroked="f">
              <v:textbox style="mso-fit-shape-to-text:t" inset="0,0,0,0">
                <w:txbxContent>
                  <w:p w:rsidR="00F456C0" w:rsidRPr="00A4516A" w:rsidRDefault="00F456C0" w:rsidP="00A4516A">
                    <w:pPr>
                      <w:spacing w:before="0"/>
                      <w:rPr>
                        <w:lang w:val="es-ES_tradnl"/>
                      </w:rPr>
                    </w:pPr>
                    <w:r>
                      <w:rPr>
                        <w:b/>
                        <w:bCs/>
                        <w:color w:val="000000"/>
                        <w:lang w:val="es-ES_tradnl"/>
                      </w:rPr>
                      <w:t>Población rural</w:t>
                    </w:r>
                  </w:p>
                </w:txbxContent>
              </v:textbox>
            </v:rect>
            <v:line id="_x0000_s15472" style="position:absolute" from="5263,5896" to="5667,5897" strokeweight="83e-5mm"/>
            <v:rect id="_x0000_s15473" style="position:absolute;left:5727;top:5761;width:1669;height:253;mso-wrap-style:none" filled="f" stroked="f">
              <v:textbox style="mso-fit-shape-to-text:t" inset="0,0,0,0">
                <w:txbxContent>
                  <w:p w:rsidR="00F456C0" w:rsidRPr="00A4516A" w:rsidRDefault="00F456C0" w:rsidP="00A4516A">
                    <w:pPr>
                      <w:spacing w:before="0"/>
                      <w:rPr>
                        <w:lang w:val="es-ES_tradnl"/>
                      </w:rPr>
                    </w:pPr>
                    <w:r>
                      <w:rPr>
                        <w:b/>
                        <w:bCs/>
                        <w:color w:val="000000"/>
                        <w:lang w:val="es-ES_tradnl"/>
                      </w:rPr>
                      <w:t>Población urbana</w:t>
                    </w:r>
                  </w:p>
                </w:txbxContent>
              </v:textbox>
            </v:rect>
            <w10:wrap type="none"/>
            <w10:anchorlock/>
          </v:group>
        </w:pict>
      </w:r>
    </w:p>
    <w:p w:rsidR="00D5490C" w:rsidRDefault="00D5490C" w:rsidP="00D5490C">
      <w:pPr>
        <w:pStyle w:val="FigureSource"/>
      </w:pPr>
      <w:bookmarkStart w:id="11" w:name="dsgno"/>
      <w:bookmarkEnd w:id="11"/>
    </w:p>
    <w:p w:rsidR="00CE7324" w:rsidRDefault="00CE7324" w:rsidP="001836BF">
      <w:pPr>
        <w:pStyle w:val="Normalaftertitle0"/>
      </w:pPr>
    </w:p>
    <w:p w:rsidR="00CE7324" w:rsidRPr="001F587E" w:rsidRDefault="00CE7324" w:rsidP="00D922A2">
      <w:pPr>
        <w:pStyle w:val="FigureTitle"/>
        <w:rPr>
          <w:lang w:val="es-ES"/>
        </w:rPr>
      </w:pPr>
      <w:r w:rsidRPr="001F587E">
        <w:rPr>
          <w:bCs/>
          <w:lang w:val="es-ES"/>
        </w:rPr>
        <w:t>Figur</w:t>
      </w:r>
      <w:r w:rsidR="00D922A2" w:rsidRPr="001F587E">
        <w:rPr>
          <w:bCs/>
          <w:lang w:val="es-ES"/>
        </w:rPr>
        <w:t>a</w:t>
      </w:r>
      <w:r w:rsidRPr="001F587E">
        <w:rPr>
          <w:bCs/>
          <w:lang w:val="es-ES"/>
        </w:rPr>
        <w:t xml:space="preserve"> </w:t>
      </w:r>
      <w:r w:rsidR="00BE1166" w:rsidRPr="00BE1166">
        <w:rPr>
          <w:bCs/>
          <w:lang w:val="en-GB"/>
        </w:rPr>
        <w:fldChar w:fldCharType="begin"/>
      </w:r>
      <w:r w:rsidRPr="001F587E">
        <w:rPr>
          <w:bCs/>
          <w:lang w:val="es-ES"/>
        </w:rPr>
        <w:instrText xml:space="preserve"> SEQ Figure \* ARABIC </w:instrText>
      </w:r>
      <w:r w:rsidR="00BE1166" w:rsidRPr="00BE1166">
        <w:rPr>
          <w:bCs/>
          <w:lang w:val="en-GB"/>
        </w:rPr>
        <w:fldChar w:fldCharType="separate"/>
      </w:r>
      <w:r w:rsidR="00F5127D" w:rsidRPr="001F587E">
        <w:rPr>
          <w:bCs/>
          <w:noProof/>
          <w:lang w:val="es-ES"/>
        </w:rPr>
        <w:t>2</w:t>
      </w:r>
      <w:r w:rsidR="00BE1166" w:rsidRPr="00CE7324">
        <w:fldChar w:fldCharType="end"/>
      </w:r>
      <w:r w:rsidRPr="001F587E">
        <w:rPr>
          <w:lang w:val="es-ES"/>
        </w:rPr>
        <w:t>:</w:t>
      </w:r>
      <w:r w:rsidRPr="001F587E">
        <w:rPr>
          <w:bCs/>
          <w:lang w:val="es-ES"/>
        </w:rPr>
        <w:t xml:space="preserve"> </w:t>
      </w:r>
      <w:r w:rsidR="00D922A2" w:rsidRPr="001F587E">
        <w:rPr>
          <w:lang w:val="es-ES"/>
        </w:rPr>
        <w:t>Grupo de edad en zonas rurales</w:t>
      </w:r>
    </w:p>
    <w:p w:rsidR="00CE7324" w:rsidRDefault="00BE1166" w:rsidP="00CE7324">
      <w:pPr>
        <w:pStyle w:val="Figure"/>
        <w:rPr>
          <w:lang w:val="en-US"/>
        </w:rPr>
      </w:pPr>
      <w:r>
        <w:rPr>
          <w:noProof/>
          <w:lang w:val="en-US" w:eastAsia="zh-CN"/>
        </w:rPr>
        <w:pict>
          <v:shapetype id="_x0000_t202" coordsize="21600,21600" o:spt="202" path="m,l,21600r21600,l21600,xe">
            <v:stroke joinstyle="miter"/>
            <v:path gradientshapeok="t" o:connecttype="rect"/>
          </v:shapetype>
          <v:shape id="_x0000_s15577" type="#_x0000_t202" style="position:absolute;left:0;text-align:left;margin-left:33.8pt;margin-top:78.9pt;width:108.25pt;height:51.6pt;z-index:251740160" stroked="f" strokeweight=".25pt">
            <v:textbox inset="0,0,0,0">
              <w:txbxContent>
                <w:p w:rsidR="00F456C0" w:rsidRPr="008D1D42" w:rsidRDefault="00F456C0" w:rsidP="008D1D42">
                  <w:pPr>
                    <w:spacing w:before="0"/>
                    <w:jc w:val="right"/>
                    <w:rPr>
                      <w:rFonts w:asciiTheme="minorBidi" w:hAnsiTheme="minorBidi" w:cstheme="minorBidi"/>
                      <w:b/>
                      <w:bCs/>
                      <w:sz w:val="16"/>
                      <w:szCs w:val="16"/>
                      <w:lang w:val="es-ES_tradnl"/>
                    </w:rPr>
                  </w:pPr>
                  <w:r>
                    <w:rPr>
                      <w:rFonts w:asciiTheme="minorBidi" w:hAnsiTheme="minorBidi" w:cstheme="minorBidi"/>
                      <w:b/>
                      <w:bCs/>
                      <w:sz w:val="16"/>
                      <w:szCs w:val="16"/>
                      <w:lang w:val="fr-FR"/>
                    </w:rPr>
                    <w:t>N</w:t>
                  </w:r>
                  <w:proofErr w:type="spellStart"/>
                  <w:r>
                    <w:rPr>
                      <w:rFonts w:asciiTheme="minorBidi" w:hAnsiTheme="minorBidi" w:cstheme="minorBidi"/>
                      <w:b/>
                      <w:bCs/>
                      <w:sz w:val="16"/>
                      <w:szCs w:val="16"/>
                      <w:lang w:val="es-ES_tradnl"/>
                    </w:rPr>
                    <w:t>úmero</w:t>
                  </w:r>
                  <w:proofErr w:type="spellEnd"/>
                  <w:r>
                    <w:rPr>
                      <w:rFonts w:asciiTheme="minorBidi" w:hAnsiTheme="minorBidi" w:cstheme="minorBidi"/>
                      <w:b/>
                      <w:bCs/>
                      <w:sz w:val="16"/>
                      <w:szCs w:val="16"/>
                      <w:lang w:val="es-ES_tradnl"/>
                    </w:rPr>
                    <w:t xml:space="preserve"> </w:t>
                  </w:r>
                  <w:r>
                    <w:rPr>
                      <w:rFonts w:asciiTheme="minorBidi" w:hAnsiTheme="minorBidi" w:cstheme="minorBidi"/>
                      <w:b/>
                      <w:bCs/>
                      <w:sz w:val="16"/>
                      <w:szCs w:val="16"/>
                      <w:lang w:val="es-ES_tradnl"/>
                    </w:rPr>
                    <w:br/>
                    <w:t xml:space="preserve">de personas </w:t>
                  </w:r>
                  <w:r>
                    <w:rPr>
                      <w:rFonts w:asciiTheme="minorBidi" w:hAnsiTheme="minorBidi" w:cstheme="minorBidi"/>
                      <w:b/>
                      <w:bCs/>
                      <w:sz w:val="16"/>
                      <w:szCs w:val="16"/>
                      <w:lang w:val="es-ES_tradnl"/>
                    </w:rPr>
                    <w:br/>
                    <w:t>que respondieron</w:t>
                  </w:r>
                </w:p>
              </w:txbxContent>
            </v:textbox>
          </v:shape>
        </w:pict>
      </w:r>
      <w:r>
        <w:rPr>
          <w:noProof/>
          <w:lang w:val="en-US" w:eastAsia="zh-CN"/>
        </w:rPr>
        <w:pict>
          <v:shape id="_x0000_s15576" type="#_x0000_t202" style="position:absolute;left:0;text-align:left;margin-left:155.5pt;margin-top:145.5pt;width:194.4pt;height:24.8pt;z-index:251739136" stroked="f" strokeweight=".25pt">
            <v:textbox inset="0,0,0,0">
              <w:txbxContent>
                <w:p w:rsidR="00F456C0" w:rsidRPr="00477C47" w:rsidRDefault="00F456C0" w:rsidP="00477C47">
                  <w:pPr>
                    <w:spacing w:before="0"/>
                    <w:jc w:val="center"/>
                    <w:rPr>
                      <w:rFonts w:asciiTheme="minorBidi" w:hAnsiTheme="minorBidi" w:cstheme="minorBidi"/>
                      <w:b/>
                      <w:bCs/>
                      <w:sz w:val="16"/>
                      <w:szCs w:val="16"/>
                      <w:lang w:val="fr-FR"/>
                    </w:rPr>
                  </w:pPr>
                  <w:proofErr w:type="spellStart"/>
                  <w:r w:rsidRPr="00477C47">
                    <w:rPr>
                      <w:rFonts w:asciiTheme="minorBidi" w:hAnsiTheme="minorBidi" w:cstheme="minorBidi"/>
                      <w:b/>
                      <w:bCs/>
                      <w:sz w:val="16"/>
                      <w:szCs w:val="16"/>
                      <w:lang w:val="fr-FR"/>
                    </w:rPr>
                    <w:t>Grupos</w:t>
                  </w:r>
                  <w:proofErr w:type="spellEnd"/>
                  <w:r w:rsidRPr="00477C47">
                    <w:rPr>
                      <w:rFonts w:asciiTheme="minorBidi" w:hAnsiTheme="minorBidi" w:cstheme="minorBidi"/>
                      <w:b/>
                      <w:bCs/>
                      <w:sz w:val="16"/>
                      <w:szCs w:val="16"/>
                      <w:lang w:val="fr-FR"/>
                    </w:rPr>
                    <w:t xml:space="preserve"> de </w:t>
                  </w:r>
                  <w:proofErr w:type="spellStart"/>
                  <w:r w:rsidRPr="00477C47">
                    <w:rPr>
                      <w:rFonts w:asciiTheme="minorBidi" w:hAnsiTheme="minorBidi" w:cstheme="minorBidi"/>
                      <w:b/>
                      <w:bCs/>
                      <w:sz w:val="16"/>
                      <w:szCs w:val="16"/>
                      <w:lang w:val="fr-FR"/>
                    </w:rPr>
                    <w:t>edad</w:t>
                  </w:r>
                  <w:proofErr w:type="spellEnd"/>
                </w:p>
              </w:txbxContent>
            </v:textbox>
          </v:shape>
        </w:pict>
      </w:r>
      <w:r>
        <w:rPr>
          <w:noProof/>
          <w:lang w:val="en-US" w:eastAsia="zh-CN"/>
        </w:rPr>
        <w:pict>
          <v:shape id="_x0000_s15575" type="#_x0000_t202" style="position:absolute;left:0;text-align:left;margin-left:153pt;margin-top:12.25pt;width:194.4pt;height:24.8pt;z-index:251738112" stroked="f" strokeweight=".25pt">
            <v:textbox inset="0,0,0,0">
              <w:txbxContent>
                <w:p w:rsidR="00F456C0" w:rsidRPr="001F587E" w:rsidRDefault="00F456C0" w:rsidP="009A09BF">
                  <w:pPr>
                    <w:spacing w:before="240"/>
                    <w:jc w:val="center"/>
                    <w:rPr>
                      <w:rFonts w:asciiTheme="minorBidi" w:hAnsiTheme="minorBidi" w:cstheme="minorBidi"/>
                      <w:b/>
                      <w:bCs/>
                      <w:sz w:val="20"/>
                      <w:lang w:val="es-ES"/>
                    </w:rPr>
                  </w:pPr>
                  <w:r w:rsidRPr="001F587E">
                    <w:rPr>
                      <w:rFonts w:asciiTheme="minorBidi" w:hAnsiTheme="minorBidi" w:cstheme="minorBidi"/>
                      <w:b/>
                      <w:bCs/>
                      <w:sz w:val="20"/>
                      <w:lang w:val="es-ES"/>
                    </w:rPr>
                    <w:t>Mayor grupo de edad en zonas rurales</w:t>
                  </w:r>
                </w:p>
              </w:txbxContent>
            </v:textbox>
          </v:shape>
        </w:pict>
      </w:r>
      <w:r>
        <w:rPr>
          <w:noProof/>
          <w:lang w:val="en-US" w:eastAsia="zh-CN"/>
        </w:rPr>
        <w:pict>
          <v:shape id="_x0000_s15570" type="#_x0000_t202" style="position:absolute;left:0;text-align:left;margin-left:361.65pt;margin-top:109.8pt;width:59.2pt;height:47.1pt;z-index:251737088" stroked="f" strokeweight=".25pt">
            <v:textbox inset="0,0,0,0">
              <w:txbxContent>
                <w:p w:rsidR="00F456C0" w:rsidRPr="002F361A" w:rsidRDefault="00F456C0" w:rsidP="002F361A">
                  <w:pPr>
                    <w:spacing w:before="40"/>
                    <w:rPr>
                      <w:rFonts w:asciiTheme="minorBidi" w:hAnsiTheme="minorBidi" w:cstheme="minorBidi"/>
                      <w:sz w:val="10"/>
                      <w:szCs w:val="10"/>
                      <w:lang w:val="fr-FR"/>
                    </w:rPr>
                  </w:pPr>
                  <w:r>
                    <w:rPr>
                      <w:rFonts w:asciiTheme="minorBidi" w:hAnsiTheme="minorBidi" w:cstheme="minorBidi"/>
                      <w:sz w:val="10"/>
                      <w:szCs w:val="10"/>
                      <w:lang w:val="fr-FR"/>
                    </w:rPr>
                    <w:t xml:space="preserve">                            </w:t>
                  </w:r>
                </w:p>
              </w:txbxContent>
            </v:textbox>
          </v:shape>
        </w:pict>
      </w:r>
      <w:r>
        <w:rPr>
          <w:noProof/>
          <w:lang w:val="en-US" w:eastAsia="zh-CN"/>
        </w:rPr>
        <w:pict>
          <v:shape id="_x0000_s15569" type="#_x0000_t202" style="position:absolute;left:0;text-align:left;margin-left:371.4pt;margin-top:69.45pt;width:59.2pt;height:87.45pt;z-index:251736064" stroked="f" strokeweight=".25pt">
            <v:textbox inset="0,0,0,0">
              <w:txbxContent>
                <w:p w:rsidR="00F456C0" w:rsidRPr="001F587E" w:rsidRDefault="00F456C0" w:rsidP="002F361A">
                  <w:pPr>
                    <w:spacing w:before="40"/>
                    <w:rPr>
                      <w:rFonts w:asciiTheme="minorBidi" w:hAnsiTheme="minorBidi" w:cstheme="minorBidi"/>
                      <w:sz w:val="10"/>
                      <w:szCs w:val="10"/>
                      <w:lang w:val="es-ES"/>
                    </w:rPr>
                  </w:pPr>
                  <w:r w:rsidRPr="001F587E">
                    <w:rPr>
                      <w:rFonts w:asciiTheme="minorBidi" w:hAnsiTheme="minorBidi" w:cstheme="minorBidi"/>
                      <w:sz w:val="10"/>
                      <w:szCs w:val="10"/>
                      <w:lang w:val="es-ES"/>
                    </w:rPr>
                    <w:t>Menor de 16 años</w:t>
                  </w:r>
                </w:p>
                <w:p w:rsidR="00F456C0" w:rsidRPr="001F587E" w:rsidRDefault="00F456C0" w:rsidP="002F361A">
                  <w:pPr>
                    <w:spacing w:before="40"/>
                    <w:rPr>
                      <w:rFonts w:asciiTheme="minorBidi" w:hAnsiTheme="minorBidi" w:cstheme="minorBidi"/>
                      <w:sz w:val="10"/>
                      <w:szCs w:val="10"/>
                      <w:lang w:val="es-ES"/>
                    </w:rPr>
                  </w:pPr>
                  <w:r w:rsidRPr="001F587E">
                    <w:rPr>
                      <w:rFonts w:asciiTheme="minorBidi" w:hAnsiTheme="minorBidi" w:cstheme="minorBidi"/>
                      <w:sz w:val="10"/>
                      <w:szCs w:val="10"/>
                      <w:lang w:val="es-ES"/>
                    </w:rPr>
                    <w:t>16 a 20</w:t>
                  </w:r>
                </w:p>
                <w:p w:rsidR="00F456C0" w:rsidRPr="001F587E" w:rsidRDefault="00F456C0" w:rsidP="002F361A">
                  <w:pPr>
                    <w:spacing w:before="40"/>
                    <w:rPr>
                      <w:rFonts w:asciiTheme="minorBidi" w:hAnsiTheme="minorBidi" w:cstheme="minorBidi"/>
                      <w:sz w:val="10"/>
                      <w:szCs w:val="10"/>
                      <w:lang w:val="es-ES"/>
                    </w:rPr>
                  </w:pPr>
                  <w:r w:rsidRPr="001F587E">
                    <w:rPr>
                      <w:rFonts w:asciiTheme="minorBidi" w:hAnsiTheme="minorBidi" w:cstheme="minorBidi"/>
                      <w:sz w:val="10"/>
                      <w:szCs w:val="10"/>
                      <w:lang w:val="es-ES"/>
                    </w:rPr>
                    <w:t>20 a 30</w:t>
                  </w:r>
                </w:p>
                <w:p w:rsidR="00F456C0" w:rsidRDefault="00F456C0" w:rsidP="002F361A">
                  <w:pPr>
                    <w:spacing w:before="40"/>
                    <w:rPr>
                      <w:rFonts w:asciiTheme="minorBidi" w:hAnsiTheme="minorBidi" w:cstheme="minorBidi"/>
                      <w:sz w:val="10"/>
                      <w:szCs w:val="10"/>
                      <w:lang w:val="fr-FR"/>
                    </w:rPr>
                  </w:pPr>
                  <w:r>
                    <w:rPr>
                      <w:rFonts w:asciiTheme="minorBidi" w:hAnsiTheme="minorBidi" w:cstheme="minorBidi"/>
                      <w:sz w:val="10"/>
                      <w:szCs w:val="10"/>
                      <w:lang w:val="fr-FR"/>
                    </w:rPr>
                    <w:t>30 a 50</w:t>
                  </w:r>
                </w:p>
                <w:p w:rsidR="00F456C0" w:rsidRPr="002F361A" w:rsidRDefault="00F456C0" w:rsidP="002F361A">
                  <w:pPr>
                    <w:spacing w:before="40"/>
                    <w:rPr>
                      <w:rFonts w:asciiTheme="minorBidi" w:hAnsiTheme="minorBidi" w:cstheme="minorBidi"/>
                      <w:sz w:val="10"/>
                      <w:szCs w:val="10"/>
                      <w:lang w:val="fr-FR"/>
                    </w:rPr>
                  </w:pPr>
                  <w:r>
                    <w:rPr>
                      <w:rFonts w:asciiTheme="minorBidi" w:hAnsiTheme="minorBidi" w:cstheme="minorBidi"/>
                      <w:sz w:val="10"/>
                      <w:szCs w:val="10"/>
                      <w:lang w:val="fr-FR"/>
                    </w:rPr>
                    <w:t xml:space="preserve">50 </w:t>
                  </w:r>
                  <w:proofErr w:type="spellStart"/>
                  <w:r>
                    <w:rPr>
                      <w:rFonts w:asciiTheme="minorBidi" w:hAnsiTheme="minorBidi" w:cstheme="minorBidi"/>
                      <w:sz w:val="10"/>
                      <w:szCs w:val="10"/>
                      <w:lang w:val="fr-FR"/>
                    </w:rPr>
                    <w:t>años</w:t>
                  </w:r>
                  <w:proofErr w:type="spellEnd"/>
                  <w:r>
                    <w:rPr>
                      <w:rFonts w:asciiTheme="minorBidi" w:hAnsiTheme="minorBidi" w:cstheme="minorBidi"/>
                      <w:sz w:val="10"/>
                      <w:szCs w:val="10"/>
                      <w:lang w:val="fr-FR"/>
                    </w:rPr>
                    <w:t xml:space="preserve"> y </w:t>
                  </w:r>
                  <w:proofErr w:type="spellStart"/>
                  <w:r>
                    <w:rPr>
                      <w:rFonts w:asciiTheme="minorBidi" w:hAnsiTheme="minorBidi" w:cstheme="minorBidi"/>
                      <w:sz w:val="10"/>
                      <w:szCs w:val="10"/>
                      <w:lang w:val="fr-FR"/>
                    </w:rPr>
                    <w:t>mayor</w:t>
                  </w:r>
                  <w:proofErr w:type="spellEnd"/>
                </w:p>
              </w:txbxContent>
            </v:textbox>
          </v:shape>
        </w:pict>
      </w:r>
      <w:r w:rsidR="00CE7324">
        <w:rPr>
          <w:noProof/>
          <w:lang w:val="en-US" w:eastAsia="zh-CN"/>
        </w:rPr>
        <w:drawing>
          <wp:inline distT="0" distB="0" distL="0" distR="0">
            <wp:extent cx="5267325" cy="2114550"/>
            <wp:effectExtent l="19050" t="0" r="0" b="0"/>
            <wp:docPr id="8" name="オブジェクト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E7324" w:rsidRPr="00CE7324" w:rsidRDefault="00CE7324" w:rsidP="00CE7324">
      <w:pPr>
        <w:pStyle w:val="FigureSource"/>
        <w:keepNext w:val="0"/>
        <w:ind w:left="567" w:hanging="567"/>
      </w:pPr>
    </w:p>
    <w:p w:rsidR="00CE7324" w:rsidRPr="001F587E" w:rsidRDefault="00CE7324" w:rsidP="00D922A2">
      <w:pPr>
        <w:pStyle w:val="Heading1"/>
        <w:rPr>
          <w:lang w:val="es-ES"/>
        </w:rPr>
      </w:pPr>
      <w:bookmarkStart w:id="12" w:name="_Toc253582191"/>
      <w:r w:rsidRPr="001F587E">
        <w:rPr>
          <w:lang w:val="es-ES"/>
        </w:rPr>
        <w:lastRenderedPageBreak/>
        <w:t>3</w:t>
      </w:r>
      <w:r w:rsidRPr="001F587E">
        <w:rPr>
          <w:lang w:val="es-ES"/>
        </w:rPr>
        <w:tab/>
      </w:r>
      <w:bookmarkEnd w:id="12"/>
      <w:r w:rsidR="00D922A2" w:rsidRPr="00D922A2">
        <w:rPr>
          <w:bCs/>
          <w:lang w:val="es-ES_tradnl"/>
        </w:rPr>
        <w:t>Suministro de conectividad</w:t>
      </w:r>
    </w:p>
    <w:p w:rsidR="001836BF" w:rsidRPr="001F587E" w:rsidRDefault="00E37A2F" w:rsidP="00E37A2F">
      <w:pPr>
        <w:rPr>
          <w:lang w:val="es-ES"/>
        </w:rPr>
      </w:pPr>
      <w:r w:rsidRPr="00035647">
        <w:rPr>
          <w:lang w:val="es-ES_tradnl"/>
        </w:rPr>
        <w:t>En numerosos estudios de casos compilados por el Grupo de Relator y en las contribuciones recibidas por el mismo se indica que los Telecentros Comunitarios Polivalentes (TCP), así como los Centros de Acceso Comunitario (CAC) y las cabinas telefónicas públicas son rentables para proporcionar conectividad en zonas rurales y distantes, por las siguientes razones</w:t>
      </w:r>
      <w:r>
        <w:rPr>
          <w:lang w:val="es-ES_tradnl"/>
        </w:rPr>
        <w:t>:</w:t>
      </w:r>
    </w:p>
    <w:p w:rsidR="005E1BCE" w:rsidRPr="001F587E" w:rsidRDefault="005E1BCE" w:rsidP="005E1BCE">
      <w:pPr>
        <w:pStyle w:val="enumlev1"/>
        <w:rPr>
          <w:bCs/>
          <w:lang w:val="es-ES"/>
        </w:rPr>
      </w:pPr>
      <w:r w:rsidRPr="001F587E">
        <w:rPr>
          <w:bCs/>
          <w:lang w:val="es-ES"/>
        </w:rPr>
        <w:t>1.</w:t>
      </w:r>
      <w:r w:rsidRPr="001F587E">
        <w:rPr>
          <w:bCs/>
          <w:lang w:val="es-ES"/>
        </w:rPr>
        <w:tab/>
        <w:t>Compartición de los costos de las instalaciones de comunicaciones en banda ancha y de los equipos en los locales del cliente para proporcionar servicios a un costo asequible.</w:t>
      </w:r>
    </w:p>
    <w:p w:rsidR="005E1BCE" w:rsidRPr="001F587E" w:rsidRDefault="005E1BCE" w:rsidP="005E1BCE">
      <w:pPr>
        <w:pStyle w:val="enumlev1"/>
        <w:rPr>
          <w:bCs/>
          <w:lang w:val="es-ES"/>
        </w:rPr>
      </w:pPr>
      <w:r w:rsidRPr="001F587E">
        <w:rPr>
          <w:bCs/>
          <w:lang w:val="es-ES"/>
        </w:rPr>
        <w:t>2.</w:t>
      </w:r>
      <w:r w:rsidRPr="001F587E">
        <w:rPr>
          <w:bCs/>
          <w:lang w:val="es-ES"/>
        </w:rPr>
        <w:tab/>
        <w:t>Explotación y mantenimiento por el personal capacitado en los telecentros.</w:t>
      </w:r>
    </w:p>
    <w:p w:rsidR="005E1BCE" w:rsidRPr="001F587E" w:rsidRDefault="005E1BCE" w:rsidP="005E1BCE">
      <w:pPr>
        <w:pStyle w:val="enumlev1"/>
        <w:rPr>
          <w:bCs/>
          <w:lang w:val="es-ES"/>
        </w:rPr>
      </w:pPr>
      <w:r w:rsidRPr="001F587E">
        <w:rPr>
          <w:bCs/>
          <w:lang w:val="es-ES"/>
        </w:rPr>
        <w:t>3.</w:t>
      </w:r>
      <w:r w:rsidRPr="001F587E">
        <w:rPr>
          <w:bCs/>
          <w:lang w:val="es-ES"/>
        </w:rPr>
        <w:tab/>
        <w:t>Impartición de formación fácilmente en los telecentros.</w:t>
      </w:r>
    </w:p>
    <w:p w:rsidR="005E1BCE" w:rsidRPr="001F587E" w:rsidRDefault="005E1BCE" w:rsidP="005E1BCE">
      <w:pPr>
        <w:pStyle w:val="enumlev1"/>
        <w:rPr>
          <w:bCs/>
          <w:lang w:val="es-ES"/>
        </w:rPr>
      </w:pPr>
      <w:r w:rsidRPr="001F587E">
        <w:rPr>
          <w:bCs/>
          <w:lang w:val="es-ES"/>
        </w:rPr>
        <w:t>4.</w:t>
      </w:r>
      <w:r w:rsidRPr="001F587E">
        <w:rPr>
          <w:bCs/>
          <w:lang w:val="es-ES"/>
        </w:rPr>
        <w:tab/>
        <w:t>Los telecentros de propiedad comunitaria pueden generar ingresos mediante la prestación de servicios.</w:t>
      </w:r>
    </w:p>
    <w:p w:rsidR="005E1BCE" w:rsidRPr="001F587E" w:rsidRDefault="005E1BCE" w:rsidP="005E1BCE">
      <w:pPr>
        <w:pStyle w:val="enumlev1"/>
        <w:rPr>
          <w:bCs/>
          <w:lang w:val="es-ES"/>
        </w:rPr>
      </w:pPr>
      <w:r w:rsidRPr="001F587E">
        <w:rPr>
          <w:bCs/>
          <w:lang w:val="es-ES"/>
        </w:rPr>
        <w:t>5.</w:t>
      </w:r>
      <w:r w:rsidRPr="001F587E">
        <w:rPr>
          <w:bCs/>
          <w:lang w:val="es-ES"/>
        </w:rPr>
        <w:tab/>
        <w:t>Las conexiones pueden ampliarse de los telecentros hacia los hogares para conectar a posibles usuarios particulares en la comunidad.</w:t>
      </w:r>
    </w:p>
    <w:p w:rsidR="005E1BCE" w:rsidRPr="001F587E" w:rsidRDefault="005E1BCE" w:rsidP="005E1BCE">
      <w:pPr>
        <w:pStyle w:val="enumlev1"/>
        <w:rPr>
          <w:bCs/>
          <w:lang w:val="es-ES"/>
        </w:rPr>
      </w:pPr>
      <w:r w:rsidRPr="001F587E">
        <w:rPr>
          <w:bCs/>
          <w:lang w:val="es-ES"/>
        </w:rPr>
        <w:t>6.</w:t>
      </w:r>
      <w:r w:rsidRPr="001F587E">
        <w:rPr>
          <w:bCs/>
          <w:lang w:val="es-ES"/>
        </w:rPr>
        <w:tab/>
        <w:t>En los telecentros se pueden desarrollar diversos servicios multimedios tales como Internet, enseñanza a distancia, consultas sanitarias, videoconferencia, suministro de contenidos, tableros de información comunitaria, facturación, telefonía móvil.</w:t>
      </w:r>
    </w:p>
    <w:p w:rsidR="005E1BCE" w:rsidRPr="001F587E" w:rsidRDefault="005E1BCE" w:rsidP="005E1BCE">
      <w:pPr>
        <w:pStyle w:val="enumlev1"/>
        <w:rPr>
          <w:bCs/>
          <w:lang w:val="es-ES"/>
        </w:rPr>
      </w:pPr>
      <w:r w:rsidRPr="001F587E">
        <w:rPr>
          <w:bCs/>
          <w:lang w:val="es-ES"/>
        </w:rPr>
        <w:t>7.</w:t>
      </w:r>
      <w:r w:rsidRPr="001F587E">
        <w:rPr>
          <w:bCs/>
          <w:lang w:val="es-ES"/>
        </w:rPr>
        <w:tab/>
        <w:t>Se pueden utilizar como telecentros escuelas, oficinas de correo y clínicas de salud.</w:t>
      </w:r>
    </w:p>
    <w:p w:rsidR="00CE7324" w:rsidRPr="001F587E" w:rsidRDefault="005E1BCE" w:rsidP="005E1BCE">
      <w:pPr>
        <w:pStyle w:val="enumlev1"/>
        <w:rPr>
          <w:bCs/>
          <w:lang w:val="es-ES"/>
        </w:rPr>
      </w:pPr>
      <w:r w:rsidRPr="001F587E">
        <w:rPr>
          <w:bCs/>
          <w:lang w:val="es-ES"/>
        </w:rPr>
        <w:t>8.</w:t>
      </w:r>
      <w:r w:rsidRPr="001F587E">
        <w:rPr>
          <w:bCs/>
          <w:lang w:val="es-ES"/>
        </w:rPr>
        <w:tab/>
        <w:t>Resulta</w:t>
      </w:r>
      <w:r w:rsidRPr="005E1BCE">
        <w:rPr>
          <w:bCs/>
          <w:lang w:val="es-ES_tradnl"/>
        </w:rPr>
        <w:t xml:space="preserve"> fácil obtener subvenciones de los gobiernos locales o centrales para crear telecentros</w:t>
      </w:r>
    </w:p>
    <w:p w:rsidR="00D5490C" w:rsidRPr="001F587E" w:rsidRDefault="00CE7324" w:rsidP="00087ECC">
      <w:pPr>
        <w:pStyle w:val="Heading1"/>
        <w:rPr>
          <w:lang w:val="es-ES"/>
        </w:rPr>
      </w:pPr>
      <w:bookmarkStart w:id="13" w:name="_Toc216756794"/>
      <w:bookmarkStart w:id="14" w:name="_Toc221682177"/>
      <w:bookmarkStart w:id="15" w:name="_Toc253554996"/>
      <w:bookmarkStart w:id="16" w:name="_Toc253582192"/>
      <w:r w:rsidRPr="001F587E">
        <w:rPr>
          <w:lang w:val="es-ES"/>
        </w:rPr>
        <w:t>4</w:t>
      </w:r>
      <w:r w:rsidR="00D5490C" w:rsidRPr="001F587E">
        <w:rPr>
          <w:lang w:val="es-ES"/>
        </w:rPr>
        <w:tab/>
      </w:r>
      <w:bookmarkEnd w:id="13"/>
      <w:bookmarkEnd w:id="14"/>
      <w:bookmarkEnd w:id="15"/>
      <w:bookmarkEnd w:id="16"/>
      <w:r w:rsidR="00087ECC" w:rsidRPr="00087ECC">
        <w:rPr>
          <w:bCs/>
          <w:lang w:val="es-ES_tradnl"/>
        </w:rPr>
        <w:t>Evaluación de tecnologías para el desarrollo de infraestructuras</w:t>
      </w:r>
    </w:p>
    <w:p w:rsidR="00CE7324" w:rsidRPr="001F587E" w:rsidRDefault="00CE7324" w:rsidP="00087ECC">
      <w:pPr>
        <w:rPr>
          <w:bCs/>
          <w:lang w:val="es-ES"/>
        </w:rPr>
      </w:pPr>
      <w:r w:rsidRPr="001F587E">
        <w:rPr>
          <w:lang w:val="es-ES"/>
        </w:rPr>
        <w:t>(</w:t>
      </w:r>
      <w:bookmarkStart w:id="17" w:name="_Toc247306216"/>
      <w:r w:rsidRPr="001F587E">
        <w:rPr>
          <w:bCs/>
          <w:lang w:val="es-ES"/>
        </w:rPr>
        <w:t xml:space="preserve">Q10-2/2 </w:t>
      </w:r>
      <w:r w:rsidR="00087ECC" w:rsidRPr="001F587E">
        <w:rPr>
          <w:bCs/>
          <w:lang w:val="es-ES"/>
        </w:rPr>
        <w:t>Paso</w:t>
      </w:r>
      <w:r w:rsidRPr="001F587E">
        <w:rPr>
          <w:bCs/>
          <w:lang w:val="es-ES"/>
        </w:rPr>
        <w:t xml:space="preserve"> 1: </w:t>
      </w:r>
      <w:bookmarkEnd w:id="17"/>
      <w:r w:rsidR="00087ECC" w:rsidRPr="001F587E">
        <w:rPr>
          <w:lang w:val="es-ES"/>
        </w:rPr>
        <w:t>identificación de todas las posibles técnicas y soluciones</w:t>
      </w:r>
      <w:r w:rsidRPr="001F587E">
        <w:rPr>
          <w:bCs/>
          <w:lang w:val="es-ES"/>
        </w:rPr>
        <w:t>)</w:t>
      </w:r>
    </w:p>
    <w:p w:rsidR="00CE7324" w:rsidRPr="001F587E" w:rsidRDefault="00CE7324" w:rsidP="00CE7324">
      <w:pPr>
        <w:pStyle w:val="Heading2"/>
        <w:rPr>
          <w:lang w:val="es-ES"/>
        </w:rPr>
      </w:pPr>
      <w:bookmarkStart w:id="18" w:name="_Toc247336908"/>
      <w:bookmarkStart w:id="19" w:name="_Toc253582193"/>
      <w:r w:rsidRPr="001F587E">
        <w:rPr>
          <w:rFonts w:eastAsia="MS Mincho"/>
          <w:lang w:val="es-ES" w:eastAsia="ja-JP"/>
        </w:rPr>
        <w:t xml:space="preserve">4.1 </w:t>
      </w:r>
      <w:r w:rsidRPr="001F587E">
        <w:rPr>
          <w:rFonts w:eastAsia="MS Mincho"/>
          <w:lang w:val="es-ES" w:eastAsia="ja-JP"/>
        </w:rPr>
        <w:tab/>
        <w:t>General</w:t>
      </w:r>
      <w:bookmarkEnd w:id="18"/>
      <w:bookmarkEnd w:id="19"/>
      <w:r w:rsidR="00087ECC" w:rsidRPr="001F587E">
        <w:rPr>
          <w:rFonts w:eastAsia="MS Mincho"/>
          <w:lang w:val="es-ES" w:eastAsia="ja-JP"/>
        </w:rPr>
        <w:t>idades</w:t>
      </w:r>
    </w:p>
    <w:p w:rsidR="00895C9D" w:rsidRPr="00895C9D" w:rsidRDefault="00895C9D" w:rsidP="00895C9D">
      <w:pPr>
        <w:rPr>
          <w:lang w:val="es-ES_tradnl"/>
        </w:rPr>
      </w:pPr>
      <w:r w:rsidRPr="00895C9D">
        <w:rPr>
          <w:lang w:val="es-ES_tradnl"/>
        </w:rPr>
        <w:t>La tendencia reciente es proporcionar servicios multimedios a los TCE, CAC en los centros comunitarios de las zonas rurales y distantes, lo que exigirá conectividad en banda ancha hacia y desde esas zonas. Aunque en el UIT</w:t>
      </w:r>
      <w:r w:rsidRPr="00895C9D">
        <w:rPr>
          <w:lang w:val="es-ES_tradnl"/>
        </w:rPr>
        <w:noBreakHyphen/>
        <w:t xml:space="preserve">D aún no se han definido los requisitos de banda ancha para las zonas rurales y distantes, el Grupo de </w:t>
      </w:r>
      <w:proofErr w:type="spellStart"/>
      <w:r w:rsidRPr="00895C9D">
        <w:rPr>
          <w:lang w:val="es-ES_tradnl"/>
        </w:rPr>
        <w:t>Ciberdebate</w:t>
      </w:r>
      <w:proofErr w:type="spellEnd"/>
      <w:r w:rsidRPr="00895C9D">
        <w:rPr>
          <w:lang w:val="es-ES_tradnl"/>
        </w:rPr>
        <w:t xml:space="preserve"> estudió esa definición y se consideró que valía la pena tener en cuenta la definición formulada por la Autoridad de Reglamentación de las Telecomunicaciones de la India (TRAI) en septiembre de 2007, a saber: "Una conexión ininterrumpida capaz de soportar servicios interactivos, con inclusión del acceso a Internet, y con una velocidad de </w:t>
      </w:r>
      <w:proofErr w:type="spellStart"/>
      <w:r w:rsidRPr="00895C9D">
        <w:rPr>
          <w:lang w:val="es-ES_tradnl"/>
        </w:rPr>
        <w:t>telecarga</w:t>
      </w:r>
      <w:proofErr w:type="spellEnd"/>
      <w:r w:rsidRPr="00895C9D">
        <w:rPr>
          <w:lang w:val="es-ES_tradnl"/>
        </w:rPr>
        <w:t xml:space="preserve"> mínima de 256 </w:t>
      </w:r>
      <w:proofErr w:type="spellStart"/>
      <w:r w:rsidRPr="00895C9D">
        <w:rPr>
          <w:lang w:val="es-ES_tradnl"/>
        </w:rPr>
        <w:t>kbit</w:t>
      </w:r>
      <w:proofErr w:type="spellEnd"/>
      <w:r w:rsidRPr="00895C9D">
        <w:rPr>
          <w:lang w:val="es-ES_tradnl"/>
        </w:rPr>
        <w:t xml:space="preserve">/s a un abonado particular desde el Punto de Presencia (Point of </w:t>
      </w:r>
      <w:proofErr w:type="spellStart"/>
      <w:r w:rsidRPr="00895C9D">
        <w:rPr>
          <w:lang w:val="es-ES_tradnl"/>
        </w:rPr>
        <w:t>Presence</w:t>
      </w:r>
      <w:proofErr w:type="spellEnd"/>
      <w:r w:rsidRPr="00895C9D">
        <w:rPr>
          <w:lang w:val="es-ES_tradnl"/>
        </w:rPr>
        <w:t>, POP) del proveedor del servicio que pretende ofrecer el servicio de banda ancha, al que se incorporan múltiples de esas conexiones de banda ancha particulares y donde el abonado es capaz de acceder a esos servicios interactivos, con inclusión de Internet, a través de ese POP".</w:t>
      </w:r>
    </w:p>
    <w:p w:rsidR="00D5490C" w:rsidRPr="001F587E" w:rsidRDefault="00895C9D" w:rsidP="00895C9D">
      <w:pPr>
        <w:rPr>
          <w:lang w:val="es-ES"/>
        </w:rPr>
      </w:pPr>
      <w:r w:rsidRPr="00895C9D">
        <w:rPr>
          <w:lang w:val="es-ES_tradnl"/>
        </w:rPr>
        <w:t xml:space="preserve">En las contribuciones y estudios de casos compilados durante el periodo de estudios se da cuenta de las opciones tecnológicas desplegadas para la ejecución de proyectos en las zonas rurales y distantes con el fin de atender las necesidades de conexión de banda ancha, y que están clasificadas como medios de transmisión </w:t>
      </w:r>
      <w:proofErr w:type="spellStart"/>
      <w:r w:rsidRPr="00895C9D">
        <w:rPr>
          <w:lang w:val="es-ES_tradnl"/>
        </w:rPr>
        <w:t>alámbrica</w:t>
      </w:r>
      <w:proofErr w:type="spellEnd"/>
      <w:r w:rsidRPr="00895C9D">
        <w:rPr>
          <w:lang w:val="es-ES_tradnl"/>
        </w:rPr>
        <w:t xml:space="preserve"> y medios de transmisión inalámbrica, según se ilustra en los siguientes Cuadros 4.1 y 4.2. Los principales medios de transmisión desplegados en el marco de los estudios de casos compilados son satélites, cables (con inclusión de la fibra óptica) y WLAN/WLL (Figura 4.1). Se prevé que </w:t>
      </w:r>
      <w:proofErr w:type="spellStart"/>
      <w:r w:rsidRPr="00895C9D">
        <w:rPr>
          <w:lang w:val="es-ES_tradnl"/>
        </w:rPr>
        <w:t>WiMAX</w:t>
      </w:r>
      <w:proofErr w:type="spellEnd"/>
      <w:r w:rsidRPr="00895C9D">
        <w:rPr>
          <w:lang w:val="es-ES_tradnl"/>
        </w:rPr>
        <w:t xml:space="preserve">, la reciente tecnología inalámbrica de banda ancha, se desplegará ampliamente para la ejecución de proyectos rurales, debido a las ventajas que ésta presenta en lo tocante al costo, el alcance y el caudal. La tecnología inalámbrica CDMA está muy divulgada para servicios de telefonía móvil y en uno de los estudios de casos se desplegó la tecnología CDMA 450 para la ejecución de un proyecto en una zona rural. La tecnología inalámbrica </w:t>
      </w:r>
      <w:proofErr w:type="spellStart"/>
      <w:r w:rsidR="00EE6700">
        <w:rPr>
          <w:lang w:val="es-ES_tradnl"/>
        </w:rPr>
        <w:t>Wi</w:t>
      </w:r>
      <w:proofErr w:type="spellEnd"/>
      <w:r w:rsidR="00EE6700">
        <w:rPr>
          <w:lang w:val="es-ES_tradnl"/>
        </w:rPr>
        <w:t>-Fi</w:t>
      </w:r>
      <w:r w:rsidRPr="00895C9D">
        <w:rPr>
          <w:lang w:val="es-ES_tradnl"/>
        </w:rPr>
        <w:t xml:space="preserve"> está reconocida por su rentabilidad en aplicaciones rurales de alcance medio y hasta de una milla, pero sus características de caudal y alcance son bastante limitadas. Las comunicaciones por satélite son adecuadas para abarcar a las zonas rurales de países con gran superficie territorial, estados insulares muy dispersos con algunas islas exteriores desperdigadas, y países montañosos con comunidades aisladas dispersas en zonas sin visibilidad directa, etc. Sin embargo, el coste del arrendamiento de un </w:t>
      </w:r>
      <w:proofErr w:type="spellStart"/>
      <w:r w:rsidRPr="00895C9D">
        <w:rPr>
          <w:lang w:val="es-ES_tradnl"/>
        </w:rPr>
        <w:t>transpondedor</w:t>
      </w:r>
      <w:proofErr w:type="spellEnd"/>
      <w:r w:rsidRPr="00895C9D">
        <w:rPr>
          <w:lang w:val="es-ES_tradnl"/>
        </w:rPr>
        <w:t xml:space="preserve"> de satélite puede ser elevado para sustentar la red (Gastos de explotación: OPEX). El cable de </w:t>
      </w:r>
      <w:r w:rsidRPr="00895C9D">
        <w:rPr>
          <w:lang w:val="es-ES_tradnl"/>
        </w:rPr>
        <w:lastRenderedPageBreak/>
        <w:t>fibra óptica es adecuado para un sistema de conexión de gran alcance, así como para sistemas de alcance medio, por sus características estables y su velocidad de transmisión extremadamente rápida, pero el costo de instalación (gastos de capital: CAPEX) es elevado para aplicaciones rurales. Por lo tanto, en algunas situaciones la utilización de servicios por satélite para proporcionar conexión es una solución más eficaz en relación con su costo</w:t>
      </w:r>
      <w:r w:rsidR="00CE7324" w:rsidRPr="001F587E">
        <w:rPr>
          <w:bCs/>
          <w:lang w:val="es-ES"/>
        </w:rPr>
        <w:t xml:space="preserve">. </w:t>
      </w:r>
    </w:p>
    <w:p w:rsidR="002455FC" w:rsidRPr="001F587E" w:rsidRDefault="002455FC" w:rsidP="001836BF">
      <w:pPr>
        <w:rPr>
          <w:rFonts w:eastAsia="SimHei"/>
          <w:lang w:val="es-ES" w:eastAsia="zh-CN"/>
        </w:rPr>
      </w:pPr>
    </w:p>
    <w:p w:rsidR="002455FC" w:rsidRDefault="00895C9D" w:rsidP="00895C9D">
      <w:pPr>
        <w:pStyle w:val="FigureTitle"/>
        <w:rPr>
          <w:bCs/>
          <w:lang w:val="en-GB"/>
        </w:rPr>
      </w:pPr>
      <w:bookmarkStart w:id="20" w:name="_Toc216756797"/>
      <w:bookmarkStart w:id="21" w:name="_Toc221682180"/>
      <w:proofErr w:type="spellStart"/>
      <w:r>
        <w:rPr>
          <w:bCs/>
          <w:lang w:val="en-GB"/>
        </w:rPr>
        <w:t>Cuadro</w:t>
      </w:r>
      <w:proofErr w:type="spellEnd"/>
      <w:r w:rsidR="00CE7324" w:rsidRPr="00CE7324">
        <w:rPr>
          <w:bCs/>
          <w:lang w:val="en-GB"/>
        </w:rPr>
        <w:t xml:space="preserve"> 4.</w:t>
      </w:r>
      <w:r w:rsidR="00BE1166" w:rsidRPr="00BE1166">
        <w:rPr>
          <w:bCs/>
          <w:lang w:val="en-GB"/>
        </w:rPr>
        <w:fldChar w:fldCharType="begin"/>
      </w:r>
      <w:r w:rsidR="00CE7324" w:rsidRPr="00CE7324">
        <w:rPr>
          <w:bCs/>
          <w:lang w:val="en-GB"/>
        </w:rPr>
        <w:instrText xml:space="preserve"> SEQ Table \* ARABIC </w:instrText>
      </w:r>
      <w:r w:rsidR="00BE1166" w:rsidRPr="00BE1166">
        <w:rPr>
          <w:bCs/>
          <w:lang w:val="en-GB"/>
        </w:rPr>
        <w:fldChar w:fldCharType="separate"/>
      </w:r>
      <w:r w:rsidR="00F5127D">
        <w:rPr>
          <w:bCs/>
          <w:noProof/>
          <w:lang w:val="en-GB"/>
        </w:rPr>
        <w:t>1</w:t>
      </w:r>
      <w:r w:rsidR="00BE1166" w:rsidRPr="00CE7324">
        <w:fldChar w:fldCharType="end"/>
      </w:r>
      <w:r w:rsidR="00CE7324">
        <w:t>:</w:t>
      </w:r>
      <w:r w:rsidR="00CE7324" w:rsidRPr="00CE7324">
        <w:rPr>
          <w:bCs/>
          <w:lang w:val="en-GB"/>
        </w:rPr>
        <w:t xml:space="preserve"> </w:t>
      </w:r>
      <w:proofErr w:type="spellStart"/>
      <w:r w:rsidRPr="00035647">
        <w:t>Tecnologías</w:t>
      </w:r>
      <w:proofErr w:type="spellEnd"/>
      <w:r w:rsidRPr="00035647">
        <w:t xml:space="preserve"> de </w:t>
      </w:r>
      <w:proofErr w:type="spellStart"/>
      <w:r w:rsidRPr="00035647">
        <w:t>transmisión</w:t>
      </w:r>
      <w:proofErr w:type="spellEnd"/>
      <w:r w:rsidRPr="00035647">
        <w:t xml:space="preserve"> </w:t>
      </w:r>
      <w:proofErr w:type="spellStart"/>
      <w:r w:rsidRPr="00035647">
        <w:t>alámbrica</w:t>
      </w:r>
      <w:proofErr w:type="spellEnd"/>
    </w:p>
    <w:p w:rsidR="00CE7324" w:rsidRPr="00CE7324" w:rsidRDefault="00CE7324" w:rsidP="00CE7324">
      <w:pPr>
        <w:spacing w:before="0"/>
      </w:pPr>
    </w:p>
    <w:tbl>
      <w:tblPr>
        <w:tblW w:w="9368" w:type="dxa"/>
        <w:jc w:val="center"/>
        <w:tblCellMar>
          <w:left w:w="0" w:type="dxa"/>
          <w:right w:w="0" w:type="dxa"/>
        </w:tblCellMar>
        <w:tblLook w:val="00A0"/>
      </w:tblPr>
      <w:tblGrid>
        <w:gridCol w:w="3332"/>
        <w:gridCol w:w="3192"/>
        <w:gridCol w:w="2844"/>
      </w:tblGrid>
      <w:tr w:rsidR="00CE7324" w:rsidRPr="0003115C" w:rsidTr="00CE7324">
        <w:trPr>
          <w:jc w:val="center"/>
        </w:trPr>
        <w:tc>
          <w:tcPr>
            <w:tcW w:w="333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tcPr>
          <w:p w:rsidR="00CE7324" w:rsidRPr="007723F9" w:rsidRDefault="00CE7324" w:rsidP="00CE7324">
            <w:pPr>
              <w:pStyle w:val="Tablehead"/>
              <w:rPr>
                <w:rFonts w:cs="Arial"/>
                <w:lang w:eastAsia="ja-JP"/>
              </w:rPr>
            </w:pPr>
            <w:proofErr w:type="spellStart"/>
            <w:r w:rsidRPr="007723F9">
              <w:rPr>
                <w:kern w:val="24"/>
                <w:lang w:eastAsia="ja-JP"/>
              </w:rPr>
              <w:t>Distanc</w:t>
            </w:r>
            <w:r w:rsidR="004B46FD">
              <w:rPr>
                <w:kern w:val="24"/>
                <w:lang w:eastAsia="ja-JP"/>
              </w:rPr>
              <w:t>ia</w:t>
            </w:r>
            <w:proofErr w:type="spellEnd"/>
          </w:p>
        </w:tc>
        <w:tc>
          <w:tcPr>
            <w:tcW w:w="319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tcPr>
          <w:p w:rsidR="00CE7324" w:rsidRPr="007723F9" w:rsidRDefault="004B46FD" w:rsidP="00CE7324">
            <w:pPr>
              <w:pStyle w:val="Tablehead"/>
              <w:rPr>
                <w:rFonts w:cs="Arial"/>
                <w:lang w:eastAsia="ja-JP"/>
              </w:rPr>
            </w:pPr>
            <w:proofErr w:type="spellStart"/>
            <w:r>
              <w:rPr>
                <w:kern w:val="24"/>
                <w:lang w:eastAsia="ja-JP"/>
              </w:rPr>
              <w:t>Fibra</w:t>
            </w:r>
            <w:proofErr w:type="spellEnd"/>
            <w:r>
              <w:rPr>
                <w:kern w:val="24"/>
                <w:lang w:eastAsia="ja-JP"/>
              </w:rPr>
              <w:t xml:space="preserve"> </w:t>
            </w:r>
            <w:proofErr w:type="spellStart"/>
            <w:r>
              <w:rPr>
                <w:kern w:val="24"/>
                <w:lang w:eastAsia="ja-JP"/>
              </w:rPr>
              <w:t>óptica</w:t>
            </w:r>
            <w:proofErr w:type="spellEnd"/>
          </w:p>
        </w:tc>
        <w:tc>
          <w:tcPr>
            <w:tcW w:w="284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tcPr>
          <w:p w:rsidR="00CE7324" w:rsidRPr="001F587E" w:rsidRDefault="004B46FD" w:rsidP="00CE7324">
            <w:pPr>
              <w:pStyle w:val="Tablehead"/>
              <w:rPr>
                <w:rFonts w:cs="Arial"/>
                <w:lang w:val="es-ES" w:eastAsia="ja-JP"/>
              </w:rPr>
            </w:pPr>
            <w:r w:rsidRPr="001F587E">
              <w:rPr>
                <w:kern w:val="24"/>
                <w:lang w:val="es-ES" w:eastAsia="ja-JP"/>
              </w:rPr>
              <w:t>Hilos de cobre</w:t>
            </w:r>
          </w:p>
          <w:p w:rsidR="00CE7324" w:rsidRPr="001F587E" w:rsidRDefault="00CE7324" w:rsidP="004B46FD">
            <w:pPr>
              <w:pStyle w:val="Tablehead"/>
              <w:rPr>
                <w:rFonts w:cs="Arial"/>
                <w:lang w:val="es-ES" w:eastAsia="ja-JP"/>
              </w:rPr>
            </w:pPr>
            <w:r w:rsidRPr="001F587E">
              <w:rPr>
                <w:kern w:val="24"/>
                <w:lang w:val="es-ES" w:eastAsia="ja-JP"/>
              </w:rPr>
              <w:t>(</w:t>
            </w:r>
            <w:r w:rsidR="004B46FD" w:rsidRPr="001F587E">
              <w:rPr>
                <w:kern w:val="24"/>
                <w:lang w:val="es-ES" w:eastAsia="ja-JP"/>
              </w:rPr>
              <w:t>RDSI</w:t>
            </w:r>
            <w:r w:rsidRPr="001F587E">
              <w:rPr>
                <w:kern w:val="24"/>
                <w:lang w:val="es-ES" w:eastAsia="ja-JP"/>
              </w:rPr>
              <w:t>/DSL)</w:t>
            </w:r>
          </w:p>
        </w:tc>
      </w:tr>
      <w:tr w:rsidR="00781731" w:rsidRPr="007723F9" w:rsidTr="00CE7324">
        <w:trPr>
          <w:jc w:val="center"/>
        </w:trPr>
        <w:tc>
          <w:tcPr>
            <w:tcW w:w="333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781731" w:rsidRPr="001F587E" w:rsidRDefault="00781731" w:rsidP="00781731">
            <w:pPr>
              <w:pStyle w:val="Tabletext"/>
              <w:jc w:val="left"/>
              <w:rPr>
                <w:kern w:val="24"/>
                <w:lang w:val="es-ES"/>
              </w:rPr>
            </w:pPr>
            <w:r w:rsidRPr="001F587E">
              <w:rPr>
                <w:lang w:val="es-ES"/>
              </w:rPr>
              <w:t>Gran alcance</w:t>
            </w:r>
          </w:p>
          <w:p w:rsidR="00781731" w:rsidRPr="001F587E" w:rsidRDefault="00781731" w:rsidP="00781731">
            <w:pPr>
              <w:pStyle w:val="Tabletext"/>
              <w:jc w:val="left"/>
              <w:rPr>
                <w:kern w:val="24"/>
                <w:lang w:val="es-ES"/>
              </w:rPr>
            </w:pPr>
            <w:r w:rsidRPr="001F587E">
              <w:rPr>
                <w:lang w:val="es-ES"/>
              </w:rPr>
              <w:t xml:space="preserve">(Línea de conexión interurbana) </w:t>
            </w:r>
          </w:p>
        </w:tc>
        <w:tc>
          <w:tcPr>
            <w:tcW w:w="319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781731" w:rsidRPr="001F587E" w:rsidRDefault="00781731" w:rsidP="00781731">
            <w:pPr>
              <w:pStyle w:val="Tabletext"/>
              <w:jc w:val="left"/>
              <w:rPr>
                <w:lang w:val="es-ES"/>
              </w:rPr>
            </w:pPr>
            <w:r w:rsidRPr="001F587E">
              <w:rPr>
                <w:lang w:val="es-ES"/>
              </w:rPr>
              <w:t xml:space="preserve">Fibra </w:t>
            </w:r>
            <w:proofErr w:type="spellStart"/>
            <w:r w:rsidRPr="001F587E">
              <w:rPr>
                <w:lang w:val="es-ES"/>
              </w:rPr>
              <w:t>monomodo</w:t>
            </w:r>
            <w:proofErr w:type="spellEnd"/>
            <w:r w:rsidRPr="001F587E">
              <w:rPr>
                <w:lang w:val="es-ES"/>
              </w:rPr>
              <w:t xml:space="preserve"> </w:t>
            </w:r>
          </w:p>
          <w:p w:rsidR="00781731" w:rsidRPr="001F587E" w:rsidRDefault="00781731" w:rsidP="00781731">
            <w:pPr>
              <w:pStyle w:val="Tabletext"/>
              <w:jc w:val="left"/>
              <w:rPr>
                <w:lang w:val="es-ES"/>
              </w:rPr>
            </w:pPr>
            <w:r w:rsidRPr="001F587E">
              <w:rPr>
                <w:lang w:val="es-ES"/>
              </w:rPr>
              <w:t xml:space="preserve">(Alto costo de construcción) </w:t>
            </w:r>
          </w:p>
        </w:tc>
        <w:tc>
          <w:tcPr>
            <w:tcW w:w="284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781731" w:rsidRPr="00781731" w:rsidRDefault="00781731" w:rsidP="00781731">
            <w:pPr>
              <w:pStyle w:val="Tabletext"/>
              <w:jc w:val="left"/>
            </w:pPr>
            <w:r w:rsidRPr="00781731">
              <w:t xml:space="preserve">No se </w:t>
            </w:r>
            <w:proofErr w:type="spellStart"/>
            <w:r w:rsidRPr="00781731">
              <w:t>aplica</w:t>
            </w:r>
            <w:proofErr w:type="spellEnd"/>
          </w:p>
        </w:tc>
      </w:tr>
      <w:tr w:rsidR="00781731" w:rsidRPr="007723F9" w:rsidTr="00CE7324">
        <w:trPr>
          <w:jc w:val="center"/>
        </w:trPr>
        <w:tc>
          <w:tcPr>
            <w:tcW w:w="333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781731" w:rsidRPr="001F587E" w:rsidRDefault="00781731" w:rsidP="00781731">
            <w:pPr>
              <w:pStyle w:val="Tabletext"/>
              <w:jc w:val="left"/>
              <w:rPr>
                <w:kern w:val="24"/>
                <w:lang w:val="es-ES"/>
              </w:rPr>
            </w:pPr>
            <w:r w:rsidRPr="001F587E">
              <w:rPr>
                <w:lang w:val="es-ES"/>
              </w:rPr>
              <w:t>Alcance medio</w:t>
            </w:r>
          </w:p>
          <w:p w:rsidR="00781731" w:rsidRPr="001F587E" w:rsidRDefault="00781731" w:rsidP="00781731">
            <w:pPr>
              <w:pStyle w:val="Tabletext"/>
              <w:jc w:val="left"/>
              <w:rPr>
                <w:kern w:val="24"/>
                <w:lang w:val="es-ES"/>
              </w:rPr>
            </w:pPr>
            <w:r w:rsidRPr="001F587E">
              <w:rPr>
                <w:lang w:val="es-ES"/>
              </w:rPr>
              <w:t>(media de 20 km más o menos)</w:t>
            </w:r>
          </w:p>
        </w:tc>
        <w:tc>
          <w:tcPr>
            <w:tcW w:w="31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781731" w:rsidRPr="001F587E" w:rsidRDefault="00781731" w:rsidP="00781731">
            <w:pPr>
              <w:pStyle w:val="Tabletext"/>
              <w:jc w:val="left"/>
              <w:rPr>
                <w:lang w:val="es-ES"/>
              </w:rPr>
            </w:pPr>
            <w:r w:rsidRPr="001F587E">
              <w:rPr>
                <w:lang w:val="es-ES"/>
              </w:rPr>
              <w:t xml:space="preserve">Fibra </w:t>
            </w:r>
            <w:proofErr w:type="spellStart"/>
            <w:r w:rsidRPr="001F587E">
              <w:rPr>
                <w:lang w:val="es-ES"/>
              </w:rPr>
              <w:t>monomodo</w:t>
            </w:r>
            <w:proofErr w:type="spellEnd"/>
          </w:p>
          <w:p w:rsidR="00781731" w:rsidRPr="001F587E" w:rsidRDefault="00781731" w:rsidP="00781731">
            <w:pPr>
              <w:pStyle w:val="Tabletext"/>
              <w:jc w:val="left"/>
              <w:rPr>
                <w:lang w:val="es-ES"/>
              </w:rPr>
            </w:pPr>
            <w:r w:rsidRPr="001F587E">
              <w:rPr>
                <w:lang w:val="es-ES"/>
              </w:rPr>
              <w:t xml:space="preserve">(Alto costo de construcción) </w:t>
            </w:r>
          </w:p>
        </w:tc>
        <w:tc>
          <w:tcPr>
            <w:tcW w:w="28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781731" w:rsidRPr="00781731" w:rsidRDefault="00781731" w:rsidP="00781731">
            <w:pPr>
              <w:pStyle w:val="Tabletext"/>
              <w:jc w:val="left"/>
            </w:pPr>
            <w:r w:rsidRPr="00781731">
              <w:t xml:space="preserve">No se </w:t>
            </w:r>
            <w:proofErr w:type="spellStart"/>
            <w:r w:rsidRPr="00781731">
              <w:t>aplica</w:t>
            </w:r>
            <w:proofErr w:type="spellEnd"/>
          </w:p>
        </w:tc>
      </w:tr>
      <w:tr w:rsidR="00781731" w:rsidRPr="007723F9" w:rsidTr="00CE7324">
        <w:trPr>
          <w:jc w:val="center"/>
        </w:trPr>
        <w:tc>
          <w:tcPr>
            <w:tcW w:w="333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781731" w:rsidRPr="001F587E" w:rsidRDefault="00781731" w:rsidP="00781731">
            <w:pPr>
              <w:pStyle w:val="Tabletext"/>
              <w:jc w:val="left"/>
              <w:rPr>
                <w:kern w:val="24"/>
                <w:lang w:val="es-ES"/>
              </w:rPr>
            </w:pPr>
            <w:r w:rsidRPr="001F587E">
              <w:rPr>
                <w:lang w:val="es-ES"/>
              </w:rPr>
              <w:t>Corto alcance</w:t>
            </w:r>
          </w:p>
          <w:p w:rsidR="00781731" w:rsidRPr="001F587E" w:rsidRDefault="00781731" w:rsidP="00781731">
            <w:pPr>
              <w:pStyle w:val="Tabletext"/>
              <w:jc w:val="left"/>
              <w:rPr>
                <w:kern w:val="24"/>
                <w:lang w:val="es-ES"/>
              </w:rPr>
            </w:pPr>
            <w:r w:rsidRPr="001F587E">
              <w:rPr>
                <w:lang w:val="es-ES"/>
              </w:rPr>
              <w:t xml:space="preserve">(Último tramo; acceso a los locales del cliente) </w:t>
            </w:r>
          </w:p>
        </w:tc>
        <w:tc>
          <w:tcPr>
            <w:tcW w:w="319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781731" w:rsidRPr="00781731" w:rsidRDefault="00781731" w:rsidP="00781731">
            <w:pPr>
              <w:pStyle w:val="Tabletext"/>
              <w:jc w:val="left"/>
            </w:pPr>
            <w:proofErr w:type="spellStart"/>
            <w:r w:rsidRPr="00781731">
              <w:t>Fibra</w:t>
            </w:r>
            <w:proofErr w:type="spellEnd"/>
            <w:r w:rsidRPr="00781731">
              <w:t xml:space="preserve"> </w:t>
            </w:r>
            <w:proofErr w:type="spellStart"/>
            <w:r w:rsidRPr="00781731">
              <w:t>multimodo</w:t>
            </w:r>
            <w:proofErr w:type="spellEnd"/>
          </w:p>
          <w:p w:rsidR="00781731" w:rsidRPr="00781731" w:rsidRDefault="00781731" w:rsidP="00781731">
            <w:pPr>
              <w:pStyle w:val="Tabletext"/>
              <w:jc w:val="left"/>
            </w:pPr>
            <w:r w:rsidRPr="00781731">
              <w:t xml:space="preserve">(Alta </w:t>
            </w:r>
            <w:proofErr w:type="spellStart"/>
            <w:r w:rsidRPr="00781731">
              <w:t>velocidad</w:t>
            </w:r>
            <w:proofErr w:type="spellEnd"/>
            <w:r w:rsidRPr="00781731">
              <w:t xml:space="preserve">) </w:t>
            </w:r>
          </w:p>
        </w:tc>
        <w:tc>
          <w:tcPr>
            <w:tcW w:w="284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781731" w:rsidRPr="00781731" w:rsidRDefault="00781731" w:rsidP="00781731">
            <w:pPr>
              <w:pStyle w:val="Tabletext"/>
              <w:jc w:val="left"/>
            </w:pPr>
            <w:r w:rsidRPr="00781731">
              <w:t>n x Mb/s (DSL)</w:t>
            </w:r>
          </w:p>
          <w:p w:rsidR="00781731" w:rsidRPr="00781731" w:rsidRDefault="00781731" w:rsidP="00781731">
            <w:pPr>
              <w:pStyle w:val="Tabletext"/>
              <w:jc w:val="left"/>
            </w:pPr>
            <w:r w:rsidRPr="00781731">
              <w:t>n x 64 Kb/s (RDSI)</w:t>
            </w:r>
          </w:p>
        </w:tc>
      </w:tr>
    </w:tbl>
    <w:p w:rsidR="002455FC" w:rsidRDefault="002455FC" w:rsidP="002455FC">
      <w:pPr>
        <w:pStyle w:val="FigureSource"/>
      </w:pPr>
    </w:p>
    <w:p w:rsidR="00CE7324" w:rsidRDefault="00CE7324" w:rsidP="002455FC">
      <w:pPr>
        <w:pStyle w:val="Normalaftertitle0"/>
        <w:rPr>
          <w:rFonts w:eastAsia="SimHei"/>
          <w:lang w:eastAsia="zh-CN"/>
        </w:rPr>
      </w:pPr>
    </w:p>
    <w:p w:rsidR="00CE7324" w:rsidRDefault="009A2BD0" w:rsidP="00E400E9">
      <w:pPr>
        <w:pStyle w:val="FigureTitle"/>
        <w:rPr>
          <w:bCs/>
          <w:lang w:val="en-GB"/>
        </w:rPr>
      </w:pPr>
      <w:proofErr w:type="spellStart"/>
      <w:r>
        <w:rPr>
          <w:bCs/>
          <w:lang w:val="en-GB"/>
        </w:rPr>
        <w:t>Cuadro</w:t>
      </w:r>
      <w:proofErr w:type="spellEnd"/>
      <w:r w:rsidR="00CE7324" w:rsidRPr="00CE7324">
        <w:rPr>
          <w:bCs/>
          <w:lang w:val="en-GB"/>
        </w:rPr>
        <w:t xml:space="preserve"> 4.</w:t>
      </w:r>
      <w:r w:rsidR="00BE1166" w:rsidRPr="00CE7324">
        <w:rPr>
          <w:bCs/>
          <w:lang w:val="en-GB"/>
        </w:rPr>
        <w:fldChar w:fldCharType="begin"/>
      </w:r>
      <w:r w:rsidR="00CE7324" w:rsidRPr="00CE7324">
        <w:rPr>
          <w:bCs/>
          <w:lang w:val="en-GB"/>
        </w:rPr>
        <w:instrText xml:space="preserve"> SEQ Table \* ARABIC </w:instrText>
      </w:r>
      <w:r w:rsidR="00BE1166" w:rsidRPr="00CE7324">
        <w:rPr>
          <w:bCs/>
          <w:lang w:val="en-GB"/>
        </w:rPr>
        <w:fldChar w:fldCharType="separate"/>
      </w:r>
      <w:r w:rsidR="00F5127D">
        <w:rPr>
          <w:bCs/>
          <w:noProof/>
          <w:lang w:val="en-GB"/>
        </w:rPr>
        <w:t>2</w:t>
      </w:r>
      <w:r w:rsidR="00BE1166" w:rsidRPr="00CE7324">
        <w:rPr>
          <w:bCs/>
          <w:lang w:val="en-GB"/>
        </w:rPr>
        <w:fldChar w:fldCharType="end"/>
      </w:r>
      <w:r w:rsidR="00CE7324">
        <w:rPr>
          <w:bCs/>
          <w:lang w:val="en-GB"/>
        </w:rPr>
        <w:t>:</w:t>
      </w:r>
      <w:r w:rsidR="00CE7324" w:rsidRPr="00CE7324">
        <w:rPr>
          <w:bCs/>
          <w:lang w:val="en-GB"/>
        </w:rPr>
        <w:t xml:space="preserve"> </w:t>
      </w:r>
      <w:proofErr w:type="spellStart"/>
      <w:r w:rsidR="00E400E9" w:rsidRPr="00035647">
        <w:t>Tecnologías</w:t>
      </w:r>
      <w:proofErr w:type="spellEnd"/>
      <w:r w:rsidR="00E400E9" w:rsidRPr="00035647">
        <w:t xml:space="preserve"> de </w:t>
      </w:r>
      <w:proofErr w:type="spellStart"/>
      <w:r w:rsidR="00E400E9" w:rsidRPr="00035647">
        <w:t>transmisión</w:t>
      </w:r>
      <w:proofErr w:type="spellEnd"/>
      <w:r w:rsidR="00E400E9" w:rsidRPr="00035647">
        <w:t xml:space="preserve"> </w:t>
      </w:r>
      <w:proofErr w:type="spellStart"/>
      <w:r w:rsidR="00E400E9" w:rsidRPr="00035647">
        <w:t>inalámbrica</w:t>
      </w:r>
      <w:proofErr w:type="spellEnd"/>
    </w:p>
    <w:p w:rsidR="00CE7324" w:rsidRDefault="00CE7324" w:rsidP="00CE7324">
      <w:pPr>
        <w:spacing w:before="0"/>
      </w:pPr>
    </w:p>
    <w:tbl>
      <w:tblPr>
        <w:tblW w:w="9497" w:type="dxa"/>
        <w:jc w:val="center"/>
        <w:tblCellMar>
          <w:left w:w="0" w:type="dxa"/>
          <w:right w:w="0" w:type="dxa"/>
        </w:tblCellMar>
        <w:tblLook w:val="00A0"/>
      </w:tblPr>
      <w:tblGrid>
        <w:gridCol w:w="2157"/>
        <w:gridCol w:w="1999"/>
        <w:gridCol w:w="2310"/>
        <w:gridCol w:w="3031"/>
      </w:tblGrid>
      <w:tr w:rsidR="00CE7324" w:rsidRPr="0003115C" w:rsidTr="00CE7324">
        <w:trPr>
          <w:jc w:val="center"/>
        </w:trPr>
        <w:tc>
          <w:tcPr>
            <w:tcW w:w="215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tcPr>
          <w:p w:rsidR="00CE7324" w:rsidRPr="00621057" w:rsidRDefault="00CE7324" w:rsidP="00CE7324">
            <w:pPr>
              <w:pStyle w:val="Tablehead"/>
              <w:rPr>
                <w:rFonts w:cs="Arial"/>
                <w:lang w:eastAsia="ja-JP"/>
              </w:rPr>
            </w:pPr>
            <w:proofErr w:type="spellStart"/>
            <w:r w:rsidRPr="00621057">
              <w:rPr>
                <w:kern w:val="24"/>
                <w:lang w:eastAsia="ja-JP"/>
              </w:rPr>
              <w:t>Distanc</w:t>
            </w:r>
            <w:r w:rsidR="00E400E9">
              <w:rPr>
                <w:kern w:val="24"/>
                <w:lang w:eastAsia="ja-JP"/>
              </w:rPr>
              <w:t>ia</w:t>
            </w:r>
            <w:proofErr w:type="spellEnd"/>
          </w:p>
        </w:tc>
        <w:tc>
          <w:tcPr>
            <w:tcW w:w="199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tcPr>
          <w:p w:rsidR="00CE7324" w:rsidRPr="00621057" w:rsidRDefault="00CE7324" w:rsidP="00E400E9">
            <w:pPr>
              <w:pStyle w:val="Tablehead"/>
              <w:rPr>
                <w:rFonts w:cs="Arial"/>
                <w:lang w:eastAsia="ja-JP"/>
              </w:rPr>
            </w:pPr>
            <w:proofErr w:type="spellStart"/>
            <w:r w:rsidRPr="00621057">
              <w:rPr>
                <w:kern w:val="24"/>
                <w:lang w:eastAsia="ja-JP"/>
              </w:rPr>
              <w:t>Sat</w:t>
            </w:r>
            <w:r w:rsidR="00E400E9">
              <w:rPr>
                <w:kern w:val="24"/>
                <w:lang w:eastAsia="ja-JP"/>
              </w:rPr>
              <w:t>é</w:t>
            </w:r>
            <w:r w:rsidRPr="00621057">
              <w:rPr>
                <w:kern w:val="24"/>
                <w:lang w:eastAsia="ja-JP"/>
              </w:rPr>
              <w:t>lite</w:t>
            </w:r>
            <w:proofErr w:type="spellEnd"/>
          </w:p>
        </w:tc>
        <w:tc>
          <w:tcPr>
            <w:tcW w:w="231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tcPr>
          <w:p w:rsidR="00CE7324" w:rsidRPr="00621057" w:rsidRDefault="00E400E9" w:rsidP="00E400E9">
            <w:pPr>
              <w:pStyle w:val="Tablehead"/>
              <w:rPr>
                <w:rFonts w:cs="Arial"/>
                <w:lang w:eastAsia="ja-JP"/>
              </w:rPr>
            </w:pPr>
            <w:proofErr w:type="spellStart"/>
            <w:r>
              <w:rPr>
                <w:kern w:val="24"/>
                <w:lang w:eastAsia="ja-JP"/>
              </w:rPr>
              <w:t>Onda</w:t>
            </w:r>
            <w:proofErr w:type="spellEnd"/>
            <w:r>
              <w:rPr>
                <w:kern w:val="24"/>
                <w:lang w:eastAsia="ja-JP"/>
              </w:rPr>
              <w:t>-</w:t>
            </w:r>
            <w:r w:rsidR="00CE7324" w:rsidRPr="00621057">
              <w:rPr>
                <w:kern w:val="24"/>
                <w:lang w:eastAsia="ja-JP"/>
              </w:rPr>
              <w:t>µ</w:t>
            </w:r>
          </w:p>
        </w:tc>
        <w:tc>
          <w:tcPr>
            <w:tcW w:w="303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tcPr>
          <w:p w:rsidR="00CE7324" w:rsidRPr="001F587E" w:rsidRDefault="00CE7324" w:rsidP="00E400E9">
            <w:pPr>
              <w:pStyle w:val="Tablehead"/>
              <w:rPr>
                <w:rFonts w:asciiTheme="majorBidi" w:hAnsiTheme="majorBidi" w:cstheme="majorBidi"/>
                <w:lang w:val="es-ES" w:eastAsia="ja-JP"/>
              </w:rPr>
            </w:pPr>
            <w:r w:rsidRPr="001F587E">
              <w:rPr>
                <w:rFonts w:asciiTheme="majorBidi" w:eastAsia="SimSun" w:hAnsiTheme="majorBidi" w:cstheme="majorBidi"/>
                <w:kern w:val="24"/>
                <w:lang w:val="es-ES" w:eastAsia="ja-JP"/>
              </w:rPr>
              <w:t xml:space="preserve">WLAN </w:t>
            </w:r>
            <w:r w:rsidR="00E400E9" w:rsidRPr="001F587E">
              <w:rPr>
                <w:rFonts w:asciiTheme="majorBidi" w:eastAsia="SimSun" w:hAnsiTheme="majorBidi" w:cstheme="majorBidi"/>
                <w:kern w:val="24"/>
                <w:lang w:val="es-ES" w:eastAsia="ja-JP"/>
              </w:rPr>
              <w:t xml:space="preserve">y sistemas celulares </w:t>
            </w:r>
            <w:r w:rsidRPr="001F587E">
              <w:rPr>
                <w:rFonts w:asciiTheme="majorBidi" w:hAnsiTheme="majorBidi" w:cstheme="majorBidi"/>
                <w:kern w:val="24"/>
                <w:lang w:val="es-ES" w:eastAsia="ja-JP"/>
              </w:rPr>
              <w:t xml:space="preserve">(GSM, CDMA, W-CDMA, </w:t>
            </w:r>
            <w:proofErr w:type="spellStart"/>
            <w:r w:rsidRPr="001F587E">
              <w:rPr>
                <w:rFonts w:asciiTheme="majorBidi" w:hAnsiTheme="majorBidi" w:cstheme="majorBidi"/>
                <w:kern w:val="24"/>
                <w:lang w:val="es-ES" w:eastAsia="ja-JP"/>
              </w:rPr>
              <w:t>WiMAX</w:t>
            </w:r>
            <w:proofErr w:type="spellEnd"/>
            <w:r w:rsidRPr="001F587E">
              <w:rPr>
                <w:rFonts w:asciiTheme="majorBidi" w:hAnsiTheme="majorBidi" w:cstheme="majorBidi"/>
                <w:kern w:val="24"/>
                <w:lang w:val="es-ES" w:eastAsia="ja-JP"/>
              </w:rPr>
              <w:t>, etc.)</w:t>
            </w:r>
          </w:p>
        </w:tc>
      </w:tr>
      <w:tr w:rsidR="00B05AD5" w:rsidRPr="00621057" w:rsidTr="00CE7324">
        <w:trPr>
          <w:jc w:val="center"/>
        </w:trPr>
        <w:tc>
          <w:tcPr>
            <w:tcW w:w="215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B05AD5" w:rsidRPr="001F587E" w:rsidRDefault="00B05AD5" w:rsidP="00B05AD5">
            <w:pPr>
              <w:pStyle w:val="Tabletext"/>
              <w:jc w:val="left"/>
              <w:rPr>
                <w:kern w:val="24"/>
                <w:lang w:val="es-ES"/>
              </w:rPr>
            </w:pPr>
            <w:r w:rsidRPr="001F587E">
              <w:rPr>
                <w:lang w:val="es-ES"/>
              </w:rPr>
              <w:t>Gran alcance</w:t>
            </w:r>
          </w:p>
          <w:p w:rsidR="00B05AD5" w:rsidRPr="001F587E" w:rsidRDefault="00B05AD5" w:rsidP="00B05AD5">
            <w:pPr>
              <w:pStyle w:val="Tabletext"/>
              <w:jc w:val="left"/>
              <w:rPr>
                <w:kern w:val="24"/>
                <w:lang w:val="es-ES"/>
              </w:rPr>
            </w:pPr>
            <w:r w:rsidRPr="001F587E">
              <w:rPr>
                <w:lang w:val="es-ES"/>
              </w:rPr>
              <w:t xml:space="preserve">(Línea de conexión interurbana) </w:t>
            </w:r>
          </w:p>
        </w:tc>
        <w:tc>
          <w:tcPr>
            <w:tcW w:w="199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B05AD5" w:rsidRPr="001F587E" w:rsidRDefault="00B05AD5" w:rsidP="00B05AD5">
            <w:pPr>
              <w:pStyle w:val="Tabletext"/>
              <w:jc w:val="left"/>
              <w:rPr>
                <w:lang w:val="es-ES"/>
              </w:rPr>
            </w:pPr>
            <w:r w:rsidRPr="001F587E">
              <w:rPr>
                <w:lang w:val="es-ES"/>
              </w:rPr>
              <w:t>Los NLOS utilizables tienen un costo y retardo elevados</w:t>
            </w:r>
          </w:p>
          <w:p w:rsidR="00B05AD5" w:rsidRPr="001F587E" w:rsidRDefault="00B05AD5" w:rsidP="00B05AD5">
            <w:pPr>
              <w:pStyle w:val="Tabletext"/>
              <w:jc w:val="left"/>
              <w:rPr>
                <w:lang w:val="es-ES"/>
              </w:rPr>
            </w:pPr>
          </w:p>
        </w:tc>
        <w:tc>
          <w:tcPr>
            <w:tcW w:w="231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B05AD5" w:rsidRPr="001F587E" w:rsidRDefault="00B05AD5" w:rsidP="00B05AD5">
            <w:pPr>
              <w:pStyle w:val="Tabletext"/>
              <w:jc w:val="left"/>
              <w:rPr>
                <w:lang w:val="es-ES"/>
              </w:rPr>
            </w:pPr>
            <w:r w:rsidRPr="001F587E">
              <w:rPr>
                <w:lang w:val="es-ES"/>
              </w:rPr>
              <w:t>Elevado costo de construcción y mantenimiento</w:t>
            </w:r>
          </w:p>
        </w:tc>
        <w:tc>
          <w:tcPr>
            <w:tcW w:w="303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B05AD5" w:rsidRPr="00B05AD5" w:rsidRDefault="00B05AD5" w:rsidP="00B05AD5">
            <w:pPr>
              <w:pStyle w:val="Tabletext"/>
              <w:jc w:val="left"/>
            </w:pPr>
            <w:r w:rsidRPr="00B05AD5">
              <w:t xml:space="preserve">No se </w:t>
            </w:r>
            <w:proofErr w:type="spellStart"/>
            <w:r w:rsidRPr="00B05AD5">
              <w:t>aplica</w:t>
            </w:r>
            <w:proofErr w:type="spellEnd"/>
          </w:p>
        </w:tc>
      </w:tr>
      <w:tr w:rsidR="00B05AD5" w:rsidRPr="0003115C" w:rsidTr="00CE7324">
        <w:trPr>
          <w:jc w:val="center"/>
        </w:trPr>
        <w:tc>
          <w:tcPr>
            <w:tcW w:w="215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B05AD5" w:rsidRPr="001F587E" w:rsidRDefault="00B05AD5" w:rsidP="00B05AD5">
            <w:pPr>
              <w:pStyle w:val="Tabletext"/>
              <w:jc w:val="left"/>
              <w:rPr>
                <w:kern w:val="24"/>
                <w:lang w:val="es-ES"/>
              </w:rPr>
            </w:pPr>
            <w:r w:rsidRPr="001F587E">
              <w:rPr>
                <w:lang w:val="es-ES"/>
              </w:rPr>
              <w:t>Alcance medio</w:t>
            </w:r>
          </w:p>
          <w:p w:rsidR="00B05AD5" w:rsidRPr="001F587E" w:rsidRDefault="00B05AD5" w:rsidP="00B05AD5">
            <w:pPr>
              <w:pStyle w:val="Tabletext"/>
              <w:jc w:val="left"/>
              <w:rPr>
                <w:kern w:val="24"/>
                <w:lang w:val="es-ES"/>
              </w:rPr>
            </w:pPr>
            <w:r w:rsidRPr="001F587E">
              <w:rPr>
                <w:lang w:val="es-ES"/>
              </w:rPr>
              <w:t>(media de 20 km más o menos)</w:t>
            </w:r>
          </w:p>
        </w:tc>
        <w:tc>
          <w:tcPr>
            <w:tcW w:w="199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B05AD5" w:rsidRPr="00B05AD5" w:rsidRDefault="00B05AD5" w:rsidP="00B05AD5">
            <w:pPr>
              <w:pStyle w:val="Tabletext"/>
              <w:jc w:val="left"/>
            </w:pPr>
            <w:r w:rsidRPr="00B05AD5">
              <w:t xml:space="preserve">No se </w:t>
            </w:r>
            <w:proofErr w:type="spellStart"/>
            <w:r w:rsidRPr="00B05AD5">
              <w:t>aplica</w:t>
            </w:r>
            <w:proofErr w:type="spellEnd"/>
          </w:p>
        </w:tc>
        <w:tc>
          <w:tcPr>
            <w:tcW w:w="23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B05AD5" w:rsidRPr="00B05AD5" w:rsidRDefault="008634F6" w:rsidP="00B05AD5">
            <w:pPr>
              <w:pStyle w:val="Tabletext"/>
              <w:jc w:val="left"/>
            </w:pPr>
            <w:proofErr w:type="spellStart"/>
            <w:r>
              <w:t>Ídem</w:t>
            </w:r>
            <w:proofErr w:type="spellEnd"/>
          </w:p>
        </w:tc>
        <w:tc>
          <w:tcPr>
            <w:tcW w:w="303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B05AD5" w:rsidRPr="001F587E" w:rsidRDefault="00B05AD5" w:rsidP="00B05AD5">
            <w:pPr>
              <w:pStyle w:val="Tabletext"/>
              <w:jc w:val="left"/>
              <w:rPr>
                <w:lang w:val="es-ES"/>
              </w:rPr>
            </w:pPr>
            <w:r w:rsidRPr="001F587E">
              <w:rPr>
                <w:lang w:val="es-ES"/>
              </w:rPr>
              <w:t>WLL, sistemas móviles (con inclusión de las IMT)</w:t>
            </w:r>
          </w:p>
        </w:tc>
      </w:tr>
      <w:tr w:rsidR="00B05AD5" w:rsidRPr="0003115C" w:rsidTr="00CE7324">
        <w:trPr>
          <w:jc w:val="center"/>
        </w:trPr>
        <w:tc>
          <w:tcPr>
            <w:tcW w:w="215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B05AD5" w:rsidRPr="001F587E" w:rsidRDefault="00B05AD5" w:rsidP="00B05AD5">
            <w:pPr>
              <w:pStyle w:val="Tabletext"/>
              <w:jc w:val="left"/>
              <w:rPr>
                <w:kern w:val="24"/>
                <w:lang w:val="es-ES"/>
              </w:rPr>
            </w:pPr>
            <w:r w:rsidRPr="001F587E">
              <w:rPr>
                <w:lang w:val="es-ES"/>
              </w:rPr>
              <w:t>Corto alcance</w:t>
            </w:r>
          </w:p>
          <w:p w:rsidR="00B05AD5" w:rsidRPr="001F587E" w:rsidRDefault="00B05AD5" w:rsidP="00B05AD5">
            <w:pPr>
              <w:pStyle w:val="Tabletext"/>
              <w:jc w:val="left"/>
              <w:rPr>
                <w:kern w:val="24"/>
                <w:lang w:val="es-ES"/>
              </w:rPr>
            </w:pPr>
            <w:r w:rsidRPr="001F587E">
              <w:rPr>
                <w:lang w:val="es-ES"/>
              </w:rPr>
              <w:t xml:space="preserve">(Último tramo; acceso a los locales del cliente) </w:t>
            </w:r>
          </w:p>
        </w:tc>
        <w:tc>
          <w:tcPr>
            <w:tcW w:w="199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B05AD5" w:rsidRPr="00B05AD5" w:rsidRDefault="00B05AD5" w:rsidP="00B05AD5">
            <w:pPr>
              <w:pStyle w:val="Tabletext"/>
              <w:jc w:val="left"/>
            </w:pPr>
            <w:r w:rsidRPr="00B05AD5">
              <w:t xml:space="preserve">No se </w:t>
            </w:r>
            <w:proofErr w:type="spellStart"/>
            <w:r w:rsidRPr="00B05AD5">
              <w:t>aplica</w:t>
            </w:r>
            <w:proofErr w:type="spellEnd"/>
          </w:p>
        </w:tc>
        <w:tc>
          <w:tcPr>
            <w:tcW w:w="23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B05AD5" w:rsidRPr="00B05AD5" w:rsidRDefault="00B05AD5" w:rsidP="00B05AD5">
            <w:pPr>
              <w:pStyle w:val="Tabletext"/>
              <w:jc w:val="left"/>
            </w:pPr>
            <w:r w:rsidRPr="00B05AD5">
              <w:t xml:space="preserve">No se </w:t>
            </w:r>
            <w:proofErr w:type="spellStart"/>
            <w:r w:rsidRPr="00B05AD5">
              <w:t>aplica</w:t>
            </w:r>
            <w:proofErr w:type="spellEnd"/>
          </w:p>
        </w:tc>
        <w:tc>
          <w:tcPr>
            <w:tcW w:w="303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B05AD5" w:rsidRPr="001F587E" w:rsidRDefault="00EE6700" w:rsidP="00B05AD5">
            <w:pPr>
              <w:pStyle w:val="Tabletext"/>
              <w:jc w:val="left"/>
              <w:rPr>
                <w:lang w:val="es-ES"/>
              </w:rPr>
            </w:pPr>
            <w:proofErr w:type="spellStart"/>
            <w:r w:rsidRPr="001F587E">
              <w:rPr>
                <w:lang w:val="es-ES"/>
              </w:rPr>
              <w:t>Wi</w:t>
            </w:r>
            <w:proofErr w:type="spellEnd"/>
            <w:r w:rsidRPr="001F587E">
              <w:rPr>
                <w:lang w:val="es-ES"/>
              </w:rPr>
              <w:t>-Fi</w:t>
            </w:r>
            <w:r w:rsidR="00B05AD5" w:rsidRPr="001F587E">
              <w:rPr>
                <w:lang w:val="es-ES"/>
              </w:rPr>
              <w:t xml:space="preserve">, Sistemas móviles, </w:t>
            </w:r>
            <w:proofErr w:type="spellStart"/>
            <w:r w:rsidR="00B05AD5" w:rsidRPr="001F587E">
              <w:rPr>
                <w:lang w:val="es-ES"/>
              </w:rPr>
              <w:t>Femtcells</w:t>
            </w:r>
            <w:proofErr w:type="spellEnd"/>
          </w:p>
        </w:tc>
      </w:tr>
    </w:tbl>
    <w:p w:rsidR="00CE7324" w:rsidRPr="001F587E" w:rsidRDefault="00CE7324" w:rsidP="00CE7324">
      <w:pPr>
        <w:pStyle w:val="FigureSource"/>
        <w:rPr>
          <w:lang w:val="es-ES"/>
        </w:rPr>
      </w:pPr>
    </w:p>
    <w:p w:rsidR="00CE7324" w:rsidRPr="001F587E" w:rsidRDefault="00CE7324" w:rsidP="002455FC">
      <w:pPr>
        <w:pStyle w:val="Normalaftertitle0"/>
        <w:rPr>
          <w:rFonts w:eastAsia="SimHei"/>
          <w:lang w:val="es-ES" w:eastAsia="zh-CN"/>
        </w:rPr>
      </w:pPr>
    </w:p>
    <w:p w:rsidR="00CE7324" w:rsidRPr="001F587E" w:rsidRDefault="00CE7324" w:rsidP="002B3174">
      <w:pPr>
        <w:pStyle w:val="FigureTitle"/>
        <w:rPr>
          <w:rFonts w:eastAsia="SimHei"/>
          <w:lang w:val="es-ES" w:eastAsia="zh-CN"/>
        </w:rPr>
      </w:pPr>
      <w:r w:rsidRPr="001F587E">
        <w:rPr>
          <w:rFonts w:eastAsia="SimHei"/>
          <w:bCs/>
          <w:lang w:val="es-ES" w:eastAsia="zh-CN"/>
        </w:rPr>
        <w:lastRenderedPageBreak/>
        <w:t>Figur</w:t>
      </w:r>
      <w:r w:rsidR="002B3174" w:rsidRPr="001F587E">
        <w:rPr>
          <w:rFonts w:eastAsia="SimHei"/>
          <w:bCs/>
          <w:lang w:val="es-ES" w:eastAsia="zh-CN"/>
        </w:rPr>
        <w:t>a</w:t>
      </w:r>
      <w:r w:rsidRPr="001F587E">
        <w:rPr>
          <w:rFonts w:eastAsia="SimHei"/>
          <w:bCs/>
          <w:lang w:val="es-ES" w:eastAsia="zh-CN"/>
        </w:rPr>
        <w:t xml:space="preserve"> 4.1: </w:t>
      </w:r>
      <w:r w:rsidR="002B3174" w:rsidRPr="002B3174">
        <w:rPr>
          <w:rFonts w:eastAsia="SimHei"/>
          <w:bCs/>
          <w:lang w:val="es-ES_tradnl" w:eastAsia="zh-CN"/>
        </w:rPr>
        <w:t>Medios de transmisión desplegados en los estudios de casos</w:t>
      </w:r>
      <w:r w:rsidR="002B3174">
        <w:rPr>
          <w:rFonts w:eastAsia="SimHei"/>
          <w:bCs/>
          <w:lang w:val="es-ES_tradnl" w:eastAsia="zh-CN"/>
        </w:rPr>
        <w:t xml:space="preserve"> </w:t>
      </w:r>
      <w:r w:rsidR="002B3174" w:rsidRPr="002B3174">
        <w:rPr>
          <w:rFonts w:eastAsia="SimHei"/>
          <w:bCs/>
          <w:lang w:val="es-ES_tradnl" w:eastAsia="zh-CN"/>
        </w:rPr>
        <w:t>compilados por el UIT</w:t>
      </w:r>
      <w:r w:rsidR="002B3174" w:rsidRPr="002B3174">
        <w:rPr>
          <w:rFonts w:eastAsia="SimHei"/>
          <w:bCs/>
          <w:lang w:val="es-ES_tradnl" w:eastAsia="zh-CN"/>
        </w:rPr>
        <w:noBreakHyphen/>
        <w:t>D</w:t>
      </w:r>
    </w:p>
    <w:p w:rsidR="00CE7324" w:rsidRDefault="00A109EF" w:rsidP="0003115C">
      <w:pPr>
        <w:pStyle w:val="Figure"/>
        <w:spacing w:before="360" w:after="0"/>
        <w:rPr>
          <w:rFonts w:eastAsia="SimHei"/>
          <w:lang w:val="en-US" w:eastAsia="zh-CN"/>
        </w:rPr>
      </w:pPr>
      <w:r>
        <w:rPr>
          <w:rFonts w:eastAsia="SimHei"/>
          <w:bCs/>
          <w:noProof/>
          <w:lang w:val="en-US" w:eastAsia="zh-CN"/>
        </w:rPr>
        <w:drawing>
          <wp:inline distT="0" distB="0" distL="0" distR="0">
            <wp:extent cx="4095750" cy="2476500"/>
            <wp:effectExtent l="0" t="0" r="0" b="0"/>
            <wp:docPr id="13" name="Object 12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E7324" w:rsidRPr="00CE7324" w:rsidRDefault="00CE7324" w:rsidP="00CE7324">
      <w:pPr>
        <w:pStyle w:val="FigureSource"/>
        <w:rPr>
          <w:rFonts w:eastAsia="SimHei"/>
          <w:lang w:eastAsia="zh-CN"/>
        </w:rPr>
      </w:pPr>
    </w:p>
    <w:p w:rsidR="00CE7324" w:rsidRPr="001F587E" w:rsidRDefault="00CE7324" w:rsidP="00E81B99">
      <w:pPr>
        <w:pStyle w:val="Heading2"/>
        <w:rPr>
          <w:rFonts w:eastAsia="SimHei"/>
          <w:lang w:val="es-ES" w:eastAsia="zh-CN"/>
        </w:rPr>
      </w:pPr>
      <w:bookmarkStart w:id="22" w:name="_Toc247336909"/>
      <w:bookmarkStart w:id="23" w:name="_Toc253582194"/>
      <w:r w:rsidRPr="001F587E">
        <w:rPr>
          <w:rFonts w:eastAsia="MS Mincho"/>
          <w:lang w:val="es-ES" w:eastAsia="ja-JP"/>
        </w:rPr>
        <w:t>4.2</w:t>
      </w:r>
      <w:r w:rsidRPr="001F587E">
        <w:rPr>
          <w:rFonts w:eastAsia="MS Mincho"/>
          <w:lang w:val="es-ES" w:eastAsia="ja-JP"/>
        </w:rPr>
        <w:tab/>
      </w:r>
      <w:bookmarkEnd w:id="22"/>
      <w:bookmarkEnd w:id="23"/>
      <w:r w:rsidR="00E81B99" w:rsidRPr="00E81B99">
        <w:rPr>
          <w:lang w:val="es-ES_tradnl"/>
        </w:rPr>
        <w:t>Soluciones y tecnologías de acceso a Internet por satélite</w:t>
      </w:r>
    </w:p>
    <w:p w:rsidR="002455FC" w:rsidRPr="001F587E" w:rsidRDefault="00E81B99" w:rsidP="00E81B99">
      <w:pPr>
        <w:rPr>
          <w:rFonts w:eastAsia="SimHei"/>
          <w:lang w:val="es-ES" w:eastAsia="zh-CN"/>
        </w:rPr>
      </w:pPr>
      <w:r w:rsidRPr="00E81B99">
        <w:rPr>
          <w:rFonts w:eastAsia="SimHei"/>
          <w:lang w:val="es-ES_tradnl" w:eastAsia="zh-CN"/>
        </w:rPr>
        <w:t>Hoy en día se elige cada vez más al satélite como solución de acceso a Internet y a la banda ancha. Puesto que los datos se pueden transmitir y recibir directamente por satélite, no se necesita un teléfono ni cualquier otro tipo de conexión terrestre. Los servicios por satélite ofrecen numerosas ventajas, en particular para las zonas rurales y distantes, a saber</w:t>
      </w:r>
      <w:r w:rsidR="00CE7324" w:rsidRPr="001F587E">
        <w:rPr>
          <w:rFonts w:eastAsia="SimHei"/>
          <w:lang w:val="es-ES" w:eastAsia="zh-CN"/>
        </w:rPr>
        <w:t>:</w:t>
      </w:r>
    </w:p>
    <w:p w:rsidR="00775B1D" w:rsidRPr="00775B1D" w:rsidRDefault="002455FC" w:rsidP="00775B1D">
      <w:pPr>
        <w:pStyle w:val="enumlev1"/>
        <w:rPr>
          <w:bCs/>
          <w:lang w:val="es-ES_tradnl"/>
        </w:rPr>
      </w:pPr>
      <w:r w:rsidRPr="001F587E">
        <w:rPr>
          <w:lang w:val="es-ES"/>
        </w:rPr>
        <w:t>•</w:t>
      </w:r>
      <w:r w:rsidRPr="001F587E">
        <w:rPr>
          <w:lang w:val="es-ES"/>
        </w:rPr>
        <w:tab/>
      </w:r>
      <w:r w:rsidR="00775B1D" w:rsidRPr="00775B1D">
        <w:rPr>
          <w:bCs/>
          <w:lang w:val="es-ES_tradnl"/>
        </w:rPr>
        <w:t>cobertura ubicua de todos los rincones del planeta;</w:t>
      </w:r>
    </w:p>
    <w:p w:rsidR="00775B1D" w:rsidRPr="00775B1D" w:rsidRDefault="00775B1D" w:rsidP="00775B1D">
      <w:pPr>
        <w:pStyle w:val="enumlev1"/>
        <w:rPr>
          <w:bCs/>
          <w:lang w:val="es-ES_tradnl"/>
        </w:rPr>
      </w:pPr>
      <w:r w:rsidRPr="001F587E">
        <w:rPr>
          <w:lang w:val="es-ES"/>
        </w:rPr>
        <w:t>•</w:t>
      </w:r>
      <w:r w:rsidRPr="001F587E">
        <w:rPr>
          <w:lang w:val="es-ES"/>
        </w:rPr>
        <w:tab/>
      </w:r>
      <w:r w:rsidRPr="00775B1D">
        <w:rPr>
          <w:bCs/>
          <w:lang w:val="es-ES_tradnl"/>
        </w:rPr>
        <w:t>soluciones rentables y fáciles de instalar, incluso en las zonas rurales y distantes;</w:t>
      </w:r>
    </w:p>
    <w:p w:rsidR="00775B1D" w:rsidRPr="00775B1D" w:rsidRDefault="00775B1D" w:rsidP="00775B1D">
      <w:pPr>
        <w:pStyle w:val="enumlev1"/>
        <w:rPr>
          <w:bCs/>
          <w:lang w:val="es-ES_tradnl"/>
        </w:rPr>
      </w:pPr>
      <w:r w:rsidRPr="001F587E">
        <w:rPr>
          <w:lang w:val="es-ES"/>
        </w:rPr>
        <w:t>•</w:t>
      </w:r>
      <w:r w:rsidRPr="001F587E">
        <w:rPr>
          <w:lang w:val="es-ES"/>
        </w:rPr>
        <w:tab/>
      </w:r>
      <w:r w:rsidRPr="00775B1D">
        <w:rPr>
          <w:bCs/>
          <w:lang w:val="es-ES_tradnl"/>
        </w:rPr>
        <w:t>no se necesita inversión en infraestructura;</w:t>
      </w:r>
    </w:p>
    <w:p w:rsidR="00775B1D" w:rsidRPr="00775B1D" w:rsidRDefault="00775B1D" w:rsidP="00775B1D">
      <w:pPr>
        <w:pStyle w:val="enumlev1"/>
        <w:rPr>
          <w:bCs/>
          <w:lang w:val="es-ES_tradnl"/>
        </w:rPr>
      </w:pPr>
      <w:r w:rsidRPr="001F587E">
        <w:rPr>
          <w:lang w:val="es-ES"/>
        </w:rPr>
        <w:t>•</w:t>
      </w:r>
      <w:r w:rsidRPr="001F587E">
        <w:rPr>
          <w:lang w:val="es-ES"/>
        </w:rPr>
        <w:tab/>
      </w:r>
      <w:r w:rsidRPr="00775B1D">
        <w:rPr>
          <w:bCs/>
          <w:lang w:val="es-ES_tradnl"/>
        </w:rPr>
        <w:t>admiten grandes poblaciones de usuarios finales;</w:t>
      </w:r>
    </w:p>
    <w:p w:rsidR="00775B1D" w:rsidRPr="00775B1D" w:rsidRDefault="00775B1D" w:rsidP="00775B1D">
      <w:pPr>
        <w:pStyle w:val="enumlev1"/>
        <w:rPr>
          <w:bCs/>
          <w:lang w:val="es-ES_tradnl"/>
        </w:rPr>
      </w:pPr>
      <w:r w:rsidRPr="001F587E">
        <w:rPr>
          <w:lang w:val="es-ES"/>
        </w:rPr>
        <w:t>•</w:t>
      </w:r>
      <w:r w:rsidRPr="001F587E">
        <w:rPr>
          <w:lang w:val="es-ES"/>
        </w:rPr>
        <w:tab/>
      </w:r>
      <w:r w:rsidRPr="00775B1D">
        <w:rPr>
          <w:bCs/>
          <w:lang w:val="es-ES_tradnl"/>
        </w:rPr>
        <w:t>capaces de grandes despliegues de red;</w:t>
      </w:r>
    </w:p>
    <w:p w:rsidR="00775B1D" w:rsidRPr="00775B1D" w:rsidRDefault="00775B1D" w:rsidP="00775B1D">
      <w:pPr>
        <w:pStyle w:val="enumlev1"/>
        <w:rPr>
          <w:bCs/>
          <w:lang w:val="es-ES_tradnl"/>
        </w:rPr>
      </w:pPr>
      <w:r w:rsidRPr="001F587E">
        <w:rPr>
          <w:lang w:val="es-ES"/>
        </w:rPr>
        <w:t>•</w:t>
      </w:r>
      <w:r w:rsidRPr="001F587E">
        <w:rPr>
          <w:lang w:val="es-ES"/>
        </w:rPr>
        <w:tab/>
      </w:r>
      <w:r w:rsidRPr="00775B1D">
        <w:rPr>
          <w:bCs/>
          <w:lang w:val="es-ES_tradnl"/>
        </w:rPr>
        <w:t>aplicaciones fijas y móviles;</w:t>
      </w:r>
    </w:p>
    <w:p w:rsidR="002455FC" w:rsidRPr="001F587E" w:rsidRDefault="00775B1D" w:rsidP="00775B1D">
      <w:pPr>
        <w:pStyle w:val="enumlev1"/>
        <w:rPr>
          <w:bCs/>
          <w:lang w:val="es-ES"/>
        </w:rPr>
      </w:pPr>
      <w:r w:rsidRPr="001F587E">
        <w:rPr>
          <w:lang w:val="es-ES"/>
        </w:rPr>
        <w:t>•</w:t>
      </w:r>
      <w:r w:rsidRPr="001F587E">
        <w:rPr>
          <w:lang w:val="es-ES"/>
        </w:rPr>
        <w:tab/>
      </w:r>
      <w:r w:rsidRPr="00775B1D">
        <w:rPr>
          <w:bCs/>
          <w:lang w:val="es-ES_tradnl"/>
        </w:rPr>
        <w:t>servicios fiables y redundantes para situaciones de emergencia que afectan a la infraestructura terrenal</w:t>
      </w:r>
      <w:r w:rsidR="00CE7324" w:rsidRPr="001F587E">
        <w:rPr>
          <w:bCs/>
          <w:lang w:val="es-ES"/>
        </w:rPr>
        <w:t>.</w:t>
      </w:r>
    </w:p>
    <w:p w:rsidR="002455FC" w:rsidRPr="001F587E" w:rsidRDefault="002C5159" w:rsidP="002C5159">
      <w:pPr>
        <w:rPr>
          <w:lang w:val="es-ES"/>
        </w:rPr>
      </w:pPr>
      <w:r w:rsidRPr="00035647">
        <w:rPr>
          <w:rFonts w:eastAsia="SimSun"/>
          <w:lang w:val="es-ES_tradnl"/>
        </w:rPr>
        <w:t>Habida cuenta de su cobertura regional y mundial única, los satélites son capaces de ofrecer conectividad inmediata a Internet y a la banda ancha utilizando las infraestructuras y recursos de satélite existentes. Eso proporciona flexibilidad y capacidad para ampliar el alcance del servicio sobre la base de la demanda del mercado, y permite cubrir de manera fácil e instantánea a las zonas rurales. Un aspecto particularmente importante en las regiones en desarrollo es que permite la conectividad de los usuarios finales y las comunidades sin necesidad de enormes inversiones de capital o vastos programas de despliegue. Una vez que un sistema de satélite es operacional, la conectividad se puede ampliar para incluir emplazamientos de usuario con terminales fáciles de desplegar e instalar. A medida que aumenta el número de usuarios, las economías de escala permiten ofrecer equipos más baratos, gracias a lo cual los satélites resultan una solución aún más competitiva. Además, los servicios de antena pequeña y gran densidad que se pueden ofrecer gracias a un aumento de los niveles de la densidad de flujo de potencia permiten una conectividad aún más rentable</w:t>
      </w:r>
      <w:r w:rsidR="00CE7324" w:rsidRPr="001F587E">
        <w:rPr>
          <w:lang w:val="es-ES"/>
        </w:rPr>
        <w:t>.</w:t>
      </w:r>
    </w:p>
    <w:p w:rsidR="00CE7324" w:rsidRPr="001F587E" w:rsidRDefault="00CE7324" w:rsidP="002C5159">
      <w:pPr>
        <w:pStyle w:val="Heading3"/>
        <w:rPr>
          <w:lang w:val="es-ES"/>
        </w:rPr>
      </w:pPr>
      <w:bookmarkStart w:id="24" w:name="_Toc247336910"/>
      <w:bookmarkStart w:id="25" w:name="_Toc253582195"/>
      <w:r w:rsidRPr="001F587E">
        <w:rPr>
          <w:rFonts w:eastAsia="MS Mincho"/>
          <w:lang w:val="es-ES" w:eastAsia="ja-JP"/>
        </w:rPr>
        <w:t>4.2.1</w:t>
      </w:r>
      <w:r w:rsidRPr="001F587E">
        <w:rPr>
          <w:rFonts w:eastAsia="MS Mincho"/>
          <w:lang w:val="es-ES" w:eastAsia="ja-JP"/>
        </w:rPr>
        <w:tab/>
      </w:r>
      <w:bookmarkEnd w:id="24"/>
      <w:bookmarkEnd w:id="25"/>
      <w:r w:rsidR="002C5159" w:rsidRPr="002C5159">
        <w:rPr>
          <w:lang w:val="es-ES_tradnl"/>
        </w:rPr>
        <w:t>Ampliación de la conectividad inalámbrica local por satélite</w:t>
      </w:r>
    </w:p>
    <w:p w:rsidR="00A64D2D" w:rsidRPr="00035647" w:rsidRDefault="00A64D2D" w:rsidP="00A64D2D">
      <w:pPr>
        <w:rPr>
          <w:rFonts w:eastAsia="SimSun"/>
          <w:lang w:val="es-ES_tradnl"/>
        </w:rPr>
      </w:pPr>
      <w:r w:rsidRPr="00035647">
        <w:rPr>
          <w:rFonts w:eastAsia="SimSun"/>
          <w:lang w:val="es-ES_tradnl"/>
        </w:rPr>
        <w:t xml:space="preserve">Con el fin de reducir la brecha digital mundial, hoy en día pocas tecnologías para la conectividad a Internet son más prometedoras que </w:t>
      </w:r>
      <w:proofErr w:type="spellStart"/>
      <w:r w:rsidR="00EE6700">
        <w:rPr>
          <w:rFonts w:eastAsia="SimSun"/>
          <w:lang w:val="es-ES_tradnl"/>
        </w:rPr>
        <w:t>Wi</w:t>
      </w:r>
      <w:proofErr w:type="spellEnd"/>
      <w:r w:rsidR="00EE6700">
        <w:rPr>
          <w:rFonts w:eastAsia="SimSun"/>
          <w:lang w:val="es-ES_tradnl"/>
        </w:rPr>
        <w:t>-Fi</w:t>
      </w:r>
      <w:r w:rsidRPr="00035647">
        <w:rPr>
          <w:rFonts w:eastAsia="SimSun"/>
          <w:lang w:val="es-ES_tradnl"/>
        </w:rPr>
        <w:t xml:space="preserve">. Esta última permite a los usuarios conectarse a Internet de manera inalámbrica cuando éstos se encuentran en zonas de conexión, es decir la zona cubierta por un punto de </w:t>
      </w:r>
      <w:r w:rsidRPr="00035647">
        <w:rPr>
          <w:rFonts w:eastAsia="SimSun"/>
          <w:lang w:val="es-ES_tradnl"/>
        </w:rPr>
        <w:lastRenderedPageBreak/>
        <w:t>acceso a Internet inalámbrico. En el curso de los últimos años los satélites han sido fundamentales para hacer llegar a Internet a los usuarios situados fuera del alcance de infraestructuras de banda ancha tales como la DSL o el cable.</w:t>
      </w:r>
    </w:p>
    <w:p w:rsidR="00CE7324" w:rsidRPr="001F587E" w:rsidRDefault="00A64D2D" w:rsidP="00A64D2D">
      <w:pPr>
        <w:rPr>
          <w:lang w:val="es-ES"/>
        </w:rPr>
      </w:pPr>
      <w:r w:rsidRPr="00035647">
        <w:rPr>
          <w:rFonts w:eastAsia="SimSun"/>
          <w:lang w:val="es-ES_tradnl"/>
        </w:rPr>
        <w:t xml:space="preserve">La combinación de una conexión VSAT por satélite a Internet, sumada a la </w:t>
      </w:r>
      <w:proofErr w:type="spellStart"/>
      <w:r w:rsidR="00EE6700">
        <w:rPr>
          <w:rFonts w:eastAsia="SimSun"/>
          <w:lang w:val="es-ES_tradnl"/>
        </w:rPr>
        <w:t>Wi</w:t>
      </w:r>
      <w:proofErr w:type="spellEnd"/>
      <w:r w:rsidR="00EE6700">
        <w:rPr>
          <w:rFonts w:eastAsia="SimSun"/>
          <w:lang w:val="es-ES_tradnl"/>
        </w:rPr>
        <w:t>-Fi</w:t>
      </w:r>
      <w:r w:rsidRPr="00035647">
        <w:rPr>
          <w:rFonts w:eastAsia="SimSun"/>
          <w:lang w:val="es-ES_tradnl"/>
        </w:rPr>
        <w:t xml:space="preserve"> para el acceso local por múltiples usuarios, puede proporcionar los bajos costos por abonado que el mercado necesita, sobre todo en zonas rurales y distantes. La conexión por satélite permite aportar Internet a las aldeas, y los puntos de acceso </w:t>
      </w:r>
      <w:proofErr w:type="spellStart"/>
      <w:r w:rsidR="00EE6700">
        <w:rPr>
          <w:rFonts w:eastAsia="SimSun"/>
          <w:lang w:val="es-ES_tradnl"/>
        </w:rPr>
        <w:t>Wi</w:t>
      </w:r>
      <w:proofErr w:type="spellEnd"/>
      <w:r w:rsidR="00EE6700">
        <w:rPr>
          <w:rFonts w:eastAsia="SimSun"/>
          <w:lang w:val="es-ES_tradnl"/>
        </w:rPr>
        <w:t>-Fi</w:t>
      </w:r>
      <w:r w:rsidRPr="00035647">
        <w:rPr>
          <w:rFonts w:eastAsia="SimSun"/>
          <w:lang w:val="es-ES_tradnl"/>
        </w:rPr>
        <w:t xml:space="preserve"> amplían el alcance de esa conectividad hasta el hogar, la escuela y los edificios públicos. Los usuarios comparten los costos de la conexión y los equipos mediante el abono o bien adoptar otros sistemas de pago conjunto</w:t>
      </w:r>
      <w:r w:rsidR="00CE7324" w:rsidRPr="001F587E">
        <w:rPr>
          <w:lang w:val="es-ES"/>
        </w:rPr>
        <w:t>.</w:t>
      </w:r>
    </w:p>
    <w:p w:rsidR="00CE7324" w:rsidRPr="001F587E" w:rsidRDefault="004271DA" w:rsidP="00CE7324">
      <w:pPr>
        <w:rPr>
          <w:lang w:val="es-ES"/>
        </w:rPr>
      </w:pPr>
      <w:r w:rsidRPr="001F587E">
        <w:rPr>
          <w:rFonts w:eastAsia="SimSun"/>
          <w:lang w:val="es-ES"/>
        </w:rPr>
        <w:t>Con el fin de reducir los costos, es preciso</w:t>
      </w:r>
      <w:r w:rsidR="00CE7324" w:rsidRPr="001F587E">
        <w:rPr>
          <w:lang w:val="es-ES"/>
        </w:rPr>
        <w:t>:</w:t>
      </w:r>
    </w:p>
    <w:p w:rsidR="004271DA" w:rsidRPr="004271DA" w:rsidRDefault="004271DA" w:rsidP="004271DA">
      <w:pPr>
        <w:ind w:left="794" w:hanging="794"/>
        <w:rPr>
          <w:lang w:val="es-ES_tradnl"/>
        </w:rPr>
      </w:pPr>
      <w:r w:rsidRPr="001F587E">
        <w:rPr>
          <w:iCs/>
          <w:lang w:val="es-ES"/>
        </w:rPr>
        <w:t>•</w:t>
      </w:r>
      <w:r w:rsidRPr="001F587E">
        <w:rPr>
          <w:iCs/>
          <w:lang w:val="es-ES"/>
        </w:rPr>
        <w:tab/>
      </w:r>
      <w:r w:rsidRPr="004271DA">
        <w:rPr>
          <w:i/>
          <w:iCs/>
          <w:lang w:val="es-ES_tradnl"/>
        </w:rPr>
        <w:t>Utilizar equipos de bajo costo</w:t>
      </w:r>
      <w:r w:rsidRPr="004271DA">
        <w:rPr>
          <w:lang w:val="es-ES_tradnl"/>
        </w:rPr>
        <w:t xml:space="preserve"> – Equipos de norma abierta y disponibilidad directa en los que se aprovechan las ventajas de la producción masiva. La integración de equipos de satélite basados en normas mundiales de aceptación generalizada permite reducir radicalmente el costo de los equipos.</w:t>
      </w:r>
    </w:p>
    <w:p w:rsidR="004271DA" w:rsidRPr="001F587E" w:rsidRDefault="004271DA" w:rsidP="004271DA">
      <w:pPr>
        <w:ind w:left="794" w:hanging="794"/>
        <w:rPr>
          <w:lang w:val="es-ES"/>
        </w:rPr>
      </w:pPr>
      <w:r w:rsidRPr="001F587E">
        <w:rPr>
          <w:iCs/>
          <w:lang w:val="es-ES"/>
        </w:rPr>
        <w:t>•</w:t>
      </w:r>
      <w:r w:rsidRPr="001F587E">
        <w:rPr>
          <w:iCs/>
          <w:lang w:val="es-ES"/>
        </w:rPr>
        <w:tab/>
      </w:r>
      <w:r w:rsidRPr="004271DA">
        <w:rPr>
          <w:i/>
          <w:iCs/>
          <w:lang w:val="es-ES_tradnl"/>
        </w:rPr>
        <w:t>Aumentar al máximo el número de abonados por pasarela</w:t>
      </w:r>
      <w:r w:rsidRPr="004271DA">
        <w:rPr>
          <w:lang w:val="es-ES_tradnl"/>
        </w:rPr>
        <w:t xml:space="preserve"> – Un gran número de abonados reduce el costo de los equipos por abonado. Una base más amplia de abonados también resulta más eficaz para la compartición de una conexión única. El aspecto fundamental es ampliar el alcance de los equipos </w:t>
      </w:r>
      <w:proofErr w:type="spellStart"/>
      <w:r w:rsidR="00EE6700">
        <w:rPr>
          <w:lang w:val="es-ES_tradnl"/>
        </w:rPr>
        <w:t>Wi</w:t>
      </w:r>
      <w:proofErr w:type="spellEnd"/>
      <w:r w:rsidR="00EE6700">
        <w:rPr>
          <w:lang w:val="es-ES_tradnl"/>
        </w:rPr>
        <w:t>-Fi</w:t>
      </w:r>
      <w:r w:rsidRPr="004271DA">
        <w:rPr>
          <w:lang w:val="es-ES_tradnl"/>
        </w:rPr>
        <w:t xml:space="preserve"> normalizados para permitir que un sólo VSAT preste servicio a la totalidad de los habitantes de una aldea.</w:t>
      </w:r>
    </w:p>
    <w:p w:rsidR="005475D2" w:rsidRPr="00035647" w:rsidRDefault="005475D2" w:rsidP="005475D2">
      <w:pPr>
        <w:rPr>
          <w:rFonts w:eastAsia="SimSun"/>
          <w:lang w:val="es-ES_tradnl"/>
        </w:rPr>
      </w:pPr>
      <w:r w:rsidRPr="00035647">
        <w:rPr>
          <w:rFonts w:eastAsia="SimSun"/>
          <w:lang w:val="es-ES_tradnl"/>
        </w:rPr>
        <w:t>La combinación de tecnologías VSAT e inalámbricas es una de las mejores soluciones para numerosas aplicaciones rurales. Las poblaciones rurales tienden a estar agrupadas en las aldeas o alrededor de las mismas, y la mayoría de ellas se encuentran dentro de un radio de 1 a 5 km. Un solo terminal VSAT permite ofrecer servicio a la totalidad de una aldea utilizando el bucle local inalámbrico para la conexión del último tramo. La tecnología inalámbrica presenta la ventaja adicional de poder atravesar ríos u otros obstáculos y ofrece una conexión más fiable cuando el robo de cables constituye un problema.</w:t>
      </w:r>
    </w:p>
    <w:p w:rsidR="00CE7324" w:rsidRPr="001F587E" w:rsidRDefault="005475D2" w:rsidP="005475D2">
      <w:pPr>
        <w:rPr>
          <w:lang w:val="es-ES"/>
        </w:rPr>
      </w:pPr>
      <w:r w:rsidRPr="00035647">
        <w:rPr>
          <w:rFonts w:eastAsia="SimSun"/>
          <w:lang w:val="es-ES_tradnl"/>
        </w:rPr>
        <w:t>Una solución posible es la formada por un sistema integrado de un terminal VSAT, una estación de base de bucle local inalámbrico y un sistema de energía solar, todos ellos montados en un poste de 10 m. Se trata de una solución fácil de instalar, que permite superar las obstrucciones de los edificios y es muy segura</w:t>
      </w:r>
      <w:r w:rsidR="00CE7324" w:rsidRPr="001F587E">
        <w:rPr>
          <w:lang w:val="es-ES"/>
        </w:rPr>
        <w:t>.</w:t>
      </w:r>
    </w:p>
    <w:p w:rsidR="00CE7324" w:rsidRPr="001F587E" w:rsidRDefault="00CE7324" w:rsidP="005475D2">
      <w:pPr>
        <w:pStyle w:val="Heading3"/>
        <w:rPr>
          <w:lang w:val="es-ES"/>
        </w:rPr>
      </w:pPr>
      <w:bookmarkStart w:id="26" w:name="_Toc247336911"/>
      <w:bookmarkStart w:id="27" w:name="_Toc253582196"/>
      <w:r w:rsidRPr="001F587E">
        <w:rPr>
          <w:rFonts w:eastAsia="MS Mincho"/>
          <w:lang w:val="es-ES" w:eastAsia="ja-JP"/>
        </w:rPr>
        <w:t xml:space="preserve">4.2.2 </w:t>
      </w:r>
      <w:r w:rsidRPr="001F587E">
        <w:rPr>
          <w:rFonts w:eastAsia="MS Mincho"/>
          <w:lang w:val="es-ES" w:eastAsia="ja-JP"/>
        </w:rPr>
        <w:tab/>
      </w:r>
      <w:r w:rsidR="005475D2" w:rsidRPr="005475D2">
        <w:rPr>
          <w:lang w:val="es-ES_tradnl"/>
        </w:rPr>
        <w:t>Soluciones de conexión por satélite</w:t>
      </w:r>
      <w:bookmarkEnd w:id="26"/>
      <w:bookmarkEnd w:id="27"/>
    </w:p>
    <w:p w:rsidR="005475D2" w:rsidRPr="005475D2" w:rsidRDefault="005475D2" w:rsidP="005475D2">
      <w:pPr>
        <w:rPr>
          <w:lang w:val="es-ES_tradnl"/>
        </w:rPr>
      </w:pPr>
      <w:r w:rsidRPr="005475D2">
        <w:rPr>
          <w:lang w:val="es-ES_tradnl"/>
        </w:rPr>
        <w:t>La conexión por satélite ha desempeñado una función cada vez más importante en lo que respecta a ampliar el alcance y la cobertura de las redes de telefonía móvil a lo largo del planeta, sobre todo en los mercados en desarrollo. Los avances de las tecnologías han permitido concebir soluciones de satélite más robustas y rentables, transformándolas en un componente integral del despliegue de redes móviles. Mientras los gobiernos tratan de garantizar la conectividad para todos los ciudadanos, la conexión por satélite seguirá desempeñando un papel en el suministro de conectividad en aquellas regiones en las cuales las tecnologías terrenales o de fibra por sí solas no constituyen una solución económicamente viable.</w:t>
      </w:r>
    </w:p>
    <w:p w:rsidR="005475D2" w:rsidRPr="005475D2" w:rsidRDefault="005475D2" w:rsidP="005475D2">
      <w:pPr>
        <w:rPr>
          <w:lang w:val="es-ES_tradnl"/>
        </w:rPr>
      </w:pPr>
      <w:r w:rsidRPr="005475D2">
        <w:rPr>
          <w:lang w:val="es-ES_tradnl"/>
        </w:rPr>
        <w:t>La utilización de conexiones por satélite para prestar servicios de banda ancha aporta beneficios en lo tocante a la cobertura, el costo, la seguridad y la redundancia. Los satélites en Órbita Terrestre Geoestacionaria (GEO) pueden ofrecer servicios de conexión a grandes regiones con sólo un gasto mínimo en infraestructura. Las soluciones de conexión por satélite permiten a los operadores ubicar a las estaciones de base en los sitios en los cuales éstas aportan el mayor beneficio a los ciudadanos, dependiendo muy poco del emplazamiento de la infraestructura terrenal.</w:t>
      </w:r>
    </w:p>
    <w:p w:rsidR="00CE7324" w:rsidRPr="001F587E" w:rsidRDefault="005475D2" w:rsidP="005475D2">
      <w:pPr>
        <w:rPr>
          <w:lang w:val="es-ES"/>
        </w:rPr>
      </w:pPr>
      <w:r w:rsidRPr="005475D2">
        <w:rPr>
          <w:lang w:val="es-ES_tradnl"/>
        </w:rPr>
        <w:t>La utilización de conexiones por satélite también proporciona redundancia de conectividad. Los eventuales daños que se podrían causar a la red básica de fibra podrían hacer que las estaciones de base terrenales quedasen cortadas de sus redes esenciales, pero la diversidad adicional que proporciona la conexión por satélite garantiza una conectividad ininterrumpida, aunque se produzcan graves daños en la infraestructura terrenal</w:t>
      </w:r>
      <w:r w:rsidR="00CE7324" w:rsidRPr="001F587E">
        <w:rPr>
          <w:lang w:val="es-ES"/>
        </w:rPr>
        <w:t>.</w:t>
      </w:r>
    </w:p>
    <w:p w:rsidR="002455FC" w:rsidRPr="001F587E" w:rsidRDefault="002455FC" w:rsidP="002455FC">
      <w:pPr>
        <w:rPr>
          <w:lang w:val="es-ES"/>
        </w:rPr>
      </w:pPr>
    </w:p>
    <w:bookmarkEnd w:id="20"/>
    <w:bookmarkEnd w:id="21"/>
    <w:p w:rsidR="00CE7324" w:rsidRPr="001F587E" w:rsidRDefault="00CE7324" w:rsidP="00B534DE">
      <w:pPr>
        <w:pStyle w:val="FigureTitle"/>
        <w:rPr>
          <w:bCs/>
          <w:lang w:val="es-ES"/>
        </w:rPr>
      </w:pPr>
      <w:r w:rsidRPr="001F587E">
        <w:rPr>
          <w:bCs/>
          <w:lang w:val="es-ES"/>
        </w:rPr>
        <w:lastRenderedPageBreak/>
        <w:t>Figur</w:t>
      </w:r>
      <w:r w:rsidR="00B534DE" w:rsidRPr="001F587E">
        <w:rPr>
          <w:bCs/>
          <w:lang w:val="es-ES"/>
        </w:rPr>
        <w:t>a</w:t>
      </w:r>
      <w:r w:rsidRPr="001F587E">
        <w:rPr>
          <w:bCs/>
          <w:lang w:val="es-ES"/>
        </w:rPr>
        <w:t xml:space="preserve"> 4.2: E</w:t>
      </w:r>
      <w:r w:rsidR="00B534DE" w:rsidRPr="001F587E">
        <w:rPr>
          <w:bCs/>
          <w:lang w:val="es-ES"/>
        </w:rPr>
        <w:t>jemplo de red de conexión por satélite</w:t>
      </w:r>
    </w:p>
    <w:p w:rsidR="00CE7324" w:rsidRPr="001836BF" w:rsidRDefault="00BE1166" w:rsidP="00CE7324">
      <w:pPr>
        <w:rPr>
          <w:lang w:val="en-US"/>
        </w:rPr>
      </w:pPr>
      <w:r w:rsidRPr="00BE1166">
        <w:rPr>
          <w:rFonts w:eastAsia="Arial"/>
          <w:color w:val="000000"/>
          <w:szCs w:val="22"/>
        </w:rPr>
      </w:r>
      <w:r w:rsidRPr="00BE1166">
        <w:rPr>
          <w:rFonts w:eastAsia="Arial"/>
          <w:color w:val="000000"/>
          <w:szCs w:val="22"/>
        </w:rPr>
        <w:pict>
          <v:group id="_x0000_s6767" editas="canvas" style="width:481.85pt;height:290.9pt;mso-position-horizontal-relative:char;mso-position-vertical-relative:line" coordorigin="2362,2745" coordsize="10265,6198">
            <o:lock v:ext="edit" aspectratio="t"/>
            <v:shape id="_x0000_s6768" type="#_x0000_t75" style="position:absolute;left:2362;top:2745;width:10265;height:6198" o:preferrelative="f">
              <v:fill o:detectmouseclick="t"/>
              <v:path o:extrusionok="t" o:connecttype="none"/>
              <o:lock v:ext="edit" text="t"/>
            </v:shape>
            <v:line id="_x0000_s6769" style="position:absolute;flip:y" from="3371,5850" to="3371,5995"/>
            <v:group id="_x0000_s6770" style="position:absolute;left:5719;top:4096;width:982;height:359" coordorigin="1947,1719" coordsize="526,192">
              <v:group id="_x0000_s6771" style="position:absolute;left:1947;top:1719;width:68;height:192" coordorigin="1947,1725" coordsize="68,192">
                <v:group id="_x0000_s6772" style="position:absolute;left:1947;top:1725;width:68;height:192" coordorigin="1392,1728" coordsize="480,192">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6773" type="#_x0000_t19" style="position:absolute;left:1824;top:1728;width:48;height:192;v-text-anchor:middle" filled="t" fillcolor="#f96"/>
                  <v:shape id="_x0000_s6774" type="#_x0000_t19" style="position:absolute;left:1392;top:1728;width:48;height:192;flip:x;v-text-anchor:middle" filled="t" fillcolor="#f96"/>
                  <v:line id="_x0000_s6775" style="position:absolute" from="1440,1728" to="1824,1728"/>
                </v:group>
                <v:rect id="_x0000_s6776" style="position:absolute;left:1954;top:1726;width:56;height:190;v-text-anchor:middle" fillcolor="#f96" stroked="f"/>
              </v:group>
              <v:group id="_x0000_s6777" style="position:absolute;left:2038;top:1719;width:68;height:192" coordorigin="1947,1725" coordsize="68,192">
                <v:group id="_x0000_s6778" style="position:absolute;left:1947;top:1725;width:68;height:192" coordorigin="1392,1728" coordsize="480,192">
                  <v:shape id="_x0000_s6779" type="#_x0000_t19" style="position:absolute;left:1824;top:1728;width:48;height:192;v-text-anchor:middle" filled="t" fillcolor="#f96"/>
                  <v:shape id="_x0000_s6780" type="#_x0000_t19" style="position:absolute;left:1392;top:1728;width:48;height:192;flip:x;v-text-anchor:middle" filled="t" fillcolor="#f96"/>
                  <v:line id="_x0000_s6781" style="position:absolute" from="1440,1728" to="1824,1728"/>
                </v:group>
                <v:rect id="_x0000_s6782" style="position:absolute;left:1954;top:1726;width:56;height:190;v-text-anchor:middle" fillcolor="#f96" stroked="f"/>
              </v:group>
              <v:group id="_x0000_s6783" style="position:absolute;left:2130;top:1719;width:68;height:192" coordorigin="1947,1725" coordsize="68,192">
                <v:group id="_x0000_s6784" style="position:absolute;left:1947;top:1725;width:68;height:192" coordorigin="1392,1728" coordsize="480,192">
                  <v:shape id="_x0000_s6785" type="#_x0000_t19" style="position:absolute;left:1824;top:1728;width:48;height:192;v-text-anchor:middle" filled="t" fillcolor="#f96"/>
                  <v:shape id="_x0000_s6786" type="#_x0000_t19" style="position:absolute;left:1392;top:1728;width:48;height:192;flip:x;v-text-anchor:middle" filled="t" fillcolor="#f96"/>
                  <v:line id="_x0000_s6787" style="position:absolute" from="1440,1728" to="1824,1728"/>
                </v:group>
                <v:rect id="_x0000_s6788" style="position:absolute;left:1954;top:1726;width:56;height:190;v-text-anchor:middle" fillcolor="#f96" stroked="f"/>
              </v:group>
              <v:group id="_x0000_s6789" style="position:absolute;left:2221;top:1719;width:68;height:192" coordorigin="1947,1725" coordsize="68,192">
                <v:group id="_x0000_s6790" style="position:absolute;left:1947;top:1725;width:68;height:192" coordorigin="1392,1728" coordsize="480,192">
                  <v:shape id="_x0000_s6791" type="#_x0000_t19" style="position:absolute;left:1824;top:1728;width:48;height:192;v-text-anchor:middle" filled="t" fillcolor="#f96"/>
                  <v:shape id="_x0000_s6792" type="#_x0000_t19" style="position:absolute;left:1392;top:1728;width:48;height:192;flip:x;v-text-anchor:middle" filled="t" fillcolor="#f96"/>
                  <v:line id="_x0000_s6793" style="position:absolute" from="1440,1728" to="1824,1728"/>
                </v:group>
                <v:rect id="_x0000_s6794" style="position:absolute;left:1954;top:1726;width:56;height:190;v-text-anchor:middle" fillcolor="#f96" stroked="f"/>
              </v:group>
              <v:group id="_x0000_s6795" style="position:absolute;left:2313;top:1719;width:68;height:192" coordorigin="1947,1725" coordsize="68,192">
                <v:group id="_x0000_s6796" style="position:absolute;left:1947;top:1725;width:68;height:192" coordorigin="1392,1728" coordsize="480,192">
                  <v:shape id="_x0000_s6797" type="#_x0000_t19" style="position:absolute;left:1824;top:1728;width:48;height:192;v-text-anchor:middle" filled="t" fillcolor="#f96"/>
                  <v:shape id="_x0000_s6798" type="#_x0000_t19" style="position:absolute;left:1392;top:1728;width:48;height:192;flip:x;v-text-anchor:middle" filled="t" fillcolor="#f96"/>
                  <v:line id="_x0000_s6799" style="position:absolute" from="1440,1728" to="1824,1728"/>
                </v:group>
                <v:rect id="_x0000_s6800" style="position:absolute;left:1954;top:1726;width:56;height:190;v-text-anchor:middle" fillcolor="#f96" stroked="f"/>
              </v:group>
              <v:group id="_x0000_s6801" style="position:absolute;left:2405;top:1719;width:68;height:192" coordorigin="1947,1725" coordsize="68,192">
                <v:group id="_x0000_s6802" style="position:absolute;left:1947;top:1725;width:68;height:192" coordorigin="1392,1728" coordsize="480,192">
                  <v:shape id="_x0000_s6803" type="#_x0000_t19" style="position:absolute;left:1824;top:1728;width:48;height:192;v-text-anchor:middle" filled="t" fillcolor="#f96"/>
                  <v:shape id="_x0000_s6804" type="#_x0000_t19" style="position:absolute;left:1392;top:1728;width:48;height:192;flip:x;v-text-anchor:middle" filled="t" fillcolor="#f96"/>
                  <v:line id="_x0000_s6805" style="position:absolute" from="1440,1728" to="1824,1728"/>
                </v:group>
                <v:rect id="_x0000_s6806" style="position:absolute;left:1954;top:1726;width:56;height:190;v-text-anchor:middle" fillcolor="#f96" stroked="f"/>
              </v:group>
            </v:group>
            <v:group id="_x0000_s6807" style="position:absolute;left:4637;top:4096;width:975;height:359" coordorigin="498,1239" coordsize="480,192">
              <v:group id="_x0000_s6808" style="position:absolute;left:498;top:1239;width:480;height:192" coordorigin="468,1353" coordsize="480,192">
                <v:shape id="_x0000_s6809" type="#_x0000_t19" style="position:absolute;left:900;top:1353;width:48;height:192;v-text-anchor:middle" filled="t" fillcolor="#99c9ff"/>
                <v:shape id="_x0000_s6810" type="#_x0000_t19" style="position:absolute;left:468;top:1353;width:48;height:192;flip:x;v-text-anchor:middle" filled="t" fillcolor="#99c9ff"/>
                <v:line id="_x0000_s6811" style="position:absolute" from="516,1353" to="900,1353"/>
              </v:group>
              <v:rect id="_x0000_s6812" style="position:absolute;left:540;top:1242;width:393;height:189;v-text-anchor:middle" fillcolor="#99c9ff" stroked="f"/>
            </v:group>
            <v:shape id="_x0000_s6813" type="#_x0000_t202" style="position:absolute;left:8940;top:4538;width:1793;height:324" filled="f" fillcolor="#f85a00" stroked="f">
              <v:textbox inset="5.04pt,2.52pt,5.04pt,2.52pt">
                <w:txbxContent>
                  <w:p w:rsidR="00F456C0" w:rsidRDefault="00F456C0" w:rsidP="00CE7324">
                    <w:pPr>
                      <w:jc w:val="center"/>
                      <w:rPr>
                        <w:rFonts w:ascii="Arial" w:eastAsia="ヒラギノ角ゴ Pro W3" w:hAnsi="Arial" w:cs="Arial"/>
                        <w:color w:val="000000"/>
                        <w:sz w:val="17"/>
                      </w:rPr>
                    </w:pPr>
                    <w:r>
                      <w:rPr>
                        <w:rFonts w:ascii="Arial" w:eastAsia="ヒラギノ角ゴ Pro W3" w:hAnsi="Arial" w:cs="Arial"/>
                        <w:color w:val="000000"/>
                        <w:sz w:val="17"/>
                      </w:rPr>
                      <w:t xml:space="preserve"> </w:t>
                    </w:r>
                  </w:p>
                </w:txbxContent>
              </v:textbox>
            </v:shape>
            <v:group id="_x0000_s6814" style="position:absolute;left:9119;top:5076;width:634;height:1288" coordorigin="2177,2147" coordsize="414,898">
              <v:line id="_x0000_s6815" style="position:absolute" from="2311,2210" to="2459,2211" strokecolor="gray" strokeweight="1.25pt"/>
              <v:line id="_x0000_s6816" style="position:absolute;flip:y" from="2311,2153" to="2312,2296" strokecolor="gray" strokeweight="1.25pt"/>
              <v:line id="_x0000_s6817" style="position:absolute;flip:y" from="2290,2163" to="2291,2286" strokecolor="gray" strokeweight="1.25pt"/>
              <v:line id="_x0000_s6818" style="position:absolute;flip:y" from="2459,2155" to="2460,2291" strokecolor="gray" strokeweight="1.25pt"/>
              <v:line id="_x0000_s6819" style="position:absolute;flip:y" from="2479,2163" to="2480,2286" strokecolor="gray" strokeweight="1.25pt"/>
              <v:line id="_x0000_s6820" style="position:absolute" from="2290,2226" to="2357,2283" strokecolor="gray" strokeweight="1.25pt"/>
              <v:line id="_x0000_s6821" style="position:absolute;flip:y" from="2394,2228" to="2477,2283" strokecolor="gray" strokeweight="1.25pt"/>
              <v:line id="_x0000_s6822" style="position:absolute;flip:y" from="2361,2148" to="2362,2210" strokecolor="gray" strokeweight="1.25pt"/>
              <v:line id="_x0000_s6823" style="position:absolute;flip:y" from="2411,2147" to="2412,2209" strokecolor="gray" strokeweight="1.25pt"/>
              <v:line id="_x0000_s6824" style="position:absolute" from="2324,2260" to="2428,2261" strokecolor="gray" strokeweight="1.25pt"/>
              <v:group id="_x0000_s6825" style="position:absolute;left:2324;top:2234;width:16;height:44" coordorigin="2840,2077" coordsize="16,44">
                <v:rect id="_x0000_s6826" style="position:absolute;left:2840;top:2077;width:16;height:44" fillcolor="#eaeaea" strokecolor="gray"/>
                <v:rect id="_x0000_s6827" style="position:absolute;left:2840;top:2077;width:16;height:44" fillcolor="#eaeaea" strokecolor="gray" strokeweight="1.25pt">
                  <v:stroke endcap="round"/>
                </v:rect>
              </v:group>
              <v:group id="_x0000_s6828" style="position:absolute;left:2424;top:2235;width:17;height:45" coordorigin="2940,2078" coordsize="17,45">
                <v:rect id="_x0000_s6829" style="position:absolute;left:2940;top:2078;width:17;height:45" fillcolor="#eaeaea" strokecolor="gray"/>
                <v:rect id="_x0000_s6830" style="position:absolute;left:2940;top:2078;width:17;height:45" fillcolor="#eaeaea" strokecolor="gray" strokeweight="1.25pt">
                  <v:stroke endcap="round"/>
                </v:rect>
              </v:group>
              <v:line id="_x0000_s6831" style="position:absolute" from="2311,2210" to="2459,2211" strokecolor="gray" strokeweight="1.25pt"/>
              <v:line id="_x0000_s6832" style="position:absolute;flip:y" from="2311,2153" to="2312,2296" strokecolor="gray" strokeweight="1.25pt"/>
              <v:line id="_x0000_s6833" style="position:absolute;flip:y" from="2290,2163" to="2291,2286" strokecolor="gray" strokeweight="1.25pt"/>
              <v:line id="_x0000_s6834" style="position:absolute;flip:y" from="2459,2155" to="2460,2291" strokecolor="gray" strokeweight="1.25pt"/>
              <v:line id="_x0000_s6835" style="position:absolute;flip:y" from="2479,2163" to="2480,2286" strokecolor="gray" strokeweight="1.25pt"/>
              <v:line id="_x0000_s6836" style="position:absolute" from="2290,2226" to="2357,2283" strokecolor="gray" strokeweight="1.25pt"/>
              <v:line id="_x0000_s6837" style="position:absolute;flip:y" from="2394,2228" to="2477,2283" strokecolor="gray" strokeweight="1.25pt"/>
              <v:line id="_x0000_s6838" style="position:absolute;flip:y" from="2361,2148" to="2362,2210" strokecolor="gray" strokeweight="1.25pt"/>
              <v:line id="_x0000_s6839" style="position:absolute;flip:y" from="2411,2147" to="2412,2209" strokecolor="gray" strokeweight="1.25pt"/>
              <v:line id="_x0000_s6840" style="position:absolute" from="2324,2260" to="2428,2261" strokecolor="gray" strokeweight="1.25pt"/>
              <v:group id="_x0000_s6841" style="position:absolute;left:2324;top:2234;width:16;height:44" coordorigin="2840,2077" coordsize="16,44">
                <v:rect id="_x0000_s6842" style="position:absolute;left:2840;top:2077;width:16;height:44" fillcolor="#eaeaea" strokecolor="gray"/>
                <v:rect id="_x0000_s6843" style="position:absolute;left:2840;top:2077;width:16;height:44" fillcolor="#eaeaea" strokecolor="gray" strokeweight="1.25pt">
                  <v:stroke endcap="round"/>
                </v:rect>
              </v:group>
              <v:group id="_x0000_s6844" style="position:absolute;left:2424;top:2235;width:17;height:45" coordorigin="2940,2078" coordsize="17,45">
                <v:rect id="_x0000_s6845" style="position:absolute;left:2940;top:2078;width:17;height:45" fillcolor="#eaeaea" strokecolor="gray"/>
                <v:rect id="_x0000_s6846" style="position:absolute;left:2940;top:2078;width:17;height:45" fillcolor="#eaeaea" strokecolor="gray" strokeweight="1.25pt">
                  <v:stroke endcap="round"/>
                </v:rect>
              </v:group>
              <v:line id="_x0000_s6847" style="position:absolute;flip:y" from="2177,2222" to="2382,3045" strokecolor="gray" strokeweight="1.25pt"/>
              <v:line id="_x0000_s6848" style="position:absolute" from="2382,2220" to="2586,3045" strokecolor="gray" strokeweight="1.25pt"/>
              <v:line id="_x0000_s6849" style="position:absolute;flip:y" from="2177,2869" to="2537,3045" strokecolor="gray" strokeweight="1.25pt"/>
              <v:line id="_x0000_s6850" style="position:absolute;flip:x y" from="2220,2869" to="2591,3045" strokecolor="gray" strokeweight="1.25pt"/>
              <v:line id="_x0000_s6851" style="position:absolute" from="2223,2871" to="2534,2872" strokecolor="gray" strokeweight="1.25pt"/>
              <v:line id="_x0000_s6852" style="position:absolute;flip:x y" from="2257,2704" to="2534,2869" strokecolor="gray" strokeweight="1.25pt"/>
              <v:line id="_x0000_s6853" style="position:absolute;flip:y" from="2220,2711" to="2496,2878" strokecolor="gray" strokeweight="1.25pt"/>
              <v:line id="_x0000_s6854" style="position:absolute" from="2263,2704" to="2494,2705" strokecolor="gray" strokeweight="1.25pt"/>
              <v:line id="_x0000_s6855" style="position:absolute;flip:x y" from="2305,2541" to="2491,2700" strokecolor="gray" strokeweight="1.25pt"/>
              <v:line id="_x0000_s6856" style="position:absolute;flip:y" from="2268,2550" to="2465,2702" strokecolor="gray" strokeweight="1.25pt"/>
              <v:line id="_x0000_s6857" style="position:absolute" from="2297,2539" to="2463,2540" strokecolor="gray" strokeweight="1.25pt"/>
              <v:line id="_x0000_s6858" style="position:absolute;flip:y" from="2303,2396" to="2428,2537" strokecolor="gray" strokeweight="1.25pt"/>
              <v:line id="_x0000_s6859" style="position:absolute;flip:x y" from="2334,2396" to="2448,2539" strokecolor="gray" strokeweight="1.25pt"/>
              <v:line id="_x0000_s6860" style="position:absolute" from="2342,2394" to="2423,2395" strokecolor="gray" strokeweight="1.25pt"/>
              <v:line id="_x0000_s6861" style="position:absolute;flip:y" from="2177,2222" to="2382,3045" strokecolor="gray" strokeweight="1.25pt"/>
              <v:line id="_x0000_s6862" style="position:absolute" from="2382,2220" to="2586,3045" strokecolor="gray" strokeweight="1.25pt"/>
              <v:line id="_x0000_s6863" style="position:absolute;flip:y" from="2177,2869" to="2537,3045" strokecolor="gray" strokeweight="1.25pt"/>
              <v:line id="_x0000_s6864" style="position:absolute;flip:x y" from="2220,2869" to="2591,3045" strokecolor="gray" strokeweight="1.25pt"/>
              <v:line id="_x0000_s6865" style="position:absolute" from="2223,2871" to="2534,2872" strokecolor="gray" strokeweight="1.25pt"/>
              <v:line id="_x0000_s6866" style="position:absolute;flip:x y" from="2257,2704" to="2534,2869" strokecolor="gray" strokeweight="1.25pt"/>
              <v:line id="_x0000_s6867" style="position:absolute;flip:y" from="2220,2711" to="2496,2878" strokecolor="gray" strokeweight="1.25pt"/>
              <v:line id="_x0000_s6868" style="position:absolute" from="2263,2704" to="2494,2705" strokecolor="gray" strokeweight="1.25pt"/>
              <v:line id="_x0000_s6869" style="position:absolute;flip:x y" from="2305,2541" to="2491,2700" strokecolor="gray" strokeweight="1.25pt"/>
              <v:line id="_x0000_s6870" style="position:absolute;flip:y" from="2268,2550" to="2465,2702" strokecolor="gray" strokeweight="1.25pt"/>
              <v:line id="_x0000_s6871" style="position:absolute" from="2297,2539" to="2463,2540" strokecolor="gray" strokeweight="1.25pt"/>
              <v:line id="_x0000_s6872" style="position:absolute;flip:y" from="2303,2396" to="2428,2537" strokecolor="gray" strokeweight="1.25pt"/>
              <v:line id="_x0000_s6873" style="position:absolute;flip:x y" from="2334,2396" to="2448,2539" strokecolor="gray" strokeweight="1.25pt"/>
              <v:line id="_x0000_s6874" style="position:absolute" from="2342,2394" to="2423,2395" strokecolor="gray" strokeweight="1.25pt"/>
            </v:group>
            <v:group id="_x0000_s6875" style="position:absolute;left:10464;top:5704;width:1883;height:1076" coordorigin="4488,2586" coordsize="1008,576">
              <v:shape id="_x0000_s6876" type="#_x0000_t75" style="position:absolute;left:4593;top:2586;width:903;height:575">
                <v:imagedata r:id="rId20" o:title="Starbucks" cropbottom="4201f" cropleft="13871f" cropright="-5590f"/>
              </v:shape>
              <v:shape id="_x0000_s6877" style="position:absolute;left:4583;top:2650;width:652;height:512;flip:x;mso-wrap-distance-left:9pt;mso-wrap-distance-top:0;mso-wrap-distance-right:9pt;mso-wrap-distance-bottom:0;v-text-anchor:middle" coordsize="1773,1467" path="m,l1764,90r9,1368l9,1467,,xe" fillcolor="#abc7ff" stroked="f" strokeweight="1pt">
                <v:stroke startarrowwidth="narrow" startarrowlength="short" endarrowwidth="narrow" endarrowlength="short"/>
                <v:path arrowok="t"/>
                <o:lock v:ext="edit" aspectratio="t"/>
              </v:shape>
              <v:shape id="_x0000_s6878" style="position:absolute;left:4603;top:2672;width:605;height:461;flip:x;mso-wrap-distance-left:9pt;mso-wrap-distance-top:0;mso-wrap-distance-right:9pt;mso-wrap-distance-bottom:0;v-text-anchor:middle" coordsize="1637,1325" path="m,l1628,83r9,1242l9,1321,,xe" fillcolor="#99c9ff" stroked="f" strokeweight="1pt">
                <v:stroke startarrowwidth="narrow" startarrowlength="short" endarrowwidth="narrow" endarrowlength="short"/>
                <v:path arrowok="t"/>
                <o:lock v:ext="edit" aspectratio="t"/>
              </v:shape>
              <v:shape id="_x0000_s6879" type="#_x0000_t202" style="position:absolute;left:4814;top:2731;width:264;height:173;flip:x" filled="f" fillcolor="#f85a00" stroked="f" strokeweight="1pt">
                <v:fill focus="100%" type="gradient"/>
                <o:lock v:ext="edit" aspectratio="t"/>
                <v:textbox inset="1.77519mm,.88761mm,1.77519mm,.88761mm">
                  <w:txbxContent>
                    <w:p w:rsidR="00F456C0" w:rsidRDefault="00F456C0" w:rsidP="00CE7324">
                      <w:pPr>
                        <w:jc w:val="center"/>
                        <w:rPr>
                          <w:rFonts w:ascii="Arial" w:eastAsia="ヒラギノ角ゴ Pro W3" w:hAnsi="Arial" w:cs="Arial"/>
                          <w:b/>
                          <w:bCs/>
                          <w:color w:val="000000"/>
                          <w:sz w:val="17"/>
                        </w:rPr>
                      </w:pPr>
                    </w:p>
                  </w:txbxContent>
                </v:textbox>
              </v:shape>
              <v:oval id="_x0000_s6880" style="position:absolute;left:4840;top:2954;width:431;height:168;flip:x;v-text-anchor:middle" fillcolor="gray" stroked="f" strokeweight="1pt">
                <v:fill color2="fill lighten(0)" o:opacity2="0" rotate="t" focusposition=".5,.5" focussize="" method="linear sigma" focus="100%" type="gradientRadial"/>
                <v:stroke startarrowwidth="narrow" startarrowlength="short" endarrowwidth="narrow" endarrowlength="short"/>
                <o:lock v:ext="edit" aspectratio="t"/>
                <v:textbox inset="1.77519mm,.88761mm,1.77519mm,.88761mm">
                  <w:txbxContent>
                    <w:p w:rsidR="00F456C0" w:rsidRDefault="00F456C0" w:rsidP="00CE7324">
                      <w:pPr>
                        <w:jc w:val="center"/>
                        <w:rPr>
                          <w:rFonts w:ascii="Arial" w:eastAsia="ヒラギノ角ゴ Pro W3" w:hAnsi="Arial" w:cs="Arial"/>
                          <w:b/>
                          <w:bCs/>
                          <w:color w:val="000000"/>
                          <w:sz w:val="28"/>
                          <w:szCs w:val="40"/>
                        </w:rPr>
                      </w:pPr>
                    </w:p>
                  </w:txbxContent>
                </v:textbox>
              </v:oval>
              <v:shape id="_x0000_s6881" type="#_x0000_t75" style="position:absolute;left:4824;top:2922;width:353;height:223">
                <v:imagedata r:id="rId21" o:title="Laptoip copy"/>
                <v:shadow on="t"/>
              </v:shape>
              <v:shape id="_x0000_s6882" type="#_x0000_t75" style="position:absolute;left:4488;top:2596;width:116;height:330">
                <v:imagedata r:id="rId22" o:title="Antenna_transp"/>
              </v:shape>
              <v:shape id="_x0000_s6883" type="#_x0000_t75" style="position:absolute;left:4603;top:3034;width:47;height:76">
                <v:imagedata r:id="rId23" o:title="Wall Outlet"/>
              </v:shape>
              <v:oval id="_x0000_s6884" style="position:absolute;left:4618;top:3072;width:22;height:23;flip:x;v-text-anchor:middle" fillcolor="gray" stroked="f" strokeweight="1pt">
                <v:stroke startarrowwidth="narrow" startarrowlength="short" endarrowwidth="narrow" endarrowlength="short"/>
                <o:lock v:ext="edit" aspectratio="t"/>
              </v:oval>
            </v:group>
            <v:shape id="_x0000_s6885" type="#_x0000_t75" style="position:absolute;left:4592;top:2745;width:2152;height:873">
              <v:imagedata r:id="rId24" o:title=""/>
            </v:shape>
            <v:shape id="_x0000_s6886" type="#_x0000_t202" style="position:absolute;left:2530;top:5984;width:1703;height:688" strokeweight=".25pt">
              <v:textbox inset="5.04pt,2.52pt,5.04pt,2.52pt">
                <w:txbxContent>
                  <w:p w:rsidR="00F456C0" w:rsidRPr="00E01271" w:rsidRDefault="00F456C0" w:rsidP="00E01271">
                    <w:pPr>
                      <w:spacing w:before="60"/>
                      <w:jc w:val="center"/>
                      <w:rPr>
                        <w:rFonts w:ascii="Arial" w:eastAsia="ヒラギノ角ゴ Pro W3" w:hAnsi="Arial" w:cs="Arial"/>
                        <w:color w:val="000000"/>
                        <w:sz w:val="18"/>
                        <w:szCs w:val="18"/>
                        <w:lang w:val="es-ES_tradnl"/>
                      </w:rPr>
                    </w:pPr>
                    <w:proofErr w:type="spellStart"/>
                    <w:r w:rsidRPr="00E01271">
                      <w:rPr>
                        <w:rFonts w:ascii="Arial" w:eastAsia="ヒラギノ角ゴ Pro W3" w:hAnsi="Arial" w:cs="Arial"/>
                        <w:color w:val="000000"/>
                        <w:sz w:val="18"/>
                        <w:szCs w:val="18"/>
                        <w:lang w:val="fr-FR"/>
                      </w:rPr>
                      <w:t>Estaci</w:t>
                    </w:r>
                    <w:r w:rsidRPr="00E01271">
                      <w:rPr>
                        <w:rFonts w:ascii="Arial" w:eastAsia="ヒラギノ角ゴ Pro W3" w:hAnsi="Arial" w:cs="Arial"/>
                        <w:color w:val="000000"/>
                        <w:sz w:val="18"/>
                        <w:szCs w:val="18"/>
                        <w:lang w:val="es-ES_tradnl"/>
                      </w:rPr>
                      <w:t>ón</w:t>
                    </w:r>
                    <w:proofErr w:type="spellEnd"/>
                    <w:r w:rsidRPr="00E01271">
                      <w:rPr>
                        <w:rFonts w:ascii="Arial" w:eastAsia="ヒラギノ角ゴ Pro W3" w:hAnsi="Arial" w:cs="Arial"/>
                        <w:color w:val="000000"/>
                        <w:sz w:val="18"/>
                        <w:szCs w:val="18"/>
                        <w:lang w:val="es-ES_tradnl"/>
                      </w:rPr>
                      <w:t xml:space="preserve"> central de satélite</w:t>
                    </w:r>
                  </w:p>
                </w:txbxContent>
              </v:textbox>
            </v:shape>
            <v:shape id="_x0000_s6887" type="#_x0000_t202" style="position:absolute;left:7528;top:5536;width:1524;height:831" filled="f" fillcolor="#f85a00" strokeweight=".25pt">
              <v:textbox inset="5.04pt,2.52pt,5.04pt,2.52pt">
                <w:txbxContent>
                  <w:p w:rsidR="00F456C0" w:rsidRPr="00E01271" w:rsidRDefault="00F456C0" w:rsidP="00CE7324">
                    <w:pPr>
                      <w:jc w:val="center"/>
                      <w:rPr>
                        <w:rFonts w:ascii="Arial" w:eastAsia="ヒラギノ角ゴ Pro W3" w:hAnsi="Arial" w:cs="Arial"/>
                        <w:color w:val="000000"/>
                        <w:sz w:val="18"/>
                        <w:szCs w:val="18"/>
                      </w:rPr>
                    </w:pPr>
                    <w:r w:rsidRPr="00E01271">
                      <w:rPr>
                        <w:rFonts w:ascii="Arial" w:eastAsia="ヒラギノ角ゴ Pro W3" w:hAnsi="Arial" w:cs="Arial"/>
                        <w:color w:val="000000"/>
                        <w:sz w:val="18"/>
                        <w:szCs w:val="18"/>
                      </w:rPr>
                      <w:t xml:space="preserve">Terminal de </w:t>
                    </w:r>
                    <w:proofErr w:type="spellStart"/>
                    <w:r w:rsidRPr="00E01271">
                      <w:rPr>
                        <w:rFonts w:ascii="Arial" w:eastAsia="ヒラギノ角ゴ Pro W3" w:hAnsi="Arial" w:cs="Arial"/>
                        <w:color w:val="000000"/>
                        <w:sz w:val="18"/>
                        <w:szCs w:val="18"/>
                      </w:rPr>
                      <w:t>satélite</w:t>
                    </w:r>
                    <w:proofErr w:type="spellEnd"/>
                  </w:p>
                </w:txbxContent>
              </v:textbox>
            </v:shape>
            <v:shape id="_x0000_s6888" type="#_x0000_t75" style="position:absolute;left:10733;top:5973;width:546;height:465" filled="t" fillcolor="#99c9ff">
              <v:imagedata r:id="rId25" o:title=""/>
            </v:shape>
            <v:shape id="_x0000_s6889" type="#_x0000_t75" style="position:absolute;left:11361;top:5973;width:448;height:308">
              <v:imagedata r:id="rId26" o:title="10-15-07-iphone"/>
            </v:shape>
            <v:line id="_x0000_s6890" style="position:absolute" from="4502,4460" to="6744,4460"/>
            <v:line id="_x0000_s6891" style="position:absolute" from="4592,4280" to="4592,4729"/>
            <v:line id="_x0000_s6892" style="position:absolute" from="6744,4280" to="6744,4729"/>
            <v:shape id="_x0000_s6893" type="#_x0000_t202" style="position:absolute;left:4766;top:3648;width:689;height:396" filled="f" fillcolor="#f85a00" stroked="f">
              <v:textbox inset="5.04pt,2.52pt,5.04pt,2.52pt">
                <w:txbxContent>
                  <w:p w:rsidR="00F456C0" w:rsidRDefault="00F456C0" w:rsidP="008E2628">
                    <w:pPr>
                      <w:spacing w:before="0"/>
                      <w:jc w:val="center"/>
                      <w:rPr>
                        <w:rFonts w:ascii="Arial" w:eastAsia="ヒラギノ角ゴ Pro W3" w:hAnsi="Arial" w:cs="Arial"/>
                        <w:color w:val="000000"/>
                        <w:sz w:val="11"/>
                        <w:szCs w:val="16"/>
                      </w:rPr>
                    </w:pPr>
                    <w:r>
                      <w:rPr>
                        <w:rFonts w:ascii="Arial" w:eastAsia="ヒラギノ角ゴ Pro W3" w:hAnsi="Arial" w:cs="Arial"/>
                        <w:color w:val="000000"/>
                        <w:sz w:val="11"/>
                        <w:szCs w:val="16"/>
                      </w:rPr>
                      <w:t>DVB-S2</w:t>
                    </w:r>
                    <w:r>
                      <w:rPr>
                        <w:rFonts w:ascii="Arial" w:eastAsia="ヒラギノ角ゴ Pro W3" w:hAnsi="Arial" w:cs="Arial"/>
                        <w:color w:val="000000"/>
                        <w:sz w:val="11"/>
                        <w:szCs w:val="16"/>
                      </w:rPr>
                      <w:br/>
                      <w:t>TDM</w:t>
                    </w:r>
                  </w:p>
                </w:txbxContent>
              </v:textbox>
            </v:shape>
            <v:shape id="_x0000_s6894" type="#_x0000_t202" style="position:absolute;left:5814;top:3752;width:784;height:252" filled="f" fillcolor="#f85a00" stroked="f">
              <v:textbox inset="5.04pt,2.52pt,5.04pt,2.52pt">
                <w:txbxContent>
                  <w:p w:rsidR="00F456C0" w:rsidRPr="00D34CF7" w:rsidRDefault="00F456C0" w:rsidP="008E2628">
                    <w:pPr>
                      <w:spacing w:before="0"/>
                      <w:jc w:val="center"/>
                      <w:rPr>
                        <w:rFonts w:ascii="Arial" w:eastAsia="ヒラギノ角ゴ Pro W3" w:hAnsi="Arial" w:cs="Arial"/>
                        <w:color w:val="000000"/>
                        <w:sz w:val="11"/>
                        <w:szCs w:val="16"/>
                      </w:rPr>
                    </w:pPr>
                    <w:r w:rsidRPr="00D34CF7">
                      <w:rPr>
                        <w:rFonts w:ascii="Arial" w:eastAsia="ヒラギノ角ゴ Pro W3" w:hAnsi="Arial" w:cs="Arial"/>
                        <w:color w:val="000000"/>
                        <w:sz w:val="11"/>
                        <w:szCs w:val="16"/>
                      </w:rPr>
                      <w:t>MF-TDMA</w:t>
                    </w:r>
                  </w:p>
                </w:txbxContent>
              </v:textbox>
            </v:shape>
            <v:group id="_x0000_s6895" style="position:absolute;left:3055;top:5106;width:633;height:768;flip:x" coordorigin="1655,2488" coordsize="291,345">
              <v:group id="_x0000_s6896" style="position:absolute;left:1655;top:2488;width:291;height:345" coordorigin="4031,2150" coordsize="291,345">
                <v:shape id="_x0000_s6897" style="position:absolute;left:4046;top:2451;width:266;height:35" coordsize="266,35" path="m85,l,27r208,8l266,6,85,xe">
                  <v:path arrowok="t"/>
                </v:shape>
                <v:shape id="_x0000_s6898" style="position:absolute;left:4045;top:2451;width:87;height:29" coordsize="87,29" path="m,25r1,4l87,3,86,,,25r,4l,25r,l,27r,2l1,29,,25xe" fillcolor="black">
                  <v:path arrowok="t"/>
                </v:shape>
                <v:shape id="_x0000_s6899" style="position:absolute;left:4046;top:2478;width:211;height:9" coordsize="211,9" path="m208,8r1,l,,,2,209,9r2,l211,8r-2,l208,8xe" fillcolor="black">
                  <v:path arrowok="t"/>
                </v:shape>
                <v:shape id="_x0000_s6900" style="position:absolute;left:4254;top:2457;width:61;height:30" coordsize="61,30" path="m60,1l58,,,29r1,1l60,1,60,r,1l61,1,61,r,l58,r2,1xe" fillcolor="black">
                  <v:path arrowok="t"/>
                </v:shape>
                <v:shape id="_x0000_s6901" style="position:absolute;left:4129;top:2451;width:183;height:7" coordsize="183,7" path="m3,3l2,3,183,7r,-1l2,,,,,1,,3r2,l3,3xe" fillcolor="black">
                  <v:path arrowok="t"/>
                </v:shape>
                <v:shape id="_x0000_s6902" style="position:absolute;left:4046;top:2458;width:266;height:35" coordsize="266,35" path="m266,6l208,35,,28,,22r208,7l266,r,6xe">
                  <v:path arrowok="t"/>
                </v:shape>
                <v:shape id="_x0000_s6903" style="position:absolute;left:4254;top:2463;width:61;height:32" coordsize="61,32" path="m1,32r2,l61,1,60,,1,29,,30r,2l1,32r2,l1,32xe" fillcolor="black">
                  <v:path arrowok="t"/>
                </v:shape>
                <v:shape id="_x0000_s6904" style="position:absolute;left:4045;top:2484;width:209;height:11" coordsize="209,11" path="m,l1,2r208,9l209,8,1,,2,,1,,,,,,,2r1,l,xe" fillcolor="black">
                  <v:path arrowok="t"/>
                </v:shape>
                <v:shape id="_x0000_s6905" style="position:absolute;left:4045;top:2478;width:2;height:8" coordsize="2,8" path="m1,l,2,,8r2,l2,2,1,3,2,2,1,r,l,,,2,1,xe" fillcolor="black">
                  <v:path arrowok="t"/>
                </v:shape>
                <v:shape id="_x0000_s6906" style="position:absolute;left:4046;top:2478;width:211;height:9" coordsize="211,9" path="m208,8r1,l,,,2,209,9r2,l211,8r-2,l208,8xe" fillcolor="black">
                  <v:path arrowok="t"/>
                </v:shape>
                <v:shape id="_x0000_s6907" style="position:absolute;left:4254;top:2457;width:61;height:30" coordsize="61,30" path="m61,l58,,,29r1,1l60,1,58,r2,1l61,1,61,,60,,58,r3,xe" fillcolor="black">
                  <v:path arrowok="t"/>
                </v:shape>
                <v:shape id="_x0000_s6908" style="position:absolute;left:4312;top:2458;width:3;height:8" coordsize="3,8" path="m2,8l3,6,3,,,,,6r,l,6,,8r,l3,8,3,6,2,8xe" fillcolor="black">
                  <v:path arrowok="t"/>
                </v:shape>
                <v:shape id="_x0000_s6909" style="position:absolute;left:4065;top:2195;width:215;height:205" coordsize="215,205" path="m151,138r13,-14l177,110,187,98r9,-12l203,75r5,-9l212,55r1,-7l213,40r2,-7l213,26r-1,-4l211,17r-2,-4l206,10,203,7,199,4,194,2,189,r-8,l174,2r-7,3l159,8r-10,3l140,16r-10,6l121,28r-10,6l101,42,89,49,79,59,69,68,59,78,50,88,40,97r-8,10l25,117r-5,9l15,136r-6,8l6,153r-3,8l1,168,,176r,6l1,187r2,6l6,196r7,5l19,204r9,1l35,205r7,l53,202r7,-1l70,196r10,-5l89,185r10,-6l110,172r10,-8l130,156r10,-9l151,138xe">
                  <v:path arrowok="t"/>
                </v:shape>
                <v:shape id="_x0000_s6910" style="position:absolute;left:4213;top:2199;width:70;height:135" coordsize="70,135" path="m55,3r,l57,4r3,3l63,12r1,4l65,21r,8l65,35r,9l63,50,58,61,54,71,46,82,39,93,29,105,16,120,,134r3,1l17,120,30,108,41,94,49,82,57,71r6,-9l65,51r3,-7l68,35r2,-6l68,21,65,15,64,10,63,6,60,3,57,,55,3xe" fillcolor="black">
                  <v:path arrowok="t"/>
                </v:shape>
                <v:shape id="_x0000_s6911" style="position:absolute;left:4134;top:2194;width:136;height:69" coordsize="136,69" path="m1,69r,l11,60,22,50,32,43,42,35,52,29,63,23,73,18r9,-4l90,9,99,8r7,-5l112,3r8,l125,3r5,2l133,8r3,-2l130,3,125,1,120,r-8,1l106,1,98,3,90,8,80,11r-9,4l61,20r-9,6l42,34,32,41,20,49,10,58,,67r1,2xe" fillcolor="black">
                  <v:path arrowok="t"/>
                </v:shape>
                <v:shape id="_x0000_s6912" style="position:absolute;left:4064;top:2261;width:71;height:130" coordsize="71,130" path="m7,130r,l5,125,2,121r,-5l2,109r,-7l5,95,7,87r4,-9l16,70,21,60r8,-9l36,41r7,-9l52,22,61,12,71,2,70,,60,11,49,20r-8,9l33,40,26,51r-7,9l14,69,8,78,5,86,2,95,,102r,7l,116r,5l2,127r3,3l7,130xe" fillcolor="black">
                  <v:path arrowok="t"/>
                </v:shape>
                <v:shape id="_x0000_s6913" style="position:absolute;left:4069;top:2333;width:147;height:70" coordsize="147,70" path="m144,r,l135,9r-10,8l114,24r-10,8l94,40,84,46r-9,6l66,56,56,61r-9,3l38,66r-7,1l22,67,15,64,9,63,2,58,,58r8,6l14,67r8,2l31,70r7,-1l49,66r8,-3l66,59,76,55r9,-8l97,41r10,-6l117,27r9,-9l136,9,147,1,144,xe" fillcolor="black">
                  <v:path arrowok="t"/>
                </v:shape>
                <v:shape id="_x0000_s6914" style="position:absolute;left:4036;top:2154;width:286;height:275" coordsize="286,275" path="m200,185r19,-18l235,148r15,-16l261,116r9,-15l278,87r4,-13l285,63r1,-11l286,43r,-8l283,28r-1,-8l279,16r-4,-5l272,6,266,3,259,2,251,r-9,l234,2,223,5,212,9r-12,5l187,20r-12,8l161,35,147,45,133,55,118,66,105,78,92,90,79,104,66,116,54,130,44,144,33,156r-7,14l19,182r-8,11l7,205,3,216,1,226,,235r,8l1,251r2,6l7,261r9,8l25,272r10,3l45,275r12,-1l69,272r11,-5l93,261r14,-6l118,249r15,-11l146,231r13,-11l174,208r13,-11l200,185xe">
                  <v:path arrowok="t"/>
                </v:shape>
                <v:shape id="_x0000_s6915" style="position:absolute;left:4235;top:2160;width:87;height:179" coordsize="87,179" path="m70,2r,l74,5r3,6l80,14r3,8l84,29r,8l84,46r,11l80,68,76,81,70,95,60,109,49,124,35,141,19,159,,177r1,2l22,161,38,142,51,126,62,110,73,95,79,81,83,69,86,57,87,46r,-9l87,29,84,20,83,14,80,8,76,3,73,,70,2xe" fillcolor="black">
                  <v:path arrowok="t"/>
                </v:shape>
                <v:shape id="_x0000_s6916" style="position:absolute;left:4128;top:2153;width:180;height:91" coordsize="180,91" path="m1,91r,l16,79,29,67,42,56,55,47,70,38,83,29,96,21r12,-6l120,10,131,7,142,4r8,-1l159,3r8,l174,6r4,1l180,7,174,3,167,1,159,r-9,1l142,1,131,6,120,9r-12,4l95,20,82,27,67,36,55,44,41,55,26,67,13,78,,90r1,1xe" fillcolor="black">
                  <v:path arrowok="t"/>
                </v:shape>
                <v:shape id="_x0000_s6917" style="position:absolute;left:4034;top:2243;width:95;height:172" coordsize="95,172" path="m11,171r,l8,166,5,160,3,153r,-8l5,136r1,-9l11,114r4,-10l22,91,30,79,37,67,47,53,57,41,69,27,81,15,95,1,94,,81,12,66,26,54,40,46,53,35,65,27,78,19,91r-6,13l8,114,5,125,2,136,,145r,8l2,160r3,8l9,172r2,-1xe" fillcolor="black">
                  <v:path arrowok="t"/>
                </v:shape>
                <v:shape id="_x0000_s6918" style="position:absolute;left:4042;top:2337;width:194;height:92" coordsize="194,92" path="m193,r,l179,13,168,23,153,36r-13,9l127,54r-15,9l99,71,86,77,74,81,63,86,51,89r-12,l29,89,19,88,10,83,3,77,,78r8,8l17,89r12,2l39,92,51,91,63,89,74,84,87,78r15,-6l114,66r13,-9l141,48,155,37,168,25,182,14,194,2,193,xe" fillcolor="black">
                  <v:path arrowok="t"/>
                </v:shape>
                <v:shape id="_x0000_s6919" style="position:absolute;left:4033;top:2151;width:285;height:274" coordsize="285,274" path="m199,183r20,-18l235,147r13,-17l260,115r9,-16l275,87r4,-12l283,63r2,-11l285,43r,-8l282,28r-3,-6l276,15r-3,-4l269,8,264,3,257,2,250,r-9,l231,3,221,5,210,9r-11,6l186,20r-14,8l161,35r-15,9l133,55,118,66,104,77,91,90,77,104,64,116,54,128,44,142,33,156r-8,12l19,180r-7,13l7,203,4,214,1,225,,234r,7l1,249r3,8l7,260r9,7l25,270r8,4l45,274r10,-2l69,270r11,-4l93,260r12,-6l120,246r13,-9l145,228r14,-9l172,206r14,-10l199,183xe">
                  <v:path arrowok="t"/>
                </v:shape>
                <v:shape id="_x0000_s6920" style="position:absolute;left:4232;top:2157;width:87;height:177" coordsize="87,177" path="m70,2r,l73,5r3,6l80,16r2,6l83,29r3,8l84,46,83,57,80,67,76,81,68,93r-8,16l48,122,35,139,19,158,,176r1,1l20,159,38,141,51,124,63,109,70,93,77,81,82,69,86,57,87,46r,-9l86,29,84,20,82,14,79,9,76,3,71,,70,2xe" fillcolor="black">
                  <v:path arrowok="t"/>
                </v:shape>
                <v:shape id="_x0000_s6921" style="position:absolute;left:4122;top:2150;width:181;height:93" coordsize="181,93" path="m3,93r,l16,79,31,68,44,58,57,47,72,38,85,29,97,23r13,-7l121,10,132,7,142,4,152,3r9,l168,4r7,2l180,9r1,-2l175,4,168,1,161,r-9,1l142,1,132,6,121,9r-11,4l97,21,83,27,69,36,56,45,42,55,29,67,15,78,,90r3,3xe" fillcolor="black">
                  <v:path arrowok="t"/>
                </v:shape>
                <v:shape id="_x0000_s6922" style="position:absolute;left:4031;top:2240;width:93;height:172" coordsize="93,172" path="m9,171r,l6,168,3,160,2,152r,-7l3,136r3,-9l9,116r6,-12l21,93,28,79,35,68,46,53,56,41,66,27,79,15,93,3,91,,78,14,65,26,54,39,43,53,34,65,25,79,18,91r-4,11l8,114,3,125,,136r,9l,152r,10l3,168r5,4l9,171xe" fillcolor="black">
                  <v:path arrowok="t"/>
                </v:shape>
                <v:shape id="_x0000_s6923" style="position:absolute;left:4039;top:2334;width:194;height:92" coordsize="194,92" path="m193,r,l180,13,166,23,152,34,139,45r-14,9l112,62,98,69,86,77,74,81,61,86,49,87,39,89r-12,l19,87,10,81,3,77,,78r8,6l17,89r10,2l39,92,49,91,63,87,74,84,87,78r14,-6l114,65,127,55r13,-9l155,36,168,25,181,13,194,2,193,xe" fillcolor="black">
                  <v:path arrowok="t"/>
                </v:shape>
                <v:shape id="_x0000_s6924" style="position:absolute;left:4169;top:2305;width:32;height:29" coordsize="32,29" path="m22,20r4,-4l29,13r2,-3l31,7,32,5,31,3r,l29,2,28,,26,,25,,22,3r-3,l16,5,13,8,9,11,7,14,4,16,1,19,,22r,1l,26r,2l,28r1,1l4,29r3,l9,28r4,l16,26r3,-4l22,20xe">
                  <v:path arrowok="t"/>
                </v:shape>
                <v:shape id="_x0000_s6925" style="position:absolute;left:4189;top:2305;width:13;height:22" coordsize="13,22" path="m9,3r,l9,3r,l9,5r,3l9,10,8,13,5,16,,20r2,2l6,17,9,14r3,-3l12,8,13,5,12,3r,-1l11,,9,3xe" fillcolor="black">
                  <v:path arrowok="t"/>
                </v:shape>
                <v:shape id="_x0000_s6926" style="position:absolute;left:4178;top:2304;width:20;height:12" coordsize="20,12" path="m,12r,l4,9,7,8,10,4r3,l16,3,17,1r2,l19,3,20,,19,,17,,14,,11,,8,3,5,4,3,8,,11r,1xe" fillcolor="black">
                  <v:path arrowok="t"/>
                </v:shape>
                <v:shape id="_x0000_s6927" style="position:absolute;left:4166;top:2315;width:13;height:19" coordsize="13,19" path="m3,18r,l3,16r,-1l4,12,6,10,7,7,10,4,13,1,12,,9,3,4,6,3,9r,3l,13r,3l,18r3,1l3,18xe" fillcolor="black">
                  <v:path arrowok="t"/>
                </v:shape>
                <v:shape id="_x0000_s6928" style="position:absolute;left:4169;top:2325;width:22;height:12" coordsize="22,12" path="m19,r,l17,2,14,5,12,6,9,8,6,9,4,9,1,9,,8,,9r1,2l4,12,7,11,9,9,13,8,16,6,19,5,22,2,19,xe" fillcolor="black">
                  <v:path arrowok="t"/>
                </v:shape>
                <v:shape id="_x0000_s6929" style="position:absolute;left:4186;top:2330;width:5;height:43" coordsize="5,43" path="m3,43l5,27,3,14,2,3,2,,,,,3,2,14r,13l,43r3,xe" fillcolor="black">
                  <v:path arrowok="t"/>
                </v:shape>
                <v:shape id="_x0000_s6930" style="position:absolute;left:4150;top:2333;width:33;height:64" coordsize="33,64" path="m1,64l9,53,16,43,20,32r6,-9l29,14,32,6,33,1,33,,32,,31,1,29,6r-3,8l23,21,19,32,13,43,6,53,,63r1,1xe" fillcolor="black">
                  <v:path arrowok="t"/>
                </v:shape>
                <v:shape id="_x0000_s6931" style="position:absolute;left:4102;top:2334;width:76;height:86" coordsize="76,86" path="m1,86l13,75,24,65,33,55r9,-9l49,40r8,-7l61,26r3,-4l68,17r3,-4l73,8,74,5r,-2l76,3r,-1l76,,74,,73,2r,1l71,5,70,8r-2,3l67,16r-5,4l60,25r-8,6l48,39r-7,6l33,54,23,63,13,74,,84r1,2xe" fillcolor="black">
                  <v:path arrowok="t"/>
                </v:shape>
                <v:shape id="_x0000_s6932" style="position:absolute;left:4056;top:2334;width:119;height:89" coordsize="119,89" path="m2,89l18,81,32,75,46,69,57,62,68,54,78,46r9,-6l92,34r6,-8l106,22r4,-6l113,11r1,-3l117,5r2,-2l119,2,117,r-1,2l114,3r-1,2l110,10r-3,4l103,20r-6,5l91,31r-7,8l76,45,66,52,56,58,44,66,31,74,16,80,,86r2,3xe" fillcolor="black">
                  <v:path arrowok="t"/>
                </v:shape>
                <v:shape id="_x0000_s6933" style="position:absolute;left:4042;top:2334;width:131;height:78" coordsize="131,78" path="m128,r-3,5l122,8r-2,5l115,16r-4,4l105,23r-4,5l93,34r-7,5l79,43,68,48,58,54,45,58,32,65,17,69,,75r1,3l17,72,32,66,46,62,58,55,70,51r9,-6l87,40r8,-4l102,31r6,-6l112,22r5,-5l121,13r3,-3l128,5r3,-2l128,xe" fillcolor="black">
                  <v:path arrowok="t"/>
                </v:shape>
                <v:shape id="_x0000_s6934" style="position:absolute;left:4031;top:2334;width:139;height:62" coordsize="139,62" path="m,62l18,57,35,52,50,46,63,40,76,36,88,31,98,26r9,-4l114,17r8,-3l128,10r4,-2l135,5r3,-2l138,3r1,-1l138,r-3,l132,3r-1,2l125,8r-5,3l114,16r-8,4l97,23,87,28,76,34,63,39,50,45,34,51,18,54,,60r,2xe" fillcolor="black">
                  <v:path arrowok="t"/>
                </v:shape>
                <v:shape id="_x0000_s6935" style="position:absolute;left:4033;top:2333;width:137;height:43" coordsize="137,43" path="m,43l12,41,23,40,35,38,45,37,55,35,67,30,77,27r9,-3l95,21r7,-3l111,14r7,-3l124,9r5,-3l133,4r4,-3l136,r-3,1l129,4r-6,2l118,9r-7,3l102,17r-7,1l86,23,76,24r-9,5l55,32,45,35,35,37,23,38,12,40,,40r,3xe" fillcolor="black">
                  <v:path arrowok="t"/>
                </v:shape>
                <v:shape id="_x0000_s6936" style="position:absolute;left:4042;top:2331;width:127;height:22" coordsize="127,22" path="m,20r10,2l22,20r11,l43,20,54,19r9,-2l73,16r9,-3l90,13r8,-3l103,8r8,-2l117,5r3,-2l124,2r3,l125,r-3,l120,2r-5,1l109,3r-6,3l96,8r-7,2l82,11r-9,2l63,16r-9,l43,17,33,19r-11,l10,19,,19r,1xe" fillcolor="black">
                  <v:path arrowok="t"/>
                </v:shape>
                <v:shape id="_x0000_s6937" style="position:absolute;left:4052;top:2327;width:118;height:7" coordsize="118,7" path="m,4l12,6,22,7r11,l42,7r11,l60,7r9,l77,7,83,6r8,l96,6r6,-2l107,4r4,-1l115,3r3,-2l118,r-3,l111,r-4,1l102,3,96,4r-5,l83,4,77,6r-8,l60,6r-7,l42,6r-9,l22,6,12,4,,3,,4xe" fillcolor="black">
                  <v:path arrowok="t"/>
                </v:shape>
                <v:shape id="_x0000_s6938" style="position:absolute;left:4066;top:2305;width:104;height:22" coordsize="104,22" path="m,3l12,7r9,3l30,11r9,3l47,16r8,1l62,19r7,l75,20r6,l87,20r6,l96,22r4,l103,20r1,l104,19r-1,l100,19r-4,l93,19r-6,l81,19,75,17r-6,l62,16,55,14r-8,l39,11,31,10,21,7,12,3,2,,,3xe" fillcolor="black">
                  <v:path arrowok="t"/>
                </v:shape>
                <v:shape id="_x0000_s6939" style="position:absolute;left:4083;top:2281;width:90;height:41" coordsize="90,41" path="m,3l8,8r8,4l24,17r8,4l39,24r7,3l54,31r7,3l67,35r4,2l79,38r2,2l86,40r1,l90,41r,-3l87,38r-1,l83,37,79,35r-6,l68,34,61,31,54,27,46,26,41,23,32,20,26,15,17,11,10,6,2,,,3xe" fillcolor="black">
                  <v:path arrowok="t"/>
                </v:shape>
                <v:shape id="_x0000_s6940" style="position:absolute;left:4106;top:2255;width:73;height:61" coordsize="73,61" path="m,2l1,3,4,6,6,8r4,3l15,15r4,3l25,24r6,4l35,32r6,5l47,41r6,5l57,50r6,3l67,58r5,3l73,60,69,57,64,53,60,47,54,44,48,41,42,35,38,31,31,26,26,23,22,18,16,14,12,11,9,6,6,3,4,2,1,,,2xe" fillcolor="black">
                  <v:path arrowok="t"/>
                </v:shape>
                <v:shape id="_x0000_s6941" style="position:absolute;left:4129;top:2235;width:54;height:78" coordsize="54,78" path="m,2l11,12,21,23r9,12l37,46r4,11l47,66r2,7l52,78r2,-1l52,73,49,66,44,55,38,46,33,32,24,22,15,9,3,,,2xe" fillcolor="black">
                  <v:path arrowok="t"/>
                </v:shape>
                <v:shape id="_x0000_s6942" style="position:absolute;left:4154;top:2214;width:34;height:96" coordsize="34,96" path="m,l9,15r7,15l21,44r3,15l28,72r1,10l29,90r,6l34,96,32,90r,-8l29,72,27,59,24,44,18,29,12,14,3,,,xe" fillcolor="black">
                  <v:path arrowok="t"/>
                </v:shape>
                <v:shape id="_x0000_s6943" style="position:absolute;left:4183;top:2189;width:14;height:119" coordsize="14,119" path="m,l6,23,9,45r2,16l11,78r,14l8,103r-2,9l5,119r3,l9,112r2,-9l12,92,14,78,12,61r,-16l8,23,3,,,xe" fillcolor="black">
                  <v:path arrowok="t"/>
                </v:shape>
                <v:shape id="_x0000_s6944" style="position:absolute;left:4194;top:2173;width:23;height:132" coordsize="23,132" path="m19,r1,29l19,53,17,73,14,91r-4,14l6,117r-3,8l,131r1,1l4,126r4,-9l11,106,16,91,19,73,22,53,23,29,23,,19,xe" fillcolor="black">
                  <v:path arrowok="t"/>
                </v:shape>
                <v:shape id="_x0000_s6945" style="position:absolute;left:4197;top:2159;width:49;height:149" coordsize="49,149" path="m46,l45,30,39,58,32,81r-6,21l17,119r-7,12l4,140,,146r1,3l7,142r6,-11l20,119r7,-17l35,81,42,58,46,30,49,,46,xe" fillcolor="black">
                  <v:path arrowok="t"/>
                </v:shape>
                <v:shape id="_x0000_s6946" style="position:absolute;left:4198;top:2151;width:79;height:157" coordsize="79,157" path="m78,l73,19,69,34,64,49,59,63,54,77,47,89,41,99r-6,11l29,119r-6,9l19,135r-6,6l9,147r-3,4l3,153,,156r3,1l6,156r1,-5l12,147r3,-5l21,136r5,-8l31,121r7,-9l44,99r6,-9l56,77,61,64,66,51,72,35,76,19,79,,78,xe" fillcolor="black">
                  <v:path arrowok="t"/>
                </v:shape>
                <v:shape id="_x0000_s6947" style="position:absolute;left:4198;top:2156;width:104;height:154" coordsize="104,154" path="m102,l98,12,92,26,86,38,80,50,75,62,67,73,60,85r-7,9l44,105r-7,9l29,123r-7,7l15,137r-5,8l6,148,,152r3,2l6,151r6,-6l19,139r6,-6l32,125r8,-9l47,107r7,-9l61,87,70,75,78,64,83,52,89,38,95,26,99,12,104,r-2,xe" fillcolor="black">
                  <v:path arrowok="t"/>
                </v:shape>
                <v:shape id="_x0000_s6948" style="position:absolute;left:4198;top:2179;width:118;height:134" coordsize="118,134" path="m117,r-9,15l101,30,92,42,82,56,73,67,64,78r-8,9l48,94r-8,8l32,110r-7,6l19,120r-7,3l7,128r-4,1l,131r3,3l6,133r3,-4l13,126r6,-4l26,117r8,-6l41,105r9,-8l59,88r8,-9l78,68,85,56,95,45r7,-15l111,16,118,r-1,xe" fillcolor="black">
                  <v:path arrowok="t"/>
                </v:shape>
                <v:shape id="_x0000_s6949" style="position:absolute;left:4198;top:2215;width:118;height:101" coordsize="118,101" path="m117,r-7,11l102,19r-8,9l86,35,78,45r-9,7l60,58r-9,8l44,72r-7,5l28,83r-7,4l15,90,7,93,4,97,,100r2,1l6,100r4,-3l15,93r7,-4l29,86r8,-6l45,74r8,-6l61,61r9,-7l79,46r9,-7l97,29r7,-9l111,11r7,-9l117,xe" fillcolor="black">
                  <v:path arrowok="t"/>
                </v:shape>
                <v:shape id="_x0000_s6950" style="position:absolute;left:4197;top:2261;width:98;height:58" coordsize="98,58" path="m96,l90,6r-7,6l77,17r-7,6l62,28r-7,4l48,37r-7,3l35,43r-8,3l22,49r-8,2l10,54r-5,l3,55,,55r,3l3,58,7,57r4,-2l16,54r6,-3l27,47r8,-1l42,41r7,-3l57,34r7,-5l71,25r8,-5l86,12,92,8,98,2,96,xe" fillcolor="black">
                  <v:path arrowok="t"/>
                </v:shape>
                <v:shape id="_x0000_s6951" style="position:absolute;left:4192;top:2322;width:53;height:5" coordsize="53,5" path="m53,l48,2r-5,l35,2r-8,l19,2r-7,l5,2,,2,,3r5,l12,5r7,l27,3r8,l43,3r5,l53,2,53,xe" fillcolor="black">
                  <v:path arrowok="t"/>
                </v:shape>
                <v:shape id="_x0000_s6952" style="position:absolute;left:4189;top:2325;width:28;height:22" coordsize="28,22" path="m28,22r,l2,,,2,27,22r1,xe" fillcolor="black">
                  <v:path arrowok="t"/>
                </v:shape>
                <v:shape id="_x0000_s6953" style="position:absolute;left:4064;top:2220;width:29;height:90" coordsize="29,90" path="m2,l,1,26,90r3,-2l2,,1,3,2,,,,,1,2,xe" fillcolor="black">
                  <v:path arrowok="t"/>
                </v:shape>
                <v:shape id="_x0000_s6954" style="position:absolute;left:4065;top:2220;width:199;height:58" coordsize="199,58" path="m199,56r,-3l1,,,3,199,58r,-2xe" fillcolor="black">
                  <v:path arrowok="t"/>
                </v:shape>
                <v:shape id="_x0000_s6955" style="position:absolute;left:4064;top:2220;width:33;height:180" coordsize="33,180" path="m1,l,1,32,180r1,l2,1,1,3,1,,,,,1,1,xe" fillcolor="black">
                  <v:path arrowok="t"/>
                </v:shape>
                <v:shape id="_x0000_s6956" style="position:absolute;left:4065;top:2212;width:133;height:11" coordsize="133,11" path="m133,2r,-2l,8r,3l133,2r,xe" fillcolor="black">
                  <v:path arrowok="t"/>
                </v:shape>
                <v:shape id="_x0000_s6957" style="position:absolute;left:4047;top:2205;width:28;height:26" coordsize="28,26" path="m,10l17,26r4,-2l24,23r3,-4l28,15r-1,l25,12,24,10,21,7,17,4,15,3,14,1,12,,9,,8,1,3,4,,10xe">
                  <v:path arrowok="t"/>
                </v:shape>
                <v:shape id="_x0000_s6958" style="position:absolute;left:4047;top:2214;width:18;height:18" coordsize="18,18" path="m17,15r1,2l2,,,1,17,17r,1l17,17r,1l17,15xe" fillcolor="black">
                  <v:path arrowok="t"/>
                </v:shape>
                <v:shape id="_x0000_s6959" style="position:absolute;left:4064;top:2220;width:13;height:12" coordsize="13,12" path="m10,1l10,r,4l5,6,2,9,,11r,1l4,11,7,9,11,6,13,r,l10,1xe" fillcolor="black">
                  <v:path arrowok="t"/>
                </v:shape>
                <v:shape id="_x0000_s6960" style="position:absolute;left:4059;top:2205;width:16;height:15" coordsize="16,15" path="m,3r,l,3,3,4,5,7,7,9r3,3l12,15r3,l15,15r1,l15,15r,-3l12,10,9,7,6,4,5,3,3,3,,,,3xe" fillcolor="black">
                  <v:path arrowok="t"/>
                </v:shape>
                <v:shape id="_x0000_s6961" style="position:absolute;left:4046;top:2205;width:13;height:10" coordsize="13,10" path="m3,9r,l6,6,9,3r1,l13,3,13,,10,,7,1,3,4,,9r,1l,9r,1l,10,3,9xe" fillcolor="black">
                  <v:path arrowok="t"/>
                </v:shape>
                <v:shape id="_x0000_s6962" style="position:absolute;left:4169;top:2370;width:29;height:100" coordsize="29,100" path="m29,r,15l29,44r,32l29,93r,1l29,96r-1,1l26,97r-4,2l19,100r-5,l10,100r-3,l4,99r-3,l,99,,97r,l,96,,94,,84,,58,,33,,22r,l4,21,7,16r5,-3l17,9,22,4,26,3,29,xe">
                  <v:path arrowok="t"/>
                </v:shape>
                <v:shape id="_x0000_s6963" style="position:absolute;left:4198;top:2370;width:3;height:93" coordsize="3,93" path="m3,93r,l3,77,3,45,3,15,3,,,,,15,,45,,77,,93r3,xe" fillcolor="black">
                  <v:path arrowok="t"/>
                </v:shape>
                <v:shape id="_x0000_s6964" style="position:absolute;left:4195;top:2463;width:6;height:6" coordsize="6,6" path="m2,6r,l3,4,5,3,5,1,6,,3,r,1l3,3,2,3,,4,2,6xe" fillcolor="black">
                  <v:path arrowok="t"/>
                </v:shape>
                <v:shape id="_x0000_s6965" style="position:absolute;left:4169;top:2466;width:28;height:6" coordsize="28,6" path="m,3r,l,3,4,4,6,6r4,l14,6,19,4,23,3,28,1,26,,22,1,19,3r-5,l10,3,6,3,4,1,1,1,,1,,3xe" fillcolor="black">
                  <v:path arrowok="t"/>
                </v:shape>
                <v:shape id="_x0000_s6966" style="position:absolute;left:4166;top:2464;width:4;height:5" coordsize="4,5" path="m,l,,,,1,2r,1l3,5,4,3,4,2,3,2,4,r,l,xe" fillcolor="black">
                  <v:path arrowok="t"/>
                </v:shape>
                <v:shape id="_x0000_s6967" style="position:absolute;left:4166;top:2391;width:4;height:73" coordsize="4,73" path="m1,l,1,,12,,37,,61,,73r4,l4,61,4,37,4,12,4,1,3,1,1,,,1,1,xe" fillcolor="black">
                  <v:path arrowok="t"/>
                </v:shape>
                <v:shape id="_x0000_s6968" style="position:absolute;left:4166;top:2367;width:35;height:29" coordsize="35,29" path="m35,3r-3,l29,4,25,7r-5,5l15,16r-5,3l4,22,1,25,,25r3,4l3,27,6,25r4,-4l16,18r6,-5l26,10,31,7,34,4,32,3r3,l35,,32,3r3,xe" fillcolor="black">
                  <v:path arrowok="t"/>
                </v:shape>
                <v:shape id="_x0000_s6969" style="position:absolute;left:4197;top:2428;width:41;height:39" coordsize="41,39" path="m,38l,,41,39,,38xe">
                  <v:path arrowok="t"/>
                </v:shape>
                <v:shape id="_x0000_s6970" style="position:absolute;left:4195;top:2425;width:3;height:41" coordsize="3,41" path="m3,3l,3,,41r3,l3,3,2,4,3,3,,,,3r3,xe" fillcolor="black">
                  <v:path arrowok="t"/>
                </v:shape>
                <v:shape id="_x0000_s6971" style="position:absolute;left:4197;top:2428;width:45;height:41" coordsize="45,41" path="m41,41r1,-3l1,,,1,39,39r2,-1l41,41r4,l42,38r-1,3xe" fillcolor="black">
                  <v:path arrowok="t"/>
                </v:shape>
                <v:shape id="_x0000_s6972" style="position:absolute;left:4195;top:2464;width:43;height:3" coordsize="43,3" path="m,l2,2,43,3,43,,2,,3,,,,,2r2,l,xe" fillcolor="black">
                  <v:path arrowok="t"/>
                </v:shape>
                <v:shape id="_x0000_s6973" style="position:absolute;left:4129;top:2429;width:40;height:35" coordsize="40,35" path="m40,35l40,,,34r40,1xe">
                  <v:path arrowok="t"/>
                </v:shape>
                <v:shape id="_x0000_s6974" style="position:absolute;left:4166;top:2426;width:4;height:38" coordsize="4,38" path="m3,3l,2,,38r4,l4,2,1,2r3,l4,,1,2,3,3xe" fillcolor="black">
                  <v:path arrowok="t"/>
                </v:shape>
                <v:shape id="_x0000_s6975" style="position:absolute;left:4128;top:2429;width:41;height:37" coordsize="41,37" path="m3,34r1,1l41,2,38,,1,35r2,2l1,35,,37r3,l3,34xe" fillcolor="black">
                  <v:path arrowok="t"/>
                </v:shape>
                <v:shape id="_x0000_s6976" style="position:absolute;left:4129;top:2463;width:41;height:3" coordsize="41,3" path="m37,1r3,l,,,1,40,3,41,1,40,3r1,l41,1r-4,xe" fillcolor="black">
                  <v:path arrowok="t"/>
                </v:shape>
                <v:shape id="_x0000_s6977" style="position:absolute;left:4163;top:2428;width:16;height:53" coordsize="16,53" path="m16,l,53,16,42,16,xe">
                  <v:path arrowok="t"/>
                </v:shape>
                <v:shape id="_x0000_s6978" style="position:absolute;left:4162;top:2428;width:19;height:56" coordsize="19,56" path="m1,52r3,1l19,,17,,1,52r1,1l1,52,,56,2,53,1,52xe" fillcolor="black">
                  <v:path arrowok="t"/>
                </v:shape>
                <v:shape id="_x0000_s6979" style="position:absolute;left:4163;top:2470;width:18;height:13" coordsize="18,13" path="m15,2l16,,,11r1,2l18,2r,l18,2r,l18,2r-3,xe" fillcolor="black">
                  <v:path arrowok="t"/>
                </v:shape>
                <v:shape id="_x0000_s6980" style="position:absolute;left:4178;top:2417;width:3;height:53" coordsize="3,53" path="m3,11l,11,,53r3,l3,11,,11r3,l3,,,11r3,xe" fillcolor="black">
                  <v:path arrowok="t"/>
                </v:shape>
              </v:group>
              <v:shape id="_x0000_s6981" style="position:absolute;left:1670;top:2789;width:266;height:35" coordsize="266,35" path="m85,l,27r208,8l266,6,85,xe">
                <v:path arrowok="t"/>
              </v:shape>
              <v:shape id="_x0000_s6982" style="position:absolute;left:1669;top:2789;width:87;height:29" coordsize="87,29" path="m,25r1,4l87,3,86,,,25r,4l,25r,l,27r,2l1,29,,25xe" fillcolor="black">
                <v:path arrowok="t"/>
              </v:shape>
              <v:shape id="_x0000_s6983" style="position:absolute;left:1670;top:2816;width:211;height:9" coordsize="211,9" path="m208,8r1,l,,,2,209,9r2,l211,8r-2,l208,8xe" fillcolor="black">
                <v:path arrowok="t"/>
              </v:shape>
              <v:shape id="_x0000_s6984" style="position:absolute;left:1878;top:2795;width:61;height:30" coordsize="61,30" path="m60,1l58,,,29r1,1l60,1,60,r,1l61,1,61,r,l58,r2,1xe" fillcolor="black">
                <v:path arrowok="t"/>
              </v:shape>
              <v:shape id="_x0000_s6985" style="position:absolute;left:1753;top:2789;width:183;height:7" coordsize="183,7" path="m3,3l2,3,183,7r,-1l2,,,,,1,,3r2,l3,3xe" fillcolor="black">
                <v:path arrowok="t"/>
              </v:shape>
              <v:shape id="_x0000_s6986" style="position:absolute;left:1670;top:2796;width:266;height:35" coordsize="266,35" path="m266,6l208,35,,28,,22r208,7l266,r,6xe">
                <v:path arrowok="t"/>
              </v:shape>
              <v:shape id="_x0000_s6987" style="position:absolute;left:1878;top:2801;width:61;height:32" coordsize="61,32" path="m1,32r2,l61,1,60,,1,29,,30r,2l1,32r2,l1,32xe" fillcolor="black">
                <v:path arrowok="t"/>
              </v:shape>
              <v:shape id="_x0000_s6988" style="position:absolute;left:1669;top:2822;width:209;height:11" coordsize="209,11" path="m,l1,2r208,9l209,8,1,,2,,1,,,,,,,2r1,l,xe" fillcolor="black">
                <v:path arrowok="t"/>
              </v:shape>
              <v:shape id="_x0000_s6989" style="position:absolute;left:1669;top:2816;width:2;height:8" coordsize="2,8" path="m1,l,2,,8r2,l2,2,1,3,2,2,1,r,l,,,2,1,xe" fillcolor="black">
                <v:path arrowok="t"/>
              </v:shape>
              <v:shape id="_x0000_s6990" style="position:absolute;left:1670;top:2816;width:211;height:9" coordsize="211,9" path="m208,8r1,l,,,2,209,9r2,l211,8r-2,l208,8xe" fillcolor="black">
                <v:path arrowok="t"/>
              </v:shape>
              <v:shape id="_x0000_s6991" style="position:absolute;left:1878;top:2795;width:61;height:30" coordsize="61,30" path="m61,l58,,,29r1,1l60,1,58,r2,1l61,1,61,,60,,58,r3,xe" fillcolor="black">
                <v:path arrowok="t"/>
              </v:shape>
              <v:shape id="_x0000_s6992" style="position:absolute;left:1936;top:2796;width:3;height:8" coordsize="3,8" path="m2,8l3,6,3,,,,,6r,l,6,,8r,l3,8,3,6,2,8xe" fillcolor="black">
                <v:path arrowok="t"/>
              </v:shape>
              <v:shape id="_x0000_s6993" style="position:absolute;left:1689;top:2533;width:215;height:205" coordsize="215,205" path="m151,138r13,-14l177,110,187,98r9,-12l203,75r5,-9l212,55r1,-7l213,40r2,-7l213,26r-1,-4l211,17r-2,-4l206,10,203,7,199,4,194,2,189,r-8,l174,2r-7,3l159,8r-10,3l140,16r-10,6l121,28r-10,6l101,42,89,49,79,59,69,68,59,78,50,88,40,97r-8,10l25,117r-5,9l15,136r-6,8l6,153r-3,8l1,168,,176r,6l1,187r2,6l6,196r7,5l19,204r9,1l35,205r7,l53,202r7,-1l70,196r10,-5l89,185r10,-6l110,172r10,-8l130,156r10,-9l151,138xe">
                <v:path arrowok="t"/>
              </v:shape>
              <v:shape id="_x0000_s6994" style="position:absolute;left:1837;top:2537;width:70;height:135" coordsize="70,135" path="m55,3r,l57,4r3,3l63,12r1,4l65,21r,8l65,35r,9l63,50,58,61,54,71,46,82,39,93,29,105,16,120,,134r3,1l17,120,30,108,41,94,49,82,57,71r6,-9l65,51r3,-7l68,35r2,-6l68,21,65,15,64,10,63,6,60,3,57,,55,3xe" fillcolor="black">
                <v:path arrowok="t"/>
              </v:shape>
              <v:shape id="_x0000_s6995" style="position:absolute;left:1758;top:2532;width:136;height:69" coordsize="136,69" path="m1,69r,l11,60,22,50,32,43,42,35,52,29,63,23,73,18r9,-4l90,9,99,8r7,-5l112,3r8,l125,3r5,2l133,8r3,-2l130,3,125,1,120,r-8,1l106,1,98,3,90,8,80,11r-9,4l61,20r-9,6l42,34,32,41,20,49,10,58,,67r1,2xe" fillcolor="black">
                <v:path arrowok="t"/>
              </v:shape>
              <v:shape id="_x0000_s6996" style="position:absolute;left:1688;top:2599;width:71;height:130" coordsize="71,130" path="m7,130r,l5,125,2,121r,-5l2,109r,-7l5,95,7,87r4,-9l16,70,21,60r8,-9l36,41r7,-9l52,22,61,12,71,2,70,,60,11,49,20r-8,9l33,40,26,51r-7,9l14,69,8,78,5,86,2,95,,102r,7l,116r,5l2,127r3,3l7,130xe" fillcolor="black">
                <v:path arrowok="t"/>
              </v:shape>
              <v:shape id="_x0000_s6997" style="position:absolute;left:1693;top:2671;width:147;height:70" coordsize="147,70" path="m144,r,l135,9r-10,8l114,24r-10,8l94,40,84,46r-9,6l66,56,56,61r-9,3l38,66r-7,1l22,67,15,64,9,63,2,58,,58r8,6l14,67r8,2l31,70r7,-1l49,66r8,-3l66,59,76,55r9,-8l97,41r10,-6l117,27r9,-9l136,9,147,1,144,xe" fillcolor="black">
                <v:path arrowok="t"/>
              </v:shape>
              <v:shape id="_x0000_s6998" style="position:absolute;left:1660;top:2492;width:286;height:275" coordsize="286,275" path="m200,185r19,-18l235,148r15,-16l261,116r9,-15l278,87r4,-13l285,63r1,-11l286,43r,-8l283,28r-1,-8l279,16r-4,-5l272,6,266,3,259,2,251,r-9,l234,2,223,5,212,9r-12,5l187,20r-12,8l161,35,147,45,133,55,118,66,105,78,92,90,79,104,66,116,54,130,44,144,33,156r-7,14l19,182r-8,11l7,205,3,216,1,226,,235r,8l1,251r2,6l7,261r9,8l25,272r10,3l45,275r12,-1l69,272r11,-5l93,261r14,-6l118,249r15,-11l146,231r13,-11l174,208r13,-11l200,185xe">
                <v:path arrowok="t"/>
              </v:shape>
              <v:shape id="_x0000_s6999" style="position:absolute;left:1859;top:2498;width:87;height:179" coordsize="87,179" path="m70,2r,l74,5r3,6l80,14r3,8l84,29r,8l84,46r,11l80,68,76,81,70,95,60,109,49,124,35,141,19,159,,177r1,2l22,161,38,142,51,126,62,110,73,95,79,81,83,69,86,57,87,46r,-9l87,29,84,20,83,14,80,8,76,3,73,,70,2xe" fillcolor="black">
                <v:path arrowok="t"/>
              </v:shape>
              <v:shape id="_x0000_s7000" style="position:absolute;left:1752;top:2491;width:180;height:91" coordsize="180,91" path="m1,91r,l16,79,29,67,42,56,55,47,70,38,83,29,96,21r12,-6l120,10,131,7,142,4r8,-1l159,3r8,l174,6r4,1l180,7,174,3,167,1,159,r-9,1l142,1,131,6,120,9r-12,4l95,20,82,27,67,36,55,44,41,55,26,67,13,78,,90r1,1xe" fillcolor="black">
                <v:path arrowok="t"/>
              </v:shape>
              <v:shape id="_x0000_s7001" style="position:absolute;left:1658;top:2581;width:95;height:172" coordsize="95,172" path="m11,171r,l8,166,5,160,3,153r,-8l5,136r1,-9l11,114r4,-10l22,91,30,79,37,67,47,53,57,41,69,27,81,15,95,1,94,,81,12,66,26,54,40,46,53,35,65,27,78,19,91r-6,13l8,114,5,125,2,136,,145r,8l2,160r3,8l9,172r2,-1xe" fillcolor="black">
                <v:path arrowok="t"/>
              </v:shape>
              <v:shape id="_x0000_s7002" style="position:absolute;left:1666;top:2675;width:194;height:92" coordsize="194,92" path="m193,r,l179,13,168,23,153,36r-13,9l127,54r-15,9l99,71,86,77,74,81,63,86,51,89r-12,l29,89,19,88,10,83,3,77,,78r8,8l17,89r12,2l39,92,51,91,63,89,74,84,87,78r15,-6l114,66r13,-9l141,48,155,37,168,25,182,14,194,2,193,xe" fillcolor="black">
                <v:path arrowok="t"/>
              </v:shape>
              <v:shape id="_x0000_s7003" style="position:absolute;left:1657;top:2489;width:285;height:274" coordsize="285,274" path="m199,183r20,-18l235,147r13,-17l260,115r9,-16l275,87r4,-12l283,63r2,-11l285,43r,-8l282,28r-3,-6l276,15r-3,-4l269,8,264,3,257,2,250,r-9,l231,3,221,5,210,9r-11,6l186,20r-14,8l161,35r-15,9l133,55,118,66,104,77,91,90,77,104,64,116,54,128,44,142,33,156r-8,12l19,180r-7,13l7,203,4,214,1,225,,234r,7l1,249r3,8l7,260r9,7l25,270r8,4l45,274r10,-2l69,270r11,-4l93,260r12,-6l120,246r13,-9l145,228r14,-9l172,206r14,-10l199,183xe">
                <v:path arrowok="t"/>
              </v:shape>
              <v:shape id="_x0000_s7004" style="position:absolute;left:1856;top:2495;width:87;height:177" coordsize="87,177" path="m70,2r,l73,5r3,6l80,16r2,6l83,29r3,8l84,46,83,57,80,67,76,81,68,93r-8,16l48,122,35,139,19,158,,176r1,1l20,159,38,141,51,124,63,109,70,93,77,81,82,69,86,57,87,46r,-9l86,29,84,20,82,14,79,9,76,3,71,,70,2xe" fillcolor="black">
                <v:path arrowok="t"/>
              </v:shape>
              <v:shape id="_x0000_s7005" style="position:absolute;left:1746;top:2488;width:181;height:93" coordsize="181,93" path="m3,93r,l16,79,31,68,44,58,57,47,72,38,85,29,97,23r13,-7l121,10,132,7,142,4,152,3r9,l168,4r7,2l180,9r1,-2l175,4,168,1,161,r-9,1l142,1,132,6,121,9r-11,4l97,21,83,27,69,36,56,45,42,55,29,67,15,78,,90r3,3xe" fillcolor="black">
                <v:path arrowok="t"/>
              </v:shape>
              <v:shape id="_x0000_s7006" style="position:absolute;left:1655;top:2578;width:93;height:172" coordsize="93,172" path="m9,171r,l6,168,3,160,2,152r,-7l3,136r3,-9l9,116r6,-12l21,93,28,79,35,68,46,53,56,41,66,27,79,15,93,3,91,,78,14,65,26,54,39,43,53,34,65,25,79,18,91r-4,11l8,114,3,125,,136r,9l,152r,10l3,168r5,4l9,171xe" fillcolor="black">
                <v:path arrowok="t"/>
              </v:shape>
              <v:shape id="_x0000_s7007" style="position:absolute;left:1663;top:2672;width:194;height:92" coordsize="194,92" path="m193,r,l180,13,166,23,152,34,139,45r-14,9l112,62,98,69,86,77,74,81,61,86,49,87,39,89r-12,l19,87,10,81,3,77,,78r8,6l17,89r10,2l39,92,49,91,63,87,74,84,87,78r14,-6l114,65,127,55r13,-9l155,36,168,25,181,13,194,2,193,xe" fillcolor="black">
                <v:path arrowok="t"/>
              </v:shape>
              <v:shape id="_x0000_s7008" style="position:absolute;left:1793;top:2643;width:32;height:29" coordsize="32,29" path="m22,20r4,-4l29,13r2,-3l31,7,32,5,31,3r,l29,2,28,,26,,25,,22,3r-3,l16,5,13,8,9,11,7,14,4,16,1,19,,22r,1l,26r,2l,28r1,1l4,29r3,l9,28r4,l16,26r3,-4l22,20xe">
                <v:path arrowok="t"/>
              </v:shape>
              <v:shape id="_x0000_s7009" style="position:absolute;left:1813;top:2643;width:13;height:22" coordsize="13,22" path="m9,3r,l9,3r,l9,5r,3l9,10,8,13,5,16,,20r2,2l6,17,9,14r3,-3l12,8,13,5,12,3r,-1l11,,9,3xe" fillcolor="black">
                <v:path arrowok="t"/>
              </v:shape>
              <v:shape id="_x0000_s7010" style="position:absolute;left:1802;top:2642;width:20;height:12" coordsize="20,12" path="m,12r,l4,9,7,8,10,4r3,l16,3,17,1r2,l19,3,20,,19,,17,,14,,11,,8,3,5,4,3,8,,11r,1xe" fillcolor="black">
                <v:path arrowok="t"/>
              </v:shape>
              <v:shape id="_x0000_s7011" style="position:absolute;left:1790;top:2653;width:13;height:19" coordsize="13,19" path="m3,18r,l3,16r,-1l4,12,6,10,7,7,10,4,13,1,12,,9,3,4,6,3,9r,3l,13r,3l,18r3,1l3,18xe" fillcolor="black">
                <v:path arrowok="t"/>
              </v:shape>
              <v:shape id="_x0000_s7012" style="position:absolute;left:1793;top:2663;width:22;height:12" coordsize="22,12" path="m19,r,l17,2,14,5,12,6,9,8,6,9,4,9,1,9,,8,,9r1,2l4,12,7,11,9,9,13,8,16,6,19,5,22,2,19,xe" fillcolor="black">
                <v:path arrowok="t"/>
              </v:shape>
              <v:shape id="_x0000_s7013" style="position:absolute;left:1810;top:2668;width:5;height:43" coordsize="5,43" path="m3,43l5,27,3,14,2,3,2,,,,,3,2,14r,13l,43r3,xe" fillcolor="black">
                <v:path arrowok="t"/>
              </v:shape>
              <v:shape id="_x0000_s7014" style="position:absolute;left:1774;top:2671;width:33;height:64" coordsize="33,64" path="m1,64l9,53,16,43,20,32r6,-9l29,14,32,6,33,1,33,,32,,31,1,29,6r-3,8l23,21,19,32,13,43,6,53,,63r1,1xe" fillcolor="black">
                <v:path arrowok="t"/>
              </v:shape>
              <v:shape id="_x0000_s7015" style="position:absolute;left:1726;top:2672;width:76;height:86" coordsize="76,86" path="m1,86l13,75,24,65,33,55r9,-9l49,40r8,-7l61,26r3,-4l68,17r3,-4l73,8,74,5r,-2l76,3r,-1l76,,74,,73,2r,1l71,5,70,8r-2,3l67,16r-5,4l60,25r-8,6l48,39r-7,6l33,54,23,63,13,74,,84r1,2xe" fillcolor="black">
                <v:path arrowok="t"/>
              </v:shape>
              <v:shape id="_x0000_s7016" style="position:absolute;left:1680;top:2672;width:119;height:89" coordsize="119,89" path="m2,89l18,81,32,75,46,69,57,62,68,54,78,46r9,-6l92,34r6,-8l106,22r4,-6l113,11r1,-3l117,5r2,-2l119,2,117,r-1,2l114,3r-1,2l110,10r-3,4l103,20r-6,5l91,31r-7,8l76,45,66,52,56,58,44,66,31,74,16,80,,86r2,3xe" fillcolor="black">
                <v:path arrowok="t"/>
              </v:shape>
              <v:shape id="_x0000_s7017" style="position:absolute;left:1666;top:2672;width:131;height:78" coordsize="131,78" path="m128,r-3,5l122,8r-2,5l115,16r-4,4l105,23r-4,5l93,34r-7,5l79,43,68,48,58,54,45,58,32,65,17,69,,75r1,3l17,72,32,66,46,62,58,55,70,51r9,-6l87,40r8,-4l102,31r6,-6l112,22r5,-5l121,13r3,-3l128,5r3,-2l128,xe" fillcolor="black">
                <v:path arrowok="t"/>
              </v:shape>
              <v:shape id="_x0000_s7018" style="position:absolute;left:1655;top:2672;width:139;height:62" coordsize="139,62" path="m,62l18,57,35,52,50,46,63,40,76,36,88,31,98,26r9,-4l114,17r8,-3l128,10r4,-2l135,5r3,-2l138,3r1,-1l138,r-3,l132,3r-1,2l125,8r-5,3l114,16r-8,4l97,23,87,28,76,34,63,39,50,45,34,51,18,54,,60r,2xe" fillcolor="black">
                <v:path arrowok="t"/>
              </v:shape>
              <v:shape id="_x0000_s7019" style="position:absolute;left:1657;top:2671;width:137;height:43" coordsize="137,43" path="m,43l12,41,23,40,35,38,45,37,55,35,67,30,77,27r9,-3l95,21r7,-3l111,14r7,-3l124,9r5,-3l133,4r4,-3l136,r-3,1l129,4r-6,2l118,9r-7,3l102,17r-7,1l86,23,76,24r-9,5l55,32,45,35,35,37,23,38,12,40,,40r,3xe" fillcolor="black">
                <v:path arrowok="t"/>
              </v:shape>
              <v:shape id="_x0000_s7020" style="position:absolute;left:1666;top:2669;width:127;height:22" coordsize="127,22" path="m,20r10,2l22,20r11,l43,20,54,19r9,-2l73,16r9,-3l90,13r8,-3l103,8r8,-2l117,5r3,-2l124,2r3,l125,r-3,l120,2r-5,1l109,3r-6,3l96,8r-7,2l82,11r-9,2l63,16r-9,l43,17,33,19r-11,l10,19,,19r,1xe" fillcolor="black">
                <v:path arrowok="t"/>
              </v:shape>
              <v:shape id="_x0000_s7021" style="position:absolute;left:1676;top:2665;width:118;height:7" coordsize="118,7" path="m,4l12,6,22,7r11,l42,7r11,l60,7r9,l77,7,83,6r8,l96,6r6,-2l107,4r4,-1l115,3r3,-2l118,r-3,l111,r-4,1l102,3,96,4r-5,l83,4,77,6r-8,l60,6r-7,l42,6r-9,l22,6,12,4,,3,,4xe" fillcolor="black">
                <v:path arrowok="t"/>
              </v:shape>
              <v:shape id="_x0000_s7022" style="position:absolute;left:1690;top:2643;width:104;height:22" coordsize="104,22" path="m,3l12,7r9,3l30,11r9,3l47,16r8,1l62,19r7,l75,20r6,l87,20r6,l96,22r4,l103,20r1,l104,19r-1,l100,19r-4,l93,19r-6,l81,19,75,17r-6,l62,16,55,14r-8,l39,11,31,10,21,7,12,3,2,,,3xe" fillcolor="black">
                <v:path arrowok="t"/>
              </v:shape>
              <v:shape id="_x0000_s7023" style="position:absolute;left:1707;top:2619;width:90;height:41" coordsize="90,41" path="m,3l8,8r8,4l24,17r8,4l39,24r7,3l54,31r7,3l67,35r4,2l79,38r2,2l86,40r1,l90,41r,-3l87,38r-1,l83,37,79,35r-6,l68,34,61,31,54,27,46,26,41,23,32,20,26,15,17,11,10,6,2,,,3xe" fillcolor="black">
                <v:path arrowok="t"/>
              </v:shape>
              <v:shape id="_x0000_s7024" style="position:absolute;left:1730;top:2593;width:73;height:61" coordsize="73,61" path="m,2l1,3,4,6,6,8r4,3l15,15r4,3l25,24r6,4l35,32r6,5l47,41r6,5l57,50r6,3l67,58r5,3l73,60,69,57,64,53,60,47,54,44,48,41,42,35,38,31,31,26,26,23,22,18,16,14,12,11,9,6,6,3,4,2,1,,,2xe" fillcolor="black">
                <v:path arrowok="t"/>
              </v:shape>
              <v:shape id="_x0000_s7025" style="position:absolute;left:1753;top:2573;width:54;height:78" coordsize="54,78" path="m,2l11,12,21,23r9,12l37,46r4,11l47,66r2,7l52,78r2,-1l52,73,49,66,44,55,38,46,33,32,24,22,15,9,3,,,2xe" fillcolor="black">
                <v:path arrowok="t"/>
              </v:shape>
              <v:shape id="_x0000_s7026" style="position:absolute;left:1778;top:2552;width:34;height:96" coordsize="34,96" path="m,l9,15r7,15l21,44r3,15l28,72r1,10l29,90r,6l34,96,32,90r,-8l29,72,27,59,24,44,18,29,12,14,3,,,xe" fillcolor="black">
                <v:path arrowok="t"/>
              </v:shape>
              <v:shape id="_x0000_s7027" style="position:absolute;left:1807;top:2527;width:14;height:119" coordsize="14,119" path="m,l6,23,9,45r2,16l11,78r,14l8,103r-2,9l5,119r3,l9,112r2,-9l12,92,14,78,12,61r,-16l8,23,3,,,xe" fillcolor="black">
                <v:path arrowok="t"/>
              </v:shape>
              <v:shape id="_x0000_s7028" style="position:absolute;left:1818;top:2511;width:23;height:132" coordsize="23,132" path="m19,r1,29l19,53,17,73,14,91r-4,14l6,117r-3,8l,131r1,1l4,126r4,-9l11,106,16,91,19,73,22,53,23,29,23,,19,xe" fillcolor="black">
                <v:path arrowok="t"/>
              </v:shape>
              <v:shape id="_x0000_s7029" style="position:absolute;left:1821;top:2497;width:49;height:149" coordsize="49,149" path="m46,l45,30,39,58,32,81r-6,21l17,119r-7,12l4,140,,146r1,3l7,142r6,-11l20,119r7,-17l35,81,42,58,46,30,49,,46,xe" fillcolor="black">
                <v:path arrowok="t"/>
              </v:shape>
              <v:shape id="_x0000_s7030" style="position:absolute;left:1822;top:2489;width:79;height:157" coordsize="79,157" path="m78,l73,19,69,34,64,49,59,63,54,77,47,89,41,99r-6,11l29,119r-6,9l19,135r-6,6l9,147r-3,4l3,153,,156r3,1l6,156r1,-5l12,147r3,-5l21,136r5,-8l31,121r7,-9l44,99r6,-9l56,77,61,64,66,51,72,35,76,19,79,,78,xe" fillcolor="black">
                <v:path arrowok="t"/>
              </v:shape>
              <v:shape id="_x0000_s7031" style="position:absolute;left:1822;top:2494;width:104;height:154" coordsize="104,154" path="m102,l98,12,92,26,86,38,80,50,75,62,67,73,60,85r-7,9l44,105r-7,9l29,123r-7,7l15,137r-5,8l6,148,,152r3,2l6,151r6,-6l19,139r6,-6l32,125r8,-9l47,107r7,-9l61,87,70,75,78,64,83,52,89,38,95,26,99,12,104,r-2,xe" fillcolor="black">
                <v:path arrowok="t"/>
              </v:shape>
              <v:shape id="_x0000_s7032" style="position:absolute;left:1822;top:2517;width:118;height:134" coordsize="118,134" path="m117,r-9,15l101,30,92,42,82,56,73,67,64,78r-8,9l48,94r-8,8l32,110r-7,6l19,120r-7,3l7,128r-4,1l,131r3,3l6,133r3,-4l13,126r6,-4l26,117r8,-6l41,105r9,-8l59,88r8,-9l78,68,85,56,95,45r7,-15l111,16,118,r-1,xe" fillcolor="black">
                <v:path arrowok="t"/>
              </v:shape>
              <v:shape id="_x0000_s7033" style="position:absolute;left:1822;top:2553;width:118;height:101" coordsize="118,101" path="m117,r-7,11l102,19r-8,9l86,35,78,45r-9,7l60,58r-9,8l44,72r-7,5l28,83r-7,4l15,90,7,93,4,97,,100r2,1l6,100r4,-3l15,93r7,-4l29,86r8,-6l45,74r8,-6l61,61r9,-7l79,46r9,-7l97,29r7,-9l111,11r7,-9l117,xe" fillcolor="black">
                <v:path arrowok="t"/>
              </v:shape>
              <v:shape id="_x0000_s7034" style="position:absolute;left:1821;top:2599;width:98;height:58" coordsize="98,58" path="m96,l90,6r-7,6l77,17r-7,6l62,28r-7,4l48,37r-7,3l35,43r-8,3l22,49r-8,2l10,54r-5,l3,55,,55r,3l3,58,7,57r4,-2l16,54r6,-3l27,47r8,-1l42,41r7,-3l57,34r7,-5l71,25r8,-5l86,12,92,8,98,2,96,xe" fillcolor="black">
                <v:path arrowok="t"/>
              </v:shape>
              <v:shape id="_x0000_s7035" style="position:absolute;left:1816;top:2660;width:53;height:5" coordsize="53,5" path="m53,l48,2r-5,l35,2r-8,l19,2r-7,l5,2,,2,,3r5,l12,5r7,l27,3r8,l43,3r5,l53,2,53,xe" fillcolor="black">
                <v:path arrowok="t"/>
              </v:shape>
              <v:shape id="_x0000_s7036" style="position:absolute;left:1813;top:2663;width:28;height:22" coordsize="28,22" path="m28,22r,l2,,,2,27,22r1,xe" fillcolor="black">
                <v:path arrowok="t"/>
              </v:shape>
              <v:shape id="_x0000_s7037" style="position:absolute;left:1688;top:2558;width:29;height:90" coordsize="29,90" path="m2,l,1,26,90r3,-2l2,,1,3,2,,,,,1,2,xe" fillcolor="black">
                <v:path arrowok="t"/>
              </v:shape>
              <v:shape id="_x0000_s7038" style="position:absolute;left:1689;top:2558;width:199;height:58" coordsize="199,58" path="m199,56r,-3l1,,,3,199,58r,-2xe" fillcolor="black">
                <v:path arrowok="t"/>
              </v:shape>
              <v:shape id="_x0000_s7039" style="position:absolute;left:1688;top:2558;width:33;height:180" coordsize="33,180" path="m1,l,1,32,180r1,l2,1,1,3,1,,,,,1,1,xe" fillcolor="black">
                <v:path arrowok="t"/>
              </v:shape>
              <v:shape id="_x0000_s7040" style="position:absolute;left:1689;top:2550;width:133;height:11" coordsize="133,11" path="m133,2r,-2l,8r,3l133,2r,xe" fillcolor="black">
                <v:path arrowok="t"/>
              </v:shape>
              <v:shape id="_x0000_s7041" style="position:absolute;left:1671;top:2543;width:28;height:26" coordsize="28,26" path="m,10l17,26r4,-2l24,23r3,-4l28,15r-1,l25,12,24,10,21,7,17,4,15,3,14,1,12,,9,,8,1,3,4,,10xe">
                <v:path arrowok="t"/>
              </v:shape>
              <v:shape id="_x0000_s7042" style="position:absolute;left:1671;top:2552;width:18;height:18" coordsize="18,18" path="m17,15r1,2l2,,,1,17,17r,1l17,17r,1l17,15xe" fillcolor="black">
                <v:path arrowok="t"/>
              </v:shape>
              <v:shape id="_x0000_s7043" style="position:absolute;left:1688;top:2558;width:13;height:12" coordsize="13,12" path="m10,1l10,r,4l5,6,2,9,,11r,1l4,11,7,9,11,6,13,r,l10,1xe" fillcolor="black">
                <v:path arrowok="t"/>
              </v:shape>
              <v:shape id="_x0000_s7044" style="position:absolute;left:1683;top:2543;width:16;height:15" coordsize="16,15" path="m,3r,l,3,3,4,5,7,7,9r3,3l12,15r3,l15,15r1,l15,15r,-3l12,10,9,7,6,4,5,3,3,3,,,,3xe" fillcolor="black">
                <v:path arrowok="t"/>
              </v:shape>
              <v:shape id="_x0000_s7045" style="position:absolute;left:1670;top:2543;width:13;height:10" coordsize="13,10" path="m3,9r,l6,6,9,3r1,l13,3,13,,10,,7,1,3,4,,9r,1l,9r,1l,10,3,9xe" fillcolor="black">
                <v:path arrowok="t"/>
              </v:shape>
              <v:shape id="_x0000_s7046" style="position:absolute;left:1793;top:2708;width:29;height:100" coordsize="29,100" path="m29,r,15l29,44r,32l29,93r,1l29,96r-1,1l26,97r-4,2l19,100r-5,l10,100r-3,l4,99r-3,l,99,,97r,l,96,,94,,84,,58,,33,,22r,l4,21,7,16r5,-3l17,9,22,4,26,3,29,xe">
                <v:path arrowok="t"/>
              </v:shape>
              <v:shape id="_x0000_s7047" style="position:absolute;left:1822;top:2708;width:3;height:93" coordsize="3,93" path="m3,93r,l3,77,3,45,3,15,3,,,,,15,,45,,77,,93r3,xe" fillcolor="black">
                <v:path arrowok="t"/>
              </v:shape>
              <v:shape id="_x0000_s7048" style="position:absolute;left:1819;top:2801;width:6;height:6" coordsize="6,6" path="m2,6r,l3,4,5,3,5,1,6,,3,r,1l3,3,2,3,,4,2,6xe" fillcolor="black">
                <v:path arrowok="t"/>
              </v:shape>
              <v:shape id="_x0000_s7049" style="position:absolute;left:1793;top:2804;width:28;height:6" coordsize="28,6" path="m,3r,l,3,4,4,6,6r4,l14,6,19,4,23,3,28,1,26,,22,1,19,3r-5,l10,3,6,3,4,1,1,1,,1,,3xe" fillcolor="black">
                <v:path arrowok="t"/>
              </v:shape>
              <v:shape id="_x0000_s7050" style="position:absolute;left:1790;top:2802;width:4;height:5" coordsize="4,5" path="m,l,,,,1,2r,1l3,5,4,3,4,2,3,2,4,r,l,xe" fillcolor="black">
                <v:path arrowok="t"/>
              </v:shape>
              <v:shape id="_x0000_s7051" style="position:absolute;left:1790;top:2729;width:4;height:73" coordsize="4,73" path="m1,l,1,,12,,37,,61,,73r4,l4,61,4,37,4,12,4,1,3,1,1,,,1,1,xe" fillcolor="black">
                <v:path arrowok="t"/>
              </v:shape>
              <v:shape id="_x0000_s7052" style="position:absolute;left:1790;top:2705;width:35;height:29" coordsize="35,29" path="m35,3r-3,l29,4,25,7r-5,5l15,16r-5,3l4,22,1,25,,25r3,4l3,27,6,25r4,-4l16,18r6,-5l26,10,31,7,34,4,32,3r3,l35,,32,3r3,xe" fillcolor="black">
                <v:path arrowok="t"/>
              </v:shape>
              <v:shape id="_x0000_s7053" style="position:absolute;left:1821;top:2766;width:41;height:39" coordsize="41,39" path="m,38l,,41,39,,38xe">
                <v:path arrowok="t"/>
              </v:shape>
              <v:shape id="_x0000_s7054" style="position:absolute;left:1819;top:2763;width:3;height:41" coordsize="3,41" path="m3,3l,3,,41r3,l3,3,2,4,3,3,,,,3r3,xe" fillcolor="black">
                <v:path arrowok="t"/>
              </v:shape>
              <v:shape id="_x0000_s7055" style="position:absolute;left:1821;top:2766;width:45;height:41" coordsize="45,41" path="m41,41r1,-3l1,,,1,39,39r2,-1l41,41r4,l42,38r-1,3xe" fillcolor="black">
                <v:path arrowok="t"/>
              </v:shape>
              <v:shape id="_x0000_s7056" style="position:absolute;left:1819;top:2802;width:43;height:3" coordsize="43,3" path="m,l2,2,43,3,43,,2,,3,,,,,2r2,l,xe" fillcolor="black">
                <v:path arrowok="t"/>
              </v:shape>
              <v:shape id="_x0000_s7057" style="position:absolute;left:1753;top:2767;width:40;height:35" coordsize="40,35" path="m40,35l40,,,34r40,1xe">
                <v:path arrowok="t"/>
              </v:shape>
              <v:shape id="_x0000_s7058" style="position:absolute;left:1790;top:2764;width:4;height:38" coordsize="4,38" path="m3,3l,2,,38r4,l4,2,1,2r3,l4,,1,2,3,3xe" fillcolor="black">
                <v:path arrowok="t"/>
              </v:shape>
              <v:shape id="_x0000_s7059" style="position:absolute;left:1752;top:2767;width:41;height:37" coordsize="41,37" path="m3,34r1,1l41,2,38,,1,35r2,2l1,35,,37r3,l3,34xe" fillcolor="black">
                <v:path arrowok="t"/>
              </v:shape>
              <v:shape id="_x0000_s7060" style="position:absolute;left:1753;top:2801;width:41;height:3" coordsize="41,3" path="m37,1r3,l,,,1,40,3,41,1,40,3r1,l41,1r-4,xe" fillcolor="black">
                <v:path arrowok="t"/>
              </v:shape>
              <v:shape id="_x0000_s7061" style="position:absolute;left:1787;top:2766;width:16;height:53" coordsize="16,53" path="m16,l,53,16,42,16,xe">
                <v:path arrowok="t"/>
              </v:shape>
              <v:shape id="_x0000_s7062" style="position:absolute;left:1786;top:2766;width:19;height:56" coordsize="19,56" path="m1,52r3,1l19,,17,,1,52r1,1l1,52,,56,2,53,1,52xe" fillcolor="black">
                <v:path arrowok="t"/>
              </v:shape>
              <v:shape id="_x0000_s7063" style="position:absolute;left:1787;top:2808;width:18;height:13" coordsize="18,13" path="m15,2l16,,,11r1,2l18,2r,l18,2r,l18,2r-3,xe" fillcolor="black">
                <v:path arrowok="t"/>
              </v:shape>
              <v:shape id="_x0000_s7064" style="position:absolute;left:1802;top:2755;width:3;height:53" coordsize="3,53" path="m3,11l,11,,53r3,l3,11,,11r3,l3,,,11r3,xe" fillcolor="black">
                <v:path arrowok="t"/>
              </v:shape>
              <v:shape id="_x0000_s7065" style="position:absolute;left:1670;top:2789;width:266;height:35" coordsize="266,35" path="m85,l,27r208,8l266,6,85,xe">
                <v:path arrowok="t"/>
              </v:shape>
              <v:shape id="_x0000_s7066" style="position:absolute;left:1669;top:2789;width:87;height:29" coordsize="87,29" path="m,25r1,4l87,3,86,,,25r,4l,25r,l,27r,2l1,29,,25xe" fillcolor="black">
                <v:path arrowok="t"/>
              </v:shape>
              <v:shape id="_x0000_s7067" style="position:absolute;left:1670;top:2816;width:211;height:9" coordsize="211,9" path="m208,8r1,l,,,2,209,9r2,l211,8r-2,l208,8xe" fillcolor="black">
                <v:path arrowok="t"/>
              </v:shape>
              <v:shape id="_x0000_s7068" style="position:absolute;left:1878;top:2795;width:61;height:30" coordsize="61,30" path="m60,1l58,,,29r1,1l60,1,60,r,1l61,1,61,r,l58,r2,1xe" fillcolor="black">
                <v:path arrowok="t"/>
              </v:shape>
              <v:shape id="_x0000_s7069" style="position:absolute;left:1753;top:2789;width:183;height:7" coordsize="183,7" path="m3,3l2,3,183,7r,-1l2,,,,,1,,3r2,l3,3xe" fillcolor="black">
                <v:path arrowok="t"/>
              </v:shape>
              <v:shape id="_x0000_s7070" style="position:absolute;left:1670;top:2796;width:266;height:35" coordsize="266,35" path="m266,6l208,35,,28,,22r208,7l266,r,6xe">
                <v:path arrowok="t"/>
              </v:shape>
              <v:shape id="_x0000_s7071" style="position:absolute;left:1878;top:2801;width:61;height:32" coordsize="61,32" path="m1,32r2,l61,1,60,,1,29,,30r,2l1,32r2,l1,32xe" fillcolor="black">
                <v:path arrowok="t"/>
              </v:shape>
              <v:shape id="_x0000_s7072" style="position:absolute;left:1669;top:2822;width:209;height:11" coordsize="209,11" path="m,l1,2r208,9l209,8,1,,2,,1,,,,,,,2r1,l,xe" fillcolor="black">
                <v:path arrowok="t"/>
              </v:shape>
              <v:shape id="_x0000_s7073" style="position:absolute;left:1669;top:2816;width:2;height:8" coordsize="2,8" path="m1,l,2,,8r2,l2,2,1,3,2,2,1,r,l,,,2,1,xe" fillcolor="black">
                <v:path arrowok="t"/>
              </v:shape>
              <v:shape id="_x0000_s7074" style="position:absolute;left:1670;top:2816;width:211;height:9" coordsize="211,9" path="m208,8r1,l,,,2,209,9r2,l211,8r-2,l208,8xe" fillcolor="black">
                <v:path arrowok="t"/>
              </v:shape>
              <v:shape id="_x0000_s7075" style="position:absolute;left:1878;top:2795;width:61;height:30" coordsize="61,30" path="m61,l58,,,29r1,1l60,1,58,r2,1l61,1,61,,60,,58,r3,xe" fillcolor="black">
                <v:path arrowok="t"/>
              </v:shape>
              <v:shape id="_x0000_s7076" style="position:absolute;left:1936;top:2796;width:3;height:8" coordsize="3,8" path="m2,8l3,6,3,,,,,6r,l,6,,8r,l3,8,3,6,2,8xe" fillcolor="black">
                <v:path arrowok="t"/>
              </v:shape>
              <v:shape id="_x0000_s7077" style="position:absolute;left:1689;top:2533;width:215;height:205" coordsize="215,205" path="m151,138r13,-14l177,110,187,98r9,-12l203,75r5,-9l212,55r1,-7l213,40r2,-7l213,26r-1,-4l211,17r-2,-4l206,10,203,7,199,4,194,2,189,r-8,l174,2r-7,3l159,8r-10,3l140,16r-10,6l121,28r-10,6l101,42,89,49,79,59,69,68,59,78,50,88,40,97r-8,10l25,117r-5,9l15,136r-6,8l6,153r-3,8l1,168,,176r,6l1,187r2,6l6,196r7,5l19,204r9,1l35,205r7,l53,202r7,-1l70,196r10,-5l89,185r10,-6l110,172r10,-8l130,156r10,-9l151,138xe">
                <v:path arrowok="t"/>
              </v:shape>
              <v:shape id="_x0000_s7078" style="position:absolute;left:1837;top:2537;width:70;height:135" coordsize="70,135" path="m55,3r,l57,4r3,3l63,12r1,4l65,21r,8l65,35r,9l63,50,58,61,54,71,46,82,39,93,29,105,16,120,,134r3,1l17,120,30,108,41,94,49,82,57,71r6,-9l65,51r3,-7l68,35r2,-6l68,21,65,15,64,10,63,6,60,3,57,,55,3xe" fillcolor="black">
                <v:path arrowok="t"/>
              </v:shape>
              <v:shape id="_x0000_s7079" style="position:absolute;left:1758;top:2532;width:136;height:69" coordsize="136,69" path="m1,69r,l11,60,22,50,32,43,42,35,52,29,63,23,73,18r9,-4l90,9,99,8r7,-5l112,3r8,l125,3r5,2l133,8r3,-2l130,3,125,1,120,r-8,1l106,1,98,3,90,8,80,11r-9,4l61,20r-9,6l42,34,32,41,20,49,10,58,,67r1,2xe" fillcolor="black">
                <v:path arrowok="t"/>
              </v:shape>
              <v:shape id="_x0000_s7080" style="position:absolute;left:1688;top:2599;width:71;height:130" coordsize="71,130" path="m7,130r,l5,125,2,121r,-5l2,109r,-7l5,95,7,87r4,-9l16,70,21,60r8,-9l36,41r7,-9l52,22,61,12,71,2,70,,60,11,49,20r-8,9l33,40,26,51r-7,9l14,69,8,78,5,86,2,95,,102r,7l,116r,5l2,127r3,3l7,130xe" fillcolor="black">
                <v:path arrowok="t"/>
              </v:shape>
              <v:shape id="_x0000_s7081" style="position:absolute;left:1693;top:2671;width:147;height:70" coordsize="147,70" path="m144,r,l135,9r-10,8l114,24r-10,8l94,40,84,46r-9,6l66,56,56,61r-9,3l38,66r-7,1l22,67,15,64,9,63,2,58,,58r8,6l14,67r8,2l31,70r7,-1l49,66r8,-3l66,59,76,55r9,-8l97,41r10,-6l117,27r9,-9l136,9,147,1,144,xe" fillcolor="black">
                <v:path arrowok="t"/>
              </v:shape>
              <v:shape id="_x0000_s7082" style="position:absolute;left:1660;top:2492;width:286;height:275" coordsize="286,275" path="m200,185r19,-18l235,148r15,-16l261,116r9,-15l278,87r4,-13l285,63r1,-11l286,43r,-8l283,28r-1,-8l279,16r-4,-5l272,6,266,3,259,2,251,r-9,l234,2,223,5,212,9r-12,5l187,20r-12,8l161,35,147,45,133,55,118,66,105,78,92,90,79,104,66,116,54,130,44,144,33,156r-7,14l19,182r-8,11l7,205,3,216,1,226,,235r,8l1,251r2,6l7,261r9,8l25,272r10,3l45,275r12,-1l69,272r11,-5l93,261r14,-6l118,249r15,-11l146,231r13,-11l174,208r13,-11l200,185xe">
                <v:path arrowok="t"/>
              </v:shape>
              <v:shape id="_x0000_s7083" style="position:absolute;left:1859;top:2498;width:87;height:179" coordsize="87,179" path="m70,2r,l74,5r3,6l80,14r3,8l84,29r,8l84,46r,11l80,68,76,81,70,95,60,109,49,124,35,141,19,159,,177r1,2l22,161,38,142,51,126,62,110,73,95,79,81,83,69,86,57,87,46r,-9l87,29,84,20,83,14,80,8,76,3,73,,70,2xe" fillcolor="black">
                <v:path arrowok="t"/>
              </v:shape>
              <v:shape id="_x0000_s7084" style="position:absolute;left:1752;top:2491;width:180;height:91" coordsize="180,91" path="m1,91r,l16,79,29,67,42,56,55,47,70,38,83,29,96,21r12,-6l120,10,131,7,142,4r8,-1l159,3r8,l174,6r4,1l180,7,174,3,167,1,159,r-9,1l142,1,131,6,120,9r-12,4l95,20,82,27,67,36,55,44,41,55,26,67,13,78,,90r1,1xe" fillcolor="black">
                <v:path arrowok="t"/>
              </v:shape>
              <v:shape id="_x0000_s7085" style="position:absolute;left:1658;top:2581;width:95;height:172" coordsize="95,172" path="m11,171r,l8,166,5,160,3,153r,-8l5,136r1,-9l11,114r4,-10l22,91,30,79,37,67,47,53,57,41,69,27,81,15,95,1,94,,81,12,66,26,54,40,46,53,35,65,27,78,19,91r-6,13l8,114,5,125,2,136,,145r,8l2,160r3,8l9,172r2,-1xe" fillcolor="black">
                <v:path arrowok="t"/>
              </v:shape>
              <v:shape id="_x0000_s7086" style="position:absolute;left:1666;top:2675;width:194;height:92" coordsize="194,92" path="m193,r,l179,13,168,23,153,36r-13,9l127,54r-15,9l99,71,86,77,74,81,63,86,51,89r-12,l29,89,19,88,10,83,3,77,,78r8,8l17,89r12,2l39,92,51,91,63,89,74,84,87,78r15,-6l114,66r13,-9l141,48,155,37,168,25,182,14,194,2,193,xe" fillcolor="black">
                <v:path arrowok="t"/>
              </v:shape>
              <v:shape id="_x0000_s7087" style="position:absolute;left:1657;top:2489;width:285;height:274" coordsize="285,274" path="m199,183r20,-18l235,147r13,-17l260,115r9,-16l275,87r4,-12l283,63r2,-11l285,43r,-8l282,28r-3,-6l276,15r-3,-4l269,8,264,3,257,2,250,r-9,l231,3,221,5,210,9r-11,6l186,20r-14,8l161,35r-15,9l133,55,118,66,104,77,91,90,77,104,64,116,54,128,44,142,33,156r-8,12l19,180r-7,13l7,203,4,214,1,225,,234r,7l1,249r3,8l7,260r9,7l25,270r8,4l45,274r10,-2l69,270r11,-4l93,260r12,-6l120,246r13,-9l145,228r14,-9l172,206r14,-10l199,183xe">
                <v:path arrowok="t"/>
              </v:shape>
              <v:shape id="_x0000_s7088" style="position:absolute;left:1856;top:2495;width:87;height:177" coordsize="87,177" path="m70,2r,l73,5r3,6l80,16r2,6l83,29r3,8l84,46,83,57,80,67,76,81,68,93r-8,16l48,122,35,139,19,158,,176r1,1l20,159,38,141,51,124,63,109,70,93,77,81,82,69,86,57,87,46r,-9l86,29,84,20,82,14,79,9,76,3,71,,70,2xe" fillcolor="black">
                <v:path arrowok="t"/>
              </v:shape>
              <v:shape id="_x0000_s7089" style="position:absolute;left:1746;top:2488;width:181;height:93" coordsize="181,93" path="m3,93r,l16,79,31,68,44,58,57,47,72,38,85,29,97,23r13,-7l121,10,132,7,142,4,152,3r9,l168,4r7,2l180,9r1,-2l175,4,168,1,161,r-9,1l142,1,132,6,121,9r-11,4l97,21,83,27,69,36,56,45,42,55,29,67,15,78,,90r3,3xe" fillcolor="black">
                <v:path arrowok="t"/>
              </v:shape>
              <v:shape id="_x0000_s7090" style="position:absolute;left:1655;top:2578;width:93;height:172" coordsize="93,172" path="m9,171r,l6,168,3,160,2,152r,-7l3,136r3,-9l9,116r6,-12l21,93,28,79,35,68,46,53,56,41,66,27,79,15,93,3,91,,78,14,65,26,54,39,43,53,34,65,25,79,18,91r-4,11l8,114,3,125,,136r,9l,152r,10l3,168r5,4l9,171xe" fillcolor="black">
                <v:path arrowok="t"/>
              </v:shape>
              <v:shape id="_x0000_s7091" style="position:absolute;left:1663;top:2672;width:194;height:92" coordsize="194,92" path="m193,r,l180,13,166,23,152,34,139,45r-14,9l112,62,98,69,86,77,74,81,61,86,49,87,39,89r-12,l19,87,10,81,3,77,,78r8,6l17,89r10,2l39,92,49,91,63,87,74,84,87,78r14,-6l114,65,127,55r13,-9l155,36,168,25,181,13,194,2,193,xe" fillcolor="black">
                <v:path arrowok="t"/>
              </v:shape>
              <v:shape id="_x0000_s7092" style="position:absolute;left:1793;top:2643;width:32;height:29" coordsize="32,29" path="m22,20r4,-4l29,13r2,-3l31,7,32,5,31,3r,l29,2,28,,26,,25,,22,3r-3,l16,5,13,8,9,11,7,14,4,16,1,19,,22r,1l,26r,2l,28r1,1l4,29r3,l9,28r4,l16,26r3,-4l22,20xe">
                <v:path arrowok="t"/>
              </v:shape>
              <v:shape id="_x0000_s7093" style="position:absolute;left:1813;top:2643;width:13;height:22" coordsize="13,22" path="m9,3r,l9,3r,l9,5r,3l9,10,8,13,5,16,,20r2,2l6,17,9,14r3,-3l12,8,13,5,12,3r,-1l11,,9,3xe" fillcolor="black">
                <v:path arrowok="t"/>
              </v:shape>
              <v:shape id="_x0000_s7094" style="position:absolute;left:1802;top:2642;width:20;height:12" coordsize="20,12" path="m,12r,l4,9,7,8,10,4r3,l16,3,17,1r2,l19,3,20,,19,,17,,14,,11,,8,3,5,4,3,8,,11r,1xe" fillcolor="black">
                <v:path arrowok="t"/>
              </v:shape>
              <v:shape id="_x0000_s7095" style="position:absolute;left:1790;top:2653;width:13;height:19" coordsize="13,19" path="m3,18r,l3,16r,-1l4,12,6,10,7,7,10,4,13,1,12,,9,3,4,6,3,9r,3l,13r,3l,18r3,1l3,18xe" fillcolor="black">
                <v:path arrowok="t"/>
              </v:shape>
              <v:shape id="_x0000_s7096" style="position:absolute;left:1793;top:2663;width:22;height:12" coordsize="22,12" path="m19,r,l17,2,14,5,12,6,9,8,6,9,4,9,1,9,,8,,9r1,2l4,12,7,11,9,9,13,8,16,6,19,5,22,2,19,xe" fillcolor="black">
                <v:path arrowok="t"/>
              </v:shape>
              <v:shape id="_x0000_s7097" style="position:absolute;left:1810;top:2668;width:5;height:43" coordsize="5,43" path="m3,43l5,27,3,14,2,3,2,,,,,3,2,14r,13l,43r3,xe" fillcolor="black">
                <v:path arrowok="t"/>
              </v:shape>
              <v:shape id="_x0000_s7098" style="position:absolute;left:1774;top:2671;width:33;height:64" coordsize="33,64" path="m1,64l9,53,16,43,20,32r6,-9l29,14,32,6,33,1,33,,32,,31,1,29,6r-3,8l23,21,19,32,13,43,6,53,,63r1,1xe" fillcolor="black">
                <v:path arrowok="t"/>
              </v:shape>
              <v:shape id="_x0000_s7099" style="position:absolute;left:1726;top:2672;width:76;height:86" coordsize="76,86" path="m1,86l13,75,24,65,33,55r9,-9l49,40r8,-7l61,26r3,-4l68,17r3,-4l73,8,74,5r,-2l76,3r,-1l76,,74,,73,2r,1l71,5,70,8r-2,3l67,16r-5,4l60,25r-8,6l48,39r-7,6l33,54,23,63,13,74,,84r1,2xe" fillcolor="black">
                <v:path arrowok="t"/>
              </v:shape>
              <v:shape id="_x0000_s7100" style="position:absolute;left:1680;top:2672;width:119;height:89" coordsize="119,89" path="m2,89l18,81,32,75,46,69,57,62,68,54,78,46r9,-6l92,34r6,-8l106,22r4,-6l113,11r1,-3l117,5r2,-2l119,2,117,r-1,2l114,3r-1,2l110,10r-3,4l103,20r-6,5l91,31r-7,8l76,45,66,52,56,58,44,66,31,74,16,80,,86r2,3xe" fillcolor="black">
                <v:path arrowok="t"/>
              </v:shape>
              <v:shape id="_x0000_s7101" style="position:absolute;left:1666;top:2672;width:131;height:78" coordsize="131,78" path="m128,r-3,5l122,8r-2,5l115,16r-4,4l105,23r-4,5l93,34r-7,5l79,43,68,48,58,54,45,58,32,65,17,69,,75r1,3l17,72,32,66,46,62,58,55,70,51r9,-6l87,40r8,-4l102,31r6,-6l112,22r5,-5l121,13r3,-3l128,5r3,-2l128,xe" fillcolor="black">
                <v:path arrowok="t"/>
              </v:shape>
              <v:shape id="_x0000_s7102" style="position:absolute;left:1655;top:2672;width:139;height:62" coordsize="139,62" path="m,62l18,57,35,52,50,46,63,40,76,36,88,31,98,26r9,-4l114,17r8,-3l128,10r4,-2l135,5r3,-2l138,3r1,-1l138,r-3,l132,3r-1,2l125,8r-5,3l114,16r-8,4l97,23,87,28,76,34,63,39,50,45,34,51,18,54,,60r,2xe" fillcolor="black">
                <v:path arrowok="t"/>
              </v:shape>
              <v:shape id="_x0000_s7103" style="position:absolute;left:1657;top:2671;width:137;height:43" coordsize="137,43" path="m,43l12,41,23,40,35,38,45,37,55,35,67,30,77,27r9,-3l95,21r7,-3l111,14r7,-3l124,9r5,-3l133,4r4,-3l136,r-3,1l129,4r-6,2l118,9r-7,3l102,17r-7,1l86,23,76,24r-9,5l55,32,45,35,35,37,23,38,12,40,,40r,3xe" fillcolor="black">
                <v:path arrowok="t"/>
              </v:shape>
              <v:shape id="_x0000_s7104" style="position:absolute;left:1666;top:2669;width:127;height:22" coordsize="127,22" path="m,20r10,2l22,20r11,l43,20,54,19r9,-2l73,16r9,-3l90,13r8,-3l103,8r8,-2l117,5r3,-2l124,2r3,l125,r-3,l120,2r-5,1l109,3r-6,3l96,8r-7,2l82,11r-9,2l63,16r-9,l43,17,33,19r-11,l10,19,,19r,1xe" fillcolor="black">
                <v:path arrowok="t"/>
              </v:shape>
              <v:shape id="_x0000_s7105" style="position:absolute;left:1676;top:2665;width:118;height:7" coordsize="118,7" path="m,4l12,6,22,7r11,l42,7r11,l60,7r9,l77,7,83,6r8,l96,6r6,-2l107,4r4,-1l115,3r3,-2l118,r-3,l111,r-4,1l102,3,96,4r-5,l83,4,77,6r-8,l60,6r-7,l42,6r-9,l22,6,12,4,,3,,4xe" fillcolor="black">
                <v:path arrowok="t"/>
              </v:shape>
              <v:shape id="_x0000_s7106" style="position:absolute;left:1690;top:2643;width:104;height:22" coordsize="104,22" path="m,3l12,7r9,3l30,11r9,3l47,16r8,1l62,19r7,l75,20r6,l87,20r6,l96,22r4,l103,20r1,l104,19r-1,l100,19r-4,l93,19r-6,l81,19,75,17r-6,l62,16,55,14r-8,l39,11,31,10,21,7,12,3,2,,,3xe" fillcolor="black">
                <v:path arrowok="t"/>
              </v:shape>
              <v:shape id="_x0000_s7107" style="position:absolute;left:1707;top:2619;width:90;height:41" coordsize="90,41" path="m,3l8,8r8,4l24,17r8,4l39,24r7,3l54,31r7,3l67,35r4,2l79,38r2,2l86,40r1,l90,41r,-3l87,38r-1,l83,37,79,35r-6,l68,34,61,31,54,27,46,26,41,23,32,20,26,15,17,11,10,6,2,,,3xe" fillcolor="black">
                <v:path arrowok="t"/>
              </v:shape>
              <v:shape id="_x0000_s7108" style="position:absolute;left:1730;top:2593;width:73;height:61" coordsize="73,61" path="m,2l1,3,4,6,6,8r4,3l15,15r4,3l25,24r6,4l35,32r6,5l47,41r6,5l57,50r6,3l67,58r5,3l73,60,69,57,64,53,60,47,54,44,48,41,42,35,38,31,31,26,26,23,22,18,16,14,12,11,9,6,6,3,4,2,1,,,2xe" fillcolor="black">
                <v:path arrowok="t"/>
              </v:shape>
              <v:shape id="_x0000_s7109" style="position:absolute;left:1753;top:2573;width:54;height:78" coordsize="54,78" path="m,2l11,12,21,23r9,12l37,46r4,11l47,66r2,7l52,78r2,-1l52,73,49,66,44,55,38,46,33,32,24,22,15,9,3,,,2xe" fillcolor="black">
                <v:path arrowok="t"/>
              </v:shape>
              <v:shape id="_x0000_s7110" style="position:absolute;left:1778;top:2552;width:34;height:96" coordsize="34,96" path="m,l9,15r7,15l21,44r3,15l28,72r1,10l29,90r,6l34,96,32,90r,-8l29,72,27,59,24,44,18,29,12,14,3,,,xe" fillcolor="black">
                <v:path arrowok="t"/>
              </v:shape>
              <v:shape id="_x0000_s7111" style="position:absolute;left:1807;top:2527;width:14;height:119" coordsize="14,119" path="m,l6,23,9,45r2,16l11,78r,14l8,103r-2,9l5,119r3,l9,112r2,-9l12,92,14,78,12,61r,-16l8,23,3,,,xe" fillcolor="black">
                <v:path arrowok="t"/>
              </v:shape>
              <v:shape id="_x0000_s7112" style="position:absolute;left:1818;top:2511;width:23;height:132" coordsize="23,132" path="m19,r1,29l19,53,17,73,14,91r-4,14l6,117r-3,8l,131r1,1l4,126r4,-9l11,106,16,91,19,73,22,53,23,29,23,,19,xe" fillcolor="black">
                <v:path arrowok="t"/>
              </v:shape>
              <v:shape id="_x0000_s7113" style="position:absolute;left:1821;top:2497;width:49;height:149" coordsize="49,149" path="m46,l45,30,39,58,32,81r-6,21l17,119r-7,12l4,140,,146r1,3l7,142r6,-11l20,119r7,-17l35,81,42,58,46,30,49,,46,xe" fillcolor="black">
                <v:path arrowok="t"/>
              </v:shape>
              <v:shape id="_x0000_s7114" style="position:absolute;left:1822;top:2489;width:79;height:157" coordsize="79,157" path="m78,l73,19,69,34,64,49,59,63,54,77,47,89,41,99r-6,11l29,119r-6,9l19,135r-6,6l9,147r-3,4l3,153,,156r3,1l6,156r1,-5l12,147r3,-5l21,136r5,-8l31,121r7,-9l44,99r6,-9l56,77,61,64,66,51,72,35,76,19,79,,78,xe" fillcolor="black">
                <v:path arrowok="t"/>
              </v:shape>
              <v:shape id="_x0000_s7115" style="position:absolute;left:1822;top:2494;width:104;height:154" coordsize="104,154" path="m102,l98,12,92,26,86,38,80,50,75,62,67,73,60,85r-7,9l44,105r-7,9l29,123r-7,7l15,137r-5,8l6,148,,152r3,2l6,151r6,-6l19,139r6,-6l32,125r8,-9l47,107r7,-9l61,87,70,75,78,64,83,52,89,38,95,26,99,12,104,r-2,xe" fillcolor="black">
                <v:path arrowok="t"/>
              </v:shape>
              <v:shape id="_x0000_s7116" style="position:absolute;left:1822;top:2517;width:118;height:134" coordsize="118,134" path="m117,r-9,15l101,30,92,42,82,56,73,67,64,78r-8,9l48,94r-8,8l32,110r-7,6l19,120r-7,3l7,128r-4,1l,131r3,3l6,133r3,-4l13,126r6,-4l26,117r8,-6l41,105r9,-8l59,88r8,-9l78,68,85,56,95,45r7,-15l111,16,118,r-1,xe" fillcolor="black">
                <v:path arrowok="t"/>
              </v:shape>
              <v:shape id="_x0000_s7117" style="position:absolute;left:1822;top:2553;width:118;height:101" coordsize="118,101" path="m117,r-7,11l102,19r-8,9l86,35,78,45r-9,7l60,58r-9,8l44,72r-7,5l28,83r-7,4l15,90,7,93,4,97,,100r2,1l6,100r4,-3l15,93r7,-4l29,86r8,-6l45,74r8,-6l61,61r9,-7l79,46r9,-7l97,29r7,-9l111,11r7,-9l117,xe" fillcolor="black">
                <v:path arrowok="t"/>
              </v:shape>
              <v:shape id="_x0000_s7118" style="position:absolute;left:1821;top:2599;width:98;height:58" coordsize="98,58" path="m96,l90,6r-7,6l77,17r-7,6l62,28r-7,4l48,37r-7,3l35,43r-8,3l22,49r-8,2l10,54r-5,l3,55,,55r,3l3,58,7,57r4,-2l16,54r6,-3l27,47r8,-1l42,41r7,-3l57,34r7,-5l71,25r8,-5l86,12,92,8,98,2,96,xe" fillcolor="black">
                <v:path arrowok="t"/>
              </v:shape>
              <v:shape id="_x0000_s7119" style="position:absolute;left:1816;top:2660;width:53;height:5" coordsize="53,5" path="m53,l48,2r-5,l35,2r-8,l19,2r-7,l5,2,,2,,3r5,l12,5r7,l27,3r8,l43,3r5,l53,2,53,xe" fillcolor="black">
                <v:path arrowok="t"/>
              </v:shape>
              <v:shape id="_x0000_s7120" style="position:absolute;left:1813;top:2663;width:28;height:22" coordsize="28,22" path="m28,22r,l2,,,2,27,22r1,xe" fillcolor="black">
                <v:path arrowok="t"/>
              </v:shape>
              <v:shape id="_x0000_s7121" style="position:absolute;left:1688;top:2558;width:29;height:90" coordsize="29,90" path="m2,l,1,26,90r3,-2l2,,1,3,2,,,,,1,2,xe" fillcolor="black">
                <v:path arrowok="t"/>
              </v:shape>
              <v:shape id="_x0000_s7122" style="position:absolute;left:1689;top:2558;width:199;height:58" coordsize="199,58" path="m199,56r,-3l1,,,3,199,58r,-2xe" fillcolor="black">
                <v:path arrowok="t"/>
              </v:shape>
              <v:shape id="_x0000_s7123" style="position:absolute;left:1688;top:2558;width:33;height:180" coordsize="33,180" path="m1,l,1,32,180r1,l2,1,1,3,1,,,,,1,1,xe" fillcolor="black">
                <v:path arrowok="t"/>
              </v:shape>
              <v:shape id="_x0000_s7124" style="position:absolute;left:1689;top:2550;width:133;height:11" coordsize="133,11" path="m133,2r,-2l,8r,3l133,2r,xe" fillcolor="black">
                <v:path arrowok="t"/>
              </v:shape>
              <v:shape id="_x0000_s7125" style="position:absolute;left:1671;top:2543;width:28;height:26" coordsize="28,26" path="m,10l17,26r4,-2l24,23r3,-4l28,15r-1,l25,12,24,10,21,7,17,4,15,3,14,1,12,,9,,8,1,3,4,,10xe">
                <v:path arrowok="t"/>
              </v:shape>
              <v:shape id="_x0000_s7126" style="position:absolute;left:1671;top:2552;width:18;height:18" coordsize="18,18" path="m17,15r1,2l2,,,1,17,17r,1l17,17r,1l17,15xe" fillcolor="black">
                <v:path arrowok="t"/>
              </v:shape>
              <v:shape id="_x0000_s7127" style="position:absolute;left:1688;top:2558;width:13;height:12" coordsize="13,12" path="m10,1l10,r,4l5,6,2,9,,11r,1l4,11,7,9,11,6,13,r,l10,1xe" fillcolor="black">
                <v:path arrowok="t"/>
              </v:shape>
              <v:shape id="_x0000_s7128" style="position:absolute;left:1683;top:2543;width:16;height:15" coordsize="16,15" path="m,3r,l,3,3,4,5,7,7,9r3,3l12,15r3,l15,15r1,l15,15r,-3l12,10,9,7,6,4,5,3,3,3,,,,3xe" fillcolor="black">
                <v:path arrowok="t"/>
              </v:shape>
              <v:shape id="_x0000_s7129" style="position:absolute;left:1670;top:2543;width:13;height:10" coordsize="13,10" path="m3,9r,l6,6,9,3r1,l13,3,13,,10,,7,1,3,4,,9r,1l,9r,1l,10,3,9xe" fillcolor="black">
                <v:path arrowok="t"/>
              </v:shape>
              <v:shape id="_x0000_s7130" style="position:absolute;left:1793;top:2708;width:29;height:100" coordsize="29,100" path="m29,r,15l29,44r,32l29,93r,1l29,96r-1,1l26,97r-4,2l19,100r-5,l10,100r-3,l4,99r-3,l,99,,97r,l,96,,94,,84,,58,,33,,22r,l4,21,7,16r5,-3l17,9,22,4,26,3,29,xe">
                <v:path arrowok="t"/>
              </v:shape>
              <v:shape id="_x0000_s7131" style="position:absolute;left:1822;top:2708;width:3;height:93" coordsize="3,93" path="m3,93r,l3,77,3,45,3,15,3,,,,,15,,45,,77,,93r3,xe" fillcolor="black">
                <v:path arrowok="t"/>
              </v:shape>
              <v:shape id="_x0000_s7132" style="position:absolute;left:1819;top:2801;width:6;height:6" coordsize="6,6" path="m2,6r,l3,4,5,3,5,1,6,,3,r,1l3,3,2,3,,4,2,6xe" fillcolor="black">
                <v:path arrowok="t"/>
              </v:shape>
              <v:shape id="_x0000_s7133" style="position:absolute;left:1793;top:2804;width:28;height:6" coordsize="28,6" path="m,3r,l,3,4,4,6,6r4,l14,6,19,4,23,3,28,1,26,,22,1,19,3r-5,l10,3,6,3,4,1,1,1,,1,,3xe" fillcolor="black">
                <v:path arrowok="t"/>
              </v:shape>
              <v:shape id="_x0000_s7134" style="position:absolute;left:1790;top:2802;width:4;height:5" coordsize="4,5" path="m,l,,,,1,2r,1l3,5,4,3,4,2,3,2,4,r,l,xe" fillcolor="black">
                <v:path arrowok="t"/>
              </v:shape>
              <v:shape id="_x0000_s7135" style="position:absolute;left:1790;top:2729;width:4;height:73" coordsize="4,73" path="m1,l,1,,12,,37,,61,,73r4,l4,61,4,37,4,12,4,1,3,1,1,,,1,1,xe" fillcolor="black">
                <v:path arrowok="t"/>
              </v:shape>
              <v:shape id="_x0000_s7136" style="position:absolute;left:1790;top:2705;width:35;height:29" coordsize="35,29" path="m35,3r-3,l29,4,25,7r-5,5l15,16r-5,3l4,22,1,25,,25r3,4l3,27,6,25r4,-4l16,18r6,-5l26,10,31,7,34,4,32,3r3,l35,,32,3r3,xe" fillcolor="black">
                <v:path arrowok="t"/>
              </v:shape>
              <v:shape id="_x0000_s7137" style="position:absolute;left:1821;top:2766;width:41;height:39" coordsize="41,39" path="m,38l,,41,39,,38xe">
                <v:path arrowok="t"/>
              </v:shape>
              <v:shape id="_x0000_s7138" style="position:absolute;left:1819;top:2763;width:3;height:41" coordsize="3,41" path="m3,3l,3,,41r3,l3,3,2,4,3,3,,,,3r3,xe" fillcolor="black">
                <v:path arrowok="t"/>
              </v:shape>
              <v:shape id="_x0000_s7139" style="position:absolute;left:1821;top:2766;width:45;height:41" coordsize="45,41" path="m41,41r1,-3l1,,,1,39,39r2,-1l41,41r4,l42,38r-1,3xe" fillcolor="black">
                <v:path arrowok="t"/>
              </v:shape>
              <v:shape id="_x0000_s7140" style="position:absolute;left:1819;top:2802;width:43;height:3" coordsize="43,3" path="m,l2,2,43,3,43,,2,,3,,,,,2r2,l,xe" fillcolor="black">
                <v:path arrowok="t"/>
              </v:shape>
              <v:shape id="_x0000_s7141" style="position:absolute;left:1753;top:2767;width:40;height:35" coordsize="40,35" path="m40,35l40,,,34r40,1xe">
                <v:path arrowok="t"/>
              </v:shape>
              <v:shape id="_x0000_s7142" style="position:absolute;left:1790;top:2764;width:4;height:38" coordsize="4,38" path="m3,3l,2,,38r4,l4,2,1,2r3,l4,,1,2,3,3xe" fillcolor="black">
                <v:path arrowok="t"/>
              </v:shape>
              <v:shape id="_x0000_s7143" style="position:absolute;left:1752;top:2767;width:41;height:37" coordsize="41,37" path="m3,34r1,1l41,2,38,,1,35r2,2l1,35,,37r3,l3,34xe" fillcolor="black">
                <v:path arrowok="t"/>
              </v:shape>
              <v:shape id="_x0000_s7144" style="position:absolute;left:1753;top:2801;width:41;height:3" coordsize="41,3" path="m37,1r3,l,,,1,40,3,41,1,40,3r1,l41,1r-4,xe" fillcolor="black">
                <v:path arrowok="t"/>
              </v:shape>
              <v:shape id="_x0000_s7145" style="position:absolute;left:1787;top:2766;width:16;height:53" coordsize="16,53" path="m16,l,53,16,42,16,xe">
                <v:path arrowok="t"/>
              </v:shape>
              <v:shape id="_x0000_s7146" style="position:absolute;left:1786;top:2766;width:19;height:56" coordsize="19,56" path="m1,52r3,1l19,,17,,1,52r1,1l1,52,,56,2,53,1,52xe" fillcolor="black">
                <v:path arrowok="t"/>
              </v:shape>
              <v:shape id="_x0000_s7147" style="position:absolute;left:1787;top:2808;width:18;height:13" coordsize="18,13" path="m15,2l16,,,11r1,2l18,2r,l18,2r,l18,2r-3,xe" fillcolor="black">
                <v:path arrowok="t"/>
              </v:shape>
              <v:shape id="_x0000_s7148" style="position:absolute;left:1802;top:2755;width:3;height:53" coordsize="3,53" path="m3,11l,11,,53r3,l3,11,,11r3,l3,,,11r3,xe" fillcolor="black">
                <v:path arrowok="t"/>
              </v:shape>
            </v:group>
            <v:shape id="_x0000_s7149" type="#_x0000_t75" style="position:absolute;left:7825;top:4750;width:662;height:707" fillcolor="#f85a00">
              <v:imagedata r:id="rId27" o:title=""/>
            </v:shape>
            <v:shape id="_x0000_s7150" type="#_x0000_t75" style="position:absolute;left:7041;top:6778;width:661;height:708" fillcolor="#f85a00">
              <v:imagedata r:id="rId27" o:title=""/>
            </v:shape>
            <v:shape id="_x0000_s7151" type="#_x0000_t75" style="position:absolute;left:6649;top:7529;width:661;height:708" fillcolor="#f85a00">
              <v:imagedata r:id="rId27" o:title=""/>
            </v:shape>
            <v:line id="_x0000_s7152" style="position:absolute" from="8301,5312" to="8301,5536"/>
            <v:line id="_x0000_s7153" style="position:absolute" from="9052,5872" to="9243,5872"/>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7154" type="#_x0000_t13" style="position:absolute;left:3774;top:4658;width:706;height:336;rotation:-1935640fd;v-text-anchor:middle" fillcolor="#99c9ff" strokecolor="#99c9ff"/>
            <v:line id="_x0000_s7155" style="position:absolute" from="5668,4280" to="5668,4729"/>
            <v:line id="_x0000_s7156" style="position:absolute;flip:x y" from="7282,4653" to="7898,5009" strokecolor="#f96" strokeweight="1.5pt">
              <v:stroke endarrow="block"/>
            </v:line>
            <v:line id="_x0000_s7157" style="position:absolute;rotation:2354788fd;flip:x y" from="6845,6334" to="7461,6690" strokecolor="#f96" strokeweight="1.5pt">
              <v:stroke endarrow="block"/>
            </v:line>
            <v:line id="_x0000_s7158" style="position:absolute;rotation:2789707fd;flip:x y" from="6464,7040" to="7080,7396" strokecolor="#f96" strokeweight="1.5pt">
              <v:stroke endarrow="block"/>
            </v:line>
            <v:line id="_x0000_s7159" style="position:absolute" from="3359,6668" to="3359,7329"/>
            <v:group id="_x0000_s7160" style="position:absolute;left:2362;top:7264;width:1998;height:1679;rotation:300421fd" coordorigin="672,2256" coordsize="1070,899">
              <v:shape id="_x0000_s7161" type="#_x0000_t75" style="position:absolute;left:672;top:2256;width:1070;height:899" o:preferrelative="f">
                <v:fill o:detectmouseclick="t"/>
                <v:path o:extrusionok="t" o:connecttype="none"/>
              </v:shape>
              <v:shape id="_x0000_s7162" style="position:absolute;left:675;top:2259;width:1056;height:720" coordsize="8799,5999" path="m795,1995hdc343,2038,,2393,,2816v,293,167,565,438,713hal434,3519hdc280,3672,194,3873,194,4081v,454,398,822,888,822c1116,4903,1151,4901,1186,4897hal1181,4903hdc1461,5358,1982,5639,2546,5639v285,,565,-72,809,-209hal3353,5431hdc3608,5786,4037,5999,4497,5999v605,,1140,-369,1316,-909hal5814,5098hdc6002,5206,6218,5263,6438,5263v647,,1174,-483,1179,-1083hal7615,4177hdc8294,4087,8799,3546,8799,2909v,-282,-100,-556,-285,-780hal8511,2129hdc8569,2003,8599,1867,8599,1730v,-455,-329,-855,-801,-974hal7802,754hdc7717,318,7307,,6828,,6537,,6261,119,6073,324hal6075,325hdc5907,120,5645,,5368,,5031,,4722,177,4572,457hal4575,471hdc4372,285,4098,181,3813,181v-402,,-771,206,-959,536hal2850,723hdc2639,609,2399,548,2155,548,1395,548,779,1120,779,1825v,57,5,115,13,172hal795,1995hdxe" filled="f">
                <v:stroke endcap="round"/>
                <v:path arrowok="t"/>
              </v:shape>
              <v:shape id="_x0000_s7163" style="position:absolute;left:728;top:2683;width:62;height:14" coordsize="62,14" path="m,hdc16,9,35,14,54,14v2,,5,-1,8,-1e" filled="f">
                <v:stroke endcap="round"/>
                <v:path arrowok="t"/>
              </v:shape>
              <v:shape id="_x0000_s7164" style="position:absolute;left:818;top:2841;width:27;height:6" coordsize="27,6" path="m,6hdc9,5,18,3,27,e" filled="f">
                <v:stroke endcap="round"/>
                <v:path arrowok="t"/>
              </v:shape>
              <v:shape id="_x0000_s7165" style="position:absolute;left:1061;top:2882;width:17;height:29" coordsize="17,29" path="m,hdc5,10,10,20,17,29e" filled="f">
                <v:stroke endcap="round"/>
                <v:path arrowok="t"/>
              </v:shape>
              <v:shape id="_x0000_s7166" style="position:absolute;left:1373;top:2839;width:6;height:31" coordsize="6,31" path="m,31hdc3,21,5,10,6,e" filled="f">
                <v:stroke endcap="round"/>
                <v:path arrowok="t"/>
              </v:shape>
              <v:shape id="_x0000_s7167" style="position:absolute;left:1510;top:2642;width:79;height:119" coordsize="79,119" path="m79,119hdc79,119,79,118,79,118,79,68,48,22,,e" filled="f">
                <v:stroke endcap="round"/>
                <v:path arrowok="t"/>
              </v:shape>
              <v:shape id="_x0000_s15360" style="position:absolute;left:1661;top:2515;width:35;height:44" coordsize="35,44" path="m,44hdc15,32,27,17,35,e" filled="f">
                <v:stroke endcap="round"/>
                <v:path arrowok="t"/>
              </v:shape>
              <v:shape id="_x0000_s15361" style="position:absolute;left:1611;top:2350;width:2;height:21" coordsize="2,21" path="m2,21hdc2,20,2,20,2,19,2,13,2,6,,e" filled="f">
                <v:stroke endcap="round"/>
                <v:path arrowok="t"/>
              </v:shape>
              <v:shape id="_x0000_s15362" style="position:absolute;left:1386;top:2298;width:18;height:27" coordsize="18,27" path="m18,hdc10,8,4,17,,27e" filled="f">
                <v:stroke endcap="round"/>
                <v:path arrowok="t"/>
              </v:shape>
              <v:shape id="_x0000_s15363" style="position:absolute;left:1215;top:2314;width:9;height:23" coordsize="9,23" path="m9,hdc5,8,2,15,,23e" filled="f">
                <v:stroke endcap="round"/>
                <v:path arrowok="t"/>
              </v:shape>
              <v:shape id="_x0000_s15364" style="position:absolute;left:1017;top:2346;width:32;height:22" coordsize="32,22" path="m32,22hdc22,14,12,6,,e" filled="f">
                <v:stroke endcap="round"/>
                <v:path arrowok="t"/>
              </v:shape>
              <v:shape id="_x0000_s15365" style="position:absolute;left:770;top:2499;width:6;height:24" coordsize="6,24" path="m,hdc1,8,3,16,6,24e" filled="f">
                <v:stroke endcap="round"/>
                <v:path arrowok="t"/>
              </v:shape>
            </v:group>
            <v:shape id="_x0000_s15366" type="#_x0000_t202" style="position:absolute;left:3393;top:6825;width:1692;height:396" filled="f" fillcolor="#f85a00" stroked="f">
              <v:textbox inset="5.04pt,2.52pt,5.04pt,2.52pt">
                <w:txbxContent>
                  <w:p w:rsidR="00F456C0" w:rsidRPr="001F587E" w:rsidRDefault="00F456C0" w:rsidP="00F760A8">
                    <w:pPr>
                      <w:spacing w:before="0"/>
                      <w:jc w:val="left"/>
                      <w:rPr>
                        <w:rFonts w:ascii="Arial" w:eastAsia="ヒラギノ角ゴ Pro W3" w:hAnsi="Arial" w:cs="Arial"/>
                        <w:color w:val="000000"/>
                        <w:sz w:val="11"/>
                        <w:szCs w:val="16"/>
                        <w:lang w:val="es-ES"/>
                      </w:rPr>
                    </w:pPr>
                    <w:r w:rsidRPr="001F587E">
                      <w:rPr>
                        <w:rFonts w:ascii="Arial" w:eastAsia="ヒラギノ角ゴ Pro W3" w:hAnsi="Arial" w:cs="Arial"/>
                        <w:color w:val="000000"/>
                        <w:sz w:val="11"/>
                        <w:szCs w:val="16"/>
                        <w:lang w:val="es-ES"/>
                      </w:rPr>
                      <w:t>Paridad Internet o línea arrendada VPN</w:t>
                    </w:r>
                  </w:p>
                </w:txbxContent>
              </v:textbox>
            </v:shape>
            <v:shape id="_x0000_s15367" type="#_x0000_t202" style="position:absolute;left:7170;top:7766;width:1692;height:253" filled="f" fillcolor="#f85a00" stroked="f">
              <v:textbox inset="5.04pt,2.52pt,5.04pt,2.52pt">
                <w:txbxContent>
                  <w:p w:rsidR="00F456C0" w:rsidRPr="001F587E" w:rsidRDefault="00F456C0" w:rsidP="001F587E">
                    <w:pPr>
                      <w:rPr>
                        <w:rFonts w:eastAsia="ヒラギノ角ゴ Pro W3"/>
                        <w:szCs w:val="16"/>
                      </w:rPr>
                    </w:pPr>
                  </w:p>
                </w:txbxContent>
              </v:textbox>
            </v:shape>
            <v:shape id="_x0000_s15368" type="#_x0000_t202" style="position:absolute;left:9781;top:7665;width:2461;height:780" filled="f" fillcolor="#f85a00">
              <v:textbox inset=".7mm,.7mm,.7mm,.7mm">
                <w:txbxContent>
                  <w:p w:rsidR="00F456C0" w:rsidRDefault="00F456C0" w:rsidP="008E2628">
                    <w:pPr>
                      <w:spacing w:before="0"/>
                      <w:rPr>
                        <w:rFonts w:ascii="Arial" w:eastAsia="ヒラギノ角ゴ Pro W3" w:hAnsi="Arial" w:cs="Arial"/>
                        <w:color w:val="000000"/>
                        <w:sz w:val="12"/>
                        <w:szCs w:val="12"/>
                      </w:rPr>
                    </w:pPr>
                  </w:p>
                  <w:p w:rsidR="00F456C0" w:rsidRPr="001C7927" w:rsidRDefault="00F456C0" w:rsidP="008E2628">
                    <w:pPr>
                      <w:spacing w:before="0"/>
                      <w:rPr>
                        <w:rFonts w:ascii="Arial" w:eastAsia="ヒラギノ角ゴ Pro W3" w:hAnsi="Arial" w:cs="Arial"/>
                        <w:color w:val="000000"/>
                        <w:sz w:val="12"/>
                        <w:szCs w:val="12"/>
                        <w:lang w:val="es-ES"/>
                      </w:rPr>
                    </w:pPr>
                    <w:r w:rsidRPr="001C7927">
                      <w:rPr>
                        <w:rFonts w:ascii="Arial" w:eastAsia="ヒラギノ角ゴ Pro W3" w:hAnsi="Arial" w:cs="Arial"/>
                        <w:color w:val="000000"/>
                        <w:sz w:val="12"/>
                        <w:szCs w:val="12"/>
                        <w:lang w:val="es-ES"/>
                      </w:rPr>
                      <w:t xml:space="preserve">DVB-S2 : </w:t>
                    </w:r>
                  </w:p>
                  <w:p w:rsidR="00F456C0" w:rsidRPr="001C7927" w:rsidRDefault="00F456C0" w:rsidP="001F587E">
                    <w:pPr>
                      <w:spacing w:before="0"/>
                      <w:rPr>
                        <w:rFonts w:ascii="Arial" w:eastAsia="ヒラギノ角ゴ Pro W3" w:hAnsi="Arial" w:cs="Arial"/>
                        <w:color w:val="000000"/>
                        <w:sz w:val="12"/>
                        <w:szCs w:val="12"/>
                        <w:lang w:val="es-ES"/>
                      </w:rPr>
                    </w:pPr>
                    <w:r w:rsidRPr="001C7927">
                      <w:rPr>
                        <w:rFonts w:ascii="Arial" w:eastAsia="ヒラギノ角ゴ Pro W3" w:hAnsi="Arial" w:cs="Arial"/>
                        <w:color w:val="000000"/>
                        <w:sz w:val="12"/>
                        <w:szCs w:val="12"/>
                        <w:lang w:val="es-ES"/>
                      </w:rPr>
                      <w:t>Norma DVB EN 302307</w:t>
                    </w:r>
                  </w:p>
                </w:txbxContent>
              </v:textbox>
            </v:shape>
            <w10:wrap type="none"/>
            <w10:anchorlock/>
          </v:group>
        </w:pict>
      </w:r>
    </w:p>
    <w:p w:rsidR="00CE7324" w:rsidRDefault="00CE7324" w:rsidP="00CE7324">
      <w:pPr>
        <w:pStyle w:val="FigureSource"/>
      </w:pPr>
    </w:p>
    <w:p w:rsidR="00CE7324" w:rsidRPr="001F587E" w:rsidRDefault="00FB60C8" w:rsidP="00B534DE">
      <w:pPr>
        <w:pStyle w:val="Heading2"/>
        <w:rPr>
          <w:lang w:val="es-ES"/>
        </w:rPr>
      </w:pPr>
      <w:bookmarkStart w:id="28" w:name="_Toc247336912"/>
      <w:bookmarkStart w:id="29" w:name="_Toc253582197"/>
      <w:r w:rsidRPr="001F587E">
        <w:rPr>
          <w:rFonts w:eastAsia="MS Mincho"/>
          <w:lang w:val="es-ES" w:eastAsia="ja-JP"/>
        </w:rPr>
        <w:t xml:space="preserve">4.3 </w:t>
      </w:r>
      <w:r w:rsidRPr="001F587E">
        <w:rPr>
          <w:rFonts w:eastAsia="MS Mincho"/>
          <w:lang w:val="es-ES" w:eastAsia="ja-JP"/>
        </w:rPr>
        <w:tab/>
      </w:r>
      <w:r w:rsidR="00B534DE" w:rsidRPr="001F587E">
        <w:rPr>
          <w:rFonts w:eastAsia="MS Mincho"/>
          <w:lang w:val="es-ES" w:eastAsia="ja-JP"/>
        </w:rPr>
        <w:t xml:space="preserve">Solución </w:t>
      </w:r>
      <w:proofErr w:type="spellStart"/>
      <w:r w:rsidR="00B534DE" w:rsidRPr="001F587E">
        <w:rPr>
          <w:rFonts w:eastAsia="MS Mincho"/>
          <w:lang w:val="es-ES" w:eastAsia="ja-JP"/>
        </w:rPr>
        <w:t>W</w:t>
      </w:r>
      <w:r w:rsidRPr="001F587E">
        <w:rPr>
          <w:lang w:val="es-ES"/>
        </w:rPr>
        <w:t>iMAX</w:t>
      </w:r>
      <w:proofErr w:type="spellEnd"/>
      <w:r w:rsidRPr="001F587E">
        <w:rPr>
          <w:lang w:val="es-ES"/>
        </w:rPr>
        <w:t xml:space="preserve"> </w:t>
      </w:r>
      <w:bookmarkEnd w:id="28"/>
      <w:bookmarkEnd w:id="29"/>
    </w:p>
    <w:p w:rsidR="00B534DE" w:rsidRPr="00B534DE" w:rsidRDefault="00B534DE" w:rsidP="00B534DE">
      <w:pPr>
        <w:rPr>
          <w:lang w:val="es-ES_tradnl"/>
        </w:rPr>
      </w:pPr>
      <w:r w:rsidRPr="00B534DE">
        <w:rPr>
          <w:lang w:val="es-ES_tradnl"/>
        </w:rPr>
        <w:t xml:space="preserve">La tecnología </w:t>
      </w:r>
      <w:proofErr w:type="spellStart"/>
      <w:r w:rsidRPr="00B534DE">
        <w:rPr>
          <w:lang w:val="es-ES_tradnl"/>
        </w:rPr>
        <w:t>WiMAX</w:t>
      </w:r>
      <w:proofErr w:type="spellEnd"/>
      <w:r w:rsidRPr="00B534DE">
        <w:rPr>
          <w:lang w:val="es-ES_tradnl"/>
        </w:rPr>
        <w:t xml:space="preserve"> (</w:t>
      </w:r>
      <w:proofErr w:type="spellStart"/>
      <w:r w:rsidRPr="00B534DE">
        <w:rPr>
          <w:lang w:val="es-ES_tradnl"/>
        </w:rPr>
        <w:t>World</w:t>
      </w:r>
      <w:proofErr w:type="spellEnd"/>
      <w:r w:rsidRPr="00B534DE">
        <w:rPr>
          <w:lang w:val="es-ES_tradnl"/>
        </w:rPr>
        <w:t xml:space="preserve"> </w:t>
      </w:r>
      <w:proofErr w:type="spellStart"/>
      <w:r w:rsidRPr="00B534DE">
        <w:rPr>
          <w:lang w:val="es-ES_tradnl"/>
        </w:rPr>
        <w:t>Interoperability</w:t>
      </w:r>
      <w:proofErr w:type="spellEnd"/>
      <w:r w:rsidRPr="00B534DE">
        <w:rPr>
          <w:lang w:val="es-ES_tradnl"/>
        </w:rPr>
        <w:t xml:space="preserve"> </w:t>
      </w:r>
      <w:proofErr w:type="spellStart"/>
      <w:r w:rsidRPr="00B534DE">
        <w:rPr>
          <w:lang w:val="es-ES_tradnl"/>
        </w:rPr>
        <w:t>for</w:t>
      </w:r>
      <w:proofErr w:type="spellEnd"/>
      <w:r w:rsidRPr="00B534DE">
        <w:rPr>
          <w:lang w:val="es-ES_tradnl"/>
        </w:rPr>
        <w:t xml:space="preserve"> </w:t>
      </w:r>
      <w:proofErr w:type="spellStart"/>
      <w:r w:rsidRPr="00B534DE">
        <w:rPr>
          <w:lang w:val="es-ES_tradnl"/>
        </w:rPr>
        <w:t>Microwave</w:t>
      </w:r>
      <w:proofErr w:type="spellEnd"/>
      <w:r w:rsidRPr="00B534DE">
        <w:rPr>
          <w:lang w:val="es-ES_tradnl"/>
        </w:rPr>
        <w:t xml:space="preserve"> Access – </w:t>
      </w:r>
      <w:proofErr w:type="spellStart"/>
      <w:r w:rsidRPr="00B534DE">
        <w:rPr>
          <w:lang w:val="es-ES_tradnl"/>
        </w:rPr>
        <w:t>Interfuncionamiento</w:t>
      </w:r>
      <w:proofErr w:type="spellEnd"/>
      <w:r w:rsidRPr="00B534DE">
        <w:rPr>
          <w:lang w:val="es-ES_tradnl"/>
        </w:rPr>
        <w:t xml:space="preserve"> mundial para el acceso en microondas) está basada en la Norma IEEE 802.16. Se han establecido normas </w:t>
      </w:r>
      <w:proofErr w:type="spellStart"/>
      <w:r w:rsidRPr="00B534DE">
        <w:rPr>
          <w:lang w:val="es-ES_tradnl"/>
        </w:rPr>
        <w:t>WiMAX</w:t>
      </w:r>
      <w:proofErr w:type="spellEnd"/>
      <w:r w:rsidRPr="00B534DE">
        <w:rPr>
          <w:lang w:val="es-ES_tradnl"/>
        </w:rPr>
        <w:t xml:space="preserve"> para aplicaciones fijas, nómadas y móviles, que ofrecen una combinación de banda ancha y movilidad.</w:t>
      </w:r>
    </w:p>
    <w:p w:rsidR="00B534DE" w:rsidRPr="00B534DE" w:rsidRDefault="00B534DE" w:rsidP="00B534DE">
      <w:pPr>
        <w:rPr>
          <w:lang w:val="es-ES_tradnl"/>
        </w:rPr>
      </w:pPr>
      <w:r w:rsidRPr="00B534DE">
        <w:rPr>
          <w:lang w:val="es-ES_tradnl"/>
        </w:rPr>
        <w:t xml:space="preserve">El 18 de octubre de 2007, en respuesta a la demanda formulada por los Miembros de la UIT de estudiar el mercado inalámbrico en continuo crecimiento, la Unión tomó la decisión de importancia mundial de incluir a la tecnología </w:t>
      </w:r>
      <w:proofErr w:type="spellStart"/>
      <w:r w:rsidRPr="00B534DE">
        <w:rPr>
          <w:lang w:val="es-ES_tradnl"/>
        </w:rPr>
        <w:t>WiMAX</w:t>
      </w:r>
      <w:proofErr w:type="spellEnd"/>
      <w:r w:rsidRPr="00B534DE">
        <w:rPr>
          <w:lang w:val="es-ES_tradnl"/>
        </w:rPr>
        <w:t xml:space="preserve"> en la familia de las IMT-2000. </w:t>
      </w:r>
      <w:proofErr w:type="spellStart"/>
      <w:r w:rsidRPr="00B534DE">
        <w:rPr>
          <w:lang w:val="es-ES_tradnl"/>
        </w:rPr>
        <w:t>WiMAX</w:t>
      </w:r>
      <w:proofErr w:type="spellEnd"/>
      <w:r w:rsidRPr="00B534DE">
        <w:rPr>
          <w:lang w:val="es-ES_tradnl"/>
        </w:rPr>
        <w:t xml:space="preserve"> es la primera norma IMT-2000 totalmente IP y basada en OFDMA. Ese acuerdo abonó el camino para el despliegue de toda una serie de servicios de transmisión vocal, de datos y multimedios a dispositivos estacionarios y móviles, y le abrió la puerta a la Internet inalámbrica, atendiendo la demanda de los mercados tanto urbanos como rurales.</w:t>
      </w:r>
    </w:p>
    <w:p w:rsidR="00B534DE" w:rsidRPr="00B534DE" w:rsidRDefault="00B534DE" w:rsidP="00B534DE">
      <w:pPr>
        <w:rPr>
          <w:lang w:val="es-ES_tradnl"/>
        </w:rPr>
      </w:pPr>
      <w:r w:rsidRPr="00B534DE">
        <w:rPr>
          <w:lang w:val="es-ES_tradnl"/>
        </w:rPr>
        <w:t xml:space="preserve">La tecnología </w:t>
      </w:r>
      <w:proofErr w:type="spellStart"/>
      <w:r w:rsidRPr="00B534DE">
        <w:rPr>
          <w:lang w:val="es-ES_tradnl"/>
        </w:rPr>
        <w:t>WiMAX</w:t>
      </w:r>
      <w:proofErr w:type="spellEnd"/>
      <w:r w:rsidRPr="00B534DE">
        <w:rPr>
          <w:lang w:val="es-ES_tradnl"/>
        </w:rPr>
        <w:t xml:space="preserve"> basada en OFDMA ofrece la capacidad de transmisión de datos a alta velocidad y admite perfectamente nuevas tecnologías de antenas avanzadas para aumentar al máximo la cobertura y el número de usuarios atendidos por la red. Una característica esencial de </w:t>
      </w:r>
      <w:proofErr w:type="spellStart"/>
      <w:r w:rsidRPr="00B534DE">
        <w:rPr>
          <w:lang w:val="es-ES_tradnl"/>
        </w:rPr>
        <w:t>WiMAX</w:t>
      </w:r>
      <w:proofErr w:type="spellEnd"/>
      <w:r w:rsidRPr="00B534DE">
        <w:rPr>
          <w:lang w:val="es-ES_tradnl"/>
        </w:rPr>
        <w:t xml:space="preserve"> es su mayor eficiencia de anchura de banda y por consiguiente una mayor velocidad de datos. La modulación adaptable también aumenta la fiabilidad del enlace para un funcionamiento de clase operadora y ofrece la posibilidad de mantener una modulación de orden superior a lo largo de una distancia más amplia y plena capacidad a mayores distancias. La tecnología subyacente de </w:t>
      </w:r>
      <w:proofErr w:type="spellStart"/>
      <w:r w:rsidRPr="00B534DE">
        <w:rPr>
          <w:lang w:val="es-ES_tradnl"/>
        </w:rPr>
        <w:t>WiMAX</w:t>
      </w:r>
      <w:proofErr w:type="spellEnd"/>
      <w:r w:rsidRPr="00B534DE">
        <w:rPr>
          <w:lang w:val="es-ES_tradnl"/>
        </w:rPr>
        <w:t xml:space="preserve"> ha sido optimizada para proporcionar una cobertura sin visibilidad directa (non-line-of-</w:t>
      </w:r>
      <w:proofErr w:type="spellStart"/>
      <w:r w:rsidRPr="00B534DE">
        <w:rPr>
          <w:lang w:val="es-ES_tradnl"/>
        </w:rPr>
        <w:t>sight</w:t>
      </w:r>
      <w:proofErr w:type="spellEnd"/>
      <w:r w:rsidRPr="00B534DE">
        <w:rPr>
          <w:lang w:val="es-ES_tradnl"/>
        </w:rPr>
        <w:t xml:space="preserve">, </w:t>
      </w:r>
      <w:proofErr w:type="spellStart"/>
      <w:r w:rsidRPr="00B534DE">
        <w:rPr>
          <w:lang w:val="es-ES_tradnl"/>
        </w:rPr>
        <w:t>NLoS</w:t>
      </w:r>
      <w:proofErr w:type="spellEnd"/>
      <w:r w:rsidRPr="00B534DE">
        <w:rPr>
          <w:lang w:val="es-ES_tradnl"/>
        </w:rPr>
        <w:t xml:space="preserve">). La cobertura </w:t>
      </w:r>
      <w:proofErr w:type="spellStart"/>
      <w:r w:rsidRPr="00B534DE">
        <w:rPr>
          <w:lang w:val="es-ES_tradnl"/>
        </w:rPr>
        <w:t>NLoS</w:t>
      </w:r>
      <w:proofErr w:type="spellEnd"/>
      <w:r w:rsidRPr="00B534DE">
        <w:rPr>
          <w:lang w:val="es-ES_tradnl"/>
        </w:rPr>
        <w:t xml:space="preserve"> permite abarcar zonas más amplias, ofrecer una mejor </w:t>
      </w:r>
      <w:proofErr w:type="spellStart"/>
      <w:r w:rsidRPr="00B534DE">
        <w:rPr>
          <w:lang w:val="es-ES_tradnl"/>
        </w:rPr>
        <w:t>predecibilidad</w:t>
      </w:r>
      <w:proofErr w:type="spellEnd"/>
      <w:r w:rsidRPr="00B534DE">
        <w:rPr>
          <w:lang w:val="es-ES_tradnl"/>
        </w:rPr>
        <w:t xml:space="preserve"> y tiene menor costo, ya que entraña un menor número de estaciones de base y de conexión, una planificación de radiofrecuencias más sencilla, torres más bajas y unos tiempos de instalación CPE más rápidos. Gracias a técnicas tales como la diversidad, la codificación en espacio y tiempo y la solicitud de retransmisión automática (</w:t>
      </w:r>
      <w:proofErr w:type="spellStart"/>
      <w:r w:rsidRPr="00B534DE">
        <w:rPr>
          <w:lang w:val="es-ES_tradnl"/>
        </w:rPr>
        <w:t>Automatic</w:t>
      </w:r>
      <w:proofErr w:type="spellEnd"/>
      <w:r w:rsidRPr="00B534DE">
        <w:rPr>
          <w:lang w:val="es-ES_tradnl"/>
        </w:rPr>
        <w:t xml:space="preserve"> </w:t>
      </w:r>
      <w:proofErr w:type="spellStart"/>
      <w:r w:rsidRPr="00B534DE">
        <w:rPr>
          <w:lang w:val="es-ES_tradnl"/>
        </w:rPr>
        <w:t>Retransmission</w:t>
      </w:r>
      <w:proofErr w:type="spellEnd"/>
      <w:r w:rsidRPr="00B534DE">
        <w:rPr>
          <w:lang w:val="es-ES_tradnl"/>
        </w:rPr>
        <w:t xml:space="preserve"> </w:t>
      </w:r>
      <w:proofErr w:type="spellStart"/>
      <w:r w:rsidRPr="00B534DE">
        <w:rPr>
          <w:lang w:val="es-ES_tradnl"/>
        </w:rPr>
        <w:t>Request</w:t>
      </w:r>
      <w:proofErr w:type="spellEnd"/>
      <w:r w:rsidRPr="00B534DE">
        <w:rPr>
          <w:lang w:val="es-ES_tradnl"/>
        </w:rPr>
        <w:t xml:space="preserve">, ARQ), es posible aumentar la cobertura </w:t>
      </w:r>
      <w:proofErr w:type="spellStart"/>
      <w:r w:rsidRPr="00B534DE">
        <w:rPr>
          <w:lang w:val="es-ES_tradnl"/>
        </w:rPr>
        <w:t>NLoS</w:t>
      </w:r>
      <w:proofErr w:type="spellEnd"/>
      <w:r w:rsidRPr="00B534DE">
        <w:rPr>
          <w:lang w:val="es-ES_tradnl"/>
        </w:rPr>
        <w:t>.</w:t>
      </w:r>
    </w:p>
    <w:p w:rsidR="00B534DE" w:rsidRPr="00B534DE" w:rsidRDefault="00B534DE" w:rsidP="00F760A8">
      <w:pPr>
        <w:keepLines/>
        <w:rPr>
          <w:lang w:val="es-ES_tradnl"/>
        </w:rPr>
      </w:pPr>
      <w:proofErr w:type="spellStart"/>
      <w:r w:rsidRPr="00B534DE">
        <w:rPr>
          <w:lang w:val="es-ES_tradnl"/>
        </w:rPr>
        <w:lastRenderedPageBreak/>
        <w:t>WiMAX</w:t>
      </w:r>
      <w:proofErr w:type="spellEnd"/>
      <w:r w:rsidRPr="00B534DE">
        <w:rPr>
          <w:lang w:val="es-ES_tradnl"/>
        </w:rPr>
        <w:t xml:space="preserve"> permite velocidades auténticas de banda ancha por redes inalámbricas totalmente IP a un costo que facilita su adopción masiva en el mercado. </w:t>
      </w:r>
      <w:proofErr w:type="spellStart"/>
      <w:r w:rsidRPr="00B534DE">
        <w:rPr>
          <w:lang w:val="es-ES_tradnl"/>
        </w:rPr>
        <w:t>WiMAX</w:t>
      </w:r>
      <w:proofErr w:type="spellEnd"/>
      <w:r w:rsidRPr="00B534DE">
        <w:rPr>
          <w:lang w:val="es-ES_tradnl"/>
        </w:rPr>
        <w:t xml:space="preserve"> tiene la capacidad de ofrecer auténticas velocidades de banda ancha y ayudar a transformar en realidad la idea de una conectividad ubicua. Actualmente existen en todo el mundo más de 475 redes </w:t>
      </w:r>
      <w:proofErr w:type="spellStart"/>
      <w:r w:rsidRPr="00B534DE">
        <w:rPr>
          <w:lang w:val="es-ES_tradnl"/>
        </w:rPr>
        <w:t>WiMAX</w:t>
      </w:r>
      <w:proofErr w:type="spellEnd"/>
      <w:r w:rsidRPr="00B534DE">
        <w:rPr>
          <w:lang w:val="es-ES_tradnl"/>
        </w:rPr>
        <w:t xml:space="preserve"> comerciales, instaladas tanto en zonas urbanas como rurales.</w:t>
      </w:r>
    </w:p>
    <w:p w:rsidR="00B534DE" w:rsidRPr="00B534DE" w:rsidRDefault="00B534DE" w:rsidP="00B534DE">
      <w:pPr>
        <w:rPr>
          <w:lang w:val="es-ES_tradnl"/>
        </w:rPr>
      </w:pPr>
      <w:r w:rsidRPr="00B534DE">
        <w:rPr>
          <w:lang w:val="es-ES_tradnl"/>
        </w:rPr>
        <w:t xml:space="preserve">En tanto que tecnología inalámbrica de banda ancha avanzada, </w:t>
      </w:r>
      <w:proofErr w:type="spellStart"/>
      <w:r w:rsidRPr="00B534DE">
        <w:rPr>
          <w:lang w:val="es-ES_tradnl"/>
        </w:rPr>
        <w:t>WiMAX</w:t>
      </w:r>
      <w:proofErr w:type="spellEnd"/>
      <w:r w:rsidRPr="00B534DE">
        <w:rPr>
          <w:lang w:val="es-ES_tradnl"/>
        </w:rPr>
        <w:t xml:space="preserve"> se puede implementar simultáneamente en los países desarrollados y en desarrollo y constituye una excelente oportunidad para reducir la brecha digital que hoy en día agobia a muchos países (con inclusión de países desarrollados).</w:t>
      </w:r>
    </w:p>
    <w:p w:rsidR="00B534DE" w:rsidRPr="00B534DE" w:rsidRDefault="00B534DE" w:rsidP="00B534DE">
      <w:pPr>
        <w:rPr>
          <w:lang w:val="es-ES_tradnl"/>
        </w:rPr>
      </w:pPr>
      <w:r w:rsidRPr="00B534DE">
        <w:rPr>
          <w:lang w:val="es-ES_tradnl"/>
        </w:rPr>
        <w:t xml:space="preserve">Lo importante es ofrecer acceso a Internet y banda ancha a los particulares y las empresas en las zonas rurales, y muchos países están buscando tecnologías de banda ancha económicas, de fácil aplicación y totalmente basadas en IP. Se necesita a todas luces una red IP de banda ancha inalámbrica con una calidad de servicio similar a los servicios de tipo cable y DSL </w:t>
      </w:r>
      <w:proofErr w:type="spellStart"/>
      <w:r w:rsidRPr="00B534DE">
        <w:rPr>
          <w:lang w:val="es-ES_tradnl"/>
        </w:rPr>
        <w:t>alámbrica</w:t>
      </w:r>
      <w:proofErr w:type="spellEnd"/>
      <w:r w:rsidRPr="00B534DE">
        <w:rPr>
          <w:lang w:val="es-ES_tradnl"/>
        </w:rPr>
        <w:t>, pero con la ventaja adicional de la movilidad. Aunque actualmente numerosos clientes particulares y empresariales pueden darse el lujo de acceder a la banda ancha a altas velocidades, éste aún sigue siendo un servicio concentrado en zonas urbanas con gran densidad de población. Las infraestructuras actuales –normalmente ofrecidas por los proveedores de DSL o cable– tienen una cobertura limitada. Para ampliar la cobertura del servicio con el fin de incluir nuevos mercados de zonas menos pobladas, a menudo los proveedores deben gestionar infraestructuras totalmente nuevas. Esto, a su vez, hace aumentar el precio del servicio, lo que a su vez frena el ritmo de adopción en esas zonas. Incluso en circunstancias ideales, las empresas de telecomunicaciones necesitan varios meses para instalar nuevas líneas T1/E1 y otras conexiones de datos a nivel empresarial.</w:t>
      </w:r>
    </w:p>
    <w:p w:rsidR="00B534DE" w:rsidRPr="00B534DE" w:rsidRDefault="00B534DE" w:rsidP="00B534DE">
      <w:pPr>
        <w:rPr>
          <w:lang w:val="es-ES_tradnl"/>
        </w:rPr>
      </w:pPr>
      <w:proofErr w:type="spellStart"/>
      <w:r w:rsidRPr="00B534DE">
        <w:rPr>
          <w:lang w:val="es-ES_tradnl"/>
        </w:rPr>
        <w:t>WiMAX</w:t>
      </w:r>
      <w:proofErr w:type="spellEnd"/>
      <w:r w:rsidRPr="00B534DE">
        <w:rPr>
          <w:lang w:val="es-ES_tradnl"/>
        </w:rPr>
        <w:t xml:space="preserve"> proporciona conexiones en banda ancha de gran caudal por largas distancias, y suprime la necesidad de conexiones físicas "del último tramo" desde los proveedores del servicio hasta los usuarios finales. La tecnología </w:t>
      </w:r>
      <w:proofErr w:type="spellStart"/>
      <w:r w:rsidRPr="00B534DE">
        <w:rPr>
          <w:lang w:val="es-ES_tradnl"/>
        </w:rPr>
        <w:t>WiMAX</w:t>
      </w:r>
      <w:proofErr w:type="spellEnd"/>
      <w:r w:rsidRPr="00B534DE">
        <w:rPr>
          <w:lang w:val="es-ES_tradnl"/>
        </w:rPr>
        <w:t xml:space="preserve"> móvil también puede ofrecer una conexión ubicua para ampliar el alcance del acceso a alta velocidad más allá del hogar o la oficina, por lo cual resulta una opción aún más atractiva para prestar servicio a aldeas o ciudades enteras.</w:t>
      </w:r>
    </w:p>
    <w:p w:rsidR="002455FC" w:rsidRPr="001F587E" w:rsidRDefault="00B534DE" w:rsidP="00B534DE">
      <w:pPr>
        <w:rPr>
          <w:lang w:val="es-ES"/>
        </w:rPr>
      </w:pPr>
      <w:proofErr w:type="spellStart"/>
      <w:r w:rsidRPr="00B534DE">
        <w:rPr>
          <w:lang w:val="es-ES_tradnl"/>
        </w:rPr>
        <w:t>WiMAX</w:t>
      </w:r>
      <w:proofErr w:type="spellEnd"/>
      <w:r w:rsidRPr="00B534DE">
        <w:rPr>
          <w:lang w:val="es-ES_tradnl"/>
        </w:rPr>
        <w:t xml:space="preserve"> ofrece la posibilidad de hacer mucho más que ampliar simplemente la potencia y el alcance de las redes existentes. Esta tecnología admite toda una serie de usos para las comunidades de todo el planeta que podrían no tener acceso a Internet. </w:t>
      </w:r>
      <w:proofErr w:type="spellStart"/>
      <w:r w:rsidRPr="00B534DE">
        <w:rPr>
          <w:lang w:val="es-ES_tradnl"/>
        </w:rPr>
        <w:t>WiMAX</w:t>
      </w:r>
      <w:proofErr w:type="spellEnd"/>
      <w:r w:rsidRPr="00B534DE">
        <w:rPr>
          <w:lang w:val="es-ES_tradnl"/>
        </w:rPr>
        <w:t xml:space="preserve"> ofrece un sinnúmero de posibilidades, desde el acceso básico a alta velocidad en los hogares hasta telefonía Internet, conectividad empresarial y soporte para escuelas y oficinas estatales</w:t>
      </w:r>
      <w:r w:rsidR="00FB60C8" w:rsidRPr="001F587E">
        <w:rPr>
          <w:lang w:val="es-ES"/>
        </w:rPr>
        <w:t>.</w:t>
      </w:r>
    </w:p>
    <w:p w:rsidR="00FB60C8" w:rsidRPr="001F587E" w:rsidRDefault="00FB60C8" w:rsidP="00FB60C8">
      <w:pPr>
        <w:rPr>
          <w:lang w:val="es-ES"/>
        </w:rPr>
      </w:pPr>
    </w:p>
    <w:p w:rsidR="00337F4F" w:rsidRDefault="009A2BD0" w:rsidP="00957EFD">
      <w:pPr>
        <w:pStyle w:val="FigureTitle"/>
        <w:rPr>
          <w:bCs/>
          <w:lang w:val="en-GB"/>
        </w:rPr>
      </w:pPr>
      <w:proofErr w:type="spellStart"/>
      <w:r>
        <w:rPr>
          <w:bCs/>
          <w:lang w:val="en-GB"/>
        </w:rPr>
        <w:t>Cuadro</w:t>
      </w:r>
      <w:proofErr w:type="spellEnd"/>
      <w:r w:rsidR="00337F4F" w:rsidRPr="00337F4F">
        <w:rPr>
          <w:bCs/>
          <w:lang w:val="en-GB"/>
        </w:rPr>
        <w:t xml:space="preserve"> 4.3</w:t>
      </w:r>
      <w:r w:rsidR="00337F4F">
        <w:rPr>
          <w:bCs/>
          <w:lang w:val="en-GB"/>
        </w:rPr>
        <w:t>:</w:t>
      </w:r>
      <w:r w:rsidR="00337F4F" w:rsidRPr="00337F4F">
        <w:rPr>
          <w:bCs/>
          <w:lang w:val="en-GB"/>
        </w:rPr>
        <w:t xml:space="preserve"> </w:t>
      </w:r>
      <w:proofErr w:type="spellStart"/>
      <w:r w:rsidR="00957EFD">
        <w:rPr>
          <w:bCs/>
          <w:lang w:val="en-GB"/>
        </w:rPr>
        <w:t>Instalaciones</w:t>
      </w:r>
      <w:proofErr w:type="spellEnd"/>
      <w:r w:rsidR="00957EFD">
        <w:rPr>
          <w:bCs/>
          <w:lang w:val="en-GB"/>
        </w:rPr>
        <w:t xml:space="preserve"> </w:t>
      </w:r>
      <w:proofErr w:type="spellStart"/>
      <w:r w:rsidR="00957EFD">
        <w:rPr>
          <w:bCs/>
          <w:lang w:val="en-GB"/>
        </w:rPr>
        <w:t>por</w:t>
      </w:r>
      <w:proofErr w:type="spellEnd"/>
      <w:r w:rsidR="00957EFD">
        <w:rPr>
          <w:bCs/>
          <w:lang w:val="en-GB"/>
        </w:rPr>
        <w:t xml:space="preserve"> </w:t>
      </w:r>
      <w:proofErr w:type="spellStart"/>
      <w:r w:rsidR="00957EFD">
        <w:rPr>
          <w:bCs/>
          <w:lang w:val="en-GB"/>
        </w:rPr>
        <w:t>región</w:t>
      </w:r>
      <w:proofErr w:type="spellEnd"/>
    </w:p>
    <w:p w:rsidR="00337F4F" w:rsidRDefault="00337F4F" w:rsidP="00337F4F">
      <w:pPr>
        <w:spacing w:before="0"/>
      </w:pPr>
    </w:p>
    <w:tbl>
      <w:tblPr>
        <w:tblStyle w:val="TableGrid"/>
        <w:tblW w:w="0" w:type="auto"/>
        <w:tblLook w:val="04A0"/>
      </w:tblPr>
      <w:tblGrid>
        <w:gridCol w:w="3227"/>
        <w:gridCol w:w="1843"/>
      </w:tblGrid>
      <w:tr w:rsidR="008E2628" w:rsidTr="008E2628">
        <w:tc>
          <w:tcPr>
            <w:tcW w:w="3227" w:type="dxa"/>
          </w:tcPr>
          <w:p w:rsidR="008E2628" w:rsidRPr="00702084" w:rsidRDefault="00957EFD" w:rsidP="002859F3">
            <w:pPr>
              <w:pStyle w:val="Tabletext"/>
              <w:keepNext/>
              <w:keepLines/>
              <w:framePr w:hSpace="181" w:wrap="notBeside" w:vAnchor="text" w:hAnchor="margin" w:xAlign="center" w:y="1"/>
              <w:spacing w:before="60" w:after="60"/>
              <w:jc w:val="left"/>
            </w:pPr>
            <w:proofErr w:type="spellStart"/>
            <w:r>
              <w:t>Á</w:t>
            </w:r>
            <w:r w:rsidR="008E2628" w:rsidRPr="00702084">
              <w:t>frica</w:t>
            </w:r>
            <w:proofErr w:type="spellEnd"/>
          </w:p>
        </w:tc>
        <w:tc>
          <w:tcPr>
            <w:tcW w:w="1843" w:type="dxa"/>
          </w:tcPr>
          <w:p w:rsidR="008E2628" w:rsidRPr="00702084" w:rsidRDefault="008E2628" w:rsidP="002859F3">
            <w:pPr>
              <w:pStyle w:val="Tabletext"/>
              <w:keepNext/>
              <w:keepLines/>
              <w:framePr w:hSpace="181" w:wrap="notBeside" w:vAnchor="text" w:hAnchor="margin" w:xAlign="center" w:y="1"/>
              <w:spacing w:before="60" w:after="60"/>
              <w:jc w:val="center"/>
            </w:pPr>
            <w:r w:rsidRPr="00702084">
              <w:t>100</w:t>
            </w:r>
          </w:p>
        </w:tc>
      </w:tr>
      <w:tr w:rsidR="008E2628" w:rsidTr="008E2628">
        <w:tc>
          <w:tcPr>
            <w:tcW w:w="3227" w:type="dxa"/>
          </w:tcPr>
          <w:p w:rsidR="008E2628" w:rsidRPr="00702084" w:rsidRDefault="008E2628" w:rsidP="002859F3">
            <w:pPr>
              <w:pStyle w:val="Tabletext"/>
              <w:keepNext/>
              <w:keepLines/>
              <w:framePr w:hSpace="181" w:wrap="notBeside" w:vAnchor="text" w:hAnchor="margin" w:xAlign="center" w:y="1"/>
              <w:spacing w:before="60" w:after="60"/>
              <w:jc w:val="left"/>
            </w:pPr>
            <w:r w:rsidRPr="00702084">
              <w:t>Asia-</w:t>
            </w:r>
            <w:proofErr w:type="spellStart"/>
            <w:r w:rsidRPr="00702084">
              <w:t>Pac</w:t>
            </w:r>
            <w:r w:rsidR="00957EFD">
              <w:t>í</w:t>
            </w:r>
            <w:r w:rsidRPr="00702084">
              <w:t>fic</w:t>
            </w:r>
            <w:r w:rsidR="00957EFD">
              <w:t>o</w:t>
            </w:r>
            <w:proofErr w:type="spellEnd"/>
          </w:p>
        </w:tc>
        <w:tc>
          <w:tcPr>
            <w:tcW w:w="1843" w:type="dxa"/>
          </w:tcPr>
          <w:p w:rsidR="008E2628" w:rsidRPr="00702084" w:rsidRDefault="008E2628" w:rsidP="002859F3">
            <w:pPr>
              <w:pStyle w:val="Tabletext"/>
              <w:keepNext/>
              <w:keepLines/>
              <w:framePr w:hSpace="181" w:wrap="notBeside" w:vAnchor="text" w:hAnchor="margin" w:xAlign="center" w:y="1"/>
              <w:spacing w:before="60" w:after="60"/>
              <w:jc w:val="center"/>
            </w:pPr>
            <w:r w:rsidRPr="00702084">
              <w:t>76</w:t>
            </w:r>
          </w:p>
        </w:tc>
      </w:tr>
      <w:tr w:rsidR="008E2628" w:rsidTr="008E2628">
        <w:tc>
          <w:tcPr>
            <w:tcW w:w="3227" w:type="dxa"/>
          </w:tcPr>
          <w:p w:rsidR="008E2628" w:rsidRPr="00702084" w:rsidRDefault="008E2628" w:rsidP="002859F3">
            <w:pPr>
              <w:pStyle w:val="Tabletext"/>
              <w:keepNext/>
              <w:keepLines/>
              <w:framePr w:hSpace="181" w:wrap="notBeside" w:vAnchor="text" w:hAnchor="margin" w:xAlign="center" w:y="1"/>
              <w:spacing w:before="60" w:after="60"/>
              <w:jc w:val="left"/>
            </w:pPr>
            <w:r w:rsidRPr="00702084">
              <w:t>CALA</w:t>
            </w:r>
          </w:p>
        </w:tc>
        <w:tc>
          <w:tcPr>
            <w:tcW w:w="1843" w:type="dxa"/>
          </w:tcPr>
          <w:p w:rsidR="008E2628" w:rsidRPr="00702084" w:rsidRDefault="008E2628" w:rsidP="002859F3">
            <w:pPr>
              <w:pStyle w:val="Tabletext"/>
              <w:keepNext/>
              <w:keepLines/>
              <w:framePr w:hSpace="181" w:wrap="notBeside" w:vAnchor="text" w:hAnchor="margin" w:xAlign="center" w:y="1"/>
              <w:spacing w:before="60" w:after="60"/>
              <w:jc w:val="center"/>
            </w:pPr>
            <w:r w:rsidRPr="00702084">
              <w:t>97</w:t>
            </w:r>
          </w:p>
        </w:tc>
      </w:tr>
      <w:tr w:rsidR="008E2628" w:rsidTr="008E2628">
        <w:tc>
          <w:tcPr>
            <w:tcW w:w="3227" w:type="dxa"/>
          </w:tcPr>
          <w:p w:rsidR="008E2628" w:rsidRPr="00702084" w:rsidRDefault="00957EFD" w:rsidP="002859F3">
            <w:pPr>
              <w:pStyle w:val="Tabletext"/>
              <w:keepNext/>
              <w:keepLines/>
              <w:framePr w:hSpace="181" w:wrap="notBeside" w:vAnchor="text" w:hAnchor="margin" w:xAlign="center" w:y="1"/>
              <w:spacing w:before="60" w:after="60"/>
              <w:jc w:val="left"/>
            </w:pPr>
            <w:proofErr w:type="spellStart"/>
            <w:r>
              <w:t>Europa</w:t>
            </w:r>
            <w:proofErr w:type="spellEnd"/>
            <w:r>
              <w:t xml:space="preserve"> Oriental</w:t>
            </w:r>
          </w:p>
        </w:tc>
        <w:tc>
          <w:tcPr>
            <w:tcW w:w="1843" w:type="dxa"/>
          </w:tcPr>
          <w:p w:rsidR="008E2628" w:rsidRPr="00702084" w:rsidRDefault="008E2628" w:rsidP="002859F3">
            <w:pPr>
              <w:pStyle w:val="Tabletext"/>
              <w:keepNext/>
              <w:keepLines/>
              <w:framePr w:hSpace="181" w:wrap="notBeside" w:vAnchor="text" w:hAnchor="margin" w:xAlign="center" w:y="1"/>
              <w:spacing w:before="60" w:after="60"/>
              <w:jc w:val="center"/>
            </w:pPr>
            <w:r w:rsidRPr="00702084">
              <w:t>77</w:t>
            </w:r>
          </w:p>
        </w:tc>
      </w:tr>
      <w:tr w:rsidR="008E2628" w:rsidTr="008E2628">
        <w:tc>
          <w:tcPr>
            <w:tcW w:w="3227" w:type="dxa"/>
          </w:tcPr>
          <w:p w:rsidR="008E2628" w:rsidRPr="00702084" w:rsidRDefault="00957EFD" w:rsidP="002859F3">
            <w:pPr>
              <w:pStyle w:val="Tabletext"/>
              <w:keepNext/>
              <w:keepLines/>
              <w:framePr w:hSpace="181" w:wrap="notBeside" w:vAnchor="text" w:hAnchor="margin" w:xAlign="center" w:y="1"/>
              <w:spacing w:before="60" w:after="60"/>
              <w:jc w:val="left"/>
            </w:pPr>
            <w:proofErr w:type="spellStart"/>
            <w:r>
              <w:t>Oriente</w:t>
            </w:r>
            <w:proofErr w:type="spellEnd"/>
            <w:r>
              <w:t xml:space="preserve"> </w:t>
            </w:r>
            <w:proofErr w:type="spellStart"/>
            <w:r>
              <w:t>Medio</w:t>
            </w:r>
            <w:proofErr w:type="spellEnd"/>
          </w:p>
        </w:tc>
        <w:tc>
          <w:tcPr>
            <w:tcW w:w="1843" w:type="dxa"/>
          </w:tcPr>
          <w:p w:rsidR="008E2628" w:rsidRPr="00702084" w:rsidRDefault="008E2628" w:rsidP="002859F3">
            <w:pPr>
              <w:pStyle w:val="Tabletext"/>
              <w:keepNext/>
              <w:keepLines/>
              <w:framePr w:hSpace="181" w:wrap="notBeside" w:vAnchor="text" w:hAnchor="margin" w:xAlign="center" w:y="1"/>
              <w:spacing w:before="60" w:after="60"/>
              <w:jc w:val="center"/>
            </w:pPr>
            <w:r w:rsidRPr="00702084">
              <w:t>18</w:t>
            </w:r>
          </w:p>
        </w:tc>
      </w:tr>
      <w:tr w:rsidR="008E2628" w:rsidTr="008E2628">
        <w:tc>
          <w:tcPr>
            <w:tcW w:w="3227" w:type="dxa"/>
          </w:tcPr>
          <w:p w:rsidR="008E2628" w:rsidRPr="001F587E" w:rsidRDefault="008E2628" w:rsidP="002859F3">
            <w:pPr>
              <w:pStyle w:val="Tabletext"/>
              <w:keepNext/>
              <w:keepLines/>
              <w:framePr w:hSpace="181" w:wrap="notBeside" w:vAnchor="text" w:hAnchor="margin" w:xAlign="center" w:y="1"/>
              <w:spacing w:before="60" w:after="60"/>
              <w:jc w:val="left"/>
              <w:rPr>
                <w:lang w:val="es-ES"/>
              </w:rPr>
            </w:pPr>
            <w:r w:rsidRPr="001F587E">
              <w:rPr>
                <w:lang w:val="es-ES"/>
              </w:rPr>
              <w:t>Am</w:t>
            </w:r>
            <w:r w:rsidR="00957EFD" w:rsidRPr="001F587E">
              <w:rPr>
                <w:lang w:val="es-ES"/>
              </w:rPr>
              <w:t>é</w:t>
            </w:r>
            <w:r w:rsidRPr="001F587E">
              <w:rPr>
                <w:lang w:val="es-ES"/>
              </w:rPr>
              <w:t xml:space="preserve">rica </w:t>
            </w:r>
            <w:r w:rsidR="00957EFD" w:rsidRPr="001F587E">
              <w:rPr>
                <w:lang w:val="es-ES"/>
              </w:rPr>
              <w:t>del Norte</w:t>
            </w:r>
            <w:r w:rsidR="00957EFD" w:rsidRPr="001F587E">
              <w:rPr>
                <w:lang w:val="es-ES"/>
              </w:rPr>
              <w:br/>
            </w:r>
            <w:r w:rsidRPr="001F587E">
              <w:rPr>
                <w:lang w:val="es-ES"/>
              </w:rPr>
              <w:t>(</w:t>
            </w:r>
            <w:r w:rsidR="00957EFD" w:rsidRPr="001F587E">
              <w:rPr>
                <w:lang w:val="es-ES"/>
              </w:rPr>
              <w:t>EE.UU.</w:t>
            </w:r>
            <w:r w:rsidRPr="001F587E">
              <w:rPr>
                <w:lang w:val="es-ES"/>
              </w:rPr>
              <w:t>/Canad</w:t>
            </w:r>
            <w:r w:rsidR="00957EFD" w:rsidRPr="001F587E">
              <w:rPr>
                <w:lang w:val="es-ES"/>
              </w:rPr>
              <w:t>á</w:t>
            </w:r>
            <w:r w:rsidRPr="001F587E">
              <w:rPr>
                <w:lang w:val="es-ES"/>
              </w:rPr>
              <w:t>)</w:t>
            </w:r>
          </w:p>
        </w:tc>
        <w:tc>
          <w:tcPr>
            <w:tcW w:w="1843" w:type="dxa"/>
          </w:tcPr>
          <w:p w:rsidR="008E2628" w:rsidRPr="00702084" w:rsidRDefault="008E2628" w:rsidP="002859F3">
            <w:pPr>
              <w:pStyle w:val="Tabletext"/>
              <w:keepNext/>
              <w:keepLines/>
              <w:framePr w:hSpace="181" w:wrap="notBeside" w:vAnchor="text" w:hAnchor="margin" w:xAlign="center" w:y="1"/>
              <w:spacing w:before="60" w:after="60"/>
              <w:jc w:val="center"/>
            </w:pPr>
            <w:r w:rsidRPr="00702084">
              <w:t>48</w:t>
            </w:r>
          </w:p>
        </w:tc>
      </w:tr>
      <w:tr w:rsidR="008E2628" w:rsidTr="008E2628">
        <w:tc>
          <w:tcPr>
            <w:tcW w:w="3227" w:type="dxa"/>
          </w:tcPr>
          <w:p w:rsidR="008E2628" w:rsidRPr="00702084" w:rsidRDefault="00957EFD" w:rsidP="002859F3">
            <w:pPr>
              <w:pStyle w:val="Tabletext"/>
              <w:keepNext/>
              <w:keepLines/>
              <w:framePr w:hSpace="181" w:wrap="notBeside" w:vAnchor="text" w:hAnchor="margin" w:xAlign="center" w:y="1"/>
              <w:spacing w:before="60" w:after="60"/>
              <w:jc w:val="left"/>
            </w:pPr>
            <w:proofErr w:type="spellStart"/>
            <w:r>
              <w:t>Europa</w:t>
            </w:r>
            <w:proofErr w:type="spellEnd"/>
            <w:r>
              <w:t xml:space="preserve"> Occidental</w:t>
            </w:r>
          </w:p>
        </w:tc>
        <w:tc>
          <w:tcPr>
            <w:tcW w:w="1843" w:type="dxa"/>
          </w:tcPr>
          <w:p w:rsidR="008E2628" w:rsidRPr="00702084" w:rsidRDefault="008E2628" w:rsidP="002859F3">
            <w:pPr>
              <w:pStyle w:val="Tabletext"/>
              <w:keepNext/>
              <w:keepLines/>
              <w:framePr w:hSpace="181" w:wrap="notBeside" w:vAnchor="text" w:hAnchor="margin" w:xAlign="center" w:y="1"/>
              <w:spacing w:before="60" w:after="60"/>
              <w:jc w:val="center"/>
            </w:pPr>
            <w:r w:rsidRPr="00702084">
              <w:t>68</w:t>
            </w:r>
          </w:p>
        </w:tc>
      </w:tr>
    </w:tbl>
    <w:p w:rsidR="00337F4F" w:rsidRDefault="00337F4F" w:rsidP="00337F4F">
      <w:pPr>
        <w:pStyle w:val="FigureSource"/>
      </w:pPr>
    </w:p>
    <w:p w:rsidR="00337F4F" w:rsidRDefault="00337F4F" w:rsidP="00FB60C8">
      <w:pPr>
        <w:rPr>
          <w:lang w:val="en-US"/>
        </w:rPr>
      </w:pPr>
    </w:p>
    <w:p w:rsidR="008E2628" w:rsidRDefault="008E2628" w:rsidP="00FB60C8">
      <w:pPr>
        <w:rPr>
          <w:lang w:val="en-US"/>
        </w:rPr>
      </w:pPr>
    </w:p>
    <w:p w:rsidR="008E2628" w:rsidRDefault="008E2628" w:rsidP="00FB60C8">
      <w:pPr>
        <w:rPr>
          <w:lang w:val="en-US"/>
        </w:rPr>
      </w:pPr>
    </w:p>
    <w:p w:rsidR="00337F4F" w:rsidRDefault="009A2BD0" w:rsidP="002859F3">
      <w:pPr>
        <w:pStyle w:val="FigureTitle"/>
        <w:rPr>
          <w:bCs/>
          <w:lang w:val="en-GB"/>
        </w:rPr>
      </w:pPr>
      <w:proofErr w:type="spellStart"/>
      <w:r>
        <w:rPr>
          <w:bCs/>
          <w:lang w:val="en-GB"/>
        </w:rPr>
        <w:lastRenderedPageBreak/>
        <w:t>Cuadro</w:t>
      </w:r>
      <w:proofErr w:type="spellEnd"/>
      <w:r w:rsidR="00337F4F" w:rsidRPr="00337F4F">
        <w:rPr>
          <w:bCs/>
          <w:lang w:val="en-GB"/>
        </w:rPr>
        <w:t xml:space="preserve"> 4.4</w:t>
      </w:r>
      <w:r w:rsidR="00337F4F">
        <w:rPr>
          <w:bCs/>
          <w:lang w:val="en-GB"/>
        </w:rPr>
        <w:t>:</w:t>
      </w:r>
      <w:r w:rsidR="00337F4F" w:rsidRPr="00337F4F">
        <w:rPr>
          <w:bCs/>
          <w:lang w:val="en-GB"/>
        </w:rPr>
        <w:t xml:space="preserve"> </w:t>
      </w:r>
      <w:proofErr w:type="spellStart"/>
      <w:r w:rsidR="002859F3">
        <w:rPr>
          <w:bCs/>
          <w:lang w:val="en-GB"/>
        </w:rPr>
        <w:t>Instalaciones</w:t>
      </w:r>
      <w:proofErr w:type="spellEnd"/>
      <w:r w:rsidR="002859F3">
        <w:rPr>
          <w:bCs/>
          <w:lang w:val="en-GB"/>
        </w:rPr>
        <w:t xml:space="preserve"> </w:t>
      </w:r>
      <w:proofErr w:type="spellStart"/>
      <w:r w:rsidR="002859F3">
        <w:rPr>
          <w:bCs/>
          <w:lang w:val="en-GB"/>
        </w:rPr>
        <w:t>por</w:t>
      </w:r>
      <w:proofErr w:type="spellEnd"/>
      <w:r w:rsidR="002859F3">
        <w:rPr>
          <w:bCs/>
          <w:lang w:val="en-GB"/>
        </w:rPr>
        <w:t xml:space="preserve"> </w:t>
      </w:r>
      <w:proofErr w:type="spellStart"/>
      <w:r w:rsidR="002859F3">
        <w:rPr>
          <w:bCs/>
          <w:lang w:val="en-GB"/>
        </w:rPr>
        <w:t>frecuencia</w:t>
      </w:r>
      <w:proofErr w:type="spellEnd"/>
    </w:p>
    <w:p w:rsidR="00337F4F" w:rsidRDefault="00337F4F" w:rsidP="008E2628">
      <w:pPr>
        <w:keepNext/>
        <w:keepLines/>
        <w:spacing w:before="0"/>
      </w:pPr>
    </w:p>
    <w:tbl>
      <w:tblPr>
        <w:tblStyle w:val="TableGrid"/>
        <w:tblW w:w="0" w:type="auto"/>
        <w:tblLook w:val="04A0"/>
      </w:tblPr>
      <w:tblGrid>
        <w:gridCol w:w="3227"/>
        <w:gridCol w:w="1843"/>
      </w:tblGrid>
      <w:tr w:rsidR="008E2628" w:rsidRPr="00702084" w:rsidTr="008E2628">
        <w:tc>
          <w:tcPr>
            <w:tcW w:w="3227" w:type="dxa"/>
          </w:tcPr>
          <w:p w:rsidR="008E2628" w:rsidRPr="0059482A" w:rsidRDefault="00C0695E" w:rsidP="00C0695E">
            <w:pPr>
              <w:pStyle w:val="Tabletext"/>
              <w:keepNext/>
              <w:keepLines/>
              <w:framePr w:hSpace="181" w:wrap="notBeside" w:vAnchor="text" w:hAnchor="margin" w:xAlign="center" w:y="1"/>
              <w:spacing w:before="120" w:after="120"/>
              <w:rPr>
                <w:sz w:val="20"/>
                <w:lang w:eastAsia="ja-JP"/>
              </w:rPr>
            </w:pPr>
            <w:proofErr w:type="spellStart"/>
            <w:r>
              <w:rPr>
                <w:lang w:eastAsia="ja-JP"/>
              </w:rPr>
              <w:t>Instalaciones</w:t>
            </w:r>
            <w:proofErr w:type="spellEnd"/>
            <w:r w:rsidR="005D47DC">
              <w:rPr>
                <w:lang w:eastAsia="ja-JP"/>
              </w:rPr>
              <w:t xml:space="preserve"> de</w:t>
            </w:r>
            <w:r w:rsidRPr="00C93727">
              <w:rPr>
                <w:lang w:eastAsia="ja-JP"/>
              </w:rPr>
              <w:t xml:space="preserve"> </w:t>
            </w:r>
            <w:r w:rsidR="008E2628" w:rsidRPr="00C93727">
              <w:rPr>
                <w:lang w:eastAsia="ja-JP"/>
              </w:rPr>
              <w:t>2</w:t>
            </w:r>
            <w:r w:rsidR="002859F3">
              <w:rPr>
                <w:lang w:eastAsia="ja-JP"/>
              </w:rPr>
              <w:t>,</w:t>
            </w:r>
            <w:r>
              <w:rPr>
                <w:lang w:eastAsia="ja-JP"/>
              </w:rPr>
              <w:t>3 GHz</w:t>
            </w:r>
            <w:r w:rsidR="008E2628" w:rsidRPr="00C93727">
              <w:rPr>
                <w:lang w:eastAsia="ja-JP"/>
              </w:rPr>
              <w:t>*</w:t>
            </w:r>
          </w:p>
        </w:tc>
        <w:tc>
          <w:tcPr>
            <w:tcW w:w="1843" w:type="dxa"/>
          </w:tcPr>
          <w:p w:rsidR="008E2628" w:rsidRPr="0059482A" w:rsidRDefault="008E2628" w:rsidP="008907E5">
            <w:pPr>
              <w:pStyle w:val="Tabletext"/>
              <w:keepNext/>
              <w:keepLines/>
              <w:framePr w:hSpace="181" w:wrap="notBeside" w:vAnchor="text" w:hAnchor="margin" w:xAlign="center" w:y="1"/>
              <w:spacing w:before="120" w:after="120"/>
              <w:jc w:val="center"/>
              <w:rPr>
                <w:sz w:val="20"/>
                <w:lang w:eastAsia="ja-JP"/>
              </w:rPr>
            </w:pPr>
            <w:r w:rsidRPr="00C93727">
              <w:rPr>
                <w:lang w:eastAsia="ja-JP"/>
              </w:rPr>
              <w:t>29</w:t>
            </w:r>
          </w:p>
        </w:tc>
      </w:tr>
      <w:tr w:rsidR="008E2628" w:rsidRPr="00702084" w:rsidTr="008E2628">
        <w:tc>
          <w:tcPr>
            <w:tcW w:w="3227" w:type="dxa"/>
          </w:tcPr>
          <w:p w:rsidR="008E2628" w:rsidRPr="0059482A" w:rsidRDefault="00C0695E" w:rsidP="00276433">
            <w:pPr>
              <w:pStyle w:val="Tabletext"/>
              <w:keepNext/>
              <w:keepLines/>
              <w:framePr w:hSpace="181" w:wrap="notBeside" w:vAnchor="text" w:hAnchor="margin" w:xAlign="center" w:y="1"/>
              <w:spacing w:before="120" w:after="120"/>
              <w:rPr>
                <w:sz w:val="20"/>
                <w:lang w:eastAsia="ja-JP"/>
              </w:rPr>
            </w:pPr>
            <w:proofErr w:type="spellStart"/>
            <w:r>
              <w:rPr>
                <w:lang w:eastAsia="ja-JP"/>
              </w:rPr>
              <w:t>Instalaciones</w:t>
            </w:r>
            <w:proofErr w:type="spellEnd"/>
            <w:r>
              <w:rPr>
                <w:lang w:eastAsia="ja-JP"/>
              </w:rPr>
              <w:t xml:space="preserve"> </w:t>
            </w:r>
            <w:r w:rsidR="005D47DC">
              <w:rPr>
                <w:lang w:eastAsia="ja-JP"/>
              </w:rPr>
              <w:t xml:space="preserve">de </w:t>
            </w:r>
            <w:r w:rsidR="002859F3">
              <w:rPr>
                <w:lang w:eastAsia="ja-JP"/>
              </w:rPr>
              <w:t>2,</w:t>
            </w:r>
            <w:r w:rsidR="008E2628" w:rsidRPr="00C93727">
              <w:rPr>
                <w:lang w:eastAsia="ja-JP"/>
              </w:rPr>
              <w:t>5 GHz*</w:t>
            </w:r>
          </w:p>
        </w:tc>
        <w:tc>
          <w:tcPr>
            <w:tcW w:w="1843" w:type="dxa"/>
          </w:tcPr>
          <w:p w:rsidR="008E2628" w:rsidRPr="0059482A" w:rsidRDefault="008E2628" w:rsidP="008907E5">
            <w:pPr>
              <w:pStyle w:val="Tabletext"/>
              <w:keepNext/>
              <w:keepLines/>
              <w:framePr w:hSpace="181" w:wrap="notBeside" w:vAnchor="text" w:hAnchor="margin" w:xAlign="center" w:y="1"/>
              <w:spacing w:before="120" w:after="120"/>
              <w:jc w:val="center"/>
              <w:rPr>
                <w:sz w:val="20"/>
                <w:lang w:eastAsia="ja-JP"/>
              </w:rPr>
            </w:pPr>
            <w:r w:rsidRPr="00C93727">
              <w:rPr>
                <w:lang w:eastAsia="ja-JP"/>
              </w:rPr>
              <w:t>63</w:t>
            </w:r>
          </w:p>
        </w:tc>
      </w:tr>
      <w:tr w:rsidR="008E2628" w:rsidRPr="00702084" w:rsidTr="008E2628">
        <w:tc>
          <w:tcPr>
            <w:tcW w:w="3227" w:type="dxa"/>
          </w:tcPr>
          <w:p w:rsidR="008E2628" w:rsidRPr="0059482A" w:rsidRDefault="00C0695E" w:rsidP="00276433">
            <w:pPr>
              <w:pStyle w:val="Tabletext"/>
              <w:keepNext/>
              <w:keepLines/>
              <w:framePr w:hSpace="181" w:wrap="notBeside" w:vAnchor="text" w:hAnchor="margin" w:xAlign="center" w:y="1"/>
              <w:spacing w:before="120" w:after="120"/>
              <w:rPr>
                <w:sz w:val="20"/>
                <w:lang w:eastAsia="ja-JP"/>
              </w:rPr>
            </w:pPr>
            <w:proofErr w:type="spellStart"/>
            <w:r>
              <w:rPr>
                <w:lang w:eastAsia="ja-JP"/>
              </w:rPr>
              <w:t>Instalaciones</w:t>
            </w:r>
            <w:proofErr w:type="spellEnd"/>
            <w:r>
              <w:rPr>
                <w:lang w:eastAsia="ja-JP"/>
              </w:rPr>
              <w:t xml:space="preserve"> </w:t>
            </w:r>
            <w:r w:rsidR="005D47DC">
              <w:rPr>
                <w:lang w:eastAsia="ja-JP"/>
              </w:rPr>
              <w:t xml:space="preserve">de </w:t>
            </w:r>
            <w:r w:rsidR="002859F3">
              <w:rPr>
                <w:lang w:eastAsia="ja-JP"/>
              </w:rPr>
              <w:t>3,</w:t>
            </w:r>
            <w:r w:rsidR="008E2628" w:rsidRPr="00C93727">
              <w:rPr>
                <w:lang w:eastAsia="ja-JP"/>
              </w:rPr>
              <w:t>3 GHz*</w:t>
            </w:r>
          </w:p>
        </w:tc>
        <w:tc>
          <w:tcPr>
            <w:tcW w:w="1843" w:type="dxa"/>
          </w:tcPr>
          <w:p w:rsidR="008E2628" w:rsidRPr="0059482A" w:rsidRDefault="008E2628" w:rsidP="008907E5">
            <w:pPr>
              <w:pStyle w:val="Tabletext"/>
              <w:keepNext/>
              <w:keepLines/>
              <w:framePr w:hSpace="181" w:wrap="notBeside" w:vAnchor="text" w:hAnchor="margin" w:xAlign="center" w:y="1"/>
              <w:spacing w:before="120" w:after="120"/>
              <w:jc w:val="center"/>
              <w:rPr>
                <w:sz w:val="20"/>
                <w:lang w:eastAsia="ja-JP"/>
              </w:rPr>
            </w:pPr>
            <w:r w:rsidRPr="00C93727">
              <w:rPr>
                <w:lang w:eastAsia="ja-JP"/>
              </w:rPr>
              <w:t>9</w:t>
            </w:r>
          </w:p>
        </w:tc>
      </w:tr>
      <w:tr w:rsidR="008E2628" w:rsidRPr="00702084" w:rsidTr="008E2628">
        <w:tc>
          <w:tcPr>
            <w:tcW w:w="3227" w:type="dxa"/>
            <w:vAlign w:val="center"/>
          </w:tcPr>
          <w:p w:rsidR="008E2628" w:rsidRPr="0059482A" w:rsidRDefault="00C0695E" w:rsidP="00276433">
            <w:pPr>
              <w:pStyle w:val="Tabletext"/>
              <w:keepNext/>
              <w:keepLines/>
              <w:framePr w:hSpace="181" w:wrap="notBeside" w:vAnchor="text" w:hAnchor="margin" w:xAlign="center" w:y="1"/>
              <w:spacing w:before="120" w:after="120"/>
              <w:rPr>
                <w:sz w:val="20"/>
                <w:lang w:eastAsia="ja-JP"/>
              </w:rPr>
            </w:pPr>
            <w:proofErr w:type="spellStart"/>
            <w:r>
              <w:rPr>
                <w:lang w:eastAsia="ja-JP"/>
              </w:rPr>
              <w:t>Instalaciones</w:t>
            </w:r>
            <w:proofErr w:type="spellEnd"/>
            <w:r>
              <w:rPr>
                <w:lang w:eastAsia="ja-JP"/>
              </w:rPr>
              <w:t xml:space="preserve"> </w:t>
            </w:r>
            <w:r w:rsidR="005D47DC">
              <w:rPr>
                <w:lang w:eastAsia="ja-JP"/>
              </w:rPr>
              <w:t xml:space="preserve">de </w:t>
            </w:r>
            <w:r w:rsidR="002859F3">
              <w:rPr>
                <w:lang w:eastAsia="ja-JP"/>
              </w:rPr>
              <w:t>3,</w:t>
            </w:r>
            <w:r w:rsidR="008E2628" w:rsidRPr="00C93727">
              <w:rPr>
                <w:lang w:eastAsia="ja-JP"/>
              </w:rPr>
              <w:t>5 GHz*</w:t>
            </w:r>
          </w:p>
        </w:tc>
        <w:tc>
          <w:tcPr>
            <w:tcW w:w="1843" w:type="dxa"/>
            <w:vAlign w:val="center"/>
          </w:tcPr>
          <w:p w:rsidR="008E2628" w:rsidRPr="0059482A" w:rsidRDefault="008E2628" w:rsidP="008907E5">
            <w:pPr>
              <w:pStyle w:val="Tabletext"/>
              <w:keepNext/>
              <w:keepLines/>
              <w:framePr w:hSpace="181" w:wrap="notBeside" w:vAnchor="text" w:hAnchor="margin" w:xAlign="center" w:y="1"/>
              <w:spacing w:before="120" w:after="120"/>
              <w:jc w:val="center"/>
              <w:rPr>
                <w:sz w:val="20"/>
                <w:lang w:eastAsia="ja-JP"/>
              </w:rPr>
            </w:pPr>
            <w:r w:rsidRPr="00C93727">
              <w:rPr>
                <w:lang w:eastAsia="ja-JP"/>
              </w:rPr>
              <w:t>240</w:t>
            </w:r>
          </w:p>
        </w:tc>
      </w:tr>
      <w:tr w:rsidR="008E2628" w:rsidRPr="00702084" w:rsidTr="008E2628">
        <w:tc>
          <w:tcPr>
            <w:tcW w:w="3227" w:type="dxa"/>
          </w:tcPr>
          <w:p w:rsidR="008E2628" w:rsidRPr="0059482A" w:rsidRDefault="00C0695E" w:rsidP="00C0695E">
            <w:pPr>
              <w:pStyle w:val="Tabletext"/>
              <w:keepNext/>
              <w:keepLines/>
              <w:framePr w:hSpace="181" w:wrap="notBeside" w:vAnchor="text" w:hAnchor="margin" w:xAlign="center" w:y="1"/>
              <w:spacing w:before="120" w:after="120"/>
              <w:rPr>
                <w:sz w:val="20"/>
                <w:lang w:eastAsia="ja-JP"/>
              </w:rPr>
            </w:pPr>
            <w:proofErr w:type="spellStart"/>
            <w:r>
              <w:rPr>
                <w:lang w:eastAsia="ja-JP"/>
              </w:rPr>
              <w:t>Instalaciones</w:t>
            </w:r>
            <w:proofErr w:type="spellEnd"/>
            <w:r w:rsidRPr="00C93727">
              <w:rPr>
                <w:lang w:eastAsia="ja-JP"/>
              </w:rPr>
              <w:t xml:space="preserve"> </w:t>
            </w:r>
            <w:r w:rsidR="005D47DC">
              <w:rPr>
                <w:lang w:eastAsia="ja-JP"/>
              </w:rPr>
              <w:t xml:space="preserve">de </w:t>
            </w:r>
            <w:r w:rsidR="008E2628" w:rsidRPr="00C93727">
              <w:rPr>
                <w:lang w:eastAsia="ja-JP"/>
              </w:rPr>
              <w:t>5</w:t>
            </w:r>
            <w:r w:rsidR="008E2628">
              <w:rPr>
                <w:lang w:eastAsia="ja-JP"/>
              </w:rPr>
              <w:t>+</w:t>
            </w:r>
            <w:r w:rsidR="008E2628" w:rsidRPr="00C93727">
              <w:rPr>
                <w:lang w:eastAsia="ja-JP"/>
              </w:rPr>
              <w:t xml:space="preserve"> GHz*</w:t>
            </w:r>
          </w:p>
        </w:tc>
        <w:tc>
          <w:tcPr>
            <w:tcW w:w="1843" w:type="dxa"/>
          </w:tcPr>
          <w:p w:rsidR="008E2628" w:rsidRPr="00702084" w:rsidRDefault="008E2628" w:rsidP="008907E5">
            <w:pPr>
              <w:pStyle w:val="Tabletext"/>
              <w:keepNext/>
              <w:keepLines/>
              <w:framePr w:hSpace="181" w:wrap="notBeside" w:vAnchor="text" w:hAnchor="margin" w:xAlign="center" w:y="1"/>
              <w:spacing w:before="120" w:after="120"/>
              <w:jc w:val="center"/>
            </w:pPr>
            <w:r>
              <w:t>20</w:t>
            </w:r>
          </w:p>
        </w:tc>
      </w:tr>
    </w:tbl>
    <w:p w:rsidR="00337F4F" w:rsidRPr="00C93727" w:rsidRDefault="00337F4F" w:rsidP="008E2628">
      <w:pPr>
        <w:keepNext/>
        <w:keepLines/>
        <w:rPr>
          <w:lang w:eastAsia="ja-JP"/>
        </w:rPr>
      </w:pPr>
    </w:p>
    <w:p w:rsidR="00337F4F" w:rsidRPr="001F587E" w:rsidRDefault="00337F4F" w:rsidP="00FD0058">
      <w:pPr>
        <w:pStyle w:val="FigureSource"/>
        <w:rPr>
          <w:i/>
          <w:iCs/>
          <w:lang w:val="es-ES"/>
        </w:rPr>
      </w:pPr>
      <w:r w:rsidRPr="001F587E">
        <w:rPr>
          <w:lang w:val="es-ES"/>
        </w:rPr>
        <w:t>*</w:t>
      </w:r>
      <w:r w:rsidRPr="001F587E">
        <w:rPr>
          <w:i/>
          <w:iCs/>
          <w:lang w:val="es-ES"/>
        </w:rPr>
        <w:t>Not</w:t>
      </w:r>
      <w:r w:rsidR="00FD0058" w:rsidRPr="001F587E">
        <w:rPr>
          <w:i/>
          <w:iCs/>
          <w:lang w:val="es-ES"/>
        </w:rPr>
        <w:t>a</w:t>
      </w:r>
      <w:r w:rsidRPr="001F587E">
        <w:rPr>
          <w:i/>
          <w:iCs/>
          <w:lang w:val="es-ES"/>
        </w:rPr>
        <w:t>:</w:t>
      </w:r>
      <w:r w:rsidRPr="001F587E">
        <w:rPr>
          <w:i/>
          <w:iCs/>
          <w:lang w:val="es-ES"/>
        </w:rPr>
        <w:tab/>
        <w:t xml:space="preserve"> </w:t>
      </w:r>
      <w:r w:rsidR="00FD0058" w:rsidRPr="001F587E">
        <w:rPr>
          <w:rFonts w:eastAsia="SimSun"/>
          <w:i/>
          <w:iCs/>
          <w:lang w:val="es-ES" w:eastAsia="ja-JP"/>
        </w:rPr>
        <w:t xml:space="preserve">En el cuadro que antecede el número total de instalaciones por frecuencia podría no ser equivalente al número total de </w:t>
      </w:r>
      <w:r w:rsidR="00FD0058" w:rsidRPr="0089255A">
        <w:rPr>
          <w:i/>
          <w:iCs/>
          <w:lang w:val="es-ES"/>
        </w:rPr>
        <w:t>instalaciones</w:t>
      </w:r>
      <w:r w:rsidR="00FD0058" w:rsidRPr="001F587E">
        <w:rPr>
          <w:rFonts w:eastAsia="SimSun"/>
          <w:i/>
          <w:iCs/>
          <w:lang w:val="es-ES" w:eastAsia="ja-JP"/>
        </w:rPr>
        <w:t xml:space="preserve"> rastreadas. Se desconoce la situación de las instalaciones que faltan, pero ésta se confirmará y actualizará</w:t>
      </w:r>
      <w:r w:rsidRPr="001F587E">
        <w:rPr>
          <w:i/>
          <w:iCs/>
          <w:lang w:val="es-ES"/>
        </w:rPr>
        <w:t>.</w:t>
      </w:r>
    </w:p>
    <w:p w:rsidR="008E2628" w:rsidRPr="001F587E" w:rsidRDefault="008E2628" w:rsidP="008E2628">
      <w:pPr>
        <w:keepNext/>
        <w:keepLines/>
        <w:rPr>
          <w:lang w:val="es-ES"/>
        </w:rPr>
      </w:pPr>
    </w:p>
    <w:p w:rsidR="00337F4F" w:rsidRDefault="00337F4F" w:rsidP="000A4C37">
      <w:pPr>
        <w:pStyle w:val="FigureTitle"/>
      </w:pPr>
      <w:proofErr w:type="spellStart"/>
      <w:r w:rsidRPr="00337F4F">
        <w:rPr>
          <w:bCs/>
          <w:lang w:val="en-GB"/>
        </w:rPr>
        <w:t>Figur</w:t>
      </w:r>
      <w:r w:rsidR="000A4C37">
        <w:rPr>
          <w:bCs/>
          <w:lang w:val="en-GB"/>
        </w:rPr>
        <w:t>a</w:t>
      </w:r>
      <w:proofErr w:type="spellEnd"/>
      <w:r w:rsidRPr="00337F4F">
        <w:rPr>
          <w:bCs/>
          <w:lang w:val="en-GB"/>
        </w:rPr>
        <w:t xml:space="preserve"> 4.3: </w:t>
      </w:r>
      <w:proofErr w:type="spellStart"/>
      <w:r w:rsidR="000A4C37">
        <w:rPr>
          <w:bCs/>
          <w:lang w:val="en-GB"/>
        </w:rPr>
        <w:t>Instalaciones</w:t>
      </w:r>
      <w:proofErr w:type="spellEnd"/>
      <w:r w:rsidR="000A4C37">
        <w:rPr>
          <w:bCs/>
          <w:lang w:val="en-GB"/>
        </w:rPr>
        <w:t xml:space="preserve"> </w:t>
      </w:r>
      <w:proofErr w:type="spellStart"/>
      <w:r w:rsidR="000A4C37">
        <w:rPr>
          <w:bCs/>
          <w:lang w:val="en-GB"/>
        </w:rPr>
        <w:t>por</w:t>
      </w:r>
      <w:proofErr w:type="spellEnd"/>
      <w:r w:rsidR="000A4C37">
        <w:rPr>
          <w:bCs/>
          <w:lang w:val="en-GB"/>
        </w:rPr>
        <w:t xml:space="preserve"> </w:t>
      </w:r>
      <w:proofErr w:type="spellStart"/>
      <w:r w:rsidR="000A4C37">
        <w:rPr>
          <w:bCs/>
          <w:lang w:val="en-GB"/>
        </w:rPr>
        <w:t>país</w:t>
      </w:r>
      <w:proofErr w:type="spellEnd"/>
    </w:p>
    <w:p w:rsidR="00337F4F" w:rsidRDefault="00BE1166" w:rsidP="00337F4F">
      <w:pPr>
        <w:pStyle w:val="Figure"/>
        <w:rPr>
          <w:lang w:val="en-US"/>
        </w:rPr>
      </w:pPr>
      <w:r>
        <w:rPr>
          <w:noProof/>
          <w:lang w:val="en-US" w:eastAsia="zh-CN"/>
        </w:rPr>
        <w:pict>
          <v:shape id="_x0000_s15481" type="#_x0000_t202" style="position:absolute;left:0;text-align:left;margin-left:86.55pt;margin-top:171.4pt;width:250.05pt;height:57.85pt;z-index:251674624" stroked="f">
            <o:extrusion v:ext="view" rotationangle=",15"/>
            <v:textbox style="layout-flow:vertical;mso-layout-flow-alt:bottom-to-top" inset="5.04pt,2.52pt,5.04pt,2.52pt">
              <w:txbxContent>
                <w:p w:rsidR="00F456C0" w:rsidRDefault="00F456C0" w:rsidP="00282012">
                  <w:pPr>
                    <w:spacing w:before="0"/>
                    <w:jc w:val="right"/>
                    <w:rPr>
                      <w:rFonts w:ascii="Arial" w:eastAsia="ヒラギノ角ゴ Pro W3" w:hAnsi="Arial" w:cs="Arial"/>
                      <w:b/>
                      <w:bCs/>
                      <w:sz w:val="12"/>
                      <w:szCs w:val="12"/>
                      <w:lang w:val="es-ES_tradnl"/>
                    </w:rPr>
                  </w:pPr>
                </w:p>
                <w:p w:rsidR="00F456C0" w:rsidRPr="00282012" w:rsidRDefault="00F456C0" w:rsidP="00282012">
                  <w:pPr>
                    <w:spacing w:before="0"/>
                    <w:jc w:val="right"/>
                    <w:rPr>
                      <w:rFonts w:ascii="Arial" w:eastAsia="ヒラギノ角ゴ Pro W3" w:hAnsi="Arial" w:cs="Arial"/>
                      <w:b/>
                      <w:bCs/>
                      <w:i/>
                      <w:iCs/>
                      <w:sz w:val="12"/>
                      <w:szCs w:val="12"/>
                      <w:lang w:val="es-ES_tradnl"/>
                    </w:rPr>
                  </w:pPr>
                </w:p>
                <w:p w:rsidR="00F456C0" w:rsidRPr="00282012" w:rsidRDefault="00F456C0" w:rsidP="00282012">
                  <w:pPr>
                    <w:spacing w:before="0"/>
                    <w:jc w:val="right"/>
                    <w:rPr>
                      <w:rFonts w:ascii="Arial" w:eastAsia="ヒラギノ角ゴ Pro W3" w:hAnsi="Arial" w:cs="Arial"/>
                      <w:b/>
                      <w:bCs/>
                      <w:i/>
                      <w:iCs/>
                      <w:sz w:val="12"/>
                      <w:szCs w:val="12"/>
                      <w:lang w:val="es-ES_tradnl"/>
                    </w:rPr>
                  </w:pPr>
                  <w:r w:rsidRPr="00282012">
                    <w:rPr>
                      <w:rFonts w:ascii="Arial" w:eastAsia="ヒラギノ角ゴ Pro W3" w:hAnsi="Arial" w:cs="Arial"/>
                      <w:b/>
                      <w:bCs/>
                      <w:i/>
                      <w:iCs/>
                      <w:sz w:val="12"/>
                      <w:szCs w:val="12"/>
                      <w:lang w:val="es-ES_tradnl"/>
                    </w:rPr>
                    <w:t>Abril, 2008</w:t>
                  </w:r>
                </w:p>
                <w:p w:rsidR="00F456C0" w:rsidRPr="00282012" w:rsidRDefault="00F456C0" w:rsidP="00282012">
                  <w:pPr>
                    <w:spacing w:before="0"/>
                    <w:jc w:val="right"/>
                    <w:rPr>
                      <w:rFonts w:ascii="Arial" w:eastAsia="ヒラギノ角ゴ Pro W3" w:hAnsi="Arial" w:cs="Arial"/>
                      <w:b/>
                      <w:bCs/>
                      <w:i/>
                      <w:iCs/>
                      <w:sz w:val="12"/>
                      <w:szCs w:val="12"/>
                      <w:lang w:val="es-ES_tradnl"/>
                    </w:rPr>
                  </w:pPr>
                </w:p>
                <w:p w:rsidR="00F456C0" w:rsidRPr="00282012" w:rsidRDefault="00F456C0" w:rsidP="00282012">
                  <w:pPr>
                    <w:spacing w:before="0"/>
                    <w:jc w:val="right"/>
                    <w:rPr>
                      <w:rFonts w:ascii="Arial" w:eastAsia="ヒラギノ角ゴ Pro W3" w:hAnsi="Arial" w:cs="Arial"/>
                      <w:b/>
                      <w:bCs/>
                      <w:i/>
                      <w:iCs/>
                      <w:sz w:val="12"/>
                      <w:szCs w:val="12"/>
                      <w:lang w:val="es-ES_tradnl"/>
                    </w:rPr>
                  </w:pPr>
                </w:p>
                <w:p w:rsidR="00F456C0" w:rsidRPr="00282012" w:rsidRDefault="00F456C0" w:rsidP="00282012">
                  <w:pPr>
                    <w:spacing w:before="0"/>
                    <w:jc w:val="right"/>
                    <w:rPr>
                      <w:rFonts w:ascii="Arial" w:eastAsia="ヒラギノ角ゴ Pro W3" w:hAnsi="Arial" w:cs="Arial"/>
                      <w:b/>
                      <w:bCs/>
                      <w:i/>
                      <w:iCs/>
                      <w:sz w:val="12"/>
                      <w:szCs w:val="12"/>
                      <w:lang w:val="es-ES_tradnl"/>
                    </w:rPr>
                  </w:pPr>
                </w:p>
                <w:p w:rsidR="00F456C0" w:rsidRPr="00282012" w:rsidRDefault="00F456C0" w:rsidP="00282012">
                  <w:pPr>
                    <w:spacing w:before="0"/>
                    <w:jc w:val="right"/>
                    <w:rPr>
                      <w:rFonts w:ascii="Arial" w:eastAsia="ヒラギノ角ゴ Pro W3" w:hAnsi="Arial" w:cs="Arial"/>
                      <w:b/>
                      <w:bCs/>
                      <w:i/>
                      <w:iCs/>
                      <w:sz w:val="12"/>
                      <w:szCs w:val="12"/>
                      <w:lang w:val="es-ES_tradnl"/>
                    </w:rPr>
                  </w:pPr>
                </w:p>
                <w:p w:rsidR="00F456C0" w:rsidRPr="00282012" w:rsidRDefault="00F456C0" w:rsidP="00282012">
                  <w:pPr>
                    <w:spacing w:before="0"/>
                    <w:jc w:val="right"/>
                    <w:rPr>
                      <w:rFonts w:ascii="Arial" w:eastAsia="ヒラギノ角ゴ Pro W3" w:hAnsi="Arial" w:cs="Arial"/>
                      <w:b/>
                      <w:bCs/>
                      <w:i/>
                      <w:iCs/>
                      <w:sz w:val="12"/>
                      <w:szCs w:val="12"/>
                      <w:lang w:val="es-ES_tradnl"/>
                    </w:rPr>
                  </w:pPr>
                  <w:r w:rsidRPr="00282012">
                    <w:rPr>
                      <w:rFonts w:ascii="Arial" w:eastAsia="ヒラギノ角ゴ Pro W3" w:hAnsi="Arial" w:cs="Arial"/>
                      <w:b/>
                      <w:bCs/>
                      <w:i/>
                      <w:iCs/>
                      <w:sz w:val="12"/>
                      <w:szCs w:val="12"/>
                      <w:lang w:val="es-ES_tradnl"/>
                    </w:rPr>
                    <w:t>Junio, 2008</w:t>
                  </w:r>
                </w:p>
                <w:p w:rsidR="00F456C0" w:rsidRPr="00282012" w:rsidRDefault="00F456C0" w:rsidP="00282012">
                  <w:pPr>
                    <w:spacing w:before="0"/>
                    <w:jc w:val="right"/>
                    <w:rPr>
                      <w:rFonts w:ascii="Arial" w:eastAsia="ヒラギノ角ゴ Pro W3" w:hAnsi="Arial" w:cs="Arial"/>
                      <w:b/>
                      <w:bCs/>
                      <w:i/>
                      <w:iCs/>
                      <w:sz w:val="12"/>
                      <w:szCs w:val="12"/>
                      <w:lang w:val="es-ES_tradnl"/>
                    </w:rPr>
                  </w:pPr>
                </w:p>
                <w:p w:rsidR="00F456C0" w:rsidRPr="00282012" w:rsidRDefault="00F456C0" w:rsidP="00282012">
                  <w:pPr>
                    <w:spacing w:before="0"/>
                    <w:jc w:val="right"/>
                    <w:rPr>
                      <w:rFonts w:ascii="Arial" w:eastAsia="ヒラギノ角ゴ Pro W3" w:hAnsi="Arial" w:cs="Arial"/>
                      <w:b/>
                      <w:bCs/>
                      <w:i/>
                      <w:iCs/>
                      <w:sz w:val="12"/>
                      <w:szCs w:val="12"/>
                      <w:lang w:val="es-ES_tradnl"/>
                    </w:rPr>
                  </w:pPr>
                </w:p>
                <w:p w:rsidR="00F456C0" w:rsidRPr="00282012" w:rsidRDefault="00F456C0" w:rsidP="00282012">
                  <w:pPr>
                    <w:spacing w:before="0"/>
                    <w:jc w:val="right"/>
                    <w:rPr>
                      <w:rFonts w:ascii="Arial" w:eastAsia="ヒラギノ角ゴ Pro W3" w:hAnsi="Arial" w:cs="Arial"/>
                      <w:b/>
                      <w:bCs/>
                      <w:i/>
                      <w:iCs/>
                      <w:sz w:val="12"/>
                      <w:szCs w:val="12"/>
                      <w:lang w:val="es-ES_tradnl"/>
                    </w:rPr>
                  </w:pPr>
                </w:p>
                <w:p w:rsidR="00F456C0" w:rsidRPr="00282012" w:rsidRDefault="00F456C0" w:rsidP="00282012">
                  <w:pPr>
                    <w:spacing w:before="0"/>
                    <w:jc w:val="right"/>
                    <w:rPr>
                      <w:rFonts w:ascii="Arial" w:eastAsia="ヒラギノ角ゴ Pro W3" w:hAnsi="Arial" w:cs="Arial"/>
                      <w:b/>
                      <w:bCs/>
                      <w:i/>
                      <w:iCs/>
                      <w:sz w:val="12"/>
                      <w:szCs w:val="12"/>
                      <w:lang w:val="es-ES_tradnl"/>
                    </w:rPr>
                  </w:pPr>
                  <w:r w:rsidRPr="00282012">
                    <w:rPr>
                      <w:rFonts w:ascii="Arial" w:eastAsia="ヒラギノ角ゴ Pro W3" w:hAnsi="Arial" w:cs="Arial"/>
                      <w:b/>
                      <w:bCs/>
                      <w:i/>
                      <w:iCs/>
                      <w:sz w:val="12"/>
                      <w:szCs w:val="12"/>
                      <w:lang w:val="es-ES_tradnl"/>
                    </w:rPr>
                    <w:t>Septiembre, 2008</w:t>
                  </w:r>
                </w:p>
                <w:p w:rsidR="00F456C0" w:rsidRPr="00282012" w:rsidRDefault="00F456C0" w:rsidP="00282012">
                  <w:pPr>
                    <w:spacing w:before="0"/>
                    <w:jc w:val="right"/>
                    <w:rPr>
                      <w:rFonts w:ascii="Arial" w:eastAsia="ヒラギノ角ゴ Pro W3" w:hAnsi="Arial" w:cs="Arial"/>
                      <w:b/>
                      <w:bCs/>
                      <w:i/>
                      <w:iCs/>
                      <w:sz w:val="12"/>
                      <w:szCs w:val="12"/>
                      <w:lang w:val="es-ES_tradnl"/>
                    </w:rPr>
                  </w:pPr>
                </w:p>
                <w:p w:rsidR="00F456C0" w:rsidRPr="00282012" w:rsidRDefault="00F456C0" w:rsidP="00282012">
                  <w:pPr>
                    <w:spacing w:before="0"/>
                    <w:jc w:val="right"/>
                    <w:rPr>
                      <w:rFonts w:ascii="Arial" w:eastAsia="ヒラギノ角ゴ Pro W3" w:hAnsi="Arial" w:cs="Arial"/>
                      <w:b/>
                      <w:bCs/>
                      <w:i/>
                      <w:iCs/>
                      <w:sz w:val="12"/>
                      <w:szCs w:val="12"/>
                      <w:lang w:val="es-ES_tradnl"/>
                    </w:rPr>
                  </w:pPr>
                </w:p>
                <w:p w:rsidR="00F456C0" w:rsidRPr="00282012" w:rsidRDefault="00F456C0" w:rsidP="00282012">
                  <w:pPr>
                    <w:spacing w:before="0"/>
                    <w:jc w:val="right"/>
                    <w:rPr>
                      <w:rFonts w:ascii="Arial" w:eastAsia="ヒラギノ角ゴ Pro W3" w:hAnsi="Arial" w:cs="Arial"/>
                      <w:b/>
                      <w:bCs/>
                      <w:i/>
                      <w:iCs/>
                      <w:sz w:val="12"/>
                      <w:szCs w:val="12"/>
                      <w:lang w:val="es-ES_tradnl"/>
                    </w:rPr>
                  </w:pPr>
                </w:p>
                <w:p w:rsidR="00F456C0" w:rsidRPr="00282012" w:rsidRDefault="00F456C0" w:rsidP="00282012">
                  <w:pPr>
                    <w:spacing w:before="0"/>
                    <w:jc w:val="right"/>
                    <w:rPr>
                      <w:rFonts w:ascii="Arial" w:eastAsia="ヒラギノ角ゴ Pro W3" w:hAnsi="Arial" w:cs="Arial"/>
                      <w:b/>
                      <w:bCs/>
                      <w:i/>
                      <w:iCs/>
                      <w:sz w:val="12"/>
                      <w:szCs w:val="12"/>
                      <w:lang w:val="es-ES_tradnl"/>
                    </w:rPr>
                  </w:pPr>
                  <w:r w:rsidRPr="00282012">
                    <w:rPr>
                      <w:rFonts w:ascii="Arial" w:eastAsia="ヒラギノ角ゴ Pro W3" w:hAnsi="Arial" w:cs="Arial"/>
                      <w:b/>
                      <w:bCs/>
                      <w:i/>
                      <w:iCs/>
                      <w:sz w:val="12"/>
                      <w:szCs w:val="12"/>
                      <w:lang w:val="es-ES_tradnl"/>
                    </w:rPr>
                    <w:t>Febrero, 2009</w:t>
                  </w:r>
                </w:p>
                <w:p w:rsidR="00F456C0" w:rsidRPr="00282012" w:rsidRDefault="00F456C0" w:rsidP="00282012">
                  <w:pPr>
                    <w:spacing w:before="0"/>
                    <w:jc w:val="right"/>
                    <w:rPr>
                      <w:rFonts w:ascii="Arial" w:eastAsia="ヒラギノ角ゴ Pro W3" w:hAnsi="Arial" w:cs="Arial"/>
                      <w:b/>
                      <w:bCs/>
                      <w:i/>
                      <w:iCs/>
                      <w:sz w:val="12"/>
                      <w:szCs w:val="12"/>
                      <w:lang w:val="es-ES_tradnl"/>
                    </w:rPr>
                  </w:pPr>
                </w:p>
                <w:p w:rsidR="00F456C0" w:rsidRPr="00282012" w:rsidRDefault="00F456C0" w:rsidP="00282012">
                  <w:pPr>
                    <w:spacing w:before="0"/>
                    <w:jc w:val="right"/>
                    <w:rPr>
                      <w:rFonts w:ascii="Arial" w:eastAsia="ヒラギノ角ゴ Pro W3" w:hAnsi="Arial" w:cs="Arial"/>
                      <w:b/>
                      <w:bCs/>
                      <w:i/>
                      <w:iCs/>
                      <w:sz w:val="12"/>
                      <w:szCs w:val="12"/>
                      <w:lang w:val="es-ES_tradnl"/>
                    </w:rPr>
                  </w:pPr>
                </w:p>
                <w:p w:rsidR="00F456C0" w:rsidRPr="00282012" w:rsidRDefault="00F456C0" w:rsidP="00282012">
                  <w:pPr>
                    <w:spacing w:before="0"/>
                    <w:jc w:val="right"/>
                    <w:rPr>
                      <w:rFonts w:ascii="Arial" w:eastAsia="ヒラギノ角ゴ Pro W3" w:hAnsi="Arial" w:cs="Arial"/>
                      <w:b/>
                      <w:bCs/>
                      <w:i/>
                      <w:iCs/>
                      <w:sz w:val="12"/>
                      <w:szCs w:val="12"/>
                      <w:lang w:val="es-ES_tradnl"/>
                    </w:rPr>
                  </w:pPr>
                </w:p>
                <w:p w:rsidR="00F456C0" w:rsidRPr="00282012" w:rsidRDefault="00F456C0" w:rsidP="00282012">
                  <w:pPr>
                    <w:spacing w:before="0"/>
                    <w:jc w:val="right"/>
                    <w:rPr>
                      <w:rFonts w:ascii="Arial" w:eastAsia="ヒラギノ角ゴ Pro W3" w:hAnsi="Arial" w:cs="Arial"/>
                      <w:b/>
                      <w:bCs/>
                      <w:i/>
                      <w:iCs/>
                      <w:sz w:val="12"/>
                      <w:szCs w:val="12"/>
                      <w:lang w:val="es-ES_tradnl"/>
                    </w:rPr>
                  </w:pPr>
                </w:p>
                <w:p w:rsidR="00F456C0" w:rsidRPr="00282012" w:rsidRDefault="00F456C0" w:rsidP="00282012">
                  <w:pPr>
                    <w:spacing w:before="0"/>
                    <w:jc w:val="right"/>
                    <w:rPr>
                      <w:rFonts w:ascii="Arial" w:eastAsia="ヒラギノ角ゴ Pro W3" w:hAnsi="Arial" w:cs="Arial"/>
                      <w:b/>
                      <w:bCs/>
                      <w:i/>
                      <w:iCs/>
                      <w:sz w:val="12"/>
                      <w:szCs w:val="12"/>
                      <w:lang w:val="es-ES_tradnl"/>
                    </w:rPr>
                  </w:pPr>
                  <w:r w:rsidRPr="00282012">
                    <w:rPr>
                      <w:rFonts w:ascii="Arial" w:eastAsia="ヒラギノ角ゴ Pro W3" w:hAnsi="Arial" w:cs="Arial"/>
                      <w:b/>
                      <w:bCs/>
                      <w:i/>
                      <w:iCs/>
                      <w:sz w:val="12"/>
                      <w:szCs w:val="12"/>
                      <w:lang w:val="es-ES_tradnl"/>
                    </w:rPr>
                    <w:t>Marzo, 2009</w:t>
                  </w:r>
                </w:p>
                <w:p w:rsidR="00F456C0" w:rsidRPr="00282012" w:rsidRDefault="00F456C0" w:rsidP="00282012">
                  <w:pPr>
                    <w:spacing w:before="0"/>
                    <w:jc w:val="right"/>
                    <w:rPr>
                      <w:rFonts w:ascii="Arial" w:eastAsia="ヒラギノ角ゴ Pro W3" w:hAnsi="Arial" w:cs="Arial"/>
                      <w:b/>
                      <w:bCs/>
                      <w:i/>
                      <w:iCs/>
                      <w:sz w:val="12"/>
                      <w:szCs w:val="12"/>
                      <w:lang w:val="es-ES_tradnl"/>
                    </w:rPr>
                  </w:pPr>
                </w:p>
                <w:p w:rsidR="00F456C0" w:rsidRPr="00282012" w:rsidRDefault="00F456C0" w:rsidP="00282012">
                  <w:pPr>
                    <w:spacing w:before="0"/>
                    <w:jc w:val="right"/>
                    <w:rPr>
                      <w:rFonts w:ascii="Arial" w:eastAsia="ヒラギノ角ゴ Pro W3" w:hAnsi="Arial" w:cs="Arial"/>
                      <w:b/>
                      <w:bCs/>
                      <w:i/>
                      <w:iCs/>
                      <w:sz w:val="12"/>
                      <w:szCs w:val="12"/>
                      <w:lang w:val="es-ES_tradnl"/>
                    </w:rPr>
                  </w:pPr>
                </w:p>
                <w:p w:rsidR="00F456C0" w:rsidRPr="00282012" w:rsidRDefault="00F456C0" w:rsidP="00282012">
                  <w:pPr>
                    <w:spacing w:before="0"/>
                    <w:jc w:val="right"/>
                    <w:rPr>
                      <w:rFonts w:ascii="Arial" w:eastAsia="ヒラギノ角ゴ Pro W3" w:hAnsi="Arial" w:cs="Arial"/>
                      <w:b/>
                      <w:bCs/>
                      <w:i/>
                      <w:iCs/>
                      <w:sz w:val="12"/>
                      <w:szCs w:val="12"/>
                      <w:lang w:val="es-ES_tradnl"/>
                    </w:rPr>
                  </w:pPr>
                </w:p>
                <w:p w:rsidR="00F456C0" w:rsidRPr="00282012" w:rsidRDefault="00F456C0" w:rsidP="00282012">
                  <w:pPr>
                    <w:spacing w:before="0"/>
                    <w:jc w:val="right"/>
                    <w:rPr>
                      <w:rFonts w:ascii="Arial" w:eastAsia="ヒラギノ角ゴ Pro W3" w:hAnsi="Arial" w:cs="Arial"/>
                      <w:b/>
                      <w:bCs/>
                      <w:i/>
                      <w:iCs/>
                      <w:sz w:val="12"/>
                      <w:szCs w:val="12"/>
                      <w:lang w:val="es-ES_tradnl"/>
                    </w:rPr>
                  </w:pPr>
                  <w:r w:rsidRPr="00282012">
                    <w:rPr>
                      <w:rFonts w:ascii="Arial" w:eastAsia="ヒラギノ角ゴ Pro W3" w:hAnsi="Arial" w:cs="Arial"/>
                      <w:b/>
                      <w:bCs/>
                      <w:i/>
                      <w:iCs/>
                      <w:sz w:val="12"/>
                      <w:szCs w:val="12"/>
                      <w:lang w:val="es-ES_tradnl"/>
                    </w:rPr>
                    <w:t>Abril, 2009</w:t>
                  </w:r>
                </w:p>
                <w:p w:rsidR="00F456C0" w:rsidRPr="00282012" w:rsidRDefault="00F456C0" w:rsidP="00282012">
                  <w:pPr>
                    <w:spacing w:before="0"/>
                    <w:jc w:val="right"/>
                    <w:rPr>
                      <w:rFonts w:ascii="Arial" w:eastAsia="ヒラギノ角ゴ Pro W3" w:hAnsi="Arial" w:cs="Arial"/>
                      <w:b/>
                      <w:bCs/>
                      <w:i/>
                      <w:iCs/>
                      <w:sz w:val="12"/>
                      <w:szCs w:val="12"/>
                      <w:lang w:val="es-ES_tradnl"/>
                    </w:rPr>
                  </w:pPr>
                </w:p>
                <w:p w:rsidR="00F456C0" w:rsidRPr="00282012" w:rsidRDefault="00F456C0" w:rsidP="00282012">
                  <w:pPr>
                    <w:spacing w:before="0"/>
                    <w:jc w:val="right"/>
                    <w:rPr>
                      <w:rFonts w:ascii="Arial" w:eastAsia="ヒラギノ角ゴ Pro W3" w:hAnsi="Arial" w:cs="Arial"/>
                      <w:b/>
                      <w:bCs/>
                      <w:i/>
                      <w:iCs/>
                      <w:sz w:val="12"/>
                      <w:szCs w:val="12"/>
                      <w:lang w:val="es-ES_tradnl"/>
                    </w:rPr>
                  </w:pPr>
                </w:p>
                <w:p w:rsidR="00F456C0" w:rsidRPr="00282012" w:rsidRDefault="00F456C0" w:rsidP="00282012">
                  <w:pPr>
                    <w:spacing w:before="0"/>
                    <w:jc w:val="right"/>
                    <w:rPr>
                      <w:rFonts w:ascii="Arial" w:eastAsia="ヒラギノ角ゴ Pro W3" w:hAnsi="Arial" w:cs="Arial"/>
                      <w:b/>
                      <w:bCs/>
                      <w:i/>
                      <w:iCs/>
                      <w:sz w:val="12"/>
                      <w:szCs w:val="12"/>
                      <w:lang w:val="es-ES_tradnl"/>
                    </w:rPr>
                  </w:pPr>
                </w:p>
                <w:p w:rsidR="00F456C0" w:rsidRPr="00282012" w:rsidRDefault="00F456C0" w:rsidP="00282012">
                  <w:pPr>
                    <w:spacing w:before="0"/>
                    <w:jc w:val="right"/>
                    <w:rPr>
                      <w:rFonts w:ascii="Arial" w:eastAsia="ヒラギノ角ゴ Pro W3" w:hAnsi="Arial" w:cs="Arial"/>
                      <w:b/>
                      <w:bCs/>
                      <w:i/>
                      <w:iCs/>
                      <w:sz w:val="12"/>
                      <w:szCs w:val="12"/>
                      <w:lang w:val="es-ES_tradnl"/>
                    </w:rPr>
                  </w:pPr>
                  <w:r w:rsidRPr="00282012">
                    <w:rPr>
                      <w:rFonts w:ascii="Arial" w:eastAsia="ヒラギノ角ゴ Pro W3" w:hAnsi="Arial" w:cs="Arial"/>
                      <w:b/>
                      <w:bCs/>
                      <w:i/>
                      <w:iCs/>
                      <w:sz w:val="12"/>
                      <w:szCs w:val="12"/>
                      <w:lang w:val="es-ES_tradnl"/>
                    </w:rPr>
                    <w:t>Mayo, 2009</w:t>
                  </w:r>
                </w:p>
                <w:p w:rsidR="00F456C0" w:rsidRPr="00282012" w:rsidRDefault="00F456C0" w:rsidP="00282012">
                  <w:pPr>
                    <w:spacing w:before="0"/>
                    <w:jc w:val="right"/>
                    <w:rPr>
                      <w:rFonts w:ascii="Arial" w:eastAsia="ヒラギノ角ゴ Pro W3" w:hAnsi="Arial" w:cs="Arial"/>
                      <w:b/>
                      <w:bCs/>
                      <w:i/>
                      <w:iCs/>
                      <w:sz w:val="12"/>
                      <w:szCs w:val="12"/>
                      <w:lang w:val="es-ES_tradnl"/>
                    </w:rPr>
                  </w:pPr>
                </w:p>
                <w:p w:rsidR="00F456C0" w:rsidRPr="00282012" w:rsidRDefault="00F456C0" w:rsidP="00282012">
                  <w:pPr>
                    <w:spacing w:before="0"/>
                    <w:jc w:val="right"/>
                    <w:rPr>
                      <w:rFonts w:ascii="Arial" w:eastAsia="ヒラギノ角ゴ Pro W3" w:hAnsi="Arial" w:cs="Arial"/>
                      <w:b/>
                      <w:bCs/>
                      <w:i/>
                      <w:iCs/>
                      <w:sz w:val="12"/>
                      <w:szCs w:val="12"/>
                      <w:lang w:val="es-ES_tradnl"/>
                    </w:rPr>
                  </w:pPr>
                </w:p>
                <w:p w:rsidR="00F456C0" w:rsidRPr="00282012" w:rsidRDefault="00F456C0" w:rsidP="00282012">
                  <w:pPr>
                    <w:spacing w:before="0"/>
                    <w:jc w:val="right"/>
                    <w:rPr>
                      <w:rFonts w:ascii="Arial" w:eastAsia="ヒラギノ角ゴ Pro W3" w:hAnsi="Arial" w:cs="Arial"/>
                      <w:b/>
                      <w:bCs/>
                      <w:i/>
                      <w:iCs/>
                      <w:sz w:val="12"/>
                      <w:szCs w:val="12"/>
                      <w:lang w:val="es-ES_tradnl"/>
                    </w:rPr>
                  </w:pPr>
                </w:p>
                <w:p w:rsidR="00F456C0" w:rsidRPr="00282012" w:rsidRDefault="00F456C0" w:rsidP="00282012">
                  <w:pPr>
                    <w:spacing w:before="0"/>
                    <w:jc w:val="right"/>
                    <w:rPr>
                      <w:rFonts w:ascii="Arial" w:eastAsia="ヒラギノ角ゴ Pro W3" w:hAnsi="Arial" w:cs="Arial"/>
                      <w:b/>
                      <w:bCs/>
                      <w:i/>
                      <w:iCs/>
                      <w:sz w:val="12"/>
                      <w:szCs w:val="12"/>
                      <w:lang w:val="es-ES_tradnl"/>
                    </w:rPr>
                  </w:pPr>
                  <w:r w:rsidRPr="00282012">
                    <w:rPr>
                      <w:rFonts w:ascii="Arial" w:eastAsia="ヒラギノ角ゴ Pro W3" w:hAnsi="Arial" w:cs="Arial"/>
                      <w:b/>
                      <w:bCs/>
                      <w:i/>
                      <w:iCs/>
                      <w:sz w:val="12"/>
                      <w:szCs w:val="12"/>
                      <w:lang w:val="es-ES_tradnl"/>
                    </w:rPr>
                    <w:t>Junio, 2009</w:t>
                  </w:r>
                </w:p>
              </w:txbxContent>
            </v:textbox>
          </v:shape>
        </w:pict>
      </w:r>
      <w:r>
        <w:rPr>
          <w:noProof/>
          <w:lang w:val="en-US" w:eastAsia="zh-CN"/>
        </w:rPr>
        <w:pict>
          <v:shape id="_x0000_s15480" type="#_x0000_t202" style="position:absolute;left:0;text-align:left;margin-left:357.5pt;margin-top:116.05pt;width:49pt;height:14.9pt;z-index:251673600" stroked="f">
            <v:textbox inset="5.04pt,2.52pt,5.04pt,2.52pt">
              <w:txbxContent>
                <w:p w:rsidR="00F456C0" w:rsidRPr="002B39DF" w:rsidRDefault="00F456C0" w:rsidP="00614214">
                  <w:pPr>
                    <w:spacing w:before="80"/>
                    <w:jc w:val="left"/>
                    <w:rPr>
                      <w:rFonts w:ascii="Arial" w:eastAsia="ヒラギノ角ゴ Pro W3" w:hAnsi="Arial" w:cs="Arial"/>
                      <w:sz w:val="12"/>
                      <w:szCs w:val="12"/>
                      <w:lang w:val="es-ES_tradnl"/>
                    </w:rPr>
                  </w:pPr>
                  <w:r w:rsidRPr="002B39DF">
                    <w:rPr>
                      <w:rFonts w:ascii="Arial" w:eastAsia="ヒラギノ角ゴ Pro W3" w:hAnsi="Arial" w:cs="Arial"/>
                      <w:sz w:val="12"/>
                      <w:szCs w:val="12"/>
                      <w:lang w:val="es-ES_tradnl"/>
                    </w:rPr>
                    <w:t>Instalaciones</w:t>
                  </w:r>
                </w:p>
              </w:txbxContent>
            </v:textbox>
          </v:shape>
        </w:pict>
      </w:r>
      <w:r>
        <w:rPr>
          <w:noProof/>
          <w:lang w:val="en-US" w:eastAsia="zh-CN"/>
        </w:rPr>
        <w:pict>
          <v:shape id="_x0000_s15479" type="#_x0000_t202" style="position:absolute;left:0;text-align:left;margin-left:357.5pt;margin-top:134.8pt;width:49pt;height:14.9pt;z-index:251672576" stroked="f">
            <v:textbox inset="5.04pt,2.52pt,5.04pt,2.52pt">
              <w:txbxContent>
                <w:p w:rsidR="00F456C0" w:rsidRPr="002B39DF" w:rsidRDefault="00F456C0" w:rsidP="00000EBE">
                  <w:pPr>
                    <w:spacing w:before="20"/>
                    <w:jc w:val="left"/>
                    <w:rPr>
                      <w:rFonts w:ascii="Arial" w:eastAsia="ヒラギノ角ゴ Pro W3" w:hAnsi="Arial" w:cs="Arial"/>
                      <w:sz w:val="12"/>
                      <w:szCs w:val="12"/>
                      <w:lang w:val="es-ES_tradnl"/>
                    </w:rPr>
                  </w:pPr>
                  <w:r w:rsidRPr="002B39DF">
                    <w:rPr>
                      <w:rFonts w:ascii="Arial" w:eastAsia="ヒラギノ角ゴ Pro W3" w:hAnsi="Arial" w:cs="Arial"/>
                      <w:sz w:val="12"/>
                      <w:szCs w:val="12"/>
                      <w:lang w:val="es-ES_tradnl"/>
                    </w:rPr>
                    <w:t>Países</w:t>
                  </w:r>
                </w:p>
              </w:txbxContent>
            </v:textbox>
          </v:shape>
        </w:pict>
      </w:r>
      <w:r>
        <w:rPr>
          <w:noProof/>
          <w:lang w:val="en-US" w:eastAsia="zh-CN"/>
        </w:rPr>
        <w:pict>
          <v:shape id="_x0000_s15478" type="#_x0000_t202" style="position:absolute;left:0;text-align:left;margin-left:100.35pt;margin-top:14.45pt;width:279pt;height:19.05pt;z-index:251671552" stroked="f">
            <v:textbox inset="5.04pt,2.52pt,5.04pt,2.52pt">
              <w:txbxContent>
                <w:p w:rsidR="00F456C0" w:rsidRPr="0089255A" w:rsidRDefault="00F456C0" w:rsidP="0089255A">
                  <w:pPr>
                    <w:spacing w:before="0"/>
                    <w:jc w:val="center"/>
                    <w:rPr>
                      <w:rFonts w:ascii="Arial" w:eastAsia="ヒラギノ角ゴ Pro W3" w:hAnsi="Arial" w:cs="Arial"/>
                      <w:b/>
                      <w:bCs/>
                      <w:sz w:val="18"/>
                      <w:szCs w:val="18"/>
                      <w:lang w:val="es-ES"/>
                    </w:rPr>
                  </w:pPr>
                  <w:r w:rsidRPr="0089255A">
                    <w:rPr>
                      <w:rFonts w:ascii="Arial" w:eastAsia="ヒラギノ角ゴ Pro W3" w:hAnsi="Arial" w:cs="Arial"/>
                      <w:b/>
                      <w:bCs/>
                      <w:sz w:val="18"/>
                      <w:szCs w:val="18"/>
                      <w:lang w:val="es-ES"/>
                    </w:rPr>
                    <w:t xml:space="preserve">El </w:t>
                  </w:r>
                  <w:proofErr w:type="spellStart"/>
                  <w:r w:rsidRPr="0089255A">
                    <w:rPr>
                      <w:rFonts w:ascii="Arial" w:eastAsia="ヒラギノ角ゴ Pro W3" w:hAnsi="Arial" w:cs="Arial"/>
                      <w:b/>
                      <w:bCs/>
                      <w:sz w:val="18"/>
                      <w:szCs w:val="18"/>
                      <w:lang w:val="es-ES"/>
                    </w:rPr>
                    <w:t>Forum</w:t>
                  </w:r>
                  <w:proofErr w:type="spellEnd"/>
                  <w:r w:rsidRPr="0089255A">
                    <w:rPr>
                      <w:rFonts w:ascii="Arial" w:eastAsia="ヒラギノ角ゴ Pro W3" w:hAnsi="Arial" w:cs="Arial"/>
                      <w:b/>
                      <w:bCs/>
                      <w:sz w:val="18"/>
                      <w:szCs w:val="18"/>
                      <w:lang w:val="es-ES"/>
                    </w:rPr>
                    <w:t xml:space="preserve"> </w:t>
                  </w:r>
                  <w:proofErr w:type="spellStart"/>
                  <w:r w:rsidRPr="0089255A">
                    <w:rPr>
                      <w:rFonts w:ascii="Arial" w:eastAsia="ヒラギノ角ゴ Pro W3" w:hAnsi="Arial" w:cs="Arial"/>
                      <w:b/>
                      <w:bCs/>
                      <w:sz w:val="18"/>
                      <w:szCs w:val="18"/>
                      <w:lang w:val="es-ES"/>
                    </w:rPr>
                    <w:t>WiMAX</w:t>
                  </w:r>
                  <w:proofErr w:type="spellEnd"/>
                  <w:r w:rsidRPr="0089255A">
                    <w:rPr>
                      <w:rFonts w:ascii="Arial" w:eastAsia="ヒラギノ角ゴ Pro W3" w:hAnsi="Arial" w:cs="Arial"/>
                      <w:b/>
                      <w:bCs/>
                      <w:sz w:val="18"/>
                      <w:szCs w:val="18"/>
                      <w:lang w:val="es-ES"/>
                    </w:rPr>
                    <w:t xml:space="preserve"> rastrea 484 instalaciones en 141 </w:t>
                  </w:r>
                  <w:r>
                    <w:rPr>
                      <w:rFonts w:ascii="Arial" w:eastAsia="ヒラギノ角ゴ Pro W3" w:hAnsi="Arial" w:cs="Arial"/>
                      <w:b/>
                      <w:bCs/>
                      <w:sz w:val="18"/>
                      <w:szCs w:val="18"/>
                      <w:lang w:val="es-ES"/>
                    </w:rPr>
                    <w:t>países</w:t>
                  </w:r>
                </w:p>
              </w:txbxContent>
            </v:textbox>
          </v:shape>
        </w:pict>
      </w:r>
      <w:r w:rsidR="00337F4F">
        <w:rPr>
          <w:noProof/>
          <w:lang w:val="en-US" w:eastAsia="zh-CN"/>
        </w:rPr>
        <w:drawing>
          <wp:inline distT="0" distB="0" distL="0" distR="0">
            <wp:extent cx="4238625" cy="2809875"/>
            <wp:effectExtent l="19050" t="0" r="9525" b="0"/>
            <wp:docPr id="2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8" cstate="print"/>
                    <a:srcRect/>
                    <a:stretch>
                      <a:fillRect/>
                    </a:stretch>
                  </pic:blipFill>
                  <pic:spPr bwMode="auto">
                    <a:xfrm>
                      <a:off x="0" y="0"/>
                      <a:ext cx="4238625" cy="2809875"/>
                    </a:xfrm>
                    <a:prstGeom prst="rect">
                      <a:avLst/>
                    </a:prstGeom>
                    <a:noFill/>
                    <a:ln w="9525">
                      <a:noFill/>
                      <a:miter lim="800000"/>
                      <a:headEnd/>
                      <a:tailEnd/>
                    </a:ln>
                  </pic:spPr>
                </pic:pic>
              </a:graphicData>
            </a:graphic>
          </wp:inline>
        </w:drawing>
      </w:r>
    </w:p>
    <w:p w:rsidR="00337F4F" w:rsidRPr="00CE7324" w:rsidRDefault="00337F4F" w:rsidP="00337F4F">
      <w:pPr>
        <w:pStyle w:val="FigureSource"/>
        <w:keepNext w:val="0"/>
        <w:ind w:left="567" w:hanging="567"/>
      </w:pPr>
    </w:p>
    <w:p w:rsidR="00337F4F" w:rsidRPr="001F587E" w:rsidRDefault="00337F4F" w:rsidP="000A4C37">
      <w:pPr>
        <w:pStyle w:val="Heading2"/>
        <w:rPr>
          <w:lang w:val="es-ES"/>
        </w:rPr>
      </w:pPr>
      <w:bookmarkStart w:id="30" w:name="_Toc247336913"/>
      <w:bookmarkStart w:id="31" w:name="_Toc253582198"/>
      <w:r w:rsidRPr="001F587E">
        <w:rPr>
          <w:rFonts w:hint="eastAsia"/>
          <w:lang w:val="es-ES"/>
        </w:rPr>
        <w:t xml:space="preserve">4.4 </w:t>
      </w:r>
      <w:r w:rsidRPr="001F587E">
        <w:rPr>
          <w:lang w:val="es-ES"/>
        </w:rPr>
        <w:tab/>
      </w:r>
      <w:r w:rsidRPr="001F587E">
        <w:rPr>
          <w:rFonts w:hint="eastAsia"/>
          <w:lang w:val="es-ES"/>
        </w:rPr>
        <w:t>Ot</w:t>
      </w:r>
      <w:bookmarkEnd w:id="30"/>
      <w:bookmarkEnd w:id="31"/>
      <w:r w:rsidR="000A4C37" w:rsidRPr="001F587E">
        <w:rPr>
          <w:lang w:val="es-ES"/>
        </w:rPr>
        <w:t>ras opciones</w:t>
      </w:r>
    </w:p>
    <w:p w:rsidR="00337F4F" w:rsidRPr="001F587E" w:rsidRDefault="000A4C37" w:rsidP="000A4C37">
      <w:pPr>
        <w:pStyle w:val="Headingb"/>
        <w:rPr>
          <w:lang w:val="es-ES"/>
        </w:rPr>
      </w:pPr>
      <w:bookmarkStart w:id="32" w:name="_Toc249170205"/>
      <w:r w:rsidRPr="000A4C37">
        <w:rPr>
          <w:lang w:val="es-ES_tradnl"/>
        </w:rPr>
        <w:t xml:space="preserve">Propuesta de KDDI (Aplicación  de la tecnología de </w:t>
      </w:r>
      <w:proofErr w:type="spellStart"/>
      <w:r w:rsidRPr="000A4C37">
        <w:rPr>
          <w:lang w:val="es-ES_tradnl"/>
        </w:rPr>
        <w:t>femtocélular</w:t>
      </w:r>
      <w:proofErr w:type="spellEnd"/>
      <w:r w:rsidRPr="000A4C37">
        <w:rPr>
          <w:lang w:val="es-ES_tradnl"/>
        </w:rPr>
        <w:t xml:space="preserve"> inalámbricas para las zonas rurales y distantes</w:t>
      </w:r>
      <w:bookmarkEnd w:id="32"/>
    </w:p>
    <w:p w:rsidR="00337F4F" w:rsidRPr="001F587E" w:rsidRDefault="000A4C37" w:rsidP="00337F4F">
      <w:pPr>
        <w:rPr>
          <w:bCs/>
          <w:lang w:val="es-ES"/>
        </w:rPr>
      </w:pPr>
      <w:r w:rsidRPr="001F587E">
        <w:rPr>
          <w:lang w:val="es-ES"/>
        </w:rPr>
        <w:t xml:space="preserve">En los Documentos 2/94 y 2/232, KDDI propone la tecnología de </w:t>
      </w:r>
      <w:proofErr w:type="spellStart"/>
      <w:r w:rsidRPr="001F587E">
        <w:rPr>
          <w:lang w:val="es-ES"/>
        </w:rPr>
        <w:t>femtocélulas</w:t>
      </w:r>
      <w:proofErr w:type="spellEnd"/>
      <w:r w:rsidRPr="001F587E">
        <w:rPr>
          <w:lang w:val="es-ES"/>
        </w:rPr>
        <w:t xml:space="preserve"> como solución de acceso del último kilómetro para las zonas rurales y distantes. Las estaciones base que utilizan la tecnología de </w:t>
      </w:r>
      <w:proofErr w:type="spellStart"/>
      <w:r w:rsidRPr="001F587E">
        <w:rPr>
          <w:lang w:val="es-ES"/>
        </w:rPr>
        <w:t>femtocélulas</w:t>
      </w:r>
      <w:proofErr w:type="spellEnd"/>
      <w:r w:rsidRPr="001F587E">
        <w:rPr>
          <w:lang w:val="es-ES"/>
        </w:rPr>
        <w:t xml:space="preserve"> forman ahora parte de un sistema celular existente, que en un principio se desarrolló para ampliar las zonas de cobertura dentro de edificios o en zonas subterráneas, donde las estaciones base normales suelen tener "puntos muertos". Las sobresalientes características de las </w:t>
      </w:r>
      <w:proofErr w:type="spellStart"/>
      <w:r w:rsidRPr="001F587E">
        <w:rPr>
          <w:lang w:val="es-ES"/>
        </w:rPr>
        <w:t>femtoestaciones</w:t>
      </w:r>
      <w:proofErr w:type="spellEnd"/>
      <w:r w:rsidRPr="001F587E">
        <w:rPr>
          <w:lang w:val="es-ES"/>
        </w:rPr>
        <w:t xml:space="preserve"> de base consisten en que son entre dos y cuatro veces más pequeñas que las estaciones </w:t>
      </w:r>
      <w:proofErr w:type="spellStart"/>
      <w:r w:rsidRPr="001F587E">
        <w:rPr>
          <w:lang w:val="es-ES"/>
        </w:rPr>
        <w:t>picocelulares</w:t>
      </w:r>
      <w:proofErr w:type="spellEnd"/>
      <w:r w:rsidRPr="001F587E">
        <w:rPr>
          <w:lang w:val="es-ES"/>
        </w:rPr>
        <w:t xml:space="preserve"> convencionales (del orden de un papel tamaño A4 o A3), su costo es de apenas 200 – 1000 USD/estación y su consumo de energía es bajo, requisito éste fundamental para su aplicación en las zonas rurales y distantes</w:t>
      </w:r>
      <w:r w:rsidR="00337F4F" w:rsidRPr="001F587E">
        <w:rPr>
          <w:bCs/>
          <w:lang w:val="es-ES"/>
        </w:rPr>
        <w:t>.</w:t>
      </w:r>
    </w:p>
    <w:p w:rsidR="00337F4F" w:rsidRPr="001F587E" w:rsidRDefault="004B6629" w:rsidP="004B6629">
      <w:pPr>
        <w:pStyle w:val="Headingb"/>
        <w:rPr>
          <w:lang w:val="es-ES"/>
        </w:rPr>
      </w:pPr>
      <w:r w:rsidRPr="004B6629">
        <w:rPr>
          <w:lang w:val="es-ES_tradnl"/>
        </w:rPr>
        <w:lastRenderedPageBreak/>
        <w:t>Opinión de R.O. Corea (tecnologías para el desarrollo de las comunicaciones rurales</w:t>
      </w:r>
      <w:r w:rsidR="00337F4F" w:rsidRPr="001F587E">
        <w:rPr>
          <w:lang w:val="es-ES"/>
        </w:rPr>
        <w:t>)</w:t>
      </w:r>
    </w:p>
    <w:p w:rsidR="00337F4F" w:rsidRPr="001F587E" w:rsidRDefault="00337F4F" w:rsidP="004B6629">
      <w:pPr>
        <w:pStyle w:val="enumlev1"/>
        <w:rPr>
          <w:rFonts w:eastAsia="MS Mincho"/>
          <w:lang w:val="es-ES" w:eastAsia="ja-JP"/>
        </w:rPr>
      </w:pPr>
      <w:r w:rsidRPr="001F587E">
        <w:rPr>
          <w:lang w:val="es-ES"/>
        </w:rPr>
        <w:t>9.</w:t>
      </w:r>
      <w:r w:rsidRPr="001F587E">
        <w:rPr>
          <w:lang w:val="es-ES"/>
        </w:rPr>
        <w:tab/>
      </w:r>
      <w:r w:rsidR="004B6629" w:rsidRPr="004B6629">
        <w:rPr>
          <w:lang w:val="es-ES_tradnl"/>
        </w:rPr>
        <w:t xml:space="preserve">El tipo de conexión más conveniente y rentable para mercados suficientemente grandes es la fibra óptica. El desarrollo tecnológico actual permite la implantación de cables de fibra óptica en mercados más pequeños. Se están retirando los cables de la primera generación por un exceso de capacidad en el mercado. Estos cables pueden reutilizarse en mercados más pequeños. En </w:t>
      </w:r>
      <w:proofErr w:type="spellStart"/>
      <w:r w:rsidR="004B6629" w:rsidRPr="004B6629">
        <w:rPr>
          <w:lang w:val="es-ES_tradnl"/>
        </w:rPr>
        <w:t>Papua</w:t>
      </w:r>
      <w:proofErr w:type="spellEnd"/>
      <w:r w:rsidR="004B6629" w:rsidRPr="004B6629">
        <w:rPr>
          <w:lang w:val="es-ES_tradnl"/>
        </w:rPr>
        <w:t xml:space="preserve"> Nueva Guinea se están utilizando los cables retirados, especialmente los de fibra óptica de la primera generación, para instalarlos en otras partes del país. Con este método se pueden conectar muchas otras zonas rurales/distantes y PEID con los cables existentes a un costo medio de entre 3 y 5 millones USD por país</w:t>
      </w:r>
      <w:r w:rsidRPr="001F587E">
        <w:rPr>
          <w:lang w:val="es-ES"/>
        </w:rPr>
        <w:t>.</w:t>
      </w:r>
    </w:p>
    <w:p w:rsidR="00337F4F" w:rsidRPr="001F587E" w:rsidRDefault="00337F4F" w:rsidP="004B6629">
      <w:pPr>
        <w:pStyle w:val="enumlev1"/>
        <w:rPr>
          <w:lang w:val="es-ES"/>
        </w:rPr>
      </w:pPr>
      <w:r w:rsidRPr="001F587E">
        <w:rPr>
          <w:rFonts w:eastAsia="MS Mincho"/>
          <w:lang w:val="es-ES" w:eastAsia="ja-JP"/>
        </w:rPr>
        <w:t>10.</w:t>
      </w:r>
      <w:r w:rsidRPr="001F587E">
        <w:rPr>
          <w:rFonts w:eastAsia="MS Mincho"/>
          <w:lang w:val="es-ES" w:eastAsia="ja-JP"/>
        </w:rPr>
        <w:tab/>
      </w:r>
      <w:r w:rsidR="004B6629" w:rsidRPr="004B6629">
        <w:rPr>
          <w:rFonts w:eastAsia="MS Mincho"/>
          <w:lang w:val="es-ES_tradnl" w:eastAsia="ja-JP"/>
        </w:rPr>
        <w:t xml:space="preserve">Las islas pequeñas y las zonas rurales/distantes pueden recurrir a nuevas formas de conexión inalámbrica, como </w:t>
      </w:r>
      <w:proofErr w:type="spellStart"/>
      <w:r w:rsidR="00EE6700">
        <w:rPr>
          <w:rFonts w:eastAsia="MS Mincho"/>
          <w:lang w:val="es-ES_tradnl" w:eastAsia="ja-JP"/>
        </w:rPr>
        <w:t>Wi</w:t>
      </w:r>
      <w:proofErr w:type="spellEnd"/>
      <w:r w:rsidR="00EE6700">
        <w:rPr>
          <w:rFonts w:eastAsia="MS Mincho"/>
          <w:lang w:val="es-ES_tradnl" w:eastAsia="ja-JP"/>
        </w:rPr>
        <w:t>-Fi</w:t>
      </w:r>
      <w:r w:rsidR="004B6629" w:rsidRPr="004B6629">
        <w:rPr>
          <w:rFonts w:eastAsia="MS Mincho"/>
          <w:lang w:val="es-ES_tradnl" w:eastAsia="ja-JP"/>
        </w:rPr>
        <w:t xml:space="preserve">, LAN inalámbrica, </w:t>
      </w:r>
      <w:proofErr w:type="spellStart"/>
      <w:r w:rsidR="004B6629" w:rsidRPr="004B6629">
        <w:rPr>
          <w:rFonts w:eastAsia="MS Mincho"/>
          <w:lang w:val="es-ES_tradnl" w:eastAsia="ja-JP"/>
        </w:rPr>
        <w:t>WiM</w:t>
      </w:r>
      <w:r w:rsidR="00023B9F" w:rsidRPr="004B6629">
        <w:rPr>
          <w:rFonts w:eastAsia="MS Mincho"/>
          <w:lang w:val="es-ES_tradnl" w:eastAsia="ja-JP"/>
        </w:rPr>
        <w:t>AX</w:t>
      </w:r>
      <w:proofErr w:type="spellEnd"/>
      <w:r w:rsidR="004B6629" w:rsidRPr="004B6629">
        <w:rPr>
          <w:rFonts w:eastAsia="MS Mincho"/>
          <w:lang w:val="es-ES_tradnl" w:eastAsia="ja-JP"/>
        </w:rPr>
        <w:t xml:space="preserve"> o </w:t>
      </w:r>
      <w:proofErr w:type="spellStart"/>
      <w:r w:rsidR="004B6629" w:rsidRPr="004B6629">
        <w:rPr>
          <w:rFonts w:eastAsia="MS Mincho"/>
          <w:lang w:val="es-ES_tradnl" w:eastAsia="ja-JP"/>
        </w:rPr>
        <w:t>WiBro</w:t>
      </w:r>
      <w:proofErr w:type="spellEnd"/>
      <w:r w:rsidR="004B6629" w:rsidRPr="004B6629">
        <w:rPr>
          <w:rFonts w:eastAsia="MS Mincho"/>
          <w:lang w:val="es-ES_tradnl" w:eastAsia="ja-JP"/>
        </w:rPr>
        <w:t xml:space="preserve">. </w:t>
      </w:r>
      <w:proofErr w:type="spellStart"/>
      <w:r w:rsidR="004B6629" w:rsidRPr="004B6629">
        <w:rPr>
          <w:rFonts w:eastAsia="MS Mincho"/>
          <w:lang w:val="es-ES_tradnl" w:eastAsia="ja-JP"/>
        </w:rPr>
        <w:t>WiM</w:t>
      </w:r>
      <w:r w:rsidR="00023B9F" w:rsidRPr="004B6629">
        <w:rPr>
          <w:rFonts w:eastAsia="MS Mincho"/>
          <w:lang w:val="es-ES_tradnl" w:eastAsia="ja-JP"/>
        </w:rPr>
        <w:t>AX</w:t>
      </w:r>
      <w:proofErr w:type="spellEnd"/>
      <w:r w:rsidR="004B6629" w:rsidRPr="004B6629">
        <w:rPr>
          <w:rFonts w:eastAsia="MS Mincho"/>
          <w:lang w:val="es-ES_tradnl" w:eastAsia="ja-JP"/>
        </w:rPr>
        <w:t xml:space="preserve"> puede dar servicio a una zona de hasta 10 000 kilómetros cuadrados, formando así un nodo de fibra óptica o VSAT. Aunque con la conexión inalámbrica se ha de llegar a un equilibrio entre zona de cobertura, movilidad y anchura de banda, estos métodos permiten la cobertura de grandes zonas con un único nodo de transmisión (terminal de satélite o cable de banda ancha)</w:t>
      </w:r>
      <w:r w:rsidRPr="001F587E">
        <w:rPr>
          <w:lang w:val="es-ES"/>
        </w:rPr>
        <w:t>.</w:t>
      </w:r>
    </w:p>
    <w:p w:rsidR="00337F4F" w:rsidRPr="001F587E" w:rsidRDefault="00337F4F" w:rsidP="00337F4F">
      <w:pPr>
        <w:rPr>
          <w:sz w:val="8"/>
          <w:szCs w:val="8"/>
          <w:lang w:val="es-ES"/>
        </w:rPr>
      </w:pPr>
    </w:p>
    <w:p w:rsidR="00337F4F" w:rsidRPr="001F587E" w:rsidRDefault="00337F4F" w:rsidP="00337F4F">
      <w:pPr>
        <w:pStyle w:val="FigureTitle"/>
        <w:rPr>
          <w:bCs/>
          <w:sz w:val="8"/>
          <w:szCs w:val="8"/>
          <w:lang w:val="es-ES"/>
        </w:rPr>
      </w:pP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78"/>
        <w:gridCol w:w="2108"/>
        <w:gridCol w:w="1559"/>
        <w:gridCol w:w="1985"/>
        <w:gridCol w:w="1843"/>
      </w:tblGrid>
      <w:tr w:rsidR="00337F4F" w:rsidRPr="00E02806" w:rsidTr="00337F4F">
        <w:trPr>
          <w:jc w:val="center"/>
        </w:trPr>
        <w:tc>
          <w:tcPr>
            <w:tcW w:w="1578" w:type="dxa"/>
            <w:shd w:val="clear" w:color="auto" w:fill="F2F2F2"/>
          </w:tcPr>
          <w:p w:rsidR="00337F4F" w:rsidRPr="001F587E" w:rsidRDefault="00337F4F" w:rsidP="00337F4F">
            <w:pPr>
              <w:pStyle w:val="Tablehead"/>
              <w:rPr>
                <w:sz w:val="20"/>
                <w:lang w:val="es-ES"/>
              </w:rPr>
            </w:pPr>
          </w:p>
        </w:tc>
        <w:tc>
          <w:tcPr>
            <w:tcW w:w="2108" w:type="dxa"/>
            <w:shd w:val="clear" w:color="auto" w:fill="F2F2F2"/>
            <w:vAlign w:val="center"/>
          </w:tcPr>
          <w:p w:rsidR="00337F4F" w:rsidRPr="00065128" w:rsidRDefault="00337F4F" w:rsidP="00337F4F">
            <w:pPr>
              <w:pStyle w:val="Tablehead"/>
              <w:rPr>
                <w:sz w:val="20"/>
              </w:rPr>
            </w:pPr>
            <w:proofErr w:type="spellStart"/>
            <w:r w:rsidRPr="00065128">
              <w:rPr>
                <w:sz w:val="20"/>
              </w:rPr>
              <w:t>WiBro</w:t>
            </w:r>
            <w:proofErr w:type="spellEnd"/>
          </w:p>
        </w:tc>
        <w:tc>
          <w:tcPr>
            <w:tcW w:w="1559" w:type="dxa"/>
            <w:shd w:val="clear" w:color="auto" w:fill="F2F2F2"/>
            <w:vAlign w:val="center"/>
          </w:tcPr>
          <w:p w:rsidR="00337F4F" w:rsidRPr="00065128" w:rsidRDefault="00337F4F" w:rsidP="00337F4F">
            <w:pPr>
              <w:pStyle w:val="Tablehead"/>
              <w:rPr>
                <w:sz w:val="20"/>
              </w:rPr>
            </w:pPr>
            <w:r w:rsidRPr="00065128">
              <w:rPr>
                <w:sz w:val="20"/>
              </w:rPr>
              <w:t>W</w:t>
            </w:r>
            <w:r w:rsidR="00EE6700" w:rsidRPr="00065128">
              <w:rPr>
                <w:sz w:val="20"/>
              </w:rPr>
              <w:t>i</w:t>
            </w:r>
            <w:r w:rsidR="00EE6700">
              <w:rPr>
                <w:sz w:val="20"/>
              </w:rPr>
              <w:t>-</w:t>
            </w:r>
            <w:r w:rsidRPr="00065128">
              <w:rPr>
                <w:sz w:val="20"/>
              </w:rPr>
              <w:t>F</w:t>
            </w:r>
            <w:r w:rsidR="00EE6700" w:rsidRPr="00065128">
              <w:rPr>
                <w:sz w:val="20"/>
              </w:rPr>
              <w:t>i</w:t>
            </w:r>
          </w:p>
        </w:tc>
        <w:tc>
          <w:tcPr>
            <w:tcW w:w="1985" w:type="dxa"/>
            <w:shd w:val="clear" w:color="auto" w:fill="F2F2F2"/>
            <w:vAlign w:val="center"/>
          </w:tcPr>
          <w:p w:rsidR="00337F4F" w:rsidRPr="00065128" w:rsidRDefault="00337F4F" w:rsidP="00337F4F">
            <w:pPr>
              <w:pStyle w:val="Tablehead"/>
              <w:rPr>
                <w:sz w:val="20"/>
              </w:rPr>
            </w:pPr>
            <w:proofErr w:type="spellStart"/>
            <w:r w:rsidRPr="00065128">
              <w:rPr>
                <w:sz w:val="20"/>
              </w:rPr>
              <w:t>WiMAX</w:t>
            </w:r>
            <w:proofErr w:type="spellEnd"/>
          </w:p>
        </w:tc>
        <w:tc>
          <w:tcPr>
            <w:tcW w:w="1843" w:type="dxa"/>
            <w:shd w:val="clear" w:color="auto" w:fill="F2F2F2"/>
            <w:vAlign w:val="center"/>
          </w:tcPr>
          <w:p w:rsidR="00337F4F" w:rsidRPr="00065128" w:rsidRDefault="00337F4F" w:rsidP="00337F4F">
            <w:pPr>
              <w:pStyle w:val="Tablehead"/>
              <w:rPr>
                <w:sz w:val="20"/>
              </w:rPr>
            </w:pPr>
            <w:r w:rsidRPr="00065128">
              <w:rPr>
                <w:sz w:val="20"/>
              </w:rPr>
              <w:t>HSDPA</w:t>
            </w:r>
          </w:p>
        </w:tc>
      </w:tr>
      <w:tr w:rsidR="00E75225" w:rsidRPr="00E02806" w:rsidTr="00337F4F">
        <w:trPr>
          <w:jc w:val="center"/>
        </w:trPr>
        <w:tc>
          <w:tcPr>
            <w:tcW w:w="1578" w:type="dxa"/>
            <w:shd w:val="clear" w:color="auto" w:fill="F2F2F2"/>
            <w:vAlign w:val="center"/>
          </w:tcPr>
          <w:p w:rsidR="00E75225" w:rsidRPr="00065128" w:rsidRDefault="00E75225" w:rsidP="00F17FDB">
            <w:pPr>
              <w:pStyle w:val="Tablehead"/>
              <w:spacing w:before="40" w:after="40"/>
              <w:jc w:val="left"/>
              <w:rPr>
                <w:sz w:val="20"/>
              </w:rPr>
            </w:pPr>
            <w:r w:rsidRPr="00065128">
              <w:rPr>
                <w:sz w:val="20"/>
              </w:rPr>
              <w:t>Origen</w:t>
            </w:r>
          </w:p>
        </w:tc>
        <w:tc>
          <w:tcPr>
            <w:tcW w:w="2108" w:type="dxa"/>
            <w:vAlign w:val="center"/>
          </w:tcPr>
          <w:p w:rsidR="00E75225" w:rsidRPr="00065128" w:rsidRDefault="00E75225" w:rsidP="00F17FDB">
            <w:pPr>
              <w:pStyle w:val="CEOcontribution-H123"/>
              <w:tabs>
                <w:tab w:val="clear" w:pos="720"/>
                <w:tab w:val="left" w:pos="426"/>
              </w:tabs>
              <w:spacing w:before="40" w:after="40"/>
              <w:ind w:left="0" w:firstLine="0"/>
              <w:rPr>
                <w:rFonts w:asciiTheme="majorBidi" w:hAnsiTheme="majorBidi" w:cstheme="majorBidi"/>
                <w:b w:val="0"/>
                <w:bCs w:val="0"/>
                <w:sz w:val="20"/>
                <w:szCs w:val="20"/>
                <w:lang w:val="es-ES_tradnl"/>
              </w:rPr>
            </w:pPr>
            <w:bookmarkStart w:id="33" w:name="_Toc249170213"/>
            <w:r w:rsidRPr="00065128">
              <w:rPr>
                <w:rFonts w:asciiTheme="majorBidi" w:hAnsiTheme="majorBidi" w:cstheme="majorBidi"/>
                <w:b w:val="0"/>
                <w:bCs w:val="0"/>
                <w:sz w:val="20"/>
                <w:szCs w:val="20"/>
                <w:lang w:val="es-ES_tradnl"/>
              </w:rPr>
              <w:t>Telefonía móvil</w:t>
            </w:r>
            <w:bookmarkEnd w:id="33"/>
          </w:p>
        </w:tc>
        <w:tc>
          <w:tcPr>
            <w:tcW w:w="1559" w:type="dxa"/>
            <w:vAlign w:val="center"/>
          </w:tcPr>
          <w:p w:rsidR="00E75225" w:rsidRPr="00065128" w:rsidRDefault="00E75225" w:rsidP="00F17FDB">
            <w:pPr>
              <w:pStyle w:val="CEOcontribution-H123"/>
              <w:tabs>
                <w:tab w:val="clear" w:pos="720"/>
                <w:tab w:val="left" w:pos="426"/>
              </w:tabs>
              <w:spacing w:before="40" w:after="40"/>
              <w:ind w:left="0" w:firstLine="0"/>
              <w:rPr>
                <w:rFonts w:asciiTheme="majorBidi" w:hAnsiTheme="majorBidi" w:cstheme="majorBidi"/>
                <w:b w:val="0"/>
                <w:bCs w:val="0"/>
                <w:sz w:val="20"/>
                <w:szCs w:val="20"/>
                <w:lang w:val="es-ES_tradnl"/>
              </w:rPr>
            </w:pPr>
            <w:bookmarkStart w:id="34" w:name="_Toc249170214"/>
            <w:r w:rsidRPr="00065128">
              <w:rPr>
                <w:rFonts w:asciiTheme="majorBidi" w:hAnsiTheme="majorBidi" w:cstheme="majorBidi"/>
                <w:b w:val="0"/>
                <w:bCs w:val="0"/>
                <w:sz w:val="20"/>
                <w:szCs w:val="20"/>
                <w:lang w:val="es-ES_tradnl"/>
              </w:rPr>
              <w:t>LAN inalámbrica</w:t>
            </w:r>
            <w:bookmarkEnd w:id="34"/>
          </w:p>
        </w:tc>
        <w:tc>
          <w:tcPr>
            <w:tcW w:w="1985" w:type="dxa"/>
            <w:vAlign w:val="center"/>
          </w:tcPr>
          <w:p w:rsidR="00E75225" w:rsidRPr="00065128" w:rsidRDefault="00E75225" w:rsidP="00F17FDB">
            <w:pPr>
              <w:pStyle w:val="CEOcontribution-H123"/>
              <w:tabs>
                <w:tab w:val="clear" w:pos="720"/>
                <w:tab w:val="left" w:pos="426"/>
              </w:tabs>
              <w:spacing w:before="40" w:after="40"/>
              <w:ind w:left="0" w:firstLine="0"/>
              <w:rPr>
                <w:rFonts w:asciiTheme="majorBidi" w:hAnsiTheme="majorBidi" w:cstheme="majorBidi"/>
                <w:b w:val="0"/>
                <w:bCs w:val="0"/>
                <w:sz w:val="20"/>
                <w:szCs w:val="20"/>
                <w:lang w:val="es-ES_tradnl"/>
              </w:rPr>
            </w:pPr>
            <w:bookmarkStart w:id="35" w:name="_Toc249170215"/>
            <w:r w:rsidRPr="00065128">
              <w:rPr>
                <w:rFonts w:asciiTheme="majorBidi" w:hAnsiTheme="majorBidi" w:cstheme="majorBidi"/>
                <w:b w:val="0"/>
                <w:bCs w:val="0"/>
                <w:sz w:val="20"/>
                <w:szCs w:val="20"/>
                <w:lang w:val="es-ES_tradnl"/>
              </w:rPr>
              <w:t>LAN inalámbrica</w:t>
            </w:r>
            <w:bookmarkEnd w:id="35"/>
          </w:p>
        </w:tc>
        <w:tc>
          <w:tcPr>
            <w:tcW w:w="1843" w:type="dxa"/>
            <w:vAlign w:val="center"/>
          </w:tcPr>
          <w:p w:rsidR="00E75225" w:rsidRPr="00065128" w:rsidRDefault="00E75225" w:rsidP="00F17FDB">
            <w:pPr>
              <w:pStyle w:val="CEOcontribution-H123"/>
              <w:tabs>
                <w:tab w:val="clear" w:pos="720"/>
                <w:tab w:val="left" w:pos="426"/>
              </w:tabs>
              <w:spacing w:before="40" w:after="40"/>
              <w:ind w:left="0" w:firstLine="0"/>
              <w:rPr>
                <w:rFonts w:asciiTheme="majorBidi" w:hAnsiTheme="majorBidi" w:cstheme="majorBidi"/>
                <w:b w:val="0"/>
                <w:bCs w:val="0"/>
                <w:sz w:val="20"/>
                <w:szCs w:val="20"/>
                <w:lang w:val="es-ES_tradnl"/>
              </w:rPr>
            </w:pPr>
            <w:bookmarkStart w:id="36" w:name="_Toc249170216"/>
            <w:r w:rsidRPr="00065128">
              <w:rPr>
                <w:rFonts w:asciiTheme="majorBidi" w:hAnsiTheme="majorBidi" w:cstheme="majorBidi"/>
                <w:b w:val="0"/>
                <w:bCs w:val="0"/>
                <w:sz w:val="20"/>
                <w:szCs w:val="20"/>
                <w:lang w:val="es-ES_tradnl"/>
              </w:rPr>
              <w:t>Telefonía móvil</w:t>
            </w:r>
            <w:bookmarkEnd w:id="36"/>
          </w:p>
        </w:tc>
      </w:tr>
      <w:tr w:rsidR="00E75225" w:rsidRPr="00E02806" w:rsidTr="00337F4F">
        <w:trPr>
          <w:jc w:val="center"/>
        </w:trPr>
        <w:tc>
          <w:tcPr>
            <w:tcW w:w="1578" w:type="dxa"/>
            <w:shd w:val="clear" w:color="auto" w:fill="F2F2F2"/>
            <w:vAlign w:val="center"/>
          </w:tcPr>
          <w:p w:rsidR="00E75225" w:rsidRPr="001F587E" w:rsidRDefault="00E75225" w:rsidP="00F17FDB">
            <w:pPr>
              <w:pStyle w:val="Tablehead"/>
              <w:spacing w:before="40" w:after="40"/>
              <w:jc w:val="left"/>
              <w:rPr>
                <w:sz w:val="20"/>
                <w:lang w:val="es-ES"/>
              </w:rPr>
            </w:pPr>
            <w:bookmarkStart w:id="37" w:name="_Toc249170217"/>
            <w:r w:rsidRPr="001F587E">
              <w:rPr>
                <w:sz w:val="20"/>
                <w:lang w:val="es-ES"/>
              </w:rPr>
              <w:t>Anchura de banda de frecuencias</w:t>
            </w:r>
            <w:bookmarkEnd w:id="37"/>
          </w:p>
        </w:tc>
        <w:tc>
          <w:tcPr>
            <w:tcW w:w="2108" w:type="dxa"/>
            <w:vAlign w:val="center"/>
          </w:tcPr>
          <w:p w:rsidR="00E75225" w:rsidRPr="00065128" w:rsidRDefault="00E75225" w:rsidP="00F17FDB">
            <w:pPr>
              <w:pStyle w:val="CEOcontribution-H123"/>
              <w:tabs>
                <w:tab w:val="clear" w:pos="720"/>
                <w:tab w:val="left" w:pos="426"/>
              </w:tabs>
              <w:spacing w:before="40" w:after="40"/>
              <w:ind w:left="0" w:firstLine="0"/>
              <w:rPr>
                <w:rFonts w:asciiTheme="majorBidi" w:hAnsiTheme="majorBidi" w:cstheme="majorBidi"/>
                <w:b w:val="0"/>
                <w:bCs w:val="0"/>
                <w:sz w:val="20"/>
                <w:szCs w:val="20"/>
                <w:lang w:val="es-ES_tradnl"/>
              </w:rPr>
            </w:pPr>
            <w:bookmarkStart w:id="38" w:name="_Toc249170218"/>
            <w:r w:rsidRPr="00065128">
              <w:rPr>
                <w:rFonts w:asciiTheme="majorBidi" w:hAnsiTheme="majorBidi" w:cstheme="majorBidi"/>
                <w:b w:val="0"/>
                <w:bCs w:val="0"/>
                <w:sz w:val="20"/>
                <w:szCs w:val="20"/>
                <w:lang w:val="es-ES_tradnl"/>
              </w:rPr>
              <w:t>2,3~2,4 GHz</w:t>
            </w:r>
            <w:bookmarkEnd w:id="38"/>
          </w:p>
        </w:tc>
        <w:tc>
          <w:tcPr>
            <w:tcW w:w="1559" w:type="dxa"/>
            <w:vAlign w:val="center"/>
          </w:tcPr>
          <w:p w:rsidR="00E75225" w:rsidRPr="00065128" w:rsidRDefault="00E75225" w:rsidP="00F17FDB">
            <w:pPr>
              <w:pStyle w:val="CEOcontribution-H123"/>
              <w:tabs>
                <w:tab w:val="clear" w:pos="720"/>
                <w:tab w:val="left" w:pos="426"/>
              </w:tabs>
              <w:spacing w:before="40" w:after="40"/>
              <w:ind w:left="0" w:firstLine="0"/>
              <w:rPr>
                <w:rFonts w:asciiTheme="majorBidi" w:hAnsiTheme="majorBidi" w:cstheme="majorBidi"/>
                <w:b w:val="0"/>
                <w:bCs w:val="0"/>
                <w:sz w:val="20"/>
                <w:szCs w:val="20"/>
                <w:lang w:val="es-ES_tradnl"/>
              </w:rPr>
            </w:pPr>
            <w:bookmarkStart w:id="39" w:name="_Toc249170219"/>
            <w:r w:rsidRPr="00065128">
              <w:rPr>
                <w:rFonts w:asciiTheme="majorBidi" w:hAnsiTheme="majorBidi" w:cstheme="majorBidi"/>
                <w:b w:val="0"/>
                <w:bCs w:val="0"/>
                <w:sz w:val="20"/>
                <w:szCs w:val="20"/>
                <w:lang w:val="es-ES_tradnl"/>
              </w:rPr>
              <w:t>2~11 GHZ</w:t>
            </w:r>
            <w:bookmarkEnd w:id="39"/>
          </w:p>
        </w:tc>
        <w:tc>
          <w:tcPr>
            <w:tcW w:w="1985" w:type="dxa"/>
            <w:vAlign w:val="center"/>
          </w:tcPr>
          <w:p w:rsidR="00E75225" w:rsidRPr="00065128" w:rsidRDefault="00E75225" w:rsidP="00F17FDB">
            <w:pPr>
              <w:pStyle w:val="CEOcontribution-H123"/>
              <w:tabs>
                <w:tab w:val="clear" w:pos="720"/>
                <w:tab w:val="left" w:pos="426"/>
              </w:tabs>
              <w:spacing w:before="40" w:after="40"/>
              <w:ind w:left="0" w:firstLine="0"/>
              <w:rPr>
                <w:rFonts w:asciiTheme="majorBidi" w:hAnsiTheme="majorBidi" w:cstheme="majorBidi"/>
                <w:b w:val="0"/>
                <w:bCs w:val="0"/>
                <w:sz w:val="20"/>
                <w:szCs w:val="20"/>
                <w:lang w:val="es-ES_tradnl"/>
              </w:rPr>
            </w:pPr>
            <w:bookmarkStart w:id="40" w:name="_Toc249170220"/>
            <w:r w:rsidRPr="00065128">
              <w:rPr>
                <w:rFonts w:asciiTheme="majorBidi" w:hAnsiTheme="majorBidi" w:cstheme="majorBidi"/>
                <w:b w:val="0"/>
                <w:bCs w:val="0"/>
                <w:sz w:val="20"/>
                <w:szCs w:val="20"/>
                <w:lang w:val="es-ES_tradnl"/>
              </w:rPr>
              <w:t>2-11 GHz</w:t>
            </w:r>
            <w:bookmarkEnd w:id="40"/>
          </w:p>
        </w:tc>
        <w:tc>
          <w:tcPr>
            <w:tcW w:w="1843" w:type="dxa"/>
            <w:vAlign w:val="center"/>
          </w:tcPr>
          <w:p w:rsidR="00E75225" w:rsidRPr="00065128" w:rsidRDefault="00E75225" w:rsidP="00F17FDB">
            <w:pPr>
              <w:pStyle w:val="CEOcontribution-H123"/>
              <w:tabs>
                <w:tab w:val="clear" w:pos="720"/>
                <w:tab w:val="left" w:pos="426"/>
              </w:tabs>
              <w:spacing w:before="40" w:after="40"/>
              <w:ind w:left="0" w:firstLine="0"/>
              <w:rPr>
                <w:rFonts w:asciiTheme="majorBidi" w:hAnsiTheme="majorBidi" w:cstheme="majorBidi"/>
                <w:b w:val="0"/>
                <w:bCs w:val="0"/>
                <w:sz w:val="20"/>
                <w:szCs w:val="20"/>
                <w:lang w:val="es-ES_tradnl"/>
              </w:rPr>
            </w:pPr>
            <w:bookmarkStart w:id="41" w:name="_Toc249170221"/>
            <w:r w:rsidRPr="00065128">
              <w:rPr>
                <w:rFonts w:asciiTheme="majorBidi" w:hAnsiTheme="majorBidi" w:cstheme="majorBidi"/>
                <w:b w:val="0"/>
                <w:bCs w:val="0"/>
                <w:sz w:val="20"/>
                <w:szCs w:val="20"/>
                <w:lang w:val="es-ES_tradnl"/>
              </w:rPr>
              <w:t>2 GHz</w:t>
            </w:r>
            <w:bookmarkEnd w:id="41"/>
          </w:p>
        </w:tc>
      </w:tr>
      <w:tr w:rsidR="00E75225" w:rsidRPr="0003115C" w:rsidTr="00337F4F">
        <w:trPr>
          <w:jc w:val="center"/>
        </w:trPr>
        <w:tc>
          <w:tcPr>
            <w:tcW w:w="1578" w:type="dxa"/>
            <w:shd w:val="clear" w:color="auto" w:fill="F2F2F2"/>
            <w:vAlign w:val="center"/>
          </w:tcPr>
          <w:p w:rsidR="00E75225" w:rsidRPr="00065128" w:rsidRDefault="00E75225" w:rsidP="00F17FDB">
            <w:pPr>
              <w:pStyle w:val="Tablehead"/>
              <w:spacing w:before="40" w:after="40"/>
              <w:jc w:val="left"/>
              <w:rPr>
                <w:sz w:val="20"/>
              </w:rPr>
            </w:pPr>
            <w:bookmarkStart w:id="42" w:name="_Toc249170222"/>
            <w:r w:rsidRPr="00065128">
              <w:rPr>
                <w:sz w:val="20"/>
              </w:rPr>
              <w:t>Red</w:t>
            </w:r>
            <w:bookmarkEnd w:id="42"/>
          </w:p>
        </w:tc>
        <w:tc>
          <w:tcPr>
            <w:tcW w:w="2108" w:type="dxa"/>
            <w:vAlign w:val="center"/>
          </w:tcPr>
          <w:p w:rsidR="00E75225" w:rsidRPr="00065128" w:rsidRDefault="00E75225" w:rsidP="00F17FDB">
            <w:pPr>
              <w:pStyle w:val="CEOcontribution-H123"/>
              <w:tabs>
                <w:tab w:val="clear" w:pos="720"/>
                <w:tab w:val="left" w:pos="426"/>
              </w:tabs>
              <w:spacing w:before="40" w:after="40"/>
              <w:ind w:left="0" w:firstLine="0"/>
              <w:rPr>
                <w:rFonts w:asciiTheme="majorBidi" w:hAnsiTheme="majorBidi" w:cstheme="majorBidi"/>
                <w:b w:val="0"/>
                <w:bCs w:val="0"/>
                <w:sz w:val="20"/>
                <w:szCs w:val="20"/>
                <w:lang w:val="es-ES_tradnl"/>
              </w:rPr>
            </w:pPr>
            <w:bookmarkStart w:id="43" w:name="_Toc249170223"/>
            <w:r w:rsidRPr="00065128">
              <w:rPr>
                <w:rFonts w:asciiTheme="majorBidi" w:hAnsiTheme="majorBidi" w:cstheme="majorBidi"/>
                <w:b w:val="0"/>
                <w:bCs w:val="0"/>
                <w:sz w:val="20"/>
                <w:szCs w:val="20"/>
                <w:lang w:val="es-ES_tradnl"/>
              </w:rPr>
              <w:t>Red inalámbrica de banda ancha</w:t>
            </w:r>
            <w:bookmarkEnd w:id="43"/>
          </w:p>
        </w:tc>
        <w:tc>
          <w:tcPr>
            <w:tcW w:w="1559" w:type="dxa"/>
            <w:vAlign w:val="center"/>
          </w:tcPr>
          <w:p w:rsidR="00E75225" w:rsidRPr="00065128" w:rsidRDefault="00E75225" w:rsidP="00F17FDB">
            <w:pPr>
              <w:pStyle w:val="CEOcontribution-H123"/>
              <w:tabs>
                <w:tab w:val="clear" w:pos="720"/>
                <w:tab w:val="left" w:pos="426"/>
              </w:tabs>
              <w:spacing w:before="40" w:after="40"/>
              <w:ind w:left="0" w:firstLine="0"/>
              <w:rPr>
                <w:rFonts w:asciiTheme="majorBidi" w:hAnsiTheme="majorBidi" w:cstheme="majorBidi"/>
                <w:b w:val="0"/>
                <w:bCs w:val="0"/>
                <w:sz w:val="20"/>
                <w:szCs w:val="20"/>
                <w:lang w:val="es-ES_tradnl"/>
              </w:rPr>
            </w:pPr>
            <w:bookmarkStart w:id="44" w:name="_Toc249170224"/>
            <w:r w:rsidRPr="00065128">
              <w:rPr>
                <w:rFonts w:asciiTheme="majorBidi" w:hAnsiTheme="majorBidi" w:cstheme="majorBidi"/>
                <w:b w:val="0"/>
                <w:bCs w:val="0"/>
                <w:sz w:val="20"/>
                <w:szCs w:val="20"/>
                <w:lang w:val="es-ES_tradnl"/>
              </w:rPr>
              <w:t>LAN inalámbrica</w:t>
            </w:r>
            <w:bookmarkEnd w:id="44"/>
          </w:p>
        </w:tc>
        <w:tc>
          <w:tcPr>
            <w:tcW w:w="1985" w:type="dxa"/>
            <w:vAlign w:val="center"/>
          </w:tcPr>
          <w:p w:rsidR="00E75225" w:rsidRPr="00065128" w:rsidRDefault="00E75225" w:rsidP="00F17FDB">
            <w:pPr>
              <w:pStyle w:val="CEOcontribution-H123"/>
              <w:tabs>
                <w:tab w:val="clear" w:pos="720"/>
                <w:tab w:val="left" w:pos="426"/>
              </w:tabs>
              <w:spacing w:before="40" w:after="40"/>
              <w:ind w:left="0" w:firstLine="0"/>
              <w:rPr>
                <w:rFonts w:asciiTheme="majorBidi" w:hAnsiTheme="majorBidi" w:cstheme="majorBidi"/>
                <w:b w:val="0"/>
                <w:bCs w:val="0"/>
                <w:sz w:val="20"/>
                <w:szCs w:val="20"/>
                <w:lang w:val="es-ES_tradnl"/>
              </w:rPr>
            </w:pPr>
            <w:bookmarkStart w:id="45" w:name="_Toc249170225"/>
            <w:r w:rsidRPr="00065128">
              <w:rPr>
                <w:rFonts w:asciiTheme="majorBidi" w:hAnsiTheme="majorBidi" w:cstheme="majorBidi"/>
                <w:b w:val="0"/>
                <w:bCs w:val="0"/>
                <w:sz w:val="20"/>
                <w:szCs w:val="20"/>
                <w:lang w:val="es-ES_tradnl"/>
              </w:rPr>
              <w:t>Red inalámbrica de banda ancha</w:t>
            </w:r>
            <w:bookmarkEnd w:id="45"/>
          </w:p>
        </w:tc>
        <w:tc>
          <w:tcPr>
            <w:tcW w:w="1843" w:type="dxa"/>
            <w:vAlign w:val="center"/>
          </w:tcPr>
          <w:p w:rsidR="00E75225" w:rsidRPr="00065128" w:rsidRDefault="00E75225" w:rsidP="00F17FDB">
            <w:pPr>
              <w:pStyle w:val="CEOcontribution-H123"/>
              <w:tabs>
                <w:tab w:val="clear" w:pos="720"/>
                <w:tab w:val="left" w:pos="426"/>
              </w:tabs>
              <w:spacing w:before="40" w:after="40"/>
              <w:ind w:left="0" w:firstLine="0"/>
              <w:rPr>
                <w:rFonts w:asciiTheme="majorBidi" w:hAnsiTheme="majorBidi" w:cstheme="majorBidi"/>
                <w:b w:val="0"/>
                <w:bCs w:val="0"/>
                <w:sz w:val="20"/>
                <w:szCs w:val="20"/>
                <w:lang w:val="es-ES_tradnl"/>
              </w:rPr>
            </w:pPr>
            <w:bookmarkStart w:id="46" w:name="_Toc249170226"/>
            <w:r w:rsidRPr="00065128">
              <w:rPr>
                <w:rFonts w:asciiTheme="majorBidi" w:hAnsiTheme="majorBidi" w:cstheme="majorBidi"/>
                <w:b w:val="0"/>
                <w:bCs w:val="0"/>
                <w:sz w:val="20"/>
                <w:szCs w:val="20"/>
                <w:lang w:val="es-ES_tradnl"/>
              </w:rPr>
              <w:t>Red inalámbrica de banda ancha</w:t>
            </w:r>
            <w:bookmarkEnd w:id="46"/>
          </w:p>
        </w:tc>
      </w:tr>
      <w:tr w:rsidR="00E75225" w:rsidRPr="00E02806" w:rsidTr="00337F4F">
        <w:trPr>
          <w:jc w:val="center"/>
        </w:trPr>
        <w:tc>
          <w:tcPr>
            <w:tcW w:w="1578" w:type="dxa"/>
            <w:shd w:val="clear" w:color="auto" w:fill="F2F2F2"/>
            <w:vAlign w:val="center"/>
          </w:tcPr>
          <w:p w:rsidR="00E75225" w:rsidRPr="001F587E" w:rsidRDefault="00E75225" w:rsidP="00F17FDB">
            <w:pPr>
              <w:pStyle w:val="Tablehead"/>
              <w:spacing w:before="40" w:after="40"/>
              <w:jc w:val="left"/>
              <w:rPr>
                <w:sz w:val="20"/>
                <w:lang w:val="es-ES"/>
              </w:rPr>
            </w:pPr>
            <w:bookmarkStart w:id="47" w:name="_Toc249170227"/>
            <w:r w:rsidRPr="001F587E">
              <w:rPr>
                <w:sz w:val="20"/>
                <w:lang w:val="es-ES"/>
              </w:rPr>
              <w:t>Anchura de banda por FA</w:t>
            </w:r>
            <w:bookmarkEnd w:id="47"/>
          </w:p>
        </w:tc>
        <w:tc>
          <w:tcPr>
            <w:tcW w:w="2108" w:type="dxa"/>
            <w:vAlign w:val="center"/>
          </w:tcPr>
          <w:p w:rsidR="00E75225" w:rsidRPr="00065128" w:rsidRDefault="00E75225" w:rsidP="00F17FDB">
            <w:pPr>
              <w:pStyle w:val="CEOcontribution-H123"/>
              <w:tabs>
                <w:tab w:val="clear" w:pos="720"/>
                <w:tab w:val="left" w:pos="426"/>
              </w:tabs>
              <w:spacing w:before="40" w:after="40"/>
              <w:ind w:left="0" w:firstLine="0"/>
              <w:rPr>
                <w:rFonts w:asciiTheme="majorBidi" w:hAnsiTheme="majorBidi" w:cstheme="majorBidi"/>
                <w:b w:val="0"/>
                <w:bCs w:val="0"/>
                <w:sz w:val="20"/>
                <w:szCs w:val="20"/>
                <w:lang w:val="es-ES_tradnl"/>
              </w:rPr>
            </w:pPr>
            <w:bookmarkStart w:id="48" w:name="_Toc249170228"/>
            <w:r w:rsidRPr="00065128">
              <w:rPr>
                <w:rFonts w:asciiTheme="majorBidi" w:hAnsiTheme="majorBidi" w:cstheme="majorBidi"/>
                <w:b w:val="0"/>
                <w:bCs w:val="0"/>
                <w:sz w:val="20"/>
                <w:szCs w:val="20"/>
                <w:lang w:val="es-ES_tradnl"/>
              </w:rPr>
              <w:t>10 MHz</w:t>
            </w:r>
            <w:bookmarkEnd w:id="48"/>
          </w:p>
        </w:tc>
        <w:tc>
          <w:tcPr>
            <w:tcW w:w="1559" w:type="dxa"/>
            <w:vAlign w:val="center"/>
          </w:tcPr>
          <w:p w:rsidR="00E75225" w:rsidRPr="00065128" w:rsidRDefault="00E75225" w:rsidP="00F17FDB">
            <w:pPr>
              <w:pStyle w:val="CEOcontribution-H123"/>
              <w:tabs>
                <w:tab w:val="clear" w:pos="720"/>
                <w:tab w:val="left" w:pos="426"/>
              </w:tabs>
              <w:spacing w:before="40" w:after="40"/>
              <w:ind w:left="0" w:firstLine="0"/>
              <w:rPr>
                <w:rFonts w:asciiTheme="majorBidi" w:hAnsiTheme="majorBidi" w:cstheme="majorBidi"/>
                <w:b w:val="0"/>
                <w:bCs w:val="0"/>
                <w:sz w:val="20"/>
                <w:szCs w:val="20"/>
                <w:lang w:val="es-ES_tradnl"/>
              </w:rPr>
            </w:pPr>
            <w:bookmarkStart w:id="49" w:name="_Toc249170229"/>
            <w:r w:rsidRPr="00065128">
              <w:rPr>
                <w:rFonts w:asciiTheme="majorBidi" w:hAnsiTheme="majorBidi" w:cstheme="majorBidi"/>
                <w:b w:val="0"/>
                <w:bCs w:val="0"/>
                <w:sz w:val="20"/>
                <w:szCs w:val="20"/>
                <w:lang w:val="es-ES_tradnl"/>
              </w:rPr>
              <w:t>40 MHz</w:t>
            </w:r>
            <w:bookmarkEnd w:id="49"/>
          </w:p>
        </w:tc>
        <w:tc>
          <w:tcPr>
            <w:tcW w:w="1985" w:type="dxa"/>
            <w:vAlign w:val="center"/>
          </w:tcPr>
          <w:p w:rsidR="00E75225" w:rsidRPr="00065128" w:rsidRDefault="00E75225" w:rsidP="00F17FDB">
            <w:pPr>
              <w:pStyle w:val="CEOcontribution-H123"/>
              <w:tabs>
                <w:tab w:val="clear" w:pos="720"/>
                <w:tab w:val="left" w:pos="426"/>
              </w:tabs>
              <w:spacing w:before="40" w:after="40"/>
              <w:ind w:left="0" w:firstLine="0"/>
              <w:rPr>
                <w:rFonts w:asciiTheme="majorBidi" w:hAnsiTheme="majorBidi" w:cstheme="majorBidi"/>
                <w:b w:val="0"/>
                <w:bCs w:val="0"/>
                <w:sz w:val="20"/>
                <w:szCs w:val="20"/>
                <w:lang w:val="es-ES_tradnl"/>
              </w:rPr>
            </w:pPr>
            <w:bookmarkStart w:id="50" w:name="_Toc249170230"/>
            <w:r w:rsidRPr="00065128">
              <w:rPr>
                <w:rFonts w:asciiTheme="majorBidi" w:hAnsiTheme="majorBidi" w:cstheme="majorBidi"/>
                <w:b w:val="0"/>
                <w:bCs w:val="0"/>
                <w:sz w:val="20"/>
                <w:szCs w:val="20"/>
                <w:lang w:val="es-ES_tradnl"/>
              </w:rPr>
              <w:t>1,5~28 MHz</w:t>
            </w:r>
            <w:bookmarkEnd w:id="50"/>
          </w:p>
        </w:tc>
        <w:tc>
          <w:tcPr>
            <w:tcW w:w="1843" w:type="dxa"/>
            <w:vAlign w:val="center"/>
          </w:tcPr>
          <w:p w:rsidR="00E75225" w:rsidRPr="00065128" w:rsidRDefault="00E75225" w:rsidP="00F17FDB">
            <w:pPr>
              <w:pStyle w:val="CEOcontribution-H123"/>
              <w:tabs>
                <w:tab w:val="clear" w:pos="720"/>
                <w:tab w:val="left" w:pos="426"/>
              </w:tabs>
              <w:spacing w:before="40" w:after="40"/>
              <w:ind w:left="0" w:firstLine="0"/>
              <w:rPr>
                <w:rFonts w:asciiTheme="majorBidi" w:hAnsiTheme="majorBidi" w:cstheme="majorBidi"/>
                <w:b w:val="0"/>
                <w:bCs w:val="0"/>
                <w:sz w:val="20"/>
                <w:szCs w:val="20"/>
                <w:lang w:val="es-ES_tradnl"/>
              </w:rPr>
            </w:pPr>
            <w:bookmarkStart w:id="51" w:name="_Toc249170231"/>
            <w:r w:rsidRPr="00065128">
              <w:rPr>
                <w:rFonts w:asciiTheme="majorBidi" w:hAnsiTheme="majorBidi" w:cstheme="majorBidi"/>
                <w:b w:val="0"/>
                <w:bCs w:val="0"/>
                <w:sz w:val="20"/>
                <w:szCs w:val="20"/>
                <w:lang w:val="es-ES_tradnl"/>
              </w:rPr>
              <w:t xml:space="preserve">5 MHz </w:t>
            </w:r>
            <w:r w:rsidR="0037165C">
              <w:rPr>
                <w:rFonts w:asciiTheme="majorBidi" w:hAnsiTheme="majorBidi" w:cstheme="majorBidi"/>
                <w:b w:val="0"/>
                <w:bCs w:val="0"/>
                <w:sz w:val="20"/>
                <w:szCs w:val="20"/>
                <w:lang w:val="es-ES_tradnl"/>
              </w:rPr>
              <w:t>×</w:t>
            </w:r>
            <w:r w:rsidRPr="00065128">
              <w:rPr>
                <w:rFonts w:asciiTheme="majorBidi" w:hAnsiTheme="majorBidi" w:cstheme="majorBidi"/>
                <w:b w:val="0"/>
                <w:bCs w:val="0"/>
                <w:sz w:val="20"/>
                <w:szCs w:val="20"/>
                <w:lang w:val="es-ES_tradnl"/>
              </w:rPr>
              <w:t xml:space="preserve"> 2</w:t>
            </w:r>
            <w:bookmarkEnd w:id="51"/>
          </w:p>
        </w:tc>
      </w:tr>
      <w:tr w:rsidR="00E75225" w:rsidRPr="0003115C" w:rsidTr="00337F4F">
        <w:trPr>
          <w:jc w:val="center"/>
        </w:trPr>
        <w:tc>
          <w:tcPr>
            <w:tcW w:w="1578" w:type="dxa"/>
            <w:shd w:val="clear" w:color="auto" w:fill="F2F2F2"/>
            <w:vAlign w:val="center"/>
          </w:tcPr>
          <w:p w:rsidR="00E75225" w:rsidRPr="00065128" w:rsidRDefault="00E75225" w:rsidP="00F17FDB">
            <w:pPr>
              <w:pStyle w:val="Tablehead"/>
              <w:spacing w:before="40" w:after="40"/>
              <w:jc w:val="left"/>
              <w:rPr>
                <w:sz w:val="20"/>
              </w:rPr>
            </w:pPr>
            <w:bookmarkStart w:id="52" w:name="_Toc249170232"/>
            <w:proofErr w:type="spellStart"/>
            <w:r w:rsidRPr="00065128">
              <w:rPr>
                <w:sz w:val="20"/>
              </w:rPr>
              <w:t>Movilidad</w:t>
            </w:r>
            <w:bookmarkEnd w:id="52"/>
            <w:proofErr w:type="spellEnd"/>
          </w:p>
        </w:tc>
        <w:tc>
          <w:tcPr>
            <w:tcW w:w="2108" w:type="dxa"/>
            <w:vAlign w:val="center"/>
          </w:tcPr>
          <w:p w:rsidR="00E75225" w:rsidRPr="00065128" w:rsidRDefault="00E75225" w:rsidP="00F17FDB">
            <w:pPr>
              <w:pStyle w:val="CEOcontribution-H123"/>
              <w:tabs>
                <w:tab w:val="clear" w:pos="720"/>
                <w:tab w:val="left" w:pos="426"/>
              </w:tabs>
              <w:spacing w:before="40" w:after="40"/>
              <w:ind w:left="0" w:firstLine="0"/>
              <w:rPr>
                <w:rFonts w:asciiTheme="majorBidi" w:hAnsiTheme="majorBidi" w:cstheme="majorBidi"/>
                <w:b w:val="0"/>
                <w:bCs w:val="0"/>
                <w:sz w:val="20"/>
                <w:szCs w:val="20"/>
                <w:lang w:val="es-ES_tradnl"/>
              </w:rPr>
            </w:pPr>
            <w:bookmarkStart w:id="53" w:name="_Toc249170233"/>
            <w:r w:rsidRPr="00065128">
              <w:rPr>
                <w:rFonts w:asciiTheme="majorBidi" w:hAnsiTheme="majorBidi" w:cstheme="majorBidi"/>
                <w:b w:val="0"/>
                <w:bCs w:val="0"/>
                <w:sz w:val="20"/>
                <w:szCs w:val="20"/>
                <w:lang w:val="es-ES_tradnl"/>
              </w:rPr>
              <w:t>Telefonía móvil/ordenador portátil</w:t>
            </w:r>
            <w:bookmarkEnd w:id="53"/>
          </w:p>
          <w:p w:rsidR="00E75225" w:rsidRPr="00065128" w:rsidRDefault="00E75225" w:rsidP="00F17FDB">
            <w:pPr>
              <w:pStyle w:val="CEOcontribution-H123"/>
              <w:tabs>
                <w:tab w:val="clear" w:pos="720"/>
                <w:tab w:val="left" w:pos="426"/>
              </w:tabs>
              <w:spacing w:before="40" w:after="40"/>
              <w:ind w:left="0" w:firstLine="0"/>
              <w:rPr>
                <w:rFonts w:asciiTheme="majorBidi" w:hAnsiTheme="majorBidi" w:cstheme="majorBidi"/>
                <w:b w:val="0"/>
                <w:bCs w:val="0"/>
                <w:sz w:val="20"/>
                <w:szCs w:val="20"/>
                <w:lang w:val="es-ES_tradnl"/>
              </w:rPr>
            </w:pPr>
            <w:bookmarkStart w:id="54" w:name="_Toc249170234"/>
            <w:proofErr w:type="spellStart"/>
            <w:r w:rsidRPr="00065128">
              <w:rPr>
                <w:rFonts w:asciiTheme="majorBidi" w:hAnsiTheme="majorBidi" w:cstheme="majorBidi"/>
                <w:b w:val="0"/>
                <w:bCs w:val="0"/>
                <w:sz w:val="20"/>
                <w:szCs w:val="20"/>
                <w:lang w:val="es-ES_tradnl"/>
              </w:rPr>
              <w:t>Máx</w:t>
            </w:r>
            <w:proofErr w:type="spellEnd"/>
            <w:r w:rsidRPr="00065128">
              <w:rPr>
                <w:rFonts w:asciiTheme="majorBidi" w:hAnsiTheme="majorBidi" w:cstheme="majorBidi"/>
                <w:b w:val="0"/>
                <w:bCs w:val="0"/>
                <w:sz w:val="20"/>
                <w:szCs w:val="20"/>
                <w:lang w:val="es-ES_tradnl"/>
              </w:rPr>
              <w:t xml:space="preserve"> 60 km/h</w:t>
            </w:r>
            <w:bookmarkEnd w:id="54"/>
          </w:p>
        </w:tc>
        <w:tc>
          <w:tcPr>
            <w:tcW w:w="1559" w:type="dxa"/>
            <w:vAlign w:val="center"/>
          </w:tcPr>
          <w:p w:rsidR="00E75225" w:rsidRPr="00065128" w:rsidRDefault="00E75225" w:rsidP="00F17FDB">
            <w:pPr>
              <w:pStyle w:val="CEOcontribution-H123"/>
              <w:tabs>
                <w:tab w:val="clear" w:pos="720"/>
                <w:tab w:val="left" w:pos="426"/>
              </w:tabs>
              <w:spacing w:before="40" w:after="40"/>
              <w:ind w:left="0" w:firstLine="0"/>
              <w:rPr>
                <w:rFonts w:asciiTheme="majorBidi" w:hAnsiTheme="majorBidi" w:cstheme="majorBidi"/>
                <w:b w:val="0"/>
                <w:bCs w:val="0"/>
                <w:sz w:val="20"/>
                <w:szCs w:val="20"/>
                <w:lang w:val="es-ES_tradnl"/>
              </w:rPr>
            </w:pPr>
            <w:bookmarkStart w:id="55" w:name="_Toc249170235"/>
            <w:r w:rsidRPr="00065128">
              <w:rPr>
                <w:rFonts w:asciiTheme="majorBidi" w:hAnsiTheme="majorBidi" w:cstheme="majorBidi"/>
                <w:b w:val="0"/>
                <w:bCs w:val="0"/>
                <w:sz w:val="20"/>
                <w:szCs w:val="20"/>
                <w:lang w:val="es-ES_tradnl"/>
              </w:rPr>
              <w:t>PDA, ordenador portátil</w:t>
            </w:r>
            <w:bookmarkEnd w:id="55"/>
          </w:p>
        </w:tc>
        <w:tc>
          <w:tcPr>
            <w:tcW w:w="1985" w:type="dxa"/>
            <w:vAlign w:val="center"/>
          </w:tcPr>
          <w:p w:rsidR="00E75225" w:rsidRPr="00065128" w:rsidRDefault="00E75225" w:rsidP="00F17FDB">
            <w:pPr>
              <w:pStyle w:val="CEOcontribution-H123"/>
              <w:tabs>
                <w:tab w:val="clear" w:pos="720"/>
                <w:tab w:val="left" w:pos="426"/>
              </w:tabs>
              <w:spacing w:before="40" w:after="40"/>
              <w:ind w:left="0" w:firstLine="0"/>
              <w:rPr>
                <w:rFonts w:asciiTheme="majorBidi" w:hAnsiTheme="majorBidi" w:cstheme="majorBidi"/>
                <w:b w:val="0"/>
                <w:bCs w:val="0"/>
                <w:sz w:val="20"/>
                <w:szCs w:val="20"/>
                <w:lang w:val="es-ES_tradnl"/>
              </w:rPr>
            </w:pPr>
            <w:bookmarkStart w:id="56" w:name="_Toc249170236"/>
            <w:r w:rsidRPr="00065128">
              <w:rPr>
                <w:rFonts w:asciiTheme="majorBidi" w:hAnsiTheme="majorBidi" w:cstheme="majorBidi"/>
                <w:b w:val="0"/>
                <w:bCs w:val="0"/>
                <w:sz w:val="20"/>
                <w:szCs w:val="20"/>
                <w:lang w:val="es-ES_tradnl"/>
              </w:rPr>
              <w:t>PDA, ordenador portátil</w:t>
            </w:r>
            <w:bookmarkEnd w:id="56"/>
          </w:p>
        </w:tc>
        <w:tc>
          <w:tcPr>
            <w:tcW w:w="1843" w:type="dxa"/>
            <w:vAlign w:val="center"/>
          </w:tcPr>
          <w:p w:rsidR="00E75225" w:rsidRPr="00065128" w:rsidRDefault="00E75225" w:rsidP="00F17FDB">
            <w:pPr>
              <w:pStyle w:val="CEOcontribution-H123"/>
              <w:tabs>
                <w:tab w:val="clear" w:pos="720"/>
                <w:tab w:val="left" w:pos="426"/>
              </w:tabs>
              <w:spacing w:before="40" w:after="40"/>
              <w:ind w:left="0" w:firstLine="0"/>
              <w:rPr>
                <w:rFonts w:asciiTheme="majorBidi" w:hAnsiTheme="majorBidi" w:cstheme="majorBidi"/>
                <w:b w:val="0"/>
                <w:bCs w:val="0"/>
                <w:sz w:val="20"/>
                <w:szCs w:val="20"/>
                <w:lang w:val="es-ES_tradnl"/>
              </w:rPr>
            </w:pPr>
            <w:bookmarkStart w:id="57" w:name="_Toc249170237"/>
            <w:r w:rsidRPr="00065128">
              <w:rPr>
                <w:rFonts w:asciiTheme="majorBidi" w:hAnsiTheme="majorBidi" w:cstheme="majorBidi"/>
                <w:b w:val="0"/>
                <w:bCs w:val="0"/>
                <w:sz w:val="20"/>
                <w:szCs w:val="20"/>
                <w:lang w:val="es-ES_tradnl"/>
              </w:rPr>
              <w:t>Telefonía móvil</w:t>
            </w:r>
            <w:bookmarkEnd w:id="57"/>
          </w:p>
          <w:p w:rsidR="00E75225" w:rsidRPr="00065128" w:rsidRDefault="00E75225" w:rsidP="00F17FDB">
            <w:pPr>
              <w:pStyle w:val="CEOcontribution-H123"/>
              <w:tabs>
                <w:tab w:val="clear" w:pos="720"/>
                <w:tab w:val="left" w:pos="426"/>
              </w:tabs>
              <w:spacing w:before="40" w:after="40"/>
              <w:ind w:left="0" w:firstLine="0"/>
              <w:rPr>
                <w:rFonts w:asciiTheme="majorBidi" w:hAnsiTheme="majorBidi" w:cstheme="majorBidi"/>
                <w:b w:val="0"/>
                <w:bCs w:val="0"/>
                <w:sz w:val="20"/>
                <w:szCs w:val="20"/>
                <w:lang w:val="es-ES_tradnl"/>
              </w:rPr>
            </w:pPr>
            <w:bookmarkStart w:id="58" w:name="_Toc249170238"/>
            <w:proofErr w:type="spellStart"/>
            <w:r w:rsidRPr="00065128">
              <w:rPr>
                <w:rFonts w:asciiTheme="majorBidi" w:hAnsiTheme="majorBidi" w:cstheme="majorBidi"/>
                <w:b w:val="0"/>
                <w:bCs w:val="0"/>
                <w:sz w:val="20"/>
                <w:szCs w:val="20"/>
                <w:lang w:val="es-ES_tradnl"/>
              </w:rPr>
              <w:t>Máx</w:t>
            </w:r>
            <w:proofErr w:type="spellEnd"/>
            <w:r w:rsidRPr="00065128">
              <w:rPr>
                <w:rFonts w:asciiTheme="majorBidi" w:hAnsiTheme="majorBidi" w:cstheme="majorBidi"/>
                <w:b w:val="0"/>
                <w:bCs w:val="0"/>
                <w:sz w:val="20"/>
                <w:szCs w:val="20"/>
                <w:lang w:val="es-ES_tradnl"/>
              </w:rPr>
              <w:t xml:space="preserve"> 300 km/h</w:t>
            </w:r>
            <w:bookmarkEnd w:id="58"/>
          </w:p>
        </w:tc>
      </w:tr>
      <w:tr w:rsidR="00E75225" w:rsidRPr="00E02806" w:rsidTr="00337F4F">
        <w:trPr>
          <w:jc w:val="center"/>
        </w:trPr>
        <w:tc>
          <w:tcPr>
            <w:tcW w:w="1578" w:type="dxa"/>
            <w:shd w:val="clear" w:color="auto" w:fill="F2F2F2"/>
            <w:vAlign w:val="center"/>
          </w:tcPr>
          <w:p w:rsidR="00E75225" w:rsidRPr="00065128" w:rsidRDefault="00E75225" w:rsidP="00F17FDB">
            <w:pPr>
              <w:pStyle w:val="Tablehead"/>
              <w:spacing w:before="40" w:after="40"/>
              <w:jc w:val="left"/>
              <w:rPr>
                <w:sz w:val="20"/>
              </w:rPr>
            </w:pPr>
            <w:bookmarkStart w:id="59" w:name="_Toc249170239"/>
            <w:proofErr w:type="spellStart"/>
            <w:r w:rsidRPr="00065128">
              <w:rPr>
                <w:sz w:val="20"/>
              </w:rPr>
              <w:t>Velocidad</w:t>
            </w:r>
            <w:proofErr w:type="spellEnd"/>
            <w:r w:rsidRPr="00065128">
              <w:rPr>
                <w:sz w:val="20"/>
              </w:rPr>
              <w:t xml:space="preserve"> de </w:t>
            </w:r>
            <w:proofErr w:type="spellStart"/>
            <w:r w:rsidRPr="00065128">
              <w:rPr>
                <w:sz w:val="20"/>
              </w:rPr>
              <w:t>transmisión</w:t>
            </w:r>
            <w:bookmarkEnd w:id="59"/>
            <w:proofErr w:type="spellEnd"/>
          </w:p>
        </w:tc>
        <w:tc>
          <w:tcPr>
            <w:tcW w:w="2108" w:type="dxa"/>
            <w:vAlign w:val="center"/>
          </w:tcPr>
          <w:p w:rsidR="00E75225" w:rsidRPr="001F587E" w:rsidRDefault="00E75225" w:rsidP="00F17FDB">
            <w:pPr>
              <w:pStyle w:val="CEOcontribution-H123"/>
              <w:tabs>
                <w:tab w:val="clear" w:pos="720"/>
                <w:tab w:val="left" w:pos="426"/>
              </w:tabs>
              <w:spacing w:before="40" w:after="40"/>
              <w:ind w:left="0" w:firstLine="0"/>
              <w:rPr>
                <w:rFonts w:asciiTheme="majorBidi" w:hAnsiTheme="majorBidi" w:cstheme="majorBidi"/>
                <w:b w:val="0"/>
                <w:bCs w:val="0"/>
                <w:sz w:val="20"/>
                <w:szCs w:val="20"/>
                <w:lang w:val="en-US"/>
              </w:rPr>
            </w:pPr>
            <w:bookmarkStart w:id="60" w:name="_Toc249170240"/>
            <w:proofErr w:type="spellStart"/>
            <w:r w:rsidRPr="001F587E">
              <w:rPr>
                <w:rFonts w:asciiTheme="majorBidi" w:hAnsiTheme="majorBidi" w:cstheme="majorBidi"/>
                <w:b w:val="0"/>
                <w:bCs w:val="0"/>
                <w:sz w:val="20"/>
                <w:szCs w:val="20"/>
                <w:lang w:val="en-US"/>
              </w:rPr>
              <w:t>Descarga</w:t>
            </w:r>
            <w:proofErr w:type="spellEnd"/>
            <w:r w:rsidRPr="001F587E">
              <w:rPr>
                <w:rFonts w:asciiTheme="majorBidi" w:hAnsiTheme="majorBidi" w:cstheme="majorBidi"/>
                <w:b w:val="0"/>
                <w:bCs w:val="0"/>
                <w:sz w:val="20"/>
                <w:szCs w:val="20"/>
                <w:lang w:val="en-US"/>
              </w:rPr>
              <w:t xml:space="preserve">: </w:t>
            </w:r>
            <w:r w:rsidRPr="001F587E">
              <w:rPr>
                <w:rFonts w:asciiTheme="majorBidi" w:hAnsiTheme="majorBidi" w:cstheme="majorBidi"/>
                <w:b w:val="0"/>
                <w:bCs w:val="0"/>
                <w:sz w:val="20"/>
                <w:szCs w:val="20"/>
                <w:lang w:val="en-US"/>
              </w:rPr>
              <w:br/>
              <w:t xml:space="preserve">18,432 </w:t>
            </w:r>
            <w:proofErr w:type="spellStart"/>
            <w:r w:rsidRPr="001F587E">
              <w:rPr>
                <w:rFonts w:asciiTheme="majorBidi" w:hAnsiTheme="majorBidi" w:cstheme="majorBidi"/>
                <w:b w:val="0"/>
                <w:bCs w:val="0"/>
                <w:sz w:val="20"/>
                <w:szCs w:val="20"/>
                <w:lang w:val="en-US"/>
              </w:rPr>
              <w:t>Mb</w:t>
            </w:r>
            <w:r w:rsidR="00065128" w:rsidRPr="001F587E">
              <w:rPr>
                <w:rFonts w:asciiTheme="majorBidi" w:hAnsiTheme="majorBidi" w:cstheme="majorBidi"/>
                <w:b w:val="0"/>
                <w:bCs w:val="0"/>
                <w:sz w:val="20"/>
                <w:szCs w:val="20"/>
                <w:lang w:val="en-US"/>
              </w:rPr>
              <w:t>it</w:t>
            </w:r>
            <w:proofErr w:type="spellEnd"/>
            <w:r w:rsidR="00065128" w:rsidRPr="001F587E">
              <w:rPr>
                <w:rFonts w:asciiTheme="majorBidi" w:hAnsiTheme="majorBidi" w:cstheme="majorBidi"/>
                <w:b w:val="0"/>
                <w:bCs w:val="0"/>
                <w:sz w:val="20"/>
                <w:szCs w:val="20"/>
                <w:lang w:val="en-US"/>
              </w:rPr>
              <w:t>/</w:t>
            </w:r>
            <w:r w:rsidRPr="001F587E">
              <w:rPr>
                <w:rFonts w:asciiTheme="majorBidi" w:hAnsiTheme="majorBidi" w:cstheme="majorBidi"/>
                <w:b w:val="0"/>
                <w:bCs w:val="0"/>
                <w:sz w:val="20"/>
                <w:szCs w:val="20"/>
                <w:lang w:val="en-US"/>
              </w:rPr>
              <w:t>s</w:t>
            </w:r>
            <w:bookmarkEnd w:id="60"/>
          </w:p>
          <w:p w:rsidR="00E75225" w:rsidRPr="001F587E" w:rsidRDefault="00E75225" w:rsidP="00F17FDB">
            <w:pPr>
              <w:pStyle w:val="CEOcontribution-H123"/>
              <w:tabs>
                <w:tab w:val="clear" w:pos="720"/>
                <w:tab w:val="left" w:pos="426"/>
              </w:tabs>
              <w:spacing w:before="40" w:after="40"/>
              <w:ind w:left="0" w:firstLine="0"/>
              <w:rPr>
                <w:rFonts w:asciiTheme="majorBidi" w:hAnsiTheme="majorBidi" w:cstheme="majorBidi"/>
                <w:b w:val="0"/>
                <w:bCs w:val="0"/>
                <w:sz w:val="20"/>
                <w:szCs w:val="20"/>
                <w:lang w:val="en-US"/>
              </w:rPr>
            </w:pPr>
            <w:bookmarkStart w:id="61" w:name="_Toc249170241"/>
            <w:proofErr w:type="spellStart"/>
            <w:r w:rsidRPr="001F587E">
              <w:rPr>
                <w:rFonts w:asciiTheme="majorBidi" w:hAnsiTheme="majorBidi" w:cstheme="majorBidi"/>
                <w:b w:val="0"/>
                <w:bCs w:val="0"/>
                <w:sz w:val="20"/>
                <w:szCs w:val="20"/>
                <w:lang w:val="en-US"/>
              </w:rPr>
              <w:t>Telecarga</w:t>
            </w:r>
            <w:proofErr w:type="spellEnd"/>
            <w:r w:rsidRPr="001F587E">
              <w:rPr>
                <w:rFonts w:asciiTheme="majorBidi" w:hAnsiTheme="majorBidi" w:cstheme="majorBidi"/>
                <w:b w:val="0"/>
                <w:bCs w:val="0"/>
                <w:sz w:val="20"/>
                <w:szCs w:val="20"/>
                <w:lang w:val="en-US"/>
              </w:rPr>
              <w:t xml:space="preserve">: </w:t>
            </w:r>
            <w:r w:rsidRPr="001F587E">
              <w:rPr>
                <w:rFonts w:asciiTheme="majorBidi" w:hAnsiTheme="majorBidi" w:cstheme="majorBidi"/>
                <w:b w:val="0"/>
                <w:bCs w:val="0"/>
                <w:sz w:val="20"/>
                <w:szCs w:val="20"/>
                <w:lang w:val="en-US"/>
              </w:rPr>
              <w:br/>
              <w:t xml:space="preserve">4,915 </w:t>
            </w:r>
            <w:proofErr w:type="spellStart"/>
            <w:r w:rsidRPr="001F587E">
              <w:rPr>
                <w:rFonts w:asciiTheme="majorBidi" w:hAnsiTheme="majorBidi" w:cstheme="majorBidi"/>
                <w:b w:val="0"/>
                <w:bCs w:val="0"/>
                <w:sz w:val="20"/>
                <w:szCs w:val="20"/>
                <w:lang w:val="en-US"/>
              </w:rPr>
              <w:t>Mb</w:t>
            </w:r>
            <w:r w:rsidR="00065128" w:rsidRPr="001F587E">
              <w:rPr>
                <w:rFonts w:asciiTheme="majorBidi" w:hAnsiTheme="majorBidi" w:cstheme="majorBidi"/>
                <w:b w:val="0"/>
                <w:bCs w:val="0"/>
                <w:sz w:val="20"/>
                <w:szCs w:val="20"/>
                <w:lang w:val="en-US"/>
              </w:rPr>
              <w:t>it</w:t>
            </w:r>
            <w:proofErr w:type="spellEnd"/>
            <w:r w:rsidR="00065128" w:rsidRPr="001F587E">
              <w:rPr>
                <w:rFonts w:asciiTheme="majorBidi" w:hAnsiTheme="majorBidi" w:cstheme="majorBidi"/>
                <w:b w:val="0"/>
                <w:bCs w:val="0"/>
                <w:sz w:val="20"/>
                <w:szCs w:val="20"/>
                <w:lang w:val="en-US"/>
              </w:rPr>
              <w:t>/</w:t>
            </w:r>
            <w:r w:rsidRPr="001F587E">
              <w:rPr>
                <w:rFonts w:asciiTheme="majorBidi" w:hAnsiTheme="majorBidi" w:cstheme="majorBidi"/>
                <w:b w:val="0"/>
                <w:bCs w:val="0"/>
                <w:sz w:val="20"/>
                <w:szCs w:val="20"/>
                <w:lang w:val="en-US"/>
              </w:rPr>
              <w:t>s</w:t>
            </w:r>
            <w:bookmarkEnd w:id="61"/>
          </w:p>
        </w:tc>
        <w:tc>
          <w:tcPr>
            <w:tcW w:w="1559" w:type="dxa"/>
            <w:vAlign w:val="center"/>
          </w:tcPr>
          <w:p w:rsidR="00E75225" w:rsidRPr="00065128" w:rsidRDefault="00E75225" w:rsidP="00F17FDB">
            <w:pPr>
              <w:pStyle w:val="CEOcontribution-H123"/>
              <w:tabs>
                <w:tab w:val="clear" w:pos="720"/>
                <w:tab w:val="left" w:pos="426"/>
              </w:tabs>
              <w:spacing w:before="40" w:after="40"/>
              <w:ind w:left="0" w:firstLine="0"/>
              <w:rPr>
                <w:rFonts w:asciiTheme="majorBidi" w:hAnsiTheme="majorBidi" w:cstheme="majorBidi"/>
                <w:b w:val="0"/>
                <w:bCs w:val="0"/>
                <w:sz w:val="20"/>
                <w:szCs w:val="20"/>
                <w:lang w:val="es-ES_tradnl"/>
              </w:rPr>
            </w:pPr>
            <w:bookmarkStart w:id="62" w:name="_Toc249170242"/>
            <w:r w:rsidRPr="00065128">
              <w:rPr>
                <w:rFonts w:asciiTheme="majorBidi" w:hAnsiTheme="majorBidi" w:cstheme="majorBidi"/>
                <w:b w:val="0"/>
                <w:bCs w:val="0"/>
                <w:sz w:val="20"/>
                <w:szCs w:val="20"/>
                <w:lang w:val="es-ES_tradnl"/>
              </w:rPr>
              <w:t xml:space="preserve">4-11 </w:t>
            </w:r>
            <w:proofErr w:type="spellStart"/>
            <w:r w:rsidRPr="00065128">
              <w:rPr>
                <w:rFonts w:asciiTheme="majorBidi" w:hAnsiTheme="majorBidi" w:cstheme="majorBidi"/>
                <w:b w:val="0"/>
                <w:bCs w:val="0"/>
                <w:sz w:val="20"/>
                <w:szCs w:val="20"/>
                <w:lang w:val="es-ES_tradnl"/>
              </w:rPr>
              <w:t>Mbit</w:t>
            </w:r>
            <w:proofErr w:type="spellEnd"/>
            <w:r w:rsidRPr="00065128">
              <w:rPr>
                <w:rFonts w:asciiTheme="majorBidi" w:hAnsiTheme="majorBidi" w:cstheme="majorBidi"/>
                <w:b w:val="0"/>
                <w:bCs w:val="0"/>
                <w:sz w:val="20"/>
                <w:szCs w:val="20"/>
                <w:lang w:val="es-ES_tradnl"/>
              </w:rPr>
              <w:t>/s</w:t>
            </w:r>
            <w:bookmarkEnd w:id="62"/>
          </w:p>
        </w:tc>
        <w:tc>
          <w:tcPr>
            <w:tcW w:w="1985" w:type="dxa"/>
            <w:vAlign w:val="center"/>
          </w:tcPr>
          <w:p w:rsidR="00E75225" w:rsidRPr="00065128" w:rsidRDefault="00E75225" w:rsidP="00F17FDB">
            <w:pPr>
              <w:pStyle w:val="CEOcontribution-H123"/>
              <w:tabs>
                <w:tab w:val="clear" w:pos="720"/>
                <w:tab w:val="left" w:pos="426"/>
              </w:tabs>
              <w:spacing w:before="40" w:after="40"/>
              <w:ind w:left="0" w:firstLine="0"/>
              <w:rPr>
                <w:rFonts w:asciiTheme="majorBidi" w:hAnsiTheme="majorBidi" w:cstheme="majorBidi"/>
                <w:b w:val="0"/>
                <w:bCs w:val="0"/>
                <w:sz w:val="20"/>
                <w:szCs w:val="20"/>
                <w:lang w:val="es-ES_tradnl"/>
              </w:rPr>
            </w:pPr>
            <w:bookmarkStart w:id="63" w:name="_Toc249170243"/>
            <w:r w:rsidRPr="00065128">
              <w:rPr>
                <w:rFonts w:asciiTheme="majorBidi" w:hAnsiTheme="majorBidi" w:cstheme="majorBidi"/>
                <w:b w:val="0"/>
                <w:bCs w:val="0"/>
                <w:sz w:val="20"/>
                <w:szCs w:val="20"/>
                <w:lang w:val="es-ES_tradnl"/>
              </w:rPr>
              <w:t xml:space="preserve">75 </w:t>
            </w:r>
            <w:proofErr w:type="spellStart"/>
            <w:r w:rsidRPr="00065128">
              <w:rPr>
                <w:rFonts w:asciiTheme="majorBidi" w:hAnsiTheme="majorBidi" w:cstheme="majorBidi"/>
                <w:b w:val="0"/>
                <w:bCs w:val="0"/>
                <w:sz w:val="20"/>
                <w:szCs w:val="20"/>
                <w:lang w:val="es-ES_tradnl"/>
              </w:rPr>
              <w:t>Mbit</w:t>
            </w:r>
            <w:proofErr w:type="spellEnd"/>
            <w:r w:rsidRPr="00065128">
              <w:rPr>
                <w:rFonts w:asciiTheme="majorBidi" w:hAnsiTheme="majorBidi" w:cstheme="majorBidi"/>
                <w:b w:val="0"/>
                <w:bCs w:val="0"/>
                <w:sz w:val="20"/>
                <w:szCs w:val="20"/>
                <w:lang w:val="es-ES_tradnl"/>
              </w:rPr>
              <w:t>/s</w:t>
            </w:r>
            <w:bookmarkEnd w:id="63"/>
          </w:p>
        </w:tc>
        <w:tc>
          <w:tcPr>
            <w:tcW w:w="1843" w:type="dxa"/>
            <w:vAlign w:val="center"/>
          </w:tcPr>
          <w:p w:rsidR="00E75225" w:rsidRPr="001F587E" w:rsidRDefault="00E75225" w:rsidP="00F17FDB">
            <w:pPr>
              <w:pStyle w:val="CEOcontribution-H123"/>
              <w:tabs>
                <w:tab w:val="clear" w:pos="720"/>
                <w:tab w:val="left" w:pos="426"/>
              </w:tabs>
              <w:spacing w:before="40" w:after="40"/>
              <w:ind w:left="0" w:firstLine="0"/>
              <w:rPr>
                <w:rFonts w:asciiTheme="majorBidi" w:hAnsiTheme="majorBidi" w:cstheme="majorBidi"/>
                <w:b w:val="0"/>
                <w:bCs w:val="0"/>
                <w:sz w:val="20"/>
                <w:szCs w:val="20"/>
                <w:lang w:val="en-US"/>
              </w:rPr>
            </w:pPr>
            <w:bookmarkStart w:id="64" w:name="_Toc249170244"/>
            <w:proofErr w:type="spellStart"/>
            <w:r w:rsidRPr="001F587E">
              <w:rPr>
                <w:rFonts w:asciiTheme="majorBidi" w:hAnsiTheme="majorBidi" w:cstheme="majorBidi"/>
                <w:b w:val="0"/>
                <w:bCs w:val="0"/>
                <w:sz w:val="20"/>
                <w:szCs w:val="20"/>
                <w:lang w:val="en-US"/>
              </w:rPr>
              <w:t>Descarga</w:t>
            </w:r>
            <w:proofErr w:type="spellEnd"/>
            <w:r w:rsidRPr="001F587E">
              <w:rPr>
                <w:rFonts w:asciiTheme="majorBidi" w:hAnsiTheme="majorBidi" w:cstheme="majorBidi"/>
                <w:b w:val="0"/>
                <w:bCs w:val="0"/>
                <w:sz w:val="20"/>
                <w:szCs w:val="20"/>
                <w:lang w:val="en-US"/>
              </w:rPr>
              <w:t xml:space="preserve">: </w:t>
            </w:r>
            <w:r w:rsidRPr="001F587E">
              <w:rPr>
                <w:rFonts w:asciiTheme="majorBidi" w:hAnsiTheme="majorBidi" w:cstheme="majorBidi"/>
                <w:b w:val="0"/>
                <w:bCs w:val="0"/>
                <w:sz w:val="20"/>
                <w:szCs w:val="20"/>
                <w:lang w:val="en-US"/>
              </w:rPr>
              <w:br/>
              <w:t xml:space="preserve">41,4 </w:t>
            </w:r>
            <w:proofErr w:type="spellStart"/>
            <w:r w:rsidRPr="001F587E">
              <w:rPr>
                <w:rFonts w:asciiTheme="majorBidi" w:hAnsiTheme="majorBidi" w:cstheme="majorBidi"/>
                <w:b w:val="0"/>
                <w:bCs w:val="0"/>
                <w:sz w:val="20"/>
                <w:szCs w:val="20"/>
                <w:lang w:val="en-US"/>
              </w:rPr>
              <w:t>Mb</w:t>
            </w:r>
            <w:r w:rsidR="00065128" w:rsidRPr="001F587E">
              <w:rPr>
                <w:rFonts w:asciiTheme="majorBidi" w:hAnsiTheme="majorBidi" w:cstheme="majorBidi"/>
                <w:b w:val="0"/>
                <w:bCs w:val="0"/>
                <w:sz w:val="20"/>
                <w:szCs w:val="20"/>
                <w:lang w:val="en-US"/>
              </w:rPr>
              <w:t>it</w:t>
            </w:r>
            <w:proofErr w:type="spellEnd"/>
            <w:r w:rsidR="00065128" w:rsidRPr="001F587E">
              <w:rPr>
                <w:rFonts w:asciiTheme="majorBidi" w:hAnsiTheme="majorBidi" w:cstheme="majorBidi"/>
                <w:b w:val="0"/>
                <w:bCs w:val="0"/>
                <w:sz w:val="20"/>
                <w:szCs w:val="20"/>
                <w:lang w:val="en-US"/>
              </w:rPr>
              <w:t>/</w:t>
            </w:r>
            <w:r w:rsidRPr="001F587E">
              <w:rPr>
                <w:rFonts w:asciiTheme="majorBidi" w:hAnsiTheme="majorBidi" w:cstheme="majorBidi"/>
                <w:b w:val="0"/>
                <w:bCs w:val="0"/>
                <w:sz w:val="20"/>
                <w:szCs w:val="20"/>
                <w:lang w:val="en-US"/>
              </w:rPr>
              <w:t>s</w:t>
            </w:r>
            <w:bookmarkEnd w:id="64"/>
          </w:p>
          <w:p w:rsidR="00E75225" w:rsidRPr="001F587E" w:rsidRDefault="00E75225" w:rsidP="00F17FDB">
            <w:pPr>
              <w:pStyle w:val="CEOcontribution-H123"/>
              <w:tabs>
                <w:tab w:val="clear" w:pos="720"/>
                <w:tab w:val="left" w:pos="426"/>
              </w:tabs>
              <w:spacing w:before="40" w:after="40"/>
              <w:ind w:left="0" w:firstLine="0"/>
              <w:rPr>
                <w:rFonts w:asciiTheme="majorBidi" w:hAnsiTheme="majorBidi" w:cstheme="majorBidi"/>
                <w:b w:val="0"/>
                <w:bCs w:val="0"/>
                <w:sz w:val="20"/>
                <w:szCs w:val="20"/>
                <w:lang w:val="en-US"/>
              </w:rPr>
            </w:pPr>
            <w:bookmarkStart w:id="65" w:name="_Toc249170245"/>
            <w:proofErr w:type="spellStart"/>
            <w:r w:rsidRPr="001F587E">
              <w:rPr>
                <w:rFonts w:asciiTheme="majorBidi" w:hAnsiTheme="majorBidi" w:cstheme="majorBidi"/>
                <w:b w:val="0"/>
                <w:bCs w:val="0"/>
                <w:sz w:val="20"/>
                <w:szCs w:val="20"/>
                <w:lang w:val="en-US"/>
              </w:rPr>
              <w:t>Telecarga</w:t>
            </w:r>
            <w:proofErr w:type="spellEnd"/>
            <w:r w:rsidRPr="001F587E">
              <w:rPr>
                <w:rFonts w:asciiTheme="majorBidi" w:hAnsiTheme="majorBidi" w:cstheme="majorBidi"/>
                <w:b w:val="0"/>
                <w:bCs w:val="0"/>
                <w:sz w:val="20"/>
                <w:szCs w:val="20"/>
                <w:lang w:val="en-US"/>
              </w:rPr>
              <w:t xml:space="preserve">: </w:t>
            </w:r>
            <w:r w:rsidRPr="001F587E">
              <w:rPr>
                <w:rFonts w:asciiTheme="majorBidi" w:hAnsiTheme="majorBidi" w:cstheme="majorBidi"/>
                <w:b w:val="0"/>
                <w:bCs w:val="0"/>
                <w:sz w:val="20"/>
                <w:szCs w:val="20"/>
                <w:lang w:val="en-US"/>
              </w:rPr>
              <w:br/>
              <w:t xml:space="preserve">2 </w:t>
            </w:r>
            <w:proofErr w:type="spellStart"/>
            <w:r w:rsidRPr="001F587E">
              <w:rPr>
                <w:rFonts w:asciiTheme="majorBidi" w:hAnsiTheme="majorBidi" w:cstheme="majorBidi"/>
                <w:b w:val="0"/>
                <w:bCs w:val="0"/>
                <w:sz w:val="20"/>
                <w:szCs w:val="20"/>
                <w:lang w:val="en-US"/>
              </w:rPr>
              <w:t>Mb</w:t>
            </w:r>
            <w:r w:rsidR="00065128" w:rsidRPr="001F587E">
              <w:rPr>
                <w:rFonts w:asciiTheme="majorBidi" w:hAnsiTheme="majorBidi" w:cstheme="majorBidi"/>
                <w:b w:val="0"/>
                <w:bCs w:val="0"/>
                <w:sz w:val="20"/>
                <w:szCs w:val="20"/>
                <w:lang w:val="en-US"/>
              </w:rPr>
              <w:t>it</w:t>
            </w:r>
            <w:proofErr w:type="spellEnd"/>
            <w:r w:rsidR="00065128" w:rsidRPr="001F587E">
              <w:rPr>
                <w:rFonts w:asciiTheme="majorBidi" w:hAnsiTheme="majorBidi" w:cstheme="majorBidi"/>
                <w:b w:val="0"/>
                <w:bCs w:val="0"/>
                <w:sz w:val="20"/>
                <w:szCs w:val="20"/>
                <w:lang w:val="en-US"/>
              </w:rPr>
              <w:t>/</w:t>
            </w:r>
            <w:r w:rsidRPr="001F587E">
              <w:rPr>
                <w:rFonts w:asciiTheme="majorBidi" w:hAnsiTheme="majorBidi" w:cstheme="majorBidi"/>
                <w:b w:val="0"/>
                <w:bCs w:val="0"/>
                <w:sz w:val="20"/>
                <w:szCs w:val="20"/>
                <w:lang w:val="en-US"/>
              </w:rPr>
              <w:t>s</w:t>
            </w:r>
            <w:bookmarkEnd w:id="65"/>
          </w:p>
        </w:tc>
      </w:tr>
      <w:tr w:rsidR="00E75225" w:rsidRPr="00E02806" w:rsidTr="00337F4F">
        <w:trPr>
          <w:jc w:val="center"/>
        </w:trPr>
        <w:tc>
          <w:tcPr>
            <w:tcW w:w="1578" w:type="dxa"/>
            <w:shd w:val="clear" w:color="auto" w:fill="F2F2F2"/>
            <w:vAlign w:val="center"/>
          </w:tcPr>
          <w:p w:rsidR="00E75225" w:rsidRPr="00065128" w:rsidRDefault="00E75225" w:rsidP="00F17FDB">
            <w:pPr>
              <w:pStyle w:val="Tablehead"/>
              <w:spacing w:before="40" w:after="40"/>
              <w:jc w:val="left"/>
              <w:rPr>
                <w:sz w:val="20"/>
              </w:rPr>
            </w:pPr>
            <w:bookmarkStart w:id="66" w:name="_Toc249170246"/>
            <w:proofErr w:type="spellStart"/>
            <w:r w:rsidRPr="00065128">
              <w:rPr>
                <w:sz w:val="20"/>
              </w:rPr>
              <w:t>Cobertura</w:t>
            </w:r>
            <w:bookmarkEnd w:id="66"/>
            <w:proofErr w:type="spellEnd"/>
          </w:p>
        </w:tc>
        <w:tc>
          <w:tcPr>
            <w:tcW w:w="2108" w:type="dxa"/>
            <w:vAlign w:val="center"/>
          </w:tcPr>
          <w:p w:rsidR="00E75225" w:rsidRPr="00065128" w:rsidRDefault="00E75225" w:rsidP="00F17FDB">
            <w:pPr>
              <w:pStyle w:val="CEOcontribution-H123"/>
              <w:tabs>
                <w:tab w:val="clear" w:pos="720"/>
                <w:tab w:val="left" w:pos="426"/>
              </w:tabs>
              <w:spacing w:before="40" w:after="40"/>
              <w:ind w:left="0" w:firstLine="0"/>
              <w:rPr>
                <w:rFonts w:asciiTheme="majorBidi" w:hAnsiTheme="majorBidi" w:cstheme="majorBidi"/>
                <w:b w:val="0"/>
                <w:bCs w:val="0"/>
                <w:sz w:val="20"/>
                <w:szCs w:val="20"/>
                <w:lang w:val="es-ES_tradnl"/>
              </w:rPr>
            </w:pPr>
            <w:bookmarkStart w:id="67" w:name="_Toc249170247"/>
            <w:r w:rsidRPr="00065128">
              <w:rPr>
                <w:rFonts w:asciiTheme="majorBidi" w:hAnsiTheme="majorBidi" w:cstheme="majorBidi"/>
                <w:b w:val="0"/>
                <w:bCs w:val="0"/>
                <w:sz w:val="20"/>
                <w:szCs w:val="20"/>
                <w:lang w:val="es-ES_tradnl"/>
              </w:rPr>
              <w:t>1~1,5 km (centro)</w:t>
            </w:r>
            <w:bookmarkEnd w:id="67"/>
          </w:p>
          <w:p w:rsidR="00E75225" w:rsidRPr="00065128" w:rsidRDefault="00E75225" w:rsidP="00F17FDB">
            <w:pPr>
              <w:pStyle w:val="CEOcontribution-H123"/>
              <w:tabs>
                <w:tab w:val="clear" w:pos="720"/>
                <w:tab w:val="left" w:pos="426"/>
              </w:tabs>
              <w:spacing w:before="40" w:after="40"/>
              <w:ind w:left="0" w:firstLine="0"/>
              <w:rPr>
                <w:rFonts w:asciiTheme="majorBidi" w:hAnsiTheme="majorBidi" w:cstheme="majorBidi"/>
                <w:b w:val="0"/>
                <w:bCs w:val="0"/>
                <w:sz w:val="20"/>
                <w:szCs w:val="20"/>
                <w:lang w:val="es-ES_tradnl"/>
              </w:rPr>
            </w:pPr>
            <w:bookmarkStart w:id="68" w:name="_Toc249170248"/>
            <w:r w:rsidRPr="00065128">
              <w:rPr>
                <w:rFonts w:asciiTheme="majorBidi" w:hAnsiTheme="majorBidi" w:cstheme="majorBidi"/>
                <w:b w:val="0"/>
                <w:bCs w:val="0"/>
                <w:sz w:val="20"/>
                <w:szCs w:val="20"/>
                <w:lang w:val="es-ES_tradnl"/>
              </w:rPr>
              <w:t>3~5 (alrededores)</w:t>
            </w:r>
            <w:bookmarkEnd w:id="68"/>
          </w:p>
        </w:tc>
        <w:tc>
          <w:tcPr>
            <w:tcW w:w="1559" w:type="dxa"/>
            <w:vAlign w:val="center"/>
          </w:tcPr>
          <w:p w:rsidR="00E75225" w:rsidRPr="00065128" w:rsidRDefault="00E75225" w:rsidP="00F17FDB">
            <w:pPr>
              <w:pStyle w:val="CEOcontribution-H123"/>
              <w:tabs>
                <w:tab w:val="clear" w:pos="720"/>
                <w:tab w:val="left" w:pos="426"/>
              </w:tabs>
              <w:spacing w:before="40" w:after="40"/>
              <w:ind w:left="0" w:firstLine="0"/>
              <w:rPr>
                <w:rFonts w:asciiTheme="majorBidi" w:hAnsiTheme="majorBidi" w:cstheme="majorBidi"/>
                <w:b w:val="0"/>
                <w:bCs w:val="0"/>
                <w:sz w:val="20"/>
                <w:szCs w:val="20"/>
                <w:lang w:val="es-ES_tradnl"/>
              </w:rPr>
            </w:pPr>
            <w:bookmarkStart w:id="69" w:name="_Toc249170249"/>
            <w:r w:rsidRPr="00065128">
              <w:rPr>
                <w:rFonts w:asciiTheme="majorBidi" w:hAnsiTheme="majorBidi" w:cstheme="majorBidi"/>
                <w:b w:val="0"/>
                <w:bCs w:val="0"/>
                <w:sz w:val="20"/>
                <w:szCs w:val="20"/>
                <w:lang w:val="es-ES_tradnl"/>
              </w:rPr>
              <w:t>3,5~7km</w:t>
            </w:r>
            <w:bookmarkEnd w:id="69"/>
          </w:p>
        </w:tc>
        <w:tc>
          <w:tcPr>
            <w:tcW w:w="1985" w:type="dxa"/>
            <w:vAlign w:val="center"/>
          </w:tcPr>
          <w:p w:rsidR="00E75225" w:rsidRPr="00065128" w:rsidRDefault="00E75225" w:rsidP="00F17FDB">
            <w:pPr>
              <w:pStyle w:val="CEOcontribution-H123"/>
              <w:tabs>
                <w:tab w:val="clear" w:pos="720"/>
                <w:tab w:val="left" w:pos="426"/>
              </w:tabs>
              <w:spacing w:before="40" w:after="40"/>
              <w:ind w:left="0" w:firstLine="0"/>
              <w:rPr>
                <w:rFonts w:asciiTheme="majorBidi" w:hAnsiTheme="majorBidi" w:cstheme="majorBidi"/>
                <w:b w:val="0"/>
                <w:bCs w:val="0"/>
                <w:sz w:val="20"/>
                <w:szCs w:val="20"/>
                <w:lang w:val="es-ES_tradnl"/>
              </w:rPr>
            </w:pPr>
            <w:bookmarkStart w:id="70" w:name="_Toc249170250"/>
            <w:r w:rsidRPr="00065128">
              <w:rPr>
                <w:rFonts w:asciiTheme="majorBidi" w:hAnsiTheme="majorBidi" w:cstheme="majorBidi"/>
                <w:b w:val="0"/>
                <w:bCs w:val="0"/>
                <w:sz w:val="20"/>
                <w:szCs w:val="20"/>
                <w:lang w:val="es-ES_tradnl"/>
              </w:rPr>
              <w:t>1~2 km (centro)</w:t>
            </w:r>
            <w:bookmarkEnd w:id="70"/>
          </w:p>
          <w:p w:rsidR="00E75225" w:rsidRPr="00065128" w:rsidRDefault="00E75225" w:rsidP="00F17FDB">
            <w:pPr>
              <w:pStyle w:val="CEOcontribution-H123"/>
              <w:tabs>
                <w:tab w:val="clear" w:pos="720"/>
                <w:tab w:val="left" w:pos="426"/>
              </w:tabs>
              <w:spacing w:before="40" w:after="40"/>
              <w:ind w:left="0" w:firstLine="0"/>
              <w:rPr>
                <w:rFonts w:asciiTheme="majorBidi" w:hAnsiTheme="majorBidi" w:cstheme="majorBidi"/>
                <w:b w:val="0"/>
                <w:bCs w:val="0"/>
                <w:sz w:val="20"/>
                <w:szCs w:val="20"/>
                <w:lang w:val="es-ES_tradnl"/>
              </w:rPr>
            </w:pPr>
            <w:bookmarkStart w:id="71" w:name="_Toc249170251"/>
            <w:r w:rsidRPr="00065128">
              <w:rPr>
                <w:rFonts w:asciiTheme="majorBidi" w:hAnsiTheme="majorBidi" w:cstheme="majorBidi"/>
                <w:b w:val="0"/>
                <w:bCs w:val="0"/>
                <w:sz w:val="20"/>
                <w:szCs w:val="20"/>
                <w:lang w:val="es-ES_tradnl"/>
              </w:rPr>
              <w:t>~45 km (alrededores)</w:t>
            </w:r>
            <w:bookmarkEnd w:id="71"/>
          </w:p>
        </w:tc>
        <w:tc>
          <w:tcPr>
            <w:tcW w:w="1843" w:type="dxa"/>
            <w:vAlign w:val="center"/>
          </w:tcPr>
          <w:p w:rsidR="00E75225" w:rsidRPr="00065128" w:rsidRDefault="00E75225" w:rsidP="00F17FDB">
            <w:pPr>
              <w:pStyle w:val="CEOcontribution-H123"/>
              <w:tabs>
                <w:tab w:val="clear" w:pos="720"/>
                <w:tab w:val="left" w:pos="426"/>
              </w:tabs>
              <w:spacing w:before="40" w:after="40"/>
              <w:ind w:left="0" w:firstLine="0"/>
              <w:rPr>
                <w:rFonts w:asciiTheme="majorBidi" w:hAnsiTheme="majorBidi" w:cstheme="majorBidi"/>
                <w:b w:val="0"/>
                <w:bCs w:val="0"/>
                <w:sz w:val="20"/>
                <w:szCs w:val="20"/>
                <w:lang w:val="es-ES_tradnl"/>
              </w:rPr>
            </w:pPr>
            <w:bookmarkStart w:id="72" w:name="_Toc249170252"/>
            <w:r w:rsidRPr="00065128">
              <w:rPr>
                <w:rFonts w:asciiTheme="majorBidi" w:hAnsiTheme="majorBidi" w:cstheme="majorBidi"/>
                <w:b w:val="0"/>
                <w:bCs w:val="0"/>
                <w:sz w:val="20"/>
                <w:szCs w:val="20"/>
                <w:lang w:val="es-ES_tradnl"/>
              </w:rPr>
              <w:t>4 km</w:t>
            </w:r>
            <w:bookmarkEnd w:id="72"/>
          </w:p>
        </w:tc>
      </w:tr>
    </w:tbl>
    <w:p w:rsidR="00337F4F" w:rsidRPr="00F17FDB" w:rsidRDefault="00337F4F" w:rsidP="00F17FDB">
      <w:pPr>
        <w:pStyle w:val="FigureSource"/>
        <w:rPr>
          <w:sz w:val="8"/>
          <w:szCs w:val="8"/>
        </w:rPr>
      </w:pPr>
    </w:p>
    <w:p w:rsidR="00337F4F" w:rsidRPr="001F587E" w:rsidRDefault="00337F4F" w:rsidP="00CC63A9">
      <w:pPr>
        <w:pStyle w:val="Heading1"/>
        <w:rPr>
          <w:lang w:val="es-ES"/>
        </w:rPr>
      </w:pPr>
      <w:bookmarkStart w:id="73" w:name="_Toc247336914"/>
      <w:bookmarkStart w:id="74" w:name="_Toc253582199"/>
      <w:r w:rsidRPr="001F587E">
        <w:rPr>
          <w:lang w:val="es-ES"/>
        </w:rPr>
        <w:t>5</w:t>
      </w:r>
      <w:r w:rsidRPr="001F587E">
        <w:rPr>
          <w:lang w:val="es-ES"/>
        </w:rPr>
        <w:tab/>
      </w:r>
      <w:bookmarkEnd w:id="73"/>
      <w:bookmarkEnd w:id="74"/>
      <w:r w:rsidR="00CC63A9" w:rsidRPr="00CC63A9">
        <w:rPr>
          <w:lang w:val="es-ES_tradnl"/>
        </w:rPr>
        <w:t>Migración de la plataforma de servicio de la RDSI a la red IP</w:t>
      </w:r>
    </w:p>
    <w:p w:rsidR="00337F4F" w:rsidRPr="001F587E" w:rsidRDefault="00CC63A9" w:rsidP="00337F4F">
      <w:pPr>
        <w:rPr>
          <w:bCs/>
          <w:lang w:val="es-ES"/>
        </w:rPr>
      </w:pPr>
      <w:r w:rsidRPr="001F587E">
        <w:rPr>
          <w:lang w:val="es-ES"/>
        </w:rPr>
        <w:t xml:space="preserve">(C.10-2/2 </w:t>
      </w:r>
      <w:r w:rsidRPr="001F587E">
        <w:rPr>
          <w:lang w:val="es-ES"/>
        </w:rPr>
        <w:tab/>
        <w:t>Paso 2: Cómo se pueden utilizar las técnicas identificadas para ofrecer de la mejor manera toda la gama de servicios y aplicaciones</w:t>
      </w:r>
      <w:r w:rsidR="00337F4F" w:rsidRPr="001F587E">
        <w:rPr>
          <w:rFonts w:hint="eastAsia"/>
          <w:bCs/>
          <w:lang w:val="es-ES"/>
        </w:rPr>
        <w:t>)</w:t>
      </w:r>
    </w:p>
    <w:p w:rsidR="00337F4F" w:rsidRPr="001F587E" w:rsidRDefault="00CC63A9" w:rsidP="00CC63A9">
      <w:pPr>
        <w:rPr>
          <w:bCs/>
          <w:lang w:val="es-ES"/>
        </w:rPr>
      </w:pPr>
      <w:r w:rsidRPr="00CC63A9">
        <w:rPr>
          <w:bCs/>
          <w:lang w:val="es-ES_tradnl"/>
        </w:rPr>
        <w:t>La tendencia principal es la migración del servicio vocal hacia los servicios multimedios, según se observa en los informes analíticos de los estudios de casos compilados en 2002-2006 y 2006-2007 (véase la Figura</w:t>
      </w:r>
      <w:r>
        <w:rPr>
          <w:bCs/>
          <w:lang w:val="es-ES_tradnl"/>
        </w:rPr>
        <w:t> </w:t>
      </w:r>
      <w:r w:rsidRPr="00CC63A9">
        <w:rPr>
          <w:bCs/>
          <w:lang w:val="es-ES_tradnl"/>
        </w:rPr>
        <w:t xml:space="preserve">5.1). Actualmente los principales servicios son de tipo Internet y se proporcionan por una plataforma IP que despliega </w:t>
      </w:r>
      <w:proofErr w:type="spellStart"/>
      <w:r w:rsidRPr="00CC63A9">
        <w:rPr>
          <w:bCs/>
          <w:lang w:val="es-ES_tradnl"/>
        </w:rPr>
        <w:t>Wi</w:t>
      </w:r>
      <w:proofErr w:type="spellEnd"/>
      <w:r w:rsidRPr="00CC63A9">
        <w:rPr>
          <w:bCs/>
          <w:lang w:val="es-ES_tradnl"/>
        </w:rPr>
        <w:t>-Fi (WLAN) para las redes comunitarias en zonas rurales y distantes (véase la Figura</w:t>
      </w:r>
      <w:r>
        <w:rPr>
          <w:bCs/>
          <w:lang w:val="es-ES_tradnl"/>
        </w:rPr>
        <w:t> </w:t>
      </w:r>
      <w:r w:rsidRPr="00CC63A9">
        <w:rPr>
          <w:bCs/>
          <w:lang w:val="es-ES_tradnl"/>
        </w:rPr>
        <w:t>5.2). Por las redes basadas en IP se ofrecen diversos servicios multimedios que conectan a las comunidades rurales entre sí o con el mundo exterior. Se han concebido diversas aplicaciones para atender las necesidades regionales y el medio ambiente de las comunidades y los usuarios en zonas rurales y distantes de los países en desarrollo</w:t>
      </w:r>
      <w:r w:rsidR="00337F4F" w:rsidRPr="001F587E">
        <w:rPr>
          <w:bCs/>
          <w:lang w:val="es-ES"/>
        </w:rPr>
        <w:t>.</w:t>
      </w:r>
    </w:p>
    <w:p w:rsidR="00337F4F" w:rsidRPr="001F587E" w:rsidRDefault="00337F4F" w:rsidP="00337F4F">
      <w:pPr>
        <w:rPr>
          <w:lang w:val="es-ES"/>
        </w:rPr>
      </w:pPr>
    </w:p>
    <w:p w:rsidR="00337F4F" w:rsidRPr="001F587E" w:rsidRDefault="00337F4F" w:rsidP="00CC63A9">
      <w:pPr>
        <w:pStyle w:val="FigureTitle"/>
        <w:rPr>
          <w:lang w:val="es-ES"/>
        </w:rPr>
      </w:pPr>
      <w:r w:rsidRPr="001F587E">
        <w:rPr>
          <w:bCs/>
          <w:lang w:val="es-ES"/>
        </w:rPr>
        <w:t>Figur</w:t>
      </w:r>
      <w:r w:rsidR="00CC63A9" w:rsidRPr="001F587E">
        <w:rPr>
          <w:bCs/>
          <w:lang w:val="es-ES"/>
        </w:rPr>
        <w:t>a</w:t>
      </w:r>
      <w:r w:rsidRPr="001F587E">
        <w:rPr>
          <w:bCs/>
          <w:lang w:val="es-ES"/>
        </w:rPr>
        <w:t xml:space="preserve"> 5.1: </w:t>
      </w:r>
      <w:r w:rsidR="00CC63A9" w:rsidRPr="00CC63A9">
        <w:rPr>
          <w:bCs/>
          <w:lang w:val="es-ES_tradnl"/>
        </w:rPr>
        <w:t>Comparación de las aplicaciones de servicio proporcionadas en los estudios de casos 2002</w:t>
      </w:r>
      <w:r w:rsidR="00CC63A9">
        <w:rPr>
          <w:bCs/>
          <w:lang w:val="es-ES_tradnl"/>
        </w:rPr>
        <w:noBreakHyphen/>
      </w:r>
      <w:r w:rsidR="00CC63A9" w:rsidRPr="00CC63A9">
        <w:rPr>
          <w:bCs/>
          <w:lang w:val="es-ES_tradnl"/>
        </w:rPr>
        <w:t>2006 y 2006-2007</w:t>
      </w:r>
    </w:p>
    <w:p w:rsidR="00337F4F" w:rsidRDefault="00BE1166" w:rsidP="00337F4F">
      <w:pPr>
        <w:pStyle w:val="Figure"/>
        <w:rPr>
          <w:lang w:val="en-US"/>
        </w:rPr>
      </w:pPr>
      <w:r>
        <w:rPr>
          <w:noProof/>
          <w:lang w:val="en-US" w:eastAsia="zh-CN"/>
        </w:rPr>
        <w:pict>
          <v:shape id="_x0000_s15485" type="#_x0000_t202" style="position:absolute;left:0;text-align:left;margin-left:55.35pt;margin-top:182.5pt;width:369pt;height:81pt;z-index:251677696" stroked="f">
            <v:textbox style="layout-flow:vertical;mso-layout-flow-alt:bottom-to-top;mso-next-textbox:#_x0000_s15485" inset="5.04pt,2.52pt,5.04pt,2.52pt">
              <w:txbxContent>
                <w:p w:rsidR="00F456C0" w:rsidRDefault="00F456C0" w:rsidP="001C4257">
                  <w:pPr>
                    <w:spacing w:before="0"/>
                    <w:jc w:val="right"/>
                    <w:rPr>
                      <w:rFonts w:asciiTheme="minorBidi" w:eastAsia="ヒラギノ角ゴ Pro W3" w:hAnsiTheme="minorBidi" w:cstheme="minorBidi"/>
                      <w:b/>
                      <w:bCs/>
                      <w:sz w:val="14"/>
                      <w:szCs w:val="14"/>
                      <w:lang w:val="es-ES_tradnl"/>
                    </w:rPr>
                  </w:pPr>
                </w:p>
                <w:p w:rsidR="00F456C0" w:rsidRDefault="00F456C0" w:rsidP="001C4257">
                  <w:pPr>
                    <w:spacing w:before="0"/>
                    <w:jc w:val="right"/>
                    <w:rPr>
                      <w:rFonts w:asciiTheme="minorBidi" w:eastAsia="ヒラギノ角ゴ Pro W3" w:hAnsiTheme="minorBidi" w:cstheme="minorBidi"/>
                      <w:b/>
                      <w:bCs/>
                      <w:sz w:val="14"/>
                      <w:szCs w:val="14"/>
                      <w:lang w:val="es-ES_tradnl"/>
                    </w:rPr>
                  </w:pPr>
                </w:p>
                <w:p w:rsidR="00F456C0" w:rsidRDefault="00F456C0" w:rsidP="001C4257">
                  <w:pPr>
                    <w:spacing w:before="0"/>
                    <w:jc w:val="right"/>
                    <w:rPr>
                      <w:rFonts w:asciiTheme="minorBidi" w:eastAsia="ヒラギノ角ゴ Pro W3" w:hAnsiTheme="minorBidi" w:cstheme="minorBidi"/>
                      <w:b/>
                      <w:bCs/>
                      <w:sz w:val="14"/>
                      <w:szCs w:val="14"/>
                      <w:lang w:val="es-ES_tradnl"/>
                    </w:rPr>
                  </w:pPr>
                </w:p>
                <w:p w:rsidR="00F456C0" w:rsidRDefault="00F456C0" w:rsidP="001C4257">
                  <w:pPr>
                    <w:spacing w:before="0"/>
                    <w:jc w:val="right"/>
                    <w:rPr>
                      <w:rFonts w:asciiTheme="minorBidi" w:eastAsia="ヒラギノ角ゴ Pro W3" w:hAnsiTheme="minorBidi" w:cstheme="minorBidi"/>
                      <w:b/>
                      <w:bCs/>
                      <w:sz w:val="14"/>
                      <w:szCs w:val="14"/>
                      <w:lang w:val="es-ES_tradnl"/>
                    </w:rPr>
                  </w:pPr>
                </w:p>
                <w:p w:rsidR="00F456C0" w:rsidRDefault="00F456C0" w:rsidP="001C4257">
                  <w:pPr>
                    <w:spacing w:before="0"/>
                    <w:jc w:val="right"/>
                    <w:rPr>
                      <w:rFonts w:asciiTheme="minorBidi" w:eastAsia="ヒラギノ角ゴ Pro W3" w:hAnsiTheme="minorBidi" w:cstheme="minorBidi"/>
                      <w:b/>
                      <w:bCs/>
                      <w:sz w:val="14"/>
                      <w:szCs w:val="14"/>
                      <w:lang w:val="es-ES_tradnl"/>
                    </w:rPr>
                  </w:pPr>
                </w:p>
                <w:p w:rsidR="00F456C0" w:rsidRPr="00E10AD9" w:rsidRDefault="00F456C0" w:rsidP="001C4257">
                  <w:pPr>
                    <w:spacing w:before="0"/>
                    <w:jc w:val="right"/>
                    <w:rPr>
                      <w:rFonts w:asciiTheme="minorBidi" w:eastAsia="ヒラギノ角ゴ Pro W3" w:hAnsiTheme="minorBidi" w:cstheme="minorBidi"/>
                      <w:i/>
                      <w:iCs/>
                      <w:sz w:val="14"/>
                      <w:szCs w:val="14"/>
                      <w:lang w:val="es-ES_tradnl"/>
                    </w:rPr>
                  </w:pPr>
                </w:p>
                <w:p w:rsidR="00F456C0" w:rsidRPr="00E10AD9" w:rsidRDefault="00F456C0" w:rsidP="001C4257">
                  <w:pPr>
                    <w:spacing w:before="0"/>
                    <w:jc w:val="right"/>
                    <w:rPr>
                      <w:rFonts w:asciiTheme="minorBidi" w:eastAsia="ヒラギノ角ゴ Pro W3" w:hAnsiTheme="minorBidi" w:cstheme="minorBidi"/>
                      <w:i/>
                      <w:iCs/>
                      <w:sz w:val="16"/>
                      <w:szCs w:val="16"/>
                      <w:lang w:val="es-ES_tradnl"/>
                    </w:rPr>
                  </w:pPr>
                </w:p>
                <w:p w:rsidR="00F456C0" w:rsidRPr="00E10AD9" w:rsidRDefault="00F456C0" w:rsidP="001C4257">
                  <w:pPr>
                    <w:spacing w:before="0"/>
                    <w:jc w:val="right"/>
                    <w:rPr>
                      <w:rFonts w:asciiTheme="minorBidi" w:eastAsia="ヒラギノ角ゴ Pro W3" w:hAnsiTheme="minorBidi" w:cstheme="minorBidi"/>
                      <w:i/>
                      <w:iCs/>
                      <w:sz w:val="16"/>
                      <w:szCs w:val="16"/>
                      <w:lang w:val="es-ES_tradnl"/>
                    </w:rPr>
                  </w:pPr>
                </w:p>
                <w:p w:rsidR="00F456C0" w:rsidRPr="00E10AD9" w:rsidRDefault="00F456C0" w:rsidP="001C4257">
                  <w:pPr>
                    <w:spacing w:before="0"/>
                    <w:jc w:val="right"/>
                    <w:rPr>
                      <w:rFonts w:asciiTheme="minorBidi" w:eastAsia="ヒラギノ角ゴ Pro W3" w:hAnsiTheme="minorBidi" w:cstheme="minorBidi"/>
                      <w:i/>
                      <w:iCs/>
                      <w:sz w:val="16"/>
                      <w:szCs w:val="16"/>
                      <w:lang w:val="es-ES_tradnl"/>
                    </w:rPr>
                  </w:pPr>
                  <w:r w:rsidRPr="00E10AD9">
                    <w:rPr>
                      <w:rFonts w:asciiTheme="minorBidi" w:eastAsia="ヒラギノ角ゴ Pro W3" w:hAnsiTheme="minorBidi" w:cstheme="minorBidi"/>
                      <w:i/>
                      <w:iCs/>
                      <w:sz w:val="16"/>
                      <w:szCs w:val="16"/>
                      <w:lang w:val="es-ES_tradnl"/>
                    </w:rPr>
                    <w:t>Telefonía</w:t>
                  </w:r>
                  <w:r w:rsidRPr="00E10AD9">
                    <w:rPr>
                      <w:rFonts w:asciiTheme="minorBidi" w:eastAsia="ヒラギノ角ゴ Pro W3" w:hAnsiTheme="minorBidi" w:cstheme="minorBidi"/>
                      <w:i/>
                      <w:iCs/>
                      <w:sz w:val="16"/>
                      <w:szCs w:val="16"/>
                      <w:lang w:val="es-ES_tradnl"/>
                    </w:rPr>
                    <w:br/>
                    <w:t>(con inclusión de VOIP)</w:t>
                  </w:r>
                </w:p>
                <w:p w:rsidR="00F456C0" w:rsidRPr="00E10AD9" w:rsidRDefault="00F456C0" w:rsidP="001C4257">
                  <w:pPr>
                    <w:spacing w:before="0"/>
                    <w:jc w:val="right"/>
                    <w:rPr>
                      <w:rFonts w:asciiTheme="minorBidi" w:eastAsia="ヒラギノ角ゴ Pro W3" w:hAnsiTheme="minorBidi" w:cstheme="minorBidi"/>
                      <w:i/>
                      <w:iCs/>
                      <w:sz w:val="16"/>
                      <w:szCs w:val="16"/>
                      <w:lang w:val="es-ES_tradnl"/>
                    </w:rPr>
                  </w:pPr>
                </w:p>
                <w:p w:rsidR="00F456C0" w:rsidRPr="00E10AD9" w:rsidRDefault="00F456C0" w:rsidP="001C4257">
                  <w:pPr>
                    <w:spacing w:before="0"/>
                    <w:jc w:val="right"/>
                    <w:rPr>
                      <w:rFonts w:asciiTheme="minorBidi" w:eastAsia="ヒラギノ角ゴ Pro W3" w:hAnsiTheme="minorBidi" w:cstheme="minorBidi"/>
                      <w:i/>
                      <w:iCs/>
                      <w:sz w:val="16"/>
                      <w:szCs w:val="16"/>
                      <w:lang w:val="es-ES_tradnl"/>
                    </w:rPr>
                  </w:pPr>
                </w:p>
                <w:p w:rsidR="00F456C0" w:rsidRPr="00E10AD9" w:rsidRDefault="00F456C0" w:rsidP="00E10AD9">
                  <w:pPr>
                    <w:spacing w:before="0"/>
                    <w:jc w:val="right"/>
                    <w:rPr>
                      <w:rFonts w:asciiTheme="minorBidi" w:eastAsia="ヒラギノ角ゴ Pro W3" w:hAnsiTheme="minorBidi" w:cstheme="minorBidi"/>
                      <w:i/>
                      <w:iCs/>
                      <w:sz w:val="16"/>
                      <w:szCs w:val="16"/>
                      <w:lang w:val="es-ES_tradnl"/>
                    </w:rPr>
                  </w:pPr>
                  <w:proofErr w:type="spellStart"/>
                  <w:r w:rsidRPr="00E10AD9">
                    <w:rPr>
                      <w:rFonts w:asciiTheme="minorBidi" w:eastAsia="ヒラギノ角ゴ Pro W3" w:hAnsiTheme="minorBidi" w:cstheme="minorBidi"/>
                      <w:i/>
                      <w:iCs/>
                      <w:sz w:val="16"/>
                      <w:szCs w:val="16"/>
                      <w:lang w:val="es-ES_tradnl"/>
                    </w:rPr>
                    <w:t>C</w:t>
                  </w:r>
                  <w:r>
                    <w:rPr>
                      <w:rFonts w:asciiTheme="minorBidi" w:eastAsia="ヒラギノ角ゴ Pro W3" w:hAnsiTheme="minorBidi" w:cstheme="minorBidi"/>
                      <w:i/>
                      <w:iCs/>
                      <w:sz w:val="16"/>
                      <w:szCs w:val="16"/>
                      <w:lang w:val="es-ES_tradnl"/>
                    </w:rPr>
                    <w:t>i</w:t>
                  </w:r>
                  <w:r w:rsidRPr="00E10AD9">
                    <w:rPr>
                      <w:rFonts w:asciiTheme="minorBidi" w:eastAsia="ヒラギノ角ゴ Pro W3" w:hAnsiTheme="minorBidi" w:cstheme="minorBidi"/>
                      <w:i/>
                      <w:iCs/>
                      <w:sz w:val="16"/>
                      <w:szCs w:val="16"/>
                      <w:lang w:val="es-ES_tradnl"/>
                    </w:rPr>
                    <w:t>bernegocios</w:t>
                  </w:r>
                  <w:proofErr w:type="spellEnd"/>
                </w:p>
                <w:p w:rsidR="00F456C0" w:rsidRPr="00E10AD9" w:rsidRDefault="00F456C0" w:rsidP="001C4257">
                  <w:pPr>
                    <w:spacing w:before="0"/>
                    <w:jc w:val="right"/>
                    <w:rPr>
                      <w:rFonts w:asciiTheme="minorBidi" w:eastAsia="ヒラギノ角ゴ Pro W3" w:hAnsiTheme="minorBidi" w:cstheme="minorBidi"/>
                      <w:i/>
                      <w:iCs/>
                      <w:sz w:val="16"/>
                      <w:szCs w:val="16"/>
                      <w:lang w:val="es-ES_tradnl"/>
                    </w:rPr>
                  </w:pPr>
                </w:p>
                <w:p w:rsidR="00F456C0" w:rsidRPr="00E10AD9" w:rsidRDefault="00F456C0" w:rsidP="001C4257">
                  <w:pPr>
                    <w:spacing w:before="0"/>
                    <w:jc w:val="right"/>
                    <w:rPr>
                      <w:rFonts w:asciiTheme="minorBidi" w:eastAsia="ヒラギノ角ゴ Pro W3" w:hAnsiTheme="minorBidi" w:cstheme="minorBidi"/>
                      <w:i/>
                      <w:iCs/>
                      <w:sz w:val="16"/>
                      <w:szCs w:val="16"/>
                      <w:lang w:val="es-ES_tradnl"/>
                    </w:rPr>
                  </w:pPr>
                </w:p>
                <w:p w:rsidR="00F456C0" w:rsidRPr="00E10AD9" w:rsidRDefault="00F456C0" w:rsidP="001C4257">
                  <w:pPr>
                    <w:spacing w:before="0"/>
                    <w:jc w:val="right"/>
                    <w:rPr>
                      <w:rFonts w:asciiTheme="minorBidi" w:eastAsia="ヒラギノ角ゴ Pro W3" w:hAnsiTheme="minorBidi" w:cstheme="minorBidi"/>
                      <w:i/>
                      <w:iCs/>
                      <w:sz w:val="16"/>
                      <w:szCs w:val="16"/>
                      <w:lang w:val="es-ES_tradnl"/>
                    </w:rPr>
                  </w:pPr>
                </w:p>
                <w:p w:rsidR="00F456C0" w:rsidRPr="00E10AD9" w:rsidRDefault="00F456C0" w:rsidP="001C4257">
                  <w:pPr>
                    <w:spacing w:before="0"/>
                    <w:jc w:val="right"/>
                    <w:rPr>
                      <w:rFonts w:asciiTheme="minorBidi" w:eastAsia="ヒラギノ角ゴ Pro W3" w:hAnsiTheme="minorBidi" w:cstheme="minorBidi"/>
                      <w:i/>
                      <w:iCs/>
                      <w:sz w:val="16"/>
                      <w:szCs w:val="16"/>
                      <w:lang w:val="es-ES_tradnl"/>
                    </w:rPr>
                  </w:pPr>
                </w:p>
                <w:p w:rsidR="00F456C0" w:rsidRPr="00E10AD9" w:rsidRDefault="00F456C0" w:rsidP="001C4257">
                  <w:pPr>
                    <w:spacing w:before="0"/>
                    <w:jc w:val="right"/>
                    <w:rPr>
                      <w:rFonts w:asciiTheme="minorBidi" w:eastAsia="ヒラギノ角ゴ Pro W3" w:hAnsiTheme="minorBidi" w:cstheme="minorBidi"/>
                      <w:i/>
                      <w:iCs/>
                      <w:sz w:val="16"/>
                      <w:szCs w:val="16"/>
                      <w:lang w:val="es-ES_tradnl"/>
                    </w:rPr>
                  </w:pPr>
                  <w:proofErr w:type="spellStart"/>
                  <w:r w:rsidRPr="00E10AD9">
                    <w:rPr>
                      <w:rFonts w:asciiTheme="minorBidi" w:eastAsia="ヒラギノ角ゴ Pro W3" w:hAnsiTheme="minorBidi" w:cstheme="minorBidi"/>
                      <w:i/>
                      <w:iCs/>
                      <w:sz w:val="16"/>
                      <w:szCs w:val="16"/>
                      <w:lang w:val="es-ES_tradnl"/>
                    </w:rPr>
                    <w:t>Ciberadministración</w:t>
                  </w:r>
                  <w:proofErr w:type="spellEnd"/>
                </w:p>
                <w:p w:rsidR="00F456C0" w:rsidRDefault="00F456C0" w:rsidP="001C4257">
                  <w:pPr>
                    <w:spacing w:before="0"/>
                    <w:jc w:val="right"/>
                    <w:rPr>
                      <w:rFonts w:asciiTheme="minorBidi" w:eastAsia="ヒラギノ角ゴ Pro W3" w:hAnsiTheme="minorBidi" w:cstheme="minorBidi"/>
                      <w:b/>
                      <w:bCs/>
                      <w:sz w:val="16"/>
                      <w:szCs w:val="16"/>
                      <w:lang w:val="es-ES_tradnl"/>
                    </w:rPr>
                  </w:pPr>
                </w:p>
                <w:p w:rsidR="00F456C0" w:rsidRDefault="00F456C0" w:rsidP="001C4257">
                  <w:pPr>
                    <w:spacing w:before="0"/>
                    <w:jc w:val="right"/>
                    <w:rPr>
                      <w:rFonts w:asciiTheme="minorBidi" w:eastAsia="ヒラギノ角ゴ Pro W3" w:hAnsiTheme="minorBidi" w:cstheme="minorBidi"/>
                      <w:b/>
                      <w:bCs/>
                      <w:sz w:val="16"/>
                      <w:szCs w:val="16"/>
                      <w:lang w:val="es-ES_tradnl"/>
                    </w:rPr>
                  </w:pPr>
                </w:p>
                <w:p w:rsidR="00F456C0" w:rsidRDefault="00F456C0" w:rsidP="001C4257">
                  <w:pPr>
                    <w:spacing w:before="0"/>
                    <w:jc w:val="right"/>
                    <w:rPr>
                      <w:rFonts w:asciiTheme="minorBidi" w:eastAsia="ヒラギノ角ゴ Pro W3" w:hAnsiTheme="minorBidi" w:cstheme="minorBidi"/>
                      <w:b/>
                      <w:bCs/>
                      <w:sz w:val="16"/>
                      <w:szCs w:val="16"/>
                      <w:lang w:val="es-ES_tradnl"/>
                    </w:rPr>
                  </w:pPr>
                </w:p>
                <w:p w:rsidR="00F456C0" w:rsidRDefault="00F456C0" w:rsidP="001C4257">
                  <w:pPr>
                    <w:spacing w:before="0"/>
                    <w:jc w:val="right"/>
                    <w:rPr>
                      <w:rFonts w:asciiTheme="minorBidi" w:eastAsia="ヒラギノ角ゴ Pro W3" w:hAnsiTheme="minorBidi" w:cstheme="minorBidi"/>
                      <w:i/>
                      <w:iCs/>
                      <w:sz w:val="16"/>
                      <w:szCs w:val="16"/>
                      <w:lang w:val="es-ES_tradnl"/>
                    </w:rPr>
                  </w:pPr>
                  <w:proofErr w:type="spellStart"/>
                  <w:r>
                    <w:rPr>
                      <w:rFonts w:asciiTheme="minorBidi" w:eastAsia="ヒラギノ角ゴ Pro W3" w:hAnsiTheme="minorBidi" w:cstheme="minorBidi"/>
                      <w:i/>
                      <w:iCs/>
                      <w:sz w:val="16"/>
                      <w:szCs w:val="16"/>
                      <w:lang w:val="es-ES_tradnl"/>
                    </w:rPr>
                    <w:t>Cibereducación</w:t>
                  </w:r>
                  <w:proofErr w:type="spellEnd"/>
                </w:p>
                <w:p w:rsidR="00F456C0" w:rsidRDefault="00F456C0" w:rsidP="001C4257">
                  <w:pPr>
                    <w:spacing w:before="0"/>
                    <w:jc w:val="right"/>
                    <w:rPr>
                      <w:rFonts w:asciiTheme="minorBidi" w:eastAsia="ヒラギノ角ゴ Pro W3" w:hAnsiTheme="minorBidi" w:cstheme="minorBidi"/>
                      <w:i/>
                      <w:iCs/>
                      <w:sz w:val="16"/>
                      <w:szCs w:val="16"/>
                      <w:lang w:val="es-ES_tradnl"/>
                    </w:rPr>
                  </w:pPr>
                </w:p>
                <w:p w:rsidR="00F456C0" w:rsidRDefault="00F456C0" w:rsidP="001C4257">
                  <w:pPr>
                    <w:spacing w:before="0"/>
                    <w:jc w:val="right"/>
                    <w:rPr>
                      <w:rFonts w:asciiTheme="minorBidi" w:eastAsia="ヒラギノ角ゴ Pro W3" w:hAnsiTheme="minorBidi" w:cstheme="minorBidi"/>
                      <w:i/>
                      <w:iCs/>
                      <w:sz w:val="16"/>
                      <w:szCs w:val="16"/>
                      <w:lang w:val="es-ES_tradnl"/>
                    </w:rPr>
                  </w:pPr>
                </w:p>
                <w:p w:rsidR="00F456C0" w:rsidRDefault="00F456C0" w:rsidP="001C4257">
                  <w:pPr>
                    <w:spacing w:before="0"/>
                    <w:jc w:val="right"/>
                    <w:rPr>
                      <w:rFonts w:asciiTheme="minorBidi" w:eastAsia="ヒラギノ角ゴ Pro W3" w:hAnsiTheme="minorBidi" w:cstheme="minorBidi"/>
                      <w:i/>
                      <w:iCs/>
                      <w:sz w:val="16"/>
                      <w:szCs w:val="16"/>
                      <w:lang w:val="es-ES_tradnl"/>
                    </w:rPr>
                  </w:pPr>
                </w:p>
                <w:p w:rsidR="00F456C0" w:rsidRDefault="00F456C0" w:rsidP="001C4257">
                  <w:pPr>
                    <w:spacing w:before="0"/>
                    <w:jc w:val="right"/>
                    <w:rPr>
                      <w:rFonts w:asciiTheme="minorBidi" w:eastAsia="ヒラギノ角ゴ Pro W3" w:hAnsiTheme="minorBidi" w:cstheme="minorBidi"/>
                      <w:i/>
                      <w:iCs/>
                      <w:sz w:val="16"/>
                      <w:szCs w:val="16"/>
                      <w:lang w:val="es-ES_tradnl"/>
                    </w:rPr>
                  </w:pPr>
                </w:p>
                <w:p w:rsidR="00F456C0" w:rsidRDefault="00F456C0" w:rsidP="001C4257">
                  <w:pPr>
                    <w:spacing w:before="0"/>
                    <w:jc w:val="right"/>
                    <w:rPr>
                      <w:rFonts w:asciiTheme="minorBidi" w:eastAsia="ヒラギノ角ゴ Pro W3" w:hAnsiTheme="minorBidi" w:cstheme="minorBidi"/>
                      <w:i/>
                      <w:iCs/>
                      <w:sz w:val="16"/>
                      <w:szCs w:val="16"/>
                      <w:lang w:val="es-ES_tradnl"/>
                    </w:rPr>
                  </w:pPr>
                  <w:proofErr w:type="spellStart"/>
                  <w:r>
                    <w:rPr>
                      <w:rFonts w:asciiTheme="minorBidi" w:eastAsia="ヒラギノ角ゴ Pro W3" w:hAnsiTheme="minorBidi" w:cstheme="minorBidi"/>
                      <w:i/>
                      <w:iCs/>
                      <w:sz w:val="16"/>
                      <w:szCs w:val="16"/>
                      <w:lang w:val="es-ES_tradnl"/>
                    </w:rPr>
                    <w:t>Cibersanidad</w:t>
                  </w:r>
                  <w:proofErr w:type="spellEnd"/>
                </w:p>
                <w:p w:rsidR="00F456C0" w:rsidRDefault="00F456C0" w:rsidP="001C4257">
                  <w:pPr>
                    <w:spacing w:before="0"/>
                    <w:jc w:val="right"/>
                    <w:rPr>
                      <w:rFonts w:asciiTheme="minorBidi" w:eastAsia="ヒラギノ角ゴ Pro W3" w:hAnsiTheme="minorBidi" w:cstheme="minorBidi"/>
                      <w:i/>
                      <w:iCs/>
                      <w:sz w:val="16"/>
                      <w:szCs w:val="16"/>
                      <w:lang w:val="es-ES_tradnl"/>
                    </w:rPr>
                  </w:pPr>
                </w:p>
                <w:p w:rsidR="00F456C0" w:rsidRDefault="00F456C0" w:rsidP="001C4257">
                  <w:pPr>
                    <w:spacing w:before="0"/>
                    <w:jc w:val="right"/>
                    <w:rPr>
                      <w:rFonts w:asciiTheme="minorBidi" w:eastAsia="ヒラギノ角ゴ Pro W3" w:hAnsiTheme="minorBidi" w:cstheme="minorBidi"/>
                      <w:i/>
                      <w:iCs/>
                      <w:sz w:val="16"/>
                      <w:szCs w:val="16"/>
                      <w:lang w:val="es-ES_tradnl"/>
                    </w:rPr>
                  </w:pPr>
                </w:p>
                <w:p w:rsidR="00F456C0" w:rsidRDefault="00F456C0" w:rsidP="001C4257">
                  <w:pPr>
                    <w:spacing w:before="0"/>
                    <w:jc w:val="right"/>
                    <w:rPr>
                      <w:rFonts w:asciiTheme="minorBidi" w:eastAsia="ヒラギノ角ゴ Pro W3" w:hAnsiTheme="minorBidi" w:cstheme="minorBidi"/>
                      <w:i/>
                      <w:iCs/>
                      <w:sz w:val="16"/>
                      <w:szCs w:val="16"/>
                      <w:lang w:val="es-ES_tradnl"/>
                    </w:rPr>
                  </w:pPr>
                </w:p>
                <w:p w:rsidR="00F456C0" w:rsidRDefault="00F456C0" w:rsidP="001C4257">
                  <w:pPr>
                    <w:spacing w:before="0"/>
                    <w:jc w:val="right"/>
                    <w:rPr>
                      <w:rFonts w:asciiTheme="minorBidi" w:eastAsia="ヒラギノ角ゴ Pro W3" w:hAnsiTheme="minorBidi" w:cstheme="minorBidi"/>
                      <w:i/>
                      <w:iCs/>
                      <w:sz w:val="16"/>
                      <w:szCs w:val="16"/>
                      <w:lang w:val="es-ES_tradnl"/>
                    </w:rPr>
                  </w:pPr>
                </w:p>
                <w:p w:rsidR="00F456C0" w:rsidRDefault="00F456C0" w:rsidP="001C4257">
                  <w:pPr>
                    <w:spacing w:before="0"/>
                    <w:jc w:val="right"/>
                    <w:rPr>
                      <w:rFonts w:asciiTheme="minorBidi" w:eastAsia="ヒラギノ角ゴ Pro W3" w:hAnsiTheme="minorBidi" w:cstheme="minorBidi"/>
                      <w:i/>
                      <w:iCs/>
                      <w:sz w:val="16"/>
                      <w:szCs w:val="16"/>
                      <w:lang w:val="es-ES_tradnl"/>
                    </w:rPr>
                  </w:pPr>
                  <w:r>
                    <w:rPr>
                      <w:rFonts w:asciiTheme="minorBidi" w:eastAsia="ヒラギノ角ゴ Pro W3" w:hAnsiTheme="minorBidi" w:cstheme="minorBidi"/>
                      <w:i/>
                      <w:iCs/>
                      <w:sz w:val="16"/>
                      <w:szCs w:val="16"/>
                      <w:lang w:val="es-ES_tradnl"/>
                    </w:rPr>
                    <w:t>Formación en TIC</w:t>
                  </w:r>
                </w:p>
                <w:p w:rsidR="00F456C0" w:rsidRDefault="00F456C0" w:rsidP="001C4257">
                  <w:pPr>
                    <w:spacing w:before="0"/>
                    <w:jc w:val="right"/>
                    <w:rPr>
                      <w:rFonts w:asciiTheme="minorBidi" w:eastAsia="ヒラギノ角ゴ Pro W3" w:hAnsiTheme="minorBidi" w:cstheme="minorBidi"/>
                      <w:i/>
                      <w:iCs/>
                      <w:sz w:val="16"/>
                      <w:szCs w:val="16"/>
                      <w:lang w:val="es-ES_tradnl"/>
                    </w:rPr>
                  </w:pPr>
                </w:p>
                <w:p w:rsidR="00F456C0" w:rsidRDefault="00F456C0" w:rsidP="001C4257">
                  <w:pPr>
                    <w:spacing w:before="0"/>
                    <w:jc w:val="right"/>
                    <w:rPr>
                      <w:rFonts w:asciiTheme="minorBidi" w:eastAsia="ヒラギノ角ゴ Pro W3" w:hAnsiTheme="minorBidi" w:cstheme="minorBidi"/>
                      <w:i/>
                      <w:iCs/>
                      <w:sz w:val="16"/>
                      <w:szCs w:val="16"/>
                      <w:lang w:val="es-ES_tradnl"/>
                    </w:rPr>
                  </w:pPr>
                </w:p>
                <w:p w:rsidR="00F456C0" w:rsidRDefault="00F456C0" w:rsidP="001C4257">
                  <w:pPr>
                    <w:spacing w:before="0"/>
                    <w:jc w:val="right"/>
                    <w:rPr>
                      <w:rFonts w:asciiTheme="minorBidi" w:eastAsia="ヒラギノ角ゴ Pro W3" w:hAnsiTheme="minorBidi" w:cstheme="minorBidi"/>
                      <w:i/>
                      <w:iCs/>
                      <w:sz w:val="16"/>
                      <w:szCs w:val="16"/>
                      <w:lang w:val="es-ES_tradnl"/>
                    </w:rPr>
                  </w:pPr>
                </w:p>
                <w:p w:rsidR="00F456C0" w:rsidRDefault="00F456C0" w:rsidP="001C4257">
                  <w:pPr>
                    <w:spacing w:before="0"/>
                    <w:jc w:val="right"/>
                    <w:rPr>
                      <w:rFonts w:asciiTheme="minorBidi" w:eastAsia="ヒラギノ角ゴ Pro W3" w:hAnsiTheme="minorBidi" w:cstheme="minorBidi"/>
                      <w:i/>
                      <w:iCs/>
                      <w:sz w:val="16"/>
                      <w:szCs w:val="16"/>
                      <w:lang w:val="es-ES_tradnl"/>
                    </w:rPr>
                  </w:pPr>
                  <w:r>
                    <w:rPr>
                      <w:rFonts w:asciiTheme="minorBidi" w:eastAsia="ヒラギノ角ゴ Pro W3" w:hAnsiTheme="minorBidi" w:cstheme="minorBidi"/>
                      <w:i/>
                      <w:iCs/>
                      <w:sz w:val="16"/>
                      <w:szCs w:val="16"/>
                      <w:lang w:val="es-ES_tradnl"/>
                    </w:rPr>
                    <w:t>Internet y</w:t>
                  </w:r>
                </w:p>
                <w:p w:rsidR="00F456C0" w:rsidRPr="00E10AD9" w:rsidRDefault="00F456C0" w:rsidP="00E10AD9">
                  <w:pPr>
                    <w:spacing w:before="0"/>
                    <w:jc w:val="right"/>
                    <w:rPr>
                      <w:rFonts w:asciiTheme="minorBidi" w:eastAsia="ヒラギノ角ゴ Pro W3" w:hAnsiTheme="minorBidi" w:cstheme="minorBidi"/>
                      <w:i/>
                      <w:iCs/>
                      <w:sz w:val="16"/>
                      <w:szCs w:val="16"/>
                      <w:lang w:val="es-ES_tradnl"/>
                    </w:rPr>
                  </w:pPr>
                  <w:r>
                    <w:rPr>
                      <w:rFonts w:asciiTheme="minorBidi" w:eastAsia="ヒラギノ角ゴ Pro W3" w:hAnsiTheme="minorBidi" w:cstheme="minorBidi"/>
                      <w:i/>
                      <w:iCs/>
                      <w:sz w:val="16"/>
                      <w:szCs w:val="16"/>
                      <w:lang w:val="es-ES_tradnl"/>
                    </w:rPr>
                    <w:t>correo electrónico</w:t>
                  </w:r>
                </w:p>
              </w:txbxContent>
            </v:textbox>
          </v:shape>
        </w:pict>
      </w:r>
      <w:r>
        <w:rPr>
          <w:noProof/>
          <w:lang w:val="en-US" w:eastAsia="zh-CN"/>
        </w:rPr>
        <w:pict>
          <v:shape id="_x0000_s15484" type="#_x0000_t202" style="position:absolute;left:0;text-align:left;margin-left:273.35pt;margin-top:20.15pt;width:106pt;height:13.15pt;z-index:251676672" stroked="f">
            <v:textbox style="mso-next-textbox:#_x0000_s15484" inset="5.04pt,2.52pt,5.04pt,2.52pt">
              <w:txbxContent>
                <w:p w:rsidR="00F456C0" w:rsidRPr="00AB2C1F" w:rsidRDefault="00F456C0" w:rsidP="002C38B0">
                  <w:pPr>
                    <w:spacing w:before="0"/>
                    <w:rPr>
                      <w:rFonts w:asciiTheme="minorBidi" w:eastAsia="ヒラギノ角ゴ Pro W3" w:hAnsiTheme="minorBidi" w:cstheme="minorBidi"/>
                      <w:b/>
                      <w:bCs/>
                      <w:sz w:val="16"/>
                      <w:szCs w:val="16"/>
                      <w:lang w:val="es-ES_tradnl"/>
                    </w:rPr>
                  </w:pPr>
                  <w:r w:rsidRPr="00AB2C1F">
                    <w:rPr>
                      <w:rFonts w:asciiTheme="minorBidi" w:eastAsia="ヒラギノ角ゴ Pro W3" w:hAnsiTheme="minorBidi" w:cstheme="minorBidi"/>
                      <w:b/>
                      <w:bCs/>
                      <w:sz w:val="16"/>
                      <w:szCs w:val="16"/>
                      <w:lang w:val="es-ES_tradnl"/>
                    </w:rPr>
                    <w:t>Año 200</w:t>
                  </w:r>
                  <w:r>
                    <w:rPr>
                      <w:rFonts w:asciiTheme="minorBidi" w:eastAsia="ヒラギノ角ゴ Pro W3" w:hAnsiTheme="minorBidi" w:cstheme="minorBidi"/>
                      <w:b/>
                      <w:bCs/>
                      <w:sz w:val="16"/>
                      <w:szCs w:val="16"/>
                      <w:lang w:val="es-ES_tradnl"/>
                    </w:rPr>
                    <w:t>6(10)</w:t>
                  </w:r>
                  <w:r w:rsidRPr="00AB2C1F">
                    <w:rPr>
                      <w:rFonts w:asciiTheme="minorBidi" w:eastAsia="ヒラギノ角ゴ Pro W3" w:hAnsiTheme="minorBidi" w:cstheme="minorBidi"/>
                      <w:b/>
                      <w:bCs/>
                      <w:sz w:val="16"/>
                      <w:szCs w:val="16"/>
                      <w:lang w:val="es-ES_tradnl"/>
                    </w:rPr>
                    <w:t>-200</w:t>
                  </w:r>
                  <w:r>
                    <w:rPr>
                      <w:rFonts w:asciiTheme="minorBidi" w:eastAsia="ヒラギノ角ゴ Pro W3" w:hAnsiTheme="minorBidi" w:cstheme="minorBidi"/>
                      <w:b/>
                      <w:bCs/>
                      <w:sz w:val="16"/>
                      <w:szCs w:val="16"/>
                      <w:lang w:val="es-ES_tradnl"/>
                    </w:rPr>
                    <w:t>8</w:t>
                  </w:r>
                  <w:r w:rsidRPr="00AB2C1F">
                    <w:rPr>
                      <w:rFonts w:asciiTheme="minorBidi" w:eastAsia="ヒラギノ角ゴ Pro W3" w:hAnsiTheme="minorBidi" w:cstheme="minorBidi"/>
                      <w:b/>
                      <w:bCs/>
                      <w:sz w:val="16"/>
                      <w:szCs w:val="16"/>
                      <w:lang w:val="es-ES_tradnl"/>
                    </w:rPr>
                    <w:t>(</w:t>
                  </w:r>
                  <w:r>
                    <w:rPr>
                      <w:rFonts w:asciiTheme="minorBidi" w:eastAsia="ヒラギノ角ゴ Pro W3" w:hAnsiTheme="minorBidi" w:cstheme="minorBidi"/>
                      <w:b/>
                      <w:bCs/>
                      <w:sz w:val="16"/>
                      <w:szCs w:val="16"/>
                      <w:lang w:val="es-ES_tradnl"/>
                    </w:rPr>
                    <w:t>12</w:t>
                  </w:r>
                  <w:r w:rsidRPr="00AB2C1F">
                    <w:rPr>
                      <w:rFonts w:asciiTheme="minorBidi" w:eastAsia="ヒラギノ角ゴ Pro W3" w:hAnsiTheme="minorBidi" w:cstheme="minorBidi"/>
                      <w:b/>
                      <w:bCs/>
                      <w:sz w:val="16"/>
                      <w:szCs w:val="16"/>
                      <w:lang w:val="es-ES_tradnl"/>
                    </w:rPr>
                    <w:t>)</w:t>
                  </w:r>
                </w:p>
              </w:txbxContent>
            </v:textbox>
          </v:shape>
        </w:pict>
      </w:r>
      <w:r>
        <w:rPr>
          <w:noProof/>
          <w:lang w:val="en-US" w:eastAsia="zh-CN"/>
        </w:rPr>
        <w:pict>
          <v:shape id="_x0000_s15483" type="#_x0000_t202" style="position:absolute;left:0;text-align:left;margin-left:181.35pt;margin-top:20.15pt;width:81pt;height:13.15pt;z-index:251675648" stroked="f">
            <v:textbox style="mso-next-textbox:#_x0000_s15483" inset="5.04pt,2.52pt,5.04pt,2.52pt">
              <w:txbxContent>
                <w:p w:rsidR="00F456C0" w:rsidRPr="00AB2C1F" w:rsidRDefault="00F456C0" w:rsidP="00AB2C1F">
                  <w:pPr>
                    <w:spacing w:before="0"/>
                    <w:rPr>
                      <w:rFonts w:asciiTheme="minorBidi" w:eastAsia="ヒラギノ角ゴ Pro W3" w:hAnsiTheme="minorBidi" w:cstheme="minorBidi"/>
                      <w:b/>
                      <w:bCs/>
                      <w:sz w:val="16"/>
                      <w:szCs w:val="16"/>
                      <w:lang w:val="es-ES_tradnl"/>
                    </w:rPr>
                  </w:pPr>
                  <w:r w:rsidRPr="00AB2C1F">
                    <w:rPr>
                      <w:rFonts w:asciiTheme="minorBidi" w:eastAsia="ヒラギノ角ゴ Pro W3" w:hAnsiTheme="minorBidi" w:cstheme="minorBidi"/>
                      <w:b/>
                      <w:bCs/>
                      <w:sz w:val="16"/>
                      <w:szCs w:val="16"/>
                      <w:lang w:val="es-ES_tradnl"/>
                    </w:rPr>
                    <w:t>Año 2002-2006(09)</w:t>
                  </w:r>
                </w:p>
              </w:txbxContent>
            </v:textbox>
          </v:shape>
        </w:pict>
      </w:r>
      <w:r w:rsidR="00337F4F">
        <w:rPr>
          <w:noProof/>
          <w:lang w:val="en-US" w:eastAsia="zh-CN"/>
        </w:rPr>
        <w:drawing>
          <wp:inline distT="0" distB="0" distL="0" distR="0">
            <wp:extent cx="4972050" cy="3314700"/>
            <wp:effectExtent l="0" t="0" r="0" b="0"/>
            <wp:docPr id="2057" name="図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9"/>
                    <pic:cNvPicPr>
                      <a:picLocks noChangeAspect="1" noChangeArrowheads="1"/>
                    </pic:cNvPicPr>
                  </pic:nvPicPr>
                  <pic:blipFill>
                    <a:blip r:embed="rId29" cstate="print"/>
                    <a:srcRect/>
                    <a:stretch>
                      <a:fillRect/>
                    </a:stretch>
                  </pic:blipFill>
                  <pic:spPr bwMode="auto">
                    <a:xfrm>
                      <a:off x="0" y="0"/>
                      <a:ext cx="4972050" cy="3314700"/>
                    </a:xfrm>
                    <a:prstGeom prst="rect">
                      <a:avLst/>
                    </a:prstGeom>
                    <a:noFill/>
                  </pic:spPr>
                </pic:pic>
              </a:graphicData>
            </a:graphic>
          </wp:inline>
        </w:drawing>
      </w:r>
    </w:p>
    <w:p w:rsidR="00337F4F" w:rsidRPr="001F587E" w:rsidRDefault="00337F4F" w:rsidP="00257AB7">
      <w:pPr>
        <w:pStyle w:val="FigureTitle"/>
        <w:rPr>
          <w:lang w:val="es-ES"/>
        </w:rPr>
      </w:pPr>
      <w:r w:rsidRPr="001F587E">
        <w:rPr>
          <w:bCs/>
          <w:lang w:val="es-ES"/>
        </w:rPr>
        <w:t>Figur</w:t>
      </w:r>
      <w:r w:rsidR="00257AB7" w:rsidRPr="001F587E">
        <w:rPr>
          <w:bCs/>
          <w:lang w:val="es-ES"/>
        </w:rPr>
        <w:t>a</w:t>
      </w:r>
      <w:r w:rsidRPr="001F587E">
        <w:rPr>
          <w:bCs/>
          <w:lang w:val="es-ES"/>
        </w:rPr>
        <w:t xml:space="preserve"> 5.2: </w:t>
      </w:r>
      <w:r w:rsidR="00257AB7" w:rsidRPr="001F587E">
        <w:rPr>
          <w:lang w:val="es-ES"/>
        </w:rPr>
        <w:t>Tendencias de la plataforma de servicio observadas en los análisis de los estudios de casos realizados en 2006-2007</w:t>
      </w:r>
    </w:p>
    <w:p w:rsidR="00337F4F" w:rsidRDefault="00BE1166" w:rsidP="00337F4F">
      <w:pPr>
        <w:pStyle w:val="Figure"/>
        <w:rPr>
          <w:lang w:val="en-US"/>
        </w:rPr>
      </w:pPr>
      <w:r>
        <w:rPr>
          <w:noProof/>
          <w:lang w:val="en-US" w:eastAsia="zh-CN"/>
        </w:rPr>
        <w:pict>
          <v:shape id="_x0000_s15497" type="#_x0000_t202" style="position:absolute;left:0;text-align:left;margin-left:235.35pt;margin-top:201.2pt;width:83.45pt;height:72.7pt;z-index:251682816" stroked="f">
            <v:textbox style="mso-next-textbox:#_x0000_s15497" inset="5.04pt,2.52pt,5.04pt,2.52pt">
              <w:txbxContent>
                <w:p w:rsidR="00F456C0" w:rsidRPr="007B6312" w:rsidRDefault="00F456C0" w:rsidP="00D05BAA">
                  <w:pPr>
                    <w:spacing w:before="0"/>
                    <w:jc w:val="center"/>
                    <w:rPr>
                      <w:rFonts w:asciiTheme="minorBidi" w:eastAsia="ヒラギノ角ゴ Pro W3" w:hAnsiTheme="minorBidi" w:cstheme="minorBidi"/>
                      <w:b/>
                      <w:bCs/>
                      <w:sz w:val="20"/>
                      <w:lang w:val="es-ES_tradnl"/>
                    </w:rPr>
                  </w:pPr>
                </w:p>
                <w:p w:rsidR="00F456C0" w:rsidRPr="007B6312" w:rsidRDefault="00F456C0" w:rsidP="00D05BAA">
                  <w:pPr>
                    <w:spacing w:before="0"/>
                    <w:jc w:val="center"/>
                    <w:rPr>
                      <w:rFonts w:asciiTheme="minorBidi" w:eastAsia="ヒラギノ角ゴ Pro W3" w:hAnsiTheme="minorBidi" w:cstheme="minorBidi"/>
                      <w:b/>
                      <w:bCs/>
                      <w:sz w:val="20"/>
                      <w:lang w:val="es-ES_tradnl"/>
                    </w:rPr>
                  </w:pPr>
                  <w:r w:rsidRPr="007B6312">
                    <w:rPr>
                      <w:rFonts w:asciiTheme="minorBidi" w:eastAsia="ヒラギノ角ゴ Pro W3" w:hAnsiTheme="minorBidi" w:cstheme="minorBidi"/>
                      <w:b/>
                      <w:bCs/>
                      <w:sz w:val="20"/>
                      <w:lang w:val="es-ES_tradnl"/>
                    </w:rPr>
                    <w:t xml:space="preserve">Servicios </w:t>
                  </w:r>
                  <w:r>
                    <w:rPr>
                      <w:rFonts w:asciiTheme="minorBidi" w:eastAsia="ヒラギノ角ゴ Pro W3" w:hAnsiTheme="minorBidi" w:cstheme="minorBidi"/>
                      <w:b/>
                      <w:bCs/>
                      <w:sz w:val="20"/>
                      <w:lang w:val="es-ES_tradnl"/>
                    </w:rPr>
                    <w:br/>
                  </w:r>
                  <w:r w:rsidRPr="007B6312">
                    <w:rPr>
                      <w:rFonts w:asciiTheme="minorBidi" w:eastAsia="ヒラギノ角ゴ Pro W3" w:hAnsiTheme="minorBidi" w:cstheme="minorBidi"/>
                      <w:b/>
                      <w:bCs/>
                      <w:sz w:val="20"/>
                      <w:lang w:val="es-ES_tradnl"/>
                    </w:rPr>
                    <w:t xml:space="preserve">de tipo </w:t>
                  </w:r>
                  <w:r>
                    <w:rPr>
                      <w:rFonts w:asciiTheme="minorBidi" w:eastAsia="ヒラギノ角ゴ Pro W3" w:hAnsiTheme="minorBidi" w:cstheme="minorBidi"/>
                      <w:b/>
                      <w:bCs/>
                      <w:sz w:val="20"/>
                      <w:lang w:val="es-ES_tradnl"/>
                    </w:rPr>
                    <w:br/>
                  </w:r>
                  <w:r w:rsidRPr="007B6312">
                    <w:rPr>
                      <w:rFonts w:asciiTheme="minorBidi" w:eastAsia="ヒラギノ角ゴ Pro W3" w:hAnsiTheme="minorBidi" w:cstheme="minorBidi"/>
                      <w:b/>
                      <w:bCs/>
                      <w:sz w:val="20"/>
                      <w:lang w:val="es-ES_tradnl"/>
                    </w:rPr>
                    <w:t xml:space="preserve">Internet, </w:t>
                  </w:r>
                  <w:r>
                    <w:rPr>
                      <w:rFonts w:asciiTheme="minorBidi" w:eastAsia="ヒラギノ角ゴ Pro W3" w:hAnsiTheme="minorBidi" w:cstheme="minorBidi"/>
                      <w:b/>
                      <w:bCs/>
                      <w:sz w:val="20"/>
                      <w:lang w:val="es-ES_tradnl"/>
                    </w:rPr>
                    <w:br/>
                  </w:r>
                  <w:r w:rsidRPr="007B6312">
                    <w:rPr>
                      <w:rFonts w:asciiTheme="minorBidi" w:eastAsia="ヒラギノ角ゴ Pro W3" w:hAnsiTheme="minorBidi" w:cstheme="minorBidi"/>
                      <w:b/>
                      <w:bCs/>
                      <w:sz w:val="20"/>
                      <w:lang w:val="es-ES_tradnl"/>
                    </w:rPr>
                    <w:t>14</w:t>
                  </w:r>
                </w:p>
              </w:txbxContent>
            </v:textbox>
          </v:shape>
        </w:pict>
      </w:r>
      <w:r>
        <w:rPr>
          <w:noProof/>
          <w:lang w:val="en-US" w:eastAsia="zh-CN"/>
        </w:rPr>
        <w:pict>
          <v:shape id="_x0000_s15495" type="#_x0000_t202" style="position:absolute;left:0;text-align:left;margin-left:88.8pt;margin-top:63.9pt;width:82.75pt;height:69.05pt;z-index:251680768" stroked="f">
            <v:textbox style="mso-next-textbox:#_x0000_s15495" inset="5.04pt,2.52pt,5.04pt,2.52pt">
              <w:txbxContent>
                <w:p w:rsidR="00F456C0" w:rsidRDefault="00F456C0" w:rsidP="00D05BAA">
                  <w:pPr>
                    <w:spacing w:before="0"/>
                    <w:jc w:val="center"/>
                    <w:rPr>
                      <w:rFonts w:asciiTheme="minorBidi" w:eastAsia="ヒラギノ角ゴ Pro W3" w:hAnsiTheme="minorBidi" w:cstheme="minorBidi"/>
                      <w:b/>
                      <w:bCs/>
                      <w:sz w:val="16"/>
                      <w:szCs w:val="16"/>
                      <w:lang w:val="es-ES_tradnl"/>
                    </w:rPr>
                  </w:pPr>
                </w:p>
                <w:p w:rsidR="00F456C0" w:rsidRPr="00D46F9D" w:rsidRDefault="00F456C0" w:rsidP="00D05BAA">
                  <w:pPr>
                    <w:spacing w:before="0"/>
                    <w:jc w:val="center"/>
                    <w:rPr>
                      <w:rFonts w:asciiTheme="minorBidi" w:eastAsia="ヒラギノ角ゴ Pro W3" w:hAnsiTheme="minorBidi" w:cstheme="minorBidi"/>
                      <w:b/>
                      <w:bCs/>
                      <w:sz w:val="20"/>
                      <w:lang w:val="es-ES_tradnl"/>
                    </w:rPr>
                  </w:pPr>
                  <w:r w:rsidRPr="00D46F9D">
                    <w:rPr>
                      <w:rFonts w:asciiTheme="minorBidi" w:eastAsia="ヒラギノ角ゴ Pro W3" w:hAnsiTheme="minorBidi" w:cstheme="minorBidi"/>
                      <w:b/>
                      <w:bCs/>
                      <w:sz w:val="20"/>
                      <w:lang w:val="es-ES_tradnl"/>
                    </w:rPr>
                    <w:t>Acceso inalámbrico</w:t>
                  </w:r>
                </w:p>
                <w:p w:rsidR="00F456C0" w:rsidRPr="00D46F9D" w:rsidRDefault="00F456C0" w:rsidP="00D05BAA">
                  <w:pPr>
                    <w:spacing w:before="0"/>
                    <w:jc w:val="center"/>
                    <w:rPr>
                      <w:rFonts w:asciiTheme="minorBidi" w:eastAsia="ヒラギノ角ゴ Pro W3" w:hAnsiTheme="minorBidi" w:cstheme="minorBidi"/>
                      <w:b/>
                      <w:bCs/>
                      <w:sz w:val="20"/>
                      <w:lang w:val="es-ES_tradnl"/>
                    </w:rPr>
                  </w:pPr>
                  <w:r w:rsidRPr="00D46F9D">
                    <w:rPr>
                      <w:rFonts w:asciiTheme="minorBidi" w:eastAsia="ヒラギノ角ゴ Pro W3" w:hAnsiTheme="minorBidi" w:cstheme="minorBidi"/>
                      <w:b/>
                      <w:bCs/>
                      <w:sz w:val="20"/>
                      <w:lang w:val="es-ES_tradnl"/>
                    </w:rPr>
                    <w:t>(</w:t>
                  </w:r>
                  <w:proofErr w:type="spellStart"/>
                  <w:r w:rsidRPr="00D46F9D">
                    <w:rPr>
                      <w:rFonts w:asciiTheme="minorBidi" w:eastAsia="ヒラギノ角ゴ Pro W3" w:hAnsiTheme="minorBidi" w:cstheme="minorBidi"/>
                      <w:b/>
                      <w:bCs/>
                      <w:sz w:val="20"/>
                      <w:lang w:val="es-ES_tradnl"/>
                    </w:rPr>
                    <w:t>Wi</w:t>
                  </w:r>
                  <w:proofErr w:type="spellEnd"/>
                  <w:r>
                    <w:rPr>
                      <w:rFonts w:asciiTheme="minorBidi" w:eastAsia="ヒラギノ角ゴ Pro W3" w:hAnsiTheme="minorBidi" w:cstheme="minorBidi"/>
                      <w:b/>
                      <w:bCs/>
                      <w:sz w:val="20"/>
                      <w:lang w:val="es-ES_tradnl"/>
                    </w:rPr>
                    <w:t>-</w:t>
                  </w:r>
                  <w:r w:rsidRPr="00D46F9D">
                    <w:rPr>
                      <w:rFonts w:asciiTheme="minorBidi" w:eastAsia="ヒラギノ角ゴ Pro W3" w:hAnsiTheme="minorBidi" w:cstheme="minorBidi"/>
                      <w:b/>
                      <w:bCs/>
                      <w:sz w:val="20"/>
                      <w:lang w:val="es-ES_tradnl"/>
                    </w:rPr>
                    <w:t xml:space="preserve">Fi, </w:t>
                  </w:r>
                  <w:proofErr w:type="spellStart"/>
                  <w:r w:rsidRPr="00D46F9D">
                    <w:rPr>
                      <w:rFonts w:asciiTheme="minorBidi" w:eastAsia="ヒラギノ角ゴ Pro W3" w:hAnsiTheme="minorBidi" w:cstheme="minorBidi"/>
                      <w:b/>
                      <w:bCs/>
                      <w:sz w:val="20"/>
                      <w:lang w:val="es-ES_tradnl"/>
                    </w:rPr>
                    <w:t>WiMAX</w:t>
                  </w:r>
                  <w:proofErr w:type="spellEnd"/>
                  <w:r w:rsidRPr="00D46F9D">
                    <w:rPr>
                      <w:rFonts w:asciiTheme="minorBidi" w:eastAsia="ヒラギノ角ゴ Pro W3" w:hAnsiTheme="minorBidi" w:cstheme="minorBidi"/>
                      <w:b/>
                      <w:bCs/>
                      <w:sz w:val="20"/>
                      <w:lang w:val="es-ES_tradnl"/>
                    </w:rPr>
                    <w:t xml:space="preserve">, </w:t>
                  </w:r>
                  <w:r w:rsidRPr="00D46F9D">
                    <w:rPr>
                      <w:rFonts w:asciiTheme="minorBidi" w:eastAsia="ヒラギノ角ゴ Pro W3" w:hAnsiTheme="minorBidi" w:cstheme="minorBidi"/>
                      <w:b/>
                      <w:bCs/>
                      <w:sz w:val="20"/>
                      <w:lang w:val="es-ES_tradnl"/>
                    </w:rPr>
                    <w:br/>
                    <w:t>3G, etc.), 9</w:t>
                  </w:r>
                </w:p>
              </w:txbxContent>
            </v:textbox>
          </v:shape>
        </w:pict>
      </w:r>
      <w:r>
        <w:rPr>
          <w:noProof/>
          <w:lang w:val="en-US" w:eastAsia="zh-CN"/>
        </w:rPr>
        <w:pict>
          <v:shape id="_x0000_s15499" type="#_x0000_t202" style="position:absolute;left:0;text-align:left;margin-left:244.35pt;margin-top:69.35pt;width:68.45pt;height:47.4pt;z-index:251684864" stroked="f">
            <v:textbox style="mso-next-textbox:#_x0000_s15499" inset="5.04pt,2.52pt,5.04pt,2.52pt">
              <w:txbxContent>
                <w:p w:rsidR="00F456C0" w:rsidRPr="00D46F9D" w:rsidRDefault="00F456C0" w:rsidP="00D05BAA">
                  <w:pPr>
                    <w:spacing w:before="0"/>
                    <w:jc w:val="center"/>
                    <w:rPr>
                      <w:rFonts w:asciiTheme="minorBidi" w:eastAsia="ヒラギノ角ゴ Pro W3" w:hAnsiTheme="minorBidi" w:cstheme="minorBidi"/>
                      <w:b/>
                      <w:bCs/>
                      <w:sz w:val="20"/>
                      <w:lang w:val="es-ES_tradnl"/>
                    </w:rPr>
                  </w:pPr>
                </w:p>
                <w:p w:rsidR="00F456C0" w:rsidRPr="00D46F9D" w:rsidRDefault="00F456C0" w:rsidP="00D46F9D">
                  <w:pPr>
                    <w:spacing w:before="0"/>
                    <w:jc w:val="center"/>
                    <w:rPr>
                      <w:rFonts w:asciiTheme="minorBidi" w:eastAsia="ヒラギノ角ゴ Pro W3" w:hAnsiTheme="minorBidi" w:cstheme="minorBidi"/>
                      <w:b/>
                      <w:bCs/>
                      <w:sz w:val="20"/>
                      <w:lang w:val="es-ES_tradnl"/>
                    </w:rPr>
                  </w:pPr>
                  <w:r w:rsidRPr="00D46F9D">
                    <w:rPr>
                      <w:rFonts w:asciiTheme="minorBidi" w:eastAsia="ヒラギノ角ゴ Pro W3" w:hAnsiTheme="minorBidi" w:cstheme="minorBidi"/>
                      <w:b/>
                      <w:bCs/>
                      <w:sz w:val="20"/>
                      <w:lang w:val="es-ES_tradnl"/>
                    </w:rPr>
                    <w:t>Banda</w:t>
                  </w:r>
                  <w:r w:rsidRPr="00D46F9D">
                    <w:rPr>
                      <w:rFonts w:asciiTheme="minorBidi" w:eastAsia="ヒラギノ角ゴ Pro W3" w:hAnsiTheme="minorBidi" w:cstheme="minorBidi"/>
                      <w:b/>
                      <w:bCs/>
                      <w:sz w:val="20"/>
                      <w:lang w:val="es-ES_tradnl"/>
                    </w:rPr>
                    <w:br/>
                    <w:t>ancha,</w:t>
                  </w:r>
                  <w:r>
                    <w:rPr>
                      <w:rFonts w:asciiTheme="minorBidi" w:eastAsia="ヒラギノ角ゴ Pro W3" w:hAnsiTheme="minorBidi" w:cstheme="minorBidi"/>
                      <w:b/>
                      <w:bCs/>
                      <w:sz w:val="20"/>
                      <w:lang w:val="es-ES_tradnl"/>
                    </w:rPr>
                    <w:t xml:space="preserve"> </w:t>
                  </w:r>
                  <w:r w:rsidRPr="00D46F9D">
                    <w:rPr>
                      <w:rFonts w:asciiTheme="minorBidi" w:eastAsia="ヒラギノ角ゴ Pro W3" w:hAnsiTheme="minorBidi" w:cstheme="minorBidi"/>
                      <w:b/>
                      <w:bCs/>
                      <w:sz w:val="20"/>
                      <w:lang w:val="es-ES_tradnl"/>
                    </w:rPr>
                    <w:t>8</w:t>
                  </w:r>
                </w:p>
              </w:txbxContent>
            </v:textbox>
          </v:shape>
        </w:pict>
      </w:r>
      <w:r w:rsidR="00337F4F" w:rsidRPr="00337F4F">
        <w:rPr>
          <w:noProof/>
          <w:lang w:val="en-US" w:eastAsia="zh-CN"/>
        </w:rPr>
        <w:drawing>
          <wp:inline distT="0" distB="0" distL="0" distR="0">
            <wp:extent cx="5686425" cy="3661331"/>
            <wp:effectExtent l="0" t="0" r="0" b="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30" cstate="print"/>
                    <a:srcRect/>
                    <a:stretch>
                      <a:fillRect/>
                    </a:stretch>
                  </pic:blipFill>
                  <pic:spPr bwMode="auto">
                    <a:xfrm>
                      <a:off x="0" y="0"/>
                      <a:ext cx="5685817" cy="3660940"/>
                    </a:xfrm>
                    <a:prstGeom prst="rect">
                      <a:avLst/>
                    </a:prstGeom>
                    <a:noFill/>
                    <a:ln w="9525">
                      <a:noFill/>
                      <a:miter lim="800000"/>
                      <a:headEnd/>
                      <a:tailEnd/>
                    </a:ln>
                  </pic:spPr>
                </pic:pic>
              </a:graphicData>
            </a:graphic>
          </wp:inline>
        </w:drawing>
      </w:r>
    </w:p>
    <w:p w:rsidR="00337F4F" w:rsidRPr="00CE7324" w:rsidRDefault="00337F4F" w:rsidP="00337F4F">
      <w:pPr>
        <w:pStyle w:val="FigureSource"/>
        <w:keepNext w:val="0"/>
        <w:ind w:left="567" w:hanging="567"/>
      </w:pPr>
    </w:p>
    <w:p w:rsidR="000047E2" w:rsidRPr="000047E2" w:rsidRDefault="000047E2" w:rsidP="000047E2">
      <w:pPr>
        <w:rPr>
          <w:b/>
          <w:bCs/>
          <w:lang w:val="es-ES_tradnl"/>
        </w:rPr>
      </w:pPr>
      <w:r>
        <w:rPr>
          <w:b/>
          <w:bCs/>
          <w:lang w:val="es-ES_tradnl"/>
        </w:rPr>
        <w:lastRenderedPageBreak/>
        <w:t>6</w:t>
      </w:r>
      <w:r>
        <w:rPr>
          <w:b/>
          <w:bCs/>
          <w:lang w:val="es-ES_tradnl"/>
        </w:rPr>
        <w:tab/>
      </w:r>
      <w:r w:rsidRPr="000047E2">
        <w:rPr>
          <w:b/>
          <w:bCs/>
          <w:lang w:val="es-ES_tradnl"/>
        </w:rPr>
        <w:t>Aplicaciones de servicio para zonas rurales y distantes</w:t>
      </w:r>
    </w:p>
    <w:p w:rsidR="00337F4F" w:rsidRPr="001F587E" w:rsidRDefault="000047E2" w:rsidP="000047E2">
      <w:pPr>
        <w:rPr>
          <w:lang w:val="es-ES"/>
        </w:rPr>
      </w:pPr>
      <w:r w:rsidRPr="000047E2">
        <w:rPr>
          <w:lang w:val="es-ES_tradnl"/>
        </w:rPr>
        <w:t xml:space="preserve">La red IP ha de prestar diversos servicios para responder a las necesidades de las comunidades rurales. En el Plan de Acción de la CMSI de 2003 (C7) se enumeran las </w:t>
      </w:r>
      <w:proofErr w:type="spellStart"/>
      <w:r w:rsidRPr="000047E2">
        <w:rPr>
          <w:lang w:val="es-ES_tradnl"/>
        </w:rPr>
        <w:t>ciberaplicaciones</w:t>
      </w:r>
      <w:proofErr w:type="spellEnd"/>
      <w:r w:rsidRPr="000047E2">
        <w:rPr>
          <w:lang w:val="es-ES_tradnl"/>
        </w:rPr>
        <w:t xml:space="preserve"> y los correspondientes organismos de las Naciones Unidas responsables; la UIT debe encargarse de la promoción y de prestar asistencia en lo que se refiere a todas las </w:t>
      </w:r>
      <w:proofErr w:type="spellStart"/>
      <w:r w:rsidRPr="000047E2">
        <w:rPr>
          <w:lang w:val="es-ES_tradnl"/>
        </w:rPr>
        <w:t>ciberaplicaciones</w:t>
      </w:r>
      <w:proofErr w:type="spellEnd"/>
      <w:r w:rsidRPr="000047E2">
        <w:rPr>
          <w:lang w:val="es-ES_tradnl"/>
        </w:rPr>
        <w:t>, mediante el establecimiento de la infraestructura apropiada</w:t>
      </w:r>
      <w:r w:rsidR="00337F4F" w:rsidRPr="001F587E">
        <w:rPr>
          <w:lang w:val="es-ES"/>
        </w:rPr>
        <w:t>.</w:t>
      </w:r>
    </w:p>
    <w:p w:rsidR="000047E2" w:rsidRPr="000047E2" w:rsidRDefault="00337F4F" w:rsidP="000047E2">
      <w:pPr>
        <w:pStyle w:val="enumlev1"/>
        <w:rPr>
          <w:lang w:val="es-ES_tradnl"/>
        </w:rPr>
      </w:pPr>
      <w:r w:rsidRPr="001F587E">
        <w:rPr>
          <w:lang w:val="es-ES"/>
        </w:rPr>
        <w:t>•</w:t>
      </w:r>
      <w:r w:rsidRPr="001F587E">
        <w:rPr>
          <w:lang w:val="es-ES"/>
        </w:rPr>
        <w:tab/>
      </w:r>
      <w:proofErr w:type="spellStart"/>
      <w:r w:rsidR="000047E2" w:rsidRPr="000047E2">
        <w:rPr>
          <w:lang w:val="es-ES_tradnl"/>
        </w:rPr>
        <w:t>Ciberaprendizaje</w:t>
      </w:r>
      <w:proofErr w:type="spellEnd"/>
      <w:r w:rsidR="00E6210C">
        <w:rPr>
          <w:lang w:val="es-ES_tradnl"/>
        </w:rPr>
        <w:tab/>
      </w:r>
      <w:r w:rsidR="000047E2" w:rsidRPr="000047E2">
        <w:rPr>
          <w:lang w:val="es-ES_tradnl"/>
        </w:rPr>
        <w:tab/>
        <w:t>UNESCO, ONUDI</w:t>
      </w:r>
    </w:p>
    <w:p w:rsidR="000047E2" w:rsidRPr="000047E2" w:rsidRDefault="000047E2" w:rsidP="000047E2">
      <w:pPr>
        <w:pStyle w:val="enumlev1"/>
        <w:rPr>
          <w:lang w:val="es-ES_tradnl"/>
        </w:rPr>
      </w:pPr>
      <w:r w:rsidRPr="001F587E">
        <w:rPr>
          <w:lang w:val="es-ES"/>
        </w:rPr>
        <w:t>•</w:t>
      </w:r>
      <w:r w:rsidRPr="001F587E">
        <w:rPr>
          <w:lang w:val="es-ES"/>
        </w:rPr>
        <w:tab/>
      </w:r>
      <w:proofErr w:type="spellStart"/>
      <w:r w:rsidRPr="000047E2">
        <w:rPr>
          <w:lang w:val="es-ES_tradnl"/>
        </w:rPr>
        <w:t>Cibersanidad</w:t>
      </w:r>
      <w:proofErr w:type="spellEnd"/>
      <w:r w:rsidRPr="000047E2">
        <w:rPr>
          <w:lang w:val="es-ES_tradnl"/>
        </w:rPr>
        <w:tab/>
      </w:r>
      <w:r>
        <w:rPr>
          <w:lang w:val="es-ES_tradnl"/>
        </w:rPr>
        <w:tab/>
      </w:r>
      <w:r w:rsidR="00E6210C">
        <w:rPr>
          <w:lang w:val="es-ES_tradnl"/>
        </w:rPr>
        <w:tab/>
      </w:r>
      <w:r>
        <w:rPr>
          <w:lang w:val="es-ES_tradnl"/>
        </w:rPr>
        <w:tab/>
      </w:r>
      <w:r w:rsidRPr="000047E2">
        <w:rPr>
          <w:lang w:val="es-ES_tradnl"/>
        </w:rPr>
        <w:t>OMS</w:t>
      </w:r>
    </w:p>
    <w:p w:rsidR="000047E2" w:rsidRPr="000047E2" w:rsidRDefault="000047E2" w:rsidP="000047E2">
      <w:pPr>
        <w:pStyle w:val="enumlev1"/>
        <w:rPr>
          <w:lang w:val="es-ES_tradnl"/>
        </w:rPr>
      </w:pPr>
      <w:r w:rsidRPr="001F587E">
        <w:rPr>
          <w:lang w:val="es-ES"/>
        </w:rPr>
        <w:t>•</w:t>
      </w:r>
      <w:r w:rsidRPr="001F587E">
        <w:rPr>
          <w:lang w:val="es-ES"/>
        </w:rPr>
        <w:tab/>
      </w:r>
      <w:proofErr w:type="spellStart"/>
      <w:r w:rsidRPr="000047E2">
        <w:rPr>
          <w:lang w:val="es-ES_tradnl"/>
        </w:rPr>
        <w:t>Cibergobierno</w:t>
      </w:r>
      <w:proofErr w:type="spellEnd"/>
      <w:r w:rsidRPr="000047E2">
        <w:rPr>
          <w:lang w:val="es-ES_tradnl"/>
        </w:rPr>
        <w:tab/>
      </w:r>
      <w:r w:rsidR="00E6210C">
        <w:rPr>
          <w:lang w:val="es-ES_tradnl"/>
        </w:rPr>
        <w:tab/>
      </w:r>
      <w:r>
        <w:rPr>
          <w:lang w:val="es-ES_tradnl"/>
        </w:rPr>
        <w:tab/>
      </w:r>
      <w:r w:rsidRPr="000047E2">
        <w:rPr>
          <w:lang w:val="es-ES_tradnl"/>
        </w:rPr>
        <w:t>PNUD</w:t>
      </w:r>
    </w:p>
    <w:p w:rsidR="000047E2" w:rsidRPr="000047E2" w:rsidRDefault="000047E2" w:rsidP="000047E2">
      <w:pPr>
        <w:pStyle w:val="enumlev1"/>
        <w:rPr>
          <w:lang w:val="es-ES_tradnl"/>
        </w:rPr>
      </w:pPr>
      <w:r w:rsidRPr="001F587E">
        <w:rPr>
          <w:lang w:val="es-ES"/>
        </w:rPr>
        <w:t>•</w:t>
      </w:r>
      <w:r w:rsidRPr="001F587E">
        <w:rPr>
          <w:lang w:val="es-ES"/>
        </w:rPr>
        <w:tab/>
      </w:r>
      <w:proofErr w:type="spellStart"/>
      <w:r w:rsidRPr="000047E2">
        <w:rPr>
          <w:lang w:val="es-ES_tradnl"/>
        </w:rPr>
        <w:t>Ciberempresas</w:t>
      </w:r>
      <w:proofErr w:type="spellEnd"/>
      <w:r w:rsidRPr="000047E2">
        <w:rPr>
          <w:lang w:val="es-ES_tradnl"/>
        </w:rPr>
        <w:tab/>
      </w:r>
      <w:r w:rsidR="00E6210C">
        <w:rPr>
          <w:lang w:val="es-ES_tradnl"/>
        </w:rPr>
        <w:tab/>
      </w:r>
      <w:r>
        <w:rPr>
          <w:lang w:val="es-ES_tradnl"/>
        </w:rPr>
        <w:tab/>
      </w:r>
      <w:r w:rsidRPr="000047E2">
        <w:rPr>
          <w:lang w:val="es-ES_tradnl"/>
        </w:rPr>
        <w:t>OMC, UNCTAD, UPU</w:t>
      </w:r>
    </w:p>
    <w:p w:rsidR="000047E2" w:rsidRPr="000047E2" w:rsidRDefault="000047E2" w:rsidP="000047E2">
      <w:pPr>
        <w:pStyle w:val="enumlev1"/>
        <w:rPr>
          <w:lang w:val="es-ES_tradnl"/>
        </w:rPr>
      </w:pPr>
      <w:r w:rsidRPr="001F587E">
        <w:rPr>
          <w:lang w:val="es-ES"/>
        </w:rPr>
        <w:t>•</w:t>
      </w:r>
      <w:r w:rsidRPr="001F587E">
        <w:rPr>
          <w:lang w:val="es-ES"/>
        </w:rPr>
        <w:tab/>
      </w:r>
      <w:proofErr w:type="spellStart"/>
      <w:r w:rsidRPr="000047E2">
        <w:rPr>
          <w:lang w:val="es-ES_tradnl"/>
        </w:rPr>
        <w:t>Ciberempleo</w:t>
      </w:r>
      <w:proofErr w:type="spellEnd"/>
      <w:r w:rsidRPr="000047E2">
        <w:rPr>
          <w:lang w:val="es-ES_tradnl"/>
        </w:rPr>
        <w:tab/>
      </w:r>
      <w:r>
        <w:rPr>
          <w:lang w:val="es-ES_tradnl"/>
        </w:rPr>
        <w:tab/>
      </w:r>
      <w:r w:rsidR="00E6210C">
        <w:rPr>
          <w:lang w:val="es-ES_tradnl"/>
        </w:rPr>
        <w:tab/>
      </w:r>
      <w:r>
        <w:rPr>
          <w:lang w:val="es-ES_tradnl"/>
        </w:rPr>
        <w:tab/>
      </w:r>
      <w:r w:rsidRPr="000047E2">
        <w:rPr>
          <w:lang w:val="es-ES_tradnl"/>
        </w:rPr>
        <w:t>OIT</w:t>
      </w:r>
    </w:p>
    <w:p w:rsidR="000047E2" w:rsidRPr="000047E2" w:rsidRDefault="000047E2" w:rsidP="000047E2">
      <w:pPr>
        <w:pStyle w:val="enumlev1"/>
        <w:rPr>
          <w:lang w:val="es-ES_tradnl"/>
        </w:rPr>
      </w:pPr>
      <w:r w:rsidRPr="001F587E">
        <w:rPr>
          <w:lang w:val="es-ES"/>
        </w:rPr>
        <w:t>•</w:t>
      </w:r>
      <w:r w:rsidRPr="001F587E">
        <w:rPr>
          <w:lang w:val="es-ES"/>
        </w:rPr>
        <w:tab/>
      </w:r>
      <w:proofErr w:type="spellStart"/>
      <w:r w:rsidRPr="000047E2">
        <w:rPr>
          <w:lang w:val="es-ES_tradnl"/>
        </w:rPr>
        <w:t>Cibermedioambiente</w:t>
      </w:r>
      <w:proofErr w:type="spellEnd"/>
      <w:r w:rsidR="00E6210C">
        <w:rPr>
          <w:lang w:val="es-ES_tradnl"/>
        </w:rPr>
        <w:tab/>
      </w:r>
      <w:r w:rsidRPr="000047E2">
        <w:rPr>
          <w:lang w:val="es-ES_tradnl"/>
        </w:rPr>
        <w:tab/>
        <w:t>OMS, OMM, PNUMA, UN-</w:t>
      </w:r>
      <w:proofErr w:type="spellStart"/>
      <w:r w:rsidRPr="000047E2">
        <w:rPr>
          <w:lang w:val="es-ES_tradnl"/>
        </w:rPr>
        <w:t>Habitat</w:t>
      </w:r>
      <w:proofErr w:type="spellEnd"/>
      <w:r w:rsidRPr="000047E2">
        <w:rPr>
          <w:lang w:val="es-ES_tradnl"/>
        </w:rPr>
        <w:t>, OACI</w:t>
      </w:r>
    </w:p>
    <w:p w:rsidR="000047E2" w:rsidRPr="000047E2" w:rsidRDefault="000047E2" w:rsidP="000047E2">
      <w:pPr>
        <w:pStyle w:val="enumlev1"/>
        <w:rPr>
          <w:lang w:val="es-ES_tradnl"/>
        </w:rPr>
      </w:pPr>
      <w:r w:rsidRPr="001F587E">
        <w:rPr>
          <w:lang w:val="es-ES"/>
        </w:rPr>
        <w:t>•</w:t>
      </w:r>
      <w:r w:rsidRPr="001F587E">
        <w:rPr>
          <w:lang w:val="es-ES"/>
        </w:rPr>
        <w:tab/>
      </w:r>
      <w:proofErr w:type="spellStart"/>
      <w:r w:rsidRPr="000047E2">
        <w:rPr>
          <w:lang w:val="es-ES_tradnl"/>
        </w:rPr>
        <w:t>Ciberagricultura</w:t>
      </w:r>
      <w:proofErr w:type="spellEnd"/>
      <w:r w:rsidR="00E6210C">
        <w:rPr>
          <w:lang w:val="es-ES_tradnl"/>
        </w:rPr>
        <w:tab/>
      </w:r>
      <w:r w:rsidRPr="000047E2">
        <w:rPr>
          <w:lang w:val="es-ES_tradnl"/>
        </w:rPr>
        <w:tab/>
        <w:t>FAO</w:t>
      </w:r>
    </w:p>
    <w:p w:rsidR="00337F4F" w:rsidRPr="00511555" w:rsidRDefault="000047E2" w:rsidP="000047E2">
      <w:pPr>
        <w:pStyle w:val="enumlev1"/>
        <w:rPr>
          <w:lang w:val="es-ES_tradnl"/>
        </w:rPr>
      </w:pPr>
      <w:r w:rsidRPr="001F587E">
        <w:rPr>
          <w:lang w:val="es-ES"/>
        </w:rPr>
        <w:t>•</w:t>
      </w:r>
      <w:r w:rsidRPr="001F587E">
        <w:rPr>
          <w:lang w:val="es-ES"/>
        </w:rPr>
        <w:tab/>
      </w:r>
      <w:proofErr w:type="spellStart"/>
      <w:r w:rsidRPr="000047E2">
        <w:rPr>
          <w:lang w:val="es-ES_tradnl"/>
        </w:rPr>
        <w:t>Ciberciencia</w:t>
      </w:r>
      <w:proofErr w:type="spellEnd"/>
      <w:r w:rsidRPr="000047E2">
        <w:rPr>
          <w:lang w:val="es-ES_tradnl"/>
        </w:rPr>
        <w:tab/>
      </w:r>
      <w:r>
        <w:rPr>
          <w:lang w:val="es-ES_tradnl"/>
        </w:rPr>
        <w:tab/>
      </w:r>
      <w:r w:rsidR="00E6210C">
        <w:rPr>
          <w:lang w:val="es-ES_tradnl"/>
        </w:rPr>
        <w:tab/>
      </w:r>
      <w:r>
        <w:rPr>
          <w:lang w:val="es-ES_tradnl"/>
        </w:rPr>
        <w:tab/>
      </w:r>
      <w:r w:rsidRPr="000047E2">
        <w:rPr>
          <w:lang w:val="es-ES_tradnl"/>
        </w:rPr>
        <w:t>UNESCO, UNCTAD</w:t>
      </w:r>
    </w:p>
    <w:p w:rsidR="00337F4F" w:rsidRPr="001F587E" w:rsidRDefault="00D858BA" w:rsidP="00D858BA">
      <w:pPr>
        <w:rPr>
          <w:lang w:val="es-ES"/>
        </w:rPr>
      </w:pPr>
      <w:r w:rsidRPr="00D858BA">
        <w:rPr>
          <w:lang w:val="es-ES_tradnl"/>
        </w:rPr>
        <w:t xml:space="preserve">Además de la lista de </w:t>
      </w:r>
      <w:proofErr w:type="spellStart"/>
      <w:r w:rsidRPr="00D858BA">
        <w:rPr>
          <w:lang w:val="es-ES_tradnl"/>
        </w:rPr>
        <w:t>ciberaplicaciones</w:t>
      </w:r>
      <w:proofErr w:type="spellEnd"/>
      <w:r w:rsidRPr="00D858BA">
        <w:rPr>
          <w:lang w:val="es-ES_tradnl"/>
        </w:rPr>
        <w:t xml:space="preserve"> que figura supra, en los estudios de casos se describen numerosas aplicaciones concebidas para los habitantes de aldeas rurales</w:t>
      </w:r>
      <w:r w:rsidR="00337F4F" w:rsidRPr="001F587E">
        <w:rPr>
          <w:lang w:val="es-ES"/>
        </w:rPr>
        <w:t>.</w:t>
      </w:r>
    </w:p>
    <w:p w:rsidR="00D858BA" w:rsidRPr="00D858BA" w:rsidRDefault="00D858BA" w:rsidP="00D858BA">
      <w:pPr>
        <w:rPr>
          <w:lang w:val="es-ES_tradnl"/>
        </w:rPr>
      </w:pPr>
      <w:proofErr w:type="spellStart"/>
      <w:r w:rsidRPr="00D858BA">
        <w:rPr>
          <w:b/>
          <w:bCs/>
          <w:lang w:val="es-ES_tradnl"/>
        </w:rPr>
        <w:t>Cibereducación</w:t>
      </w:r>
      <w:proofErr w:type="spellEnd"/>
      <w:r w:rsidRPr="00D858BA">
        <w:rPr>
          <w:lang w:val="es-ES_tradnl"/>
        </w:rPr>
        <w:t xml:space="preserve">: La enseñanza a distancia permite impartir clases en directo utilizando cámaras para superar la escasez de profesores calificados. Las clases estarán interconectadas entre las aldeas y las escuelas urbanas o con escuelas en el extranjero. Los materiales didácticos se transmitirán por Internet. El </w:t>
      </w:r>
      <w:proofErr w:type="spellStart"/>
      <w:r w:rsidRPr="00D858BA">
        <w:rPr>
          <w:lang w:val="es-ES_tradnl"/>
        </w:rPr>
        <w:t>ciberaprendizaje</w:t>
      </w:r>
      <w:proofErr w:type="spellEnd"/>
      <w:r w:rsidRPr="00D858BA">
        <w:rPr>
          <w:lang w:val="es-ES_tradnl"/>
        </w:rPr>
        <w:t xml:space="preserve"> puede ser un método útil para que los estudiantes de zonas rurales y distantes o de países en desarrollo reciban educación de alto nivel a distancia, de una manera económica y a escala internacional.</w:t>
      </w:r>
    </w:p>
    <w:p w:rsidR="00D858BA" w:rsidRPr="00D858BA" w:rsidRDefault="00D858BA" w:rsidP="00D858BA">
      <w:pPr>
        <w:rPr>
          <w:lang w:val="es-ES_tradnl"/>
        </w:rPr>
      </w:pPr>
      <w:proofErr w:type="spellStart"/>
      <w:r w:rsidRPr="00D858BA">
        <w:rPr>
          <w:b/>
          <w:bCs/>
          <w:lang w:val="es-ES_tradnl"/>
        </w:rPr>
        <w:t>Cibersanidad</w:t>
      </w:r>
      <w:proofErr w:type="spellEnd"/>
      <w:r w:rsidRPr="00D858BA">
        <w:rPr>
          <w:b/>
          <w:bCs/>
          <w:lang w:val="es-ES_tradnl"/>
        </w:rPr>
        <w:t>/telemedicina</w:t>
      </w:r>
      <w:r w:rsidRPr="00D858BA">
        <w:rPr>
          <w:lang w:val="es-ES_tradnl"/>
        </w:rPr>
        <w:t>: Las clínicas o puestos sanitarios en aldeas remotas se interconectarán con hospitales urbanos para recibir servicios de consultas y de atención de salud con diagnóstico secundario mediante audio-videoconferencias.</w:t>
      </w:r>
    </w:p>
    <w:p w:rsidR="00D858BA" w:rsidRPr="00D858BA" w:rsidRDefault="00D858BA" w:rsidP="00D858BA">
      <w:pPr>
        <w:rPr>
          <w:lang w:val="es-ES_tradnl"/>
        </w:rPr>
      </w:pPr>
      <w:r w:rsidRPr="00D858BA">
        <w:rPr>
          <w:lang w:val="es-ES_tradnl"/>
        </w:rPr>
        <w:t>Los dispositivos médicos con interfaz de Internet posibilitarán el examen y tratamiento a distancia de los pacientes en las clínicas de salud centrales o los hospitales centrales regionales.</w:t>
      </w:r>
    </w:p>
    <w:p w:rsidR="00D858BA" w:rsidRPr="00D858BA" w:rsidRDefault="00D858BA" w:rsidP="00D858BA">
      <w:pPr>
        <w:rPr>
          <w:lang w:val="es-ES_tradnl"/>
        </w:rPr>
      </w:pPr>
      <w:r w:rsidRPr="004369CD">
        <w:rPr>
          <w:b/>
          <w:bCs/>
          <w:lang w:val="es-ES_tradnl"/>
        </w:rPr>
        <w:t>Cibercorreo</w:t>
      </w:r>
      <w:r w:rsidRPr="00D858BA">
        <w:rPr>
          <w:lang w:val="es-ES_tradnl"/>
        </w:rPr>
        <w:t xml:space="preserve">: Los habitantes de aldeas rurales y distantes rara vez envían o reciben cartas del mundo exterior por falta de una carretera de acceso para vehículos o por el tiempo prolongado que llevaría la entrega y recogida del correo. Por lo tanto, la oficina de correos de las aldeas distantes estará conectada con Internet para superar esa dificultad, y un funcionario de dicha oficina podría ayudar a los habitantes de las aldeas a escribir y leer las cartas. </w:t>
      </w:r>
    </w:p>
    <w:p w:rsidR="00D858BA" w:rsidRPr="00D858BA" w:rsidRDefault="00D858BA" w:rsidP="00D858BA">
      <w:pPr>
        <w:rPr>
          <w:lang w:val="es-ES_tradnl"/>
        </w:rPr>
      </w:pPr>
      <w:r w:rsidRPr="00D858BA">
        <w:rPr>
          <w:lang w:val="es-ES_tradnl"/>
        </w:rPr>
        <w:t>La oficina de cibercorreo también podría ser un quiosco Internet.</w:t>
      </w:r>
    </w:p>
    <w:p w:rsidR="00D858BA" w:rsidRPr="00D858BA" w:rsidRDefault="00D858BA" w:rsidP="00D858BA">
      <w:pPr>
        <w:rPr>
          <w:lang w:val="es-ES_tradnl"/>
        </w:rPr>
      </w:pPr>
      <w:proofErr w:type="spellStart"/>
      <w:r w:rsidRPr="00D858BA">
        <w:rPr>
          <w:b/>
          <w:bCs/>
          <w:lang w:val="es-ES_tradnl"/>
        </w:rPr>
        <w:t>Ciberagricultura</w:t>
      </w:r>
      <w:proofErr w:type="spellEnd"/>
      <w:r w:rsidRPr="00D858BA">
        <w:rPr>
          <w:lang w:val="es-ES_tradnl"/>
        </w:rPr>
        <w:t>: Suministro de información útil sobre condiciones meteorológicas, fertilizantes, precios del mercado, trabajos agrícolas a través de Internet o en el tablero de anuncios de la comunidad.</w:t>
      </w:r>
    </w:p>
    <w:p w:rsidR="00D858BA" w:rsidRPr="00D858BA" w:rsidRDefault="00D858BA" w:rsidP="00D858BA">
      <w:pPr>
        <w:rPr>
          <w:lang w:val="es-ES_tradnl"/>
        </w:rPr>
      </w:pPr>
      <w:proofErr w:type="spellStart"/>
      <w:r w:rsidRPr="00D858BA">
        <w:rPr>
          <w:b/>
          <w:bCs/>
          <w:lang w:val="es-ES_tradnl"/>
        </w:rPr>
        <w:t>Ciberadministración</w:t>
      </w:r>
      <w:proofErr w:type="spellEnd"/>
      <w:r w:rsidRPr="00D858BA">
        <w:rPr>
          <w:lang w:val="es-ES_tradnl"/>
        </w:rPr>
        <w:t>: Servicios de información administrativa para los habitantes de aldeas rurales y distantes desde la oficina administrativa urbana para facilitar la vida comunitaria.</w:t>
      </w:r>
    </w:p>
    <w:p w:rsidR="00D858BA" w:rsidRPr="00D858BA" w:rsidRDefault="00D858BA" w:rsidP="00D858BA">
      <w:pPr>
        <w:rPr>
          <w:lang w:val="es-ES_tradnl"/>
        </w:rPr>
      </w:pPr>
      <w:r w:rsidRPr="00D858BA">
        <w:rPr>
          <w:b/>
          <w:bCs/>
          <w:lang w:val="es-ES_tradnl"/>
        </w:rPr>
        <w:t>Servicios de acceso a Internet</w:t>
      </w:r>
      <w:r w:rsidRPr="00D858BA">
        <w:rPr>
          <w:lang w:val="es-ES_tradnl"/>
        </w:rPr>
        <w:t>: Servicios destinados a los habitantes de la comunidad, estudiantes, profesores y turistas, que generan ingresos. Los puntos de acceso serán los centros comunitarios, los laboratorios informáticos de las escuelas, los quioscos Internet, los PCO y las oficinas de correos. También se ofrecerán servicios de correo electrónico y navegación por la web, así como servicios de videoconferencia. Los habitantes de la comunidad podrán hacer llamadas telefónicas (</w:t>
      </w:r>
      <w:proofErr w:type="spellStart"/>
      <w:r w:rsidRPr="00D858BA">
        <w:rPr>
          <w:lang w:val="es-ES_tradnl"/>
        </w:rPr>
        <w:t>VoIP</w:t>
      </w:r>
      <w:proofErr w:type="spellEnd"/>
      <w:r w:rsidRPr="00D858BA">
        <w:rPr>
          <w:lang w:val="es-ES_tradnl"/>
        </w:rPr>
        <w:t>) por Internet.</w:t>
      </w:r>
    </w:p>
    <w:p w:rsidR="00D858BA" w:rsidRPr="00D858BA" w:rsidRDefault="00D858BA" w:rsidP="00D858BA">
      <w:pPr>
        <w:rPr>
          <w:lang w:val="es-ES_tradnl"/>
        </w:rPr>
      </w:pPr>
      <w:r w:rsidRPr="00D858BA">
        <w:rPr>
          <w:b/>
          <w:bCs/>
          <w:lang w:val="es-ES_tradnl"/>
        </w:rPr>
        <w:t>Debates comunitarios</w:t>
      </w:r>
      <w:r w:rsidRPr="00D858BA">
        <w:rPr>
          <w:lang w:val="es-ES_tradnl"/>
        </w:rPr>
        <w:t>: Recurriendo a un foro de debates en línea, los habitantes de las aldeas podrán participar en debates comunitarios en idioma o dialecto local.</w:t>
      </w:r>
    </w:p>
    <w:p w:rsidR="00D858BA" w:rsidRPr="00D858BA" w:rsidRDefault="00D858BA" w:rsidP="00D858BA">
      <w:pPr>
        <w:rPr>
          <w:lang w:val="es-ES_tradnl"/>
        </w:rPr>
      </w:pPr>
      <w:r w:rsidRPr="00D858BA">
        <w:rPr>
          <w:b/>
          <w:bCs/>
          <w:lang w:val="es-ES_tradnl"/>
        </w:rPr>
        <w:t>Cibercomercio</w:t>
      </w:r>
      <w:r w:rsidRPr="00D858BA">
        <w:rPr>
          <w:lang w:val="es-ES_tradnl"/>
        </w:rPr>
        <w:t xml:space="preserve">: </w:t>
      </w:r>
      <w:proofErr w:type="spellStart"/>
      <w:r w:rsidRPr="00D858BA">
        <w:rPr>
          <w:lang w:val="es-ES_tradnl"/>
        </w:rPr>
        <w:t>Telecompra</w:t>
      </w:r>
      <w:proofErr w:type="spellEnd"/>
      <w:r w:rsidRPr="00D858BA">
        <w:rPr>
          <w:lang w:val="es-ES_tradnl"/>
        </w:rPr>
        <w:t xml:space="preserve"> de productos básicos por Internet, servicios de facturación entre las regiones y transfronterizos, y servicios de transacción con tarjeta de crédito para turistas.</w:t>
      </w:r>
    </w:p>
    <w:p w:rsidR="00D858BA" w:rsidRPr="00D858BA" w:rsidRDefault="00D858BA" w:rsidP="00D858BA">
      <w:pPr>
        <w:rPr>
          <w:lang w:val="es-ES_tradnl"/>
        </w:rPr>
      </w:pPr>
      <w:proofErr w:type="spellStart"/>
      <w:r w:rsidRPr="00D858BA">
        <w:rPr>
          <w:b/>
          <w:bCs/>
          <w:lang w:val="es-ES_tradnl"/>
        </w:rPr>
        <w:lastRenderedPageBreak/>
        <w:t>Ciberempresas</w:t>
      </w:r>
      <w:proofErr w:type="spellEnd"/>
      <w:r w:rsidRPr="00D858BA">
        <w:rPr>
          <w:lang w:val="es-ES_tradnl"/>
        </w:rPr>
        <w:t>: Se crearán empresas en pequeña escala como las de fabricación de artículos locales (fabricación de papel, tejido de productos textiles, artesanías) y venta de productos fuera de la comunidad por Internet para generar ingresos.</w:t>
      </w:r>
    </w:p>
    <w:p w:rsidR="00D858BA" w:rsidRPr="00D858BA" w:rsidRDefault="00D858BA" w:rsidP="00D858BA">
      <w:pPr>
        <w:rPr>
          <w:lang w:val="es-ES_tradnl"/>
        </w:rPr>
      </w:pPr>
      <w:r w:rsidRPr="00D858BA">
        <w:rPr>
          <w:b/>
          <w:bCs/>
          <w:lang w:val="es-ES_tradnl"/>
        </w:rPr>
        <w:t>Difusión de programas de vídeo y audio</w:t>
      </w:r>
      <w:r w:rsidRPr="00D858BA">
        <w:rPr>
          <w:lang w:val="es-ES_tradnl"/>
        </w:rPr>
        <w:t xml:space="preserve">: Los habitantes de aldeas distantes distribuirán o </w:t>
      </w:r>
      <w:proofErr w:type="spellStart"/>
      <w:r w:rsidRPr="00D858BA">
        <w:rPr>
          <w:lang w:val="es-ES_tradnl"/>
        </w:rPr>
        <w:t>telecargarán</w:t>
      </w:r>
      <w:proofErr w:type="spellEnd"/>
      <w:r w:rsidRPr="00D858BA">
        <w:rPr>
          <w:lang w:val="es-ES_tradnl"/>
        </w:rPr>
        <w:t xml:space="preserve"> por Internet programas de vídeo y/o audio para mejorar la calidad de vida, impartir educación y ofrecer actividades recreativas.</w:t>
      </w:r>
    </w:p>
    <w:p w:rsidR="00337F4F" w:rsidRPr="001F587E" w:rsidRDefault="00D858BA" w:rsidP="00D858BA">
      <w:pPr>
        <w:rPr>
          <w:lang w:val="es-ES"/>
        </w:rPr>
      </w:pPr>
      <w:r w:rsidRPr="00D858BA">
        <w:rPr>
          <w:b/>
          <w:bCs/>
          <w:lang w:val="es-ES_tradnl"/>
        </w:rPr>
        <w:t>Supervisión ambiental</w:t>
      </w:r>
      <w:r w:rsidRPr="00D858BA">
        <w:rPr>
          <w:lang w:val="es-ES_tradnl"/>
        </w:rPr>
        <w:t xml:space="preserve">: Teledetección o control con cámara web de los niveles de glaciares, lagos y ríos, alertas de inundaciones, control de actos ilegales en bosques o zonas distantes, </w:t>
      </w:r>
      <w:proofErr w:type="spellStart"/>
      <w:r w:rsidRPr="00D858BA">
        <w:rPr>
          <w:lang w:val="es-ES_tradnl"/>
        </w:rPr>
        <w:t>etc</w:t>
      </w:r>
      <w:proofErr w:type="spellEnd"/>
      <w:r w:rsidR="00337F4F" w:rsidRPr="001F587E">
        <w:rPr>
          <w:lang w:val="es-ES"/>
        </w:rPr>
        <w:t>.</w:t>
      </w:r>
    </w:p>
    <w:p w:rsidR="00337F4F" w:rsidRPr="001F587E" w:rsidRDefault="003D0196" w:rsidP="00DF7DA4">
      <w:pPr>
        <w:pStyle w:val="Heading1"/>
        <w:rPr>
          <w:lang w:val="es-ES"/>
        </w:rPr>
      </w:pPr>
      <w:bookmarkStart w:id="75" w:name="_Toc247336916"/>
      <w:bookmarkStart w:id="76" w:name="_Toc253582201"/>
      <w:r w:rsidRPr="001F587E">
        <w:rPr>
          <w:lang w:val="es-ES"/>
        </w:rPr>
        <w:t>7</w:t>
      </w:r>
      <w:r w:rsidRPr="001F587E">
        <w:rPr>
          <w:lang w:val="es-ES"/>
        </w:rPr>
        <w:tab/>
      </w:r>
      <w:bookmarkEnd w:id="75"/>
      <w:bookmarkEnd w:id="76"/>
      <w:r w:rsidR="00DF7DA4" w:rsidRPr="00DF7DA4">
        <w:rPr>
          <w:lang w:val="es-ES_tradnl"/>
        </w:rPr>
        <w:t>Prestación de servicios TIC satisfactorios en beneficio de la población rural</w:t>
      </w:r>
    </w:p>
    <w:p w:rsidR="003D0196" w:rsidRPr="001F587E" w:rsidRDefault="003D0196" w:rsidP="00DF7DA4">
      <w:pPr>
        <w:rPr>
          <w:lang w:val="es-ES"/>
        </w:rPr>
      </w:pPr>
      <w:r w:rsidRPr="001F587E">
        <w:rPr>
          <w:rFonts w:hint="eastAsia"/>
          <w:lang w:val="es-ES"/>
        </w:rPr>
        <w:t>(</w:t>
      </w:r>
      <w:r w:rsidR="00DF7DA4" w:rsidRPr="00DF7DA4">
        <w:rPr>
          <w:lang w:val="es-ES_tradnl"/>
        </w:rPr>
        <w:t>C.10-2/2</w:t>
      </w:r>
      <w:r w:rsidR="00DF7DA4" w:rsidRPr="00DF7DA4">
        <w:rPr>
          <w:lang w:val="es-ES_tradnl"/>
        </w:rPr>
        <w:tab/>
        <w:t>Paso 4: Informe sobre los estudios de caso que demuestran claramente cómo toda una serie de técnicas basadas en nuevas tecnologías, destinadas a reducir los costos operativos y de capital y a mejorar la participación de la comunicad, pueden maximizar los beneficios de la infraestructura de telecomunicaciones en las zonas rurales y distantes</w:t>
      </w:r>
      <w:r w:rsidRPr="001F587E">
        <w:rPr>
          <w:rFonts w:hint="eastAsia"/>
          <w:lang w:val="es-ES"/>
        </w:rPr>
        <w:t>)</w:t>
      </w:r>
    </w:p>
    <w:p w:rsidR="003D0196" w:rsidRPr="001F587E" w:rsidRDefault="00354618" w:rsidP="00354618">
      <w:pPr>
        <w:rPr>
          <w:lang w:val="es-ES"/>
        </w:rPr>
      </w:pPr>
      <w:r w:rsidRPr="001F587E">
        <w:rPr>
          <w:rFonts w:eastAsia="SimSun"/>
          <w:lang w:val="es-ES"/>
        </w:rPr>
        <w:t>El Grupo de Relator para la C10-2/2 compiló 19 estudios de casos en 2002-2006 y 20 estudios de casos en 2006-2010, que pueden consultarse en la biblioteca de estudios de casos del UIT</w:t>
      </w:r>
      <w:r w:rsidRPr="001F587E">
        <w:rPr>
          <w:rFonts w:eastAsia="SimSun"/>
          <w:lang w:val="es-ES"/>
        </w:rPr>
        <w:noBreakHyphen/>
        <w:t>D en:</w:t>
      </w:r>
    </w:p>
    <w:p w:rsidR="003D0196" w:rsidRPr="001F587E" w:rsidRDefault="00BE1166" w:rsidP="00354618">
      <w:pPr>
        <w:rPr>
          <w:lang w:val="es-ES"/>
        </w:rPr>
      </w:pPr>
      <w:hyperlink r:id="rId31" w:history="1">
        <w:r w:rsidR="003D0196" w:rsidRPr="001F587E">
          <w:rPr>
            <w:rStyle w:val="Hyperlink"/>
            <w:bCs/>
            <w:lang w:val="es-ES"/>
          </w:rPr>
          <w:t>http://www.itu.int/ITU-D/study_groups/SGP_2006-2010/events/Case_Library/index.asp</w:t>
        </w:r>
      </w:hyperlink>
      <w:r w:rsidR="003D0196" w:rsidRPr="001F587E">
        <w:rPr>
          <w:lang w:val="es-ES"/>
        </w:rPr>
        <w:t xml:space="preserve"> </w:t>
      </w:r>
      <w:r w:rsidR="003D0196" w:rsidRPr="001F587E">
        <w:rPr>
          <w:lang w:val="es-ES"/>
        </w:rPr>
        <w:tab/>
      </w:r>
      <w:r w:rsidR="003D0196" w:rsidRPr="001F587E">
        <w:rPr>
          <w:lang w:val="es-ES"/>
        </w:rPr>
        <w:tab/>
      </w:r>
      <w:r w:rsidR="003D0196" w:rsidRPr="001F587E">
        <w:rPr>
          <w:lang w:val="es-ES"/>
        </w:rPr>
        <w:br/>
      </w:r>
      <w:r w:rsidR="003D0196" w:rsidRPr="001F587E">
        <w:rPr>
          <w:lang w:val="es-ES"/>
        </w:rPr>
        <w:tab/>
        <w:t>(</w:t>
      </w:r>
      <w:r w:rsidR="00354618" w:rsidRPr="001F587E">
        <w:rPr>
          <w:rFonts w:eastAsia="SimSun"/>
          <w:lang w:val="es-ES"/>
        </w:rPr>
        <w:t>estudios de casos compilados en 2006-2010</w:t>
      </w:r>
      <w:r w:rsidR="003D0196" w:rsidRPr="001F587E">
        <w:rPr>
          <w:lang w:val="es-ES"/>
        </w:rPr>
        <w:t>)</w:t>
      </w:r>
    </w:p>
    <w:p w:rsidR="003D0196" w:rsidRPr="001F587E" w:rsidRDefault="00BE1166" w:rsidP="00354618">
      <w:pPr>
        <w:rPr>
          <w:lang w:val="es-ES"/>
        </w:rPr>
      </w:pPr>
      <w:hyperlink r:id="rId32" w:history="1">
        <w:r w:rsidR="003D0196" w:rsidRPr="001F587E">
          <w:rPr>
            <w:rStyle w:val="Hyperlink"/>
            <w:bCs/>
            <w:lang w:val="es-ES"/>
          </w:rPr>
          <w:t>http://www.itu.int/ITU-D/fg7/case_library/index.html</w:t>
        </w:r>
      </w:hyperlink>
      <w:r w:rsidR="003D0196" w:rsidRPr="001F587E">
        <w:rPr>
          <w:lang w:val="es-ES"/>
        </w:rPr>
        <w:t xml:space="preserve"> </w:t>
      </w:r>
      <w:r w:rsidR="003D0196" w:rsidRPr="001F587E">
        <w:rPr>
          <w:lang w:val="es-ES"/>
        </w:rPr>
        <w:br/>
      </w:r>
      <w:r w:rsidR="003D0196" w:rsidRPr="001F587E">
        <w:rPr>
          <w:lang w:val="es-ES"/>
        </w:rPr>
        <w:tab/>
        <w:t>(</w:t>
      </w:r>
      <w:r w:rsidR="00354618" w:rsidRPr="001F587E">
        <w:rPr>
          <w:rFonts w:eastAsia="SimSun"/>
          <w:lang w:val="es-ES"/>
        </w:rPr>
        <w:t>estudios de casos compilados en 2002</w:t>
      </w:r>
      <w:r w:rsidR="00354618" w:rsidRPr="001F587E">
        <w:rPr>
          <w:rFonts w:eastAsia="SimSun"/>
          <w:lang w:val="es-ES"/>
        </w:rPr>
        <w:noBreakHyphen/>
        <w:t>2006</w:t>
      </w:r>
      <w:r w:rsidR="003D0196" w:rsidRPr="001F587E">
        <w:rPr>
          <w:lang w:val="es-ES"/>
        </w:rPr>
        <w:t>)</w:t>
      </w:r>
    </w:p>
    <w:p w:rsidR="003D0196" w:rsidRPr="001F587E" w:rsidRDefault="00C816F5" w:rsidP="00C816F5">
      <w:pPr>
        <w:rPr>
          <w:lang w:val="es-ES"/>
        </w:rPr>
      </w:pPr>
      <w:r w:rsidRPr="00C816F5">
        <w:rPr>
          <w:lang w:val="es-ES_tradnl"/>
        </w:rPr>
        <w:t>Otros estudios de casos se recibieron después de que el Grupo terminó su análisis. El Grupo recibió asimismo los estudios de casos presentados como contribuciones y no formateados conforme a los cuestionarios. El GR C10-2/2 examinó todos esos estudios de caso con el fin de determinar las prácticas idóneas para la prestación de servicios TIC a efectos de mejorar la calidad de vida de la población rural. Se considera que los siguientes estudios de casos constituyen modelos característicos de las tecnologías más adecuadas para atender las necesidades regionales y las características ambientales, y que merecen ser tomados como modelos de referencia por otros países en desarrollo que prevean duplicar esos proyectos en sus zonas rurales y distantes</w:t>
      </w:r>
      <w:r w:rsidR="003D0196" w:rsidRPr="001F587E">
        <w:rPr>
          <w:lang w:val="es-ES"/>
        </w:rPr>
        <w:t>.</w:t>
      </w:r>
    </w:p>
    <w:p w:rsidR="003D0196" w:rsidRPr="001F587E" w:rsidRDefault="00EE6700" w:rsidP="00EE6700">
      <w:pPr>
        <w:pStyle w:val="Heading2"/>
        <w:rPr>
          <w:lang w:val="es-ES"/>
        </w:rPr>
      </w:pPr>
      <w:bookmarkStart w:id="77" w:name="_Toc247336917"/>
      <w:bookmarkStart w:id="78" w:name="_Toc253582202"/>
      <w:r w:rsidRPr="001F587E">
        <w:rPr>
          <w:rFonts w:eastAsia="MS Mincho" w:hint="eastAsia"/>
          <w:lang w:val="es-ES" w:eastAsia="ja-JP"/>
        </w:rPr>
        <w:t>7.1</w:t>
      </w:r>
      <w:r w:rsidR="00C1084A" w:rsidRPr="001F587E">
        <w:rPr>
          <w:rFonts w:eastAsia="MS Mincho"/>
          <w:lang w:val="es-ES" w:eastAsia="ja-JP"/>
        </w:rPr>
        <w:tab/>
      </w:r>
      <w:r w:rsidR="00AC70E1" w:rsidRPr="001F587E">
        <w:rPr>
          <w:lang w:val="es-ES"/>
        </w:rPr>
        <w:t>Indonesia</w:t>
      </w:r>
      <w:r w:rsidR="00C1084A" w:rsidRPr="001F587E">
        <w:rPr>
          <w:lang w:val="es-ES"/>
        </w:rPr>
        <w:t xml:space="preserve"> (Rep</w:t>
      </w:r>
      <w:r w:rsidR="00AC70E1" w:rsidRPr="001F587E">
        <w:rPr>
          <w:lang w:val="es-ES"/>
        </w:rPr>
        <w:t>ú</w:t>
      </w:r>
      <w:r w:rsidR="00C1084A" w:rsidRPr="001F587E">
        <w:rPr>
          <w:lang w:val="es-ES"/>
        </w:rPr>
        <w:t>blic</w:t>
      </w:r>
      <w:r w:rsidR="00AC70E1" w:rsidRPr="001F587E">
        <w:rPr>
          <w:lang w:val="es-ES"/>
        </w:rPr>
        <w:t>a de</w:t>
      </w:r>
      <w:r w:rsidR="00C1084A" w:rsidRPr="001F587E">
        <w:rPr>
          <w:lang w:val="es-ES"/>
        </w:rPr>
        <w:t>) (CDMA450)</w:t>
      </w:r>
      <w:bookmarkEnd w:id="77"/>
      <w:bookmarkEnd w:id="78"/>
    </w:p>
    <w:p w:rsidR="00AC70E1" w:rsidRPr="00035647" w:rsidRDefault="00AC70E1" w:rsidP="00AC70E1">
      <w:pPr>
        <w:rPr>
          <w:rFonts w:eastAsia="SimSun"/>
          <w:lang w:val="es-ES_tradnl"/>
        </w:rPr>
      </w:pPr>
      <w:r w:rsidRPr="00035647">
        <w:rPr>
          <w:rFonts w:eastAsia="SimSun"/>
          <w:lang w:val="es-ES_tradnl"/>
        </w:rPr>
        <w:t xml:space="preserve">En la municipalidad de </w:t>
      </w:r>
      <w:proofErr w:type="spellStart"/>
      <w:r w:rsidRPr="00035647">
        <w:rPr>
          <w:rFonts w:eastAsia="SimSun"/>
          <w:lang w:val="es-ES_tradnl"/>
        </w:rPr>
        <w:t>Way</w:t>
      </w:r>
      <w:proofErr w:type="spellEnd"/>
      <w:r w:rsidRPr="00035647">
        <w:rPr>
          <w:rFonts w:eastAsia="SimSun"/>
          <w:lang w:val="es-ES_tradnl"/>
        </w:rPr>
        <w:t xml:space="preserve"> </w:t>
      </w:r>
      <w:proofErr w:type="spellStart"/>
      <w:r w:rsidRPr="00035647">
        <w:rPr>
          <w:rFonts w:eastAsia="SimSun"/>
          <w:lang w:val="es-ES_tradnl"/>
        </w:rPr>
        <w:t>Kanan</w:t>
      </w:r>
      <w:proofErr w:type="spellEnd"/>
      <w:r w:rsidRPr="00035647">
        <w:rPr>
          <w:rFonts w:eastAsia="SimSun"/>
          <w:lang w:val="es-ES_tradnl"/>
        </w:rPr>
        <w:t>, Indonesia (provincia de Lampung, al extremo sur de Sumatra), una zona rural con una infraestructura de telecomunicaciones mínima, QUALCOMM International® y sus asociados locales llegaron hasta cinco de las aldeas más pobres para aumentar la densidad telefónica y la tasa de penetración de Internet gracias a la utilización de tecnologías inalámbricas 3G.</w:t>
      </w:r>
    </w:p>
    <w:p w:rsidR="00C1084A" w:rsidRPr="001F587E" w:rsidRDefault="00AC70E1" w:rsidP="00AC70E1">
      <w:pPr>
        <w:rPr>
          <w:lang w:val="es-ES"/>
        </w:rPr>
      </w:pPr>
      <w:r w:rsidRPr="00035647">
        <w:rPr>
          <w:rFonts w:eastAsia="SimSun"/>
          <w:lang w:val="es-ES_tradnl"/>
        </w:rPr>
        <w:t xml:space="preserve">En este proyecto se utilizó tecnología CDMA 1xEV-DO en la banda de 450 MHz, que es una banda de frecuencias ideal para lograr una cobertura amplia en zonas rurales e </w:t>
      </w:r>
      <w:proofErr w:type="spellStart"/>
      <w:r w:rsidRPr="00035647">
        <w:rPr>
          <w:rFonts w:eastAsia="SimSun"/>
          <w:lang w:val="es-ES_tradnl"/>
        </w:rPr>
        <w:t>inatendidas</w:t>
      </w:r>
      <w:proofErr w:type="spellEnd"/>
      <w:r w:rsidRPr="00035647">
        <w:rPr>
          <w:rFonts w:eastAsia="SimSun"/>
          <w:lang w:val="es-ES_tradnl"/>
        </w:rPr>
        <w:t>, con el fin de ofrecer servicios inalámbricos de transmisión vocal y de datos a alta velocidad</w:t>
      </w:r>
      <w:r w:rsidR="00C1084A" w:rsidRPr="001F587E">
        <w:rPr>
          <w:lang w:val="es-ES"/>
        </w:rPr>
        <w:t xml:space="preserve">. </w:t>
      </w:r>
    </w:p>
    <w:p w:rsidR="008561D9" w:rsidRPr="001F587E" w:rsidRDefault="00C1084A" w:rsidP="008561D9">
      <w:pPr>
        <w:pStyle w:val="enumlev1"/>
        <w:rPr>
          <w:lang w:val="es-ES"/>
        </w:rPr>
      </w:pPr>
      <w:r w:rsidRPr="001F587E">
        <w:rPr>
          <w:lang w:val="es-ES"/>
        </w:rPr>
        <w:t>i.</w:t>
      </w:r>
      <w:r w:rsidRPr="001F587E">
        <w:rPr>
          <w:lang w:val="es-ES"/>
        </w:rPr>
        <w:tab/>
      </w:r>
      <w:r w:rsidR="008561D9" w:rsidRPr="001F587E">
        <w:rPr>
          <w:lang w:val="es-ES"/>
        </w:rPr>
        <w:t>Telefonía básica: Establecimiento de un "quiosco celular" CDMA450 en cada una de las 59 aldeas dentro de las cinco municipalidades para ofrecer a los habitantes acceso a las telecomunicaciones.</w:t>
      </w:r>
    </w:p>
    <w:p w:rsidR="008561D9" w:rsidRPr="001F587E" w:rsidRDefault="008561D9" w:rsidP="008561D9">
      <w:pPr>
        <w:pStyle w:val="enumlev1"/>
        <w:rPr>
          <w:lang w:val="es-ES"/>
        </w:rPr>
      </w:pPr>
      <w:proofErr w:type="spellStart"/>
      <w:r w:rsidRPr="001F587E">
        <w:rPr>
          <w:lang w:val="es-ES"/>
        </w:rPr>
        <w:t>ii</w:t>
      </w:r>
      <w:proofErr w:type="spellEnd"/>
      <w:r w:rsidRPr="001F587E">
        <w:rPr>
          <w:lang w:val="es-ES"/>
        </w:rPr>
        <w:t>.</w:t>
      </w:r>
      <w:r w:rsidRPr="001F587E">
        <w:rPr>
          <w:lang w:val="es-ES"/>
        </w:rPr>
        <w:tab/>
        <w:t>Acceso en banda ancha: Establecimiento de laboratorios informáticos con acceso a Internet por CDMA450 en cada una de las cinco escuelas provinciales de enseñanza superior.</w:t>
      </w:r>
    </w:p>
    <w:p w:rsidR="008561D9" w:rsidRPr="001F587E" w:rsidRDefault="008561D9" w:rsidP="008561D9">
      <w:pPr>
        <w:pStyle w:val="enumlev1"/>
        <w:rPr>
          <w:lang w:val="es-ES"/>
        </w:rPr>
      </w:pPr>
      <w:proofErr w:type="spellStart"/>
      <w:r w:rsidRPr="001F587E">
        <w:rPr>
          <w:lang w:val="es-ES"/>
        </w:rPr>
        <w:t>iii</w:t>
      </w:r>
      <w:proofErr w:type="spellEnd"/>
      <w:r w:rsidRPr="001F587E">
        <w:rPr>
          <w:lang w:val="es-ES"/>
        </w:rPr>
        <w:t>.</w:t>
      </w:r>
      <w:r w:rsidRPr="001F587E">
        <w:rPr>
          <w:lang w:val="es-ES"/>
        </w:rPr>
        <w:tab/>
      </w:r>
      <w:proofErr w:type="spellStart"/>
      <w:r w:rsidRPr="001F587E">
        <w:rPr>
          <w:lang w:val="es-ES"/>
        </w:rPr>
        <w:t>Cibereducación</w:t>
      </w:r>
      <w:proofErr w:type="spellEnd"/>
      <w:r w:rsidRPr="001F587E">
        <w:rPr>
          <w:lang w:val="es-ES"/>
        </w:rPr>
        <w:t xml:space="preserve">: Los laboratorios informáticos y los centros de acceso inalámbrico en banda ancha servirán para ampliar las capacidades TI y las oportunidades educativas de los jóvenes, así como para ofrecerles acceso a recursos didácticos y de </w:t>
      </w:r>
      <w:proofErr w:type="spellStart"/>
      <w:r w:rsidRPr="001F587E">
        <w:rPr>
          <w:lang w:val="es-ES"/>
        </w:rPr>
        <w:t>ciberaprendizaje</w:t>
      </w:r>
      <w:proofErr w:type="spellEnd"/>
      <w:r w:rsidRPr="001F587E">
        <w:rPr>
          <w:lang w:val="es-ES"/>
        </w:rPr>
        <w:t xml:space="preserve"> más vastos.</w:t>
      </w:r>
    </w:p>
    <w:p w:rsidR="00C1084A" w:rsidRPr="001F587E" w:rsidRDefault="008561D9" w:rsidP="00F83CFA">
      <w:pPr>
        <w:pStyle w:val="enumlev1"/>
        <w:keepLines/>
        <w:rPr>
          <w:b/>
          <w:lang w:val="es-ES"/>
        </w:rPr>
      </w:pPr>
      <w:proofErr w:type="spellStart"/>
      <w:r w:rsidRPr="001F587E">
        <w:rPr>
          <w:lang w:val="es-ES"/>
        </w:rPr>
        <w:lastRenderedPageBreak/>
        <w:t>iv</w:t>
      </w:r>
      <w:proofErr w:type="spellEnd"/>
      <w:r w:rsidRPr="001F587E">
        <w:rPr>
          <w:lang w:val="es-ES"/>
        </w:rPr>
        <w:t>.</w:t>
      </w:r>
      <w:r w:rsidRPr="001F587E">
        <w:rPr>
          <w:lang w:val="es-ES"/>
        </w:rPr>
        <w:tab/>
        <w:t>Capacitación en materia de TIC: Una parte integrante de este proyecto es garantizar que esos laboratorios informáticos sean de utilidad para profesores y estudiantes. A tales efectos, QUALCOMM se asoció con ICT Lampung, el Ministerio de Educación y Microsoft, con miras a llevar a la práctica un programa de "capacitación de instructores". Hasta la fecha 20 profesores de las cinco escuelas de enseñanza superior recibieron una semana de formación en operaciones informáticas básicas y programas didácticos por ordenador. Se seguirá impartiendo capacitación periódicamente para reforzar esas capacidades.</w:t>
      </w:r>
    </w:p>
    <w:p w:rsidR="00FC72DC" w:rsidRPr="00035647" w:rsidRDefault="00FC72DC" w:rsidP="00FC72DC">
      <w:pPr>
        <w:rPr>
          <w:rFonts w:eastAsia="SimSun"/>
          <w:lang w:val="es-ES_tradnl"/>
        </w:rPr>
      </w:pPr>
      <w:r w:rsidRPr="00035647">
        <w:rPr>
          <w:rFonts w:eastAsia="SimSun"/>
          <w:lang w:val="es-ES_tradnl"/>
        </w:rPr>
        <w:t xml:space="preserve">La asociación ha equipado a cada una de las cinco escuelas de enseñanza superior de </w:t>
      </w:r>
      <w:proofErr w:type="spellStart"/>
      <w:r w:rsidRPr="00035647">
        <w:rPr>
          <w:rFonts w:eastAsia="SimSun"/>
          <w:lang w:val="es-ES_tradnl"/>
        </w:rPr>
        <w:t>Way</w:t>
      </w:r>
      <w:proofErr w:type="spellEnd"/>
      <w:r w:rsidRPr="00035647">
        <w:rPr>
          <w:rFonts w:eastAsia="SimSun"/>
          <w:lang w:val="es-ES_tradnl"/>
        </w:rPr>
        <w:t> </w:t>
      </w:r>
      <w:proofErr w:type="spellStart"/>
      <w:r w:rsidRPr="00035647">
        <w:rPr>
          <w:rFonts w:eastAsia="SimSun"/>
          <w:lang w:val="es-ES_tradnl"/>
        </w:rPr>
        <w:t>Kanan</w:t>
      </w:r>
      <w:proofErr w:type="spellEnd"/>
      <w:r w:rsidRPr="00035647">
        <w:rPr>
          <w:rFonts w:eastAsia="SimSun"/>
          <w:lang w:val="es-ES_tradnl"/>
        </w:rPr>
        <w:t xml:space="preserve"> con un laboratorio informático y les ha proporcionado acceso inalámbrico en banda ancha para ampliar las capacidades TIC y las oportunidades educativas de los jóvenes en esas zonas. Además, se ha creado un quiosco celular en cada uno de las 59 aldeas de las cinco municipalidades para ofrecer a los ciudadanos acceso a las telecomunicaciones. </w:t>
      </w:r>
    </w:p>
    <w:p w:rsidR="00FC72DC" w:rsidRPr="00035647" w:rsidRDefault="00FC72DC" w:rsidP="00FC72DC">
      <w:pPr>
        <w:rPr>
          <w:rFonts w:eastAsia="SimSun"/>
          <w:lang w:val="es-ES_tradnl"/>
        </w:rPr>
      </w:pPr>
      <w:r w:rsidRPr="00035647">
        <w:rPr>
          <w:rFonts w:eastAsia="SimSun"/>
          <w:lang w:val="es-ES_tradnl"/>
        </w:rPr>
        <w:t>Asimismo, QUALCOMM creó un Punto de Acceso Comunitario (</w:t>
      </w:r>
      <w:proofErr w:type="spellStart"/>
      <w:r w:rsidRPr="00035647">
        <w:rPr>
          <w:rFonts w:eastAsia="SimSun"/>
          <w:lang w:val="es-ES_tradnl"/>
        </w:rPr>
        <w:t>Community</w:t>
      </w:r>
      <w:proofErr w:type="spellEnd"/>
      <w:r w:rsidRPr="00035647">
        <w:rPr>
          <w:rFonts w:eastAsia="SimSun"/>
          <w:lang w:val="es-ES_tradnl"/>
        </w:rPr>
        <w:t xml:space="preserve"> Access Point (CAP)) con tecnología CDMA 3G en </w:t>
      </w:r>
      <w:proofErr w:type="spellStart"/>
      <w:r w:rsidRPr="00035647">
        <w:rPr>
          <w:rFonts w:eastAsia="SimSun"/>
          <w:lang w:val="es-ES_tradnl"/>
        </w:rPr>
        <w:t>Pacitan</w:t>
      </w:r>
      <w:proofErr w:type="spellEnd"/>
      <w:r w:rsidRPr="00035647">
        <w:rPr>
          <w:rFonts w:eastAsia="SimSun"/>
          <w:lang w:val="es-ES_tradnl"/>
        </w:rPr>
        <w:t xml:space="preserve">, al este de Java. El CAP es un laboratorio informático equipado con un módem CDMA2000® 1xEV-DO que funciona a 450 MHz (CDMA450) para ofrecer al público acceso a Internet a alta velocidad. En </w:t>
      </w:r>
      <w:proofErr w:type="spellStart"/>
      <w:r w:rsidRPr="00035647">
        <w:rPr>
          <w:rFonts w:eastAsia="SimSun"/>
          <w:lang w:val="es-ES_tradnl"/>
        </w:rPr>
        <w:t>Pondok</w:t>
      </w:r>
      <w:proofErr w:type="spellEnd"/>
      <w:r w:rsidRPr="00035647">
        <w:rPr>
          <w:rFonts w:eastAsia="SimSun"/>
          <w:lang w:val="es-ES_tradnl"/>
        </w:rPr>
        <w:t xml:space="preserve"> Tremas, más de 2 000 estudiantes y profesores tendrán acceso a información mundial disponible por Internet que podrán utilizar en programas educativos, de investigación y capacitación.</w:t>
      </w:r>
    </w:p>
    <w:p w:rsidR="00C1084A" w:rsidRPr="001F587E" w:rsidRDefault="00FC72DC" w:rsidP="00FC72DC">
      <w:pPr>
        <w:rPr>
          <w:lang w:val="es-ES"/>
        </w:rPr>
      </w:pPr>
      <w:r w:rsidRPr="00035647">
        <w:rPr>
          <w:rFonts w:eastAsia="SimSun"/>
          <w:lang w:val="es-ES_tradnl"/>
        </w:rPr>
        <w:t>Hasta la fecha 20 profesores de cinco escuelas de enseñanza superior recibieron una semana de formación en operaciones informáticas básicas y programas didácticos por computador. Se seguirá impartiendo formación periódicamente para reforzar esas capacidades</w:t>
      </w:r>
      <w:r>
        <w:rPr>
          <w:rFonts w:eastAsia="SimSun"/>
          <w:lang w:val="es-ES_tradnl"/>
        </w:rPr>
        <w:t>.</w:t>
      </w:r>
    </w:p>
    <w:p w:rsidR="00C1084A" w:rsidRPr="001F587E" w:rsidRDefault="00C1084A" w:rsidP="00FC72DC">
      <w:pPr>
        <w:pStyle w:val="Heading2"/>
        <w:rPr>
          <w:bCs/>
          <w:lang w:val="es-ES"/>
        </w:rPr>
      </w:pPr>
      <w:bookmarkStart w:id="79" w:name="_Toc247336918"/>
      <w:bookmarkStart w:id="80" w:name="_Toc253582203"/>
      <w:r w:rsidRPr="001F587E">
        <w:rPr>
          <w:rFonts w:hint="eastAsia"/>
          <w:lang w:val="es-ES"/>
        </w:rPr>
        <w:t>7.2</w:t>
      </w:r>
      <w:r w:rsidRPr="001F587E">
        <w:rPr>
          <w:rFonts w:eastAsia="MS Mincho"/>
          <w:lang w:val="es-ES" w:eastAsia="ja-JP"/>
        </w:rPr>
        <w:tab/>
      </w:r>
      <w:r w:rsidRPr="001F587E">
        <w:rPr>
          <w:lang w:val="es-ES"/>
        </w:rPr>
        <w:t>Cambo</w:t>
      </w:r>
      <w:r w:rsidR="00FC72DC" w:rsidRPr="001F587E">
        <w:rPr>
          <w:lang w:val="es-ES"/>
        </w:rPr>
        <w:t>ya</w:t>
      </w:r>
      <w:r w:rsidRPr="001F587E">
        <w:rPr>
          <w:rFonts w:eastAsia="MS Mincho"/>
          <w:lang w:val="es-ES" w:eastAsia="ja-JP"/>
        </w:rPr>
        <w:t xml:space="preserve"> (</w:t>
      </w:r>
      <w:r w:rsidR="00FC72DC" w:rsidRPr="001F587E">
        <w:rPr>
          <w:rFonts w:eastAsia="MS Mincho"/>
          <w:lang w:val="es-ES" w:eastAsia="ja-JP"/>
        </w:rPr>
        <w:t>Reino de</w:t>
      </w:r>
      <w:r w:rsidRPr="001F587E">
        <w:rPr>
          <w:rFonts w:eastAsia="MS Mincho"/>
          <w:lang w:val="es-ES" w:eastAsia="ja-JP"/>
        </w:rPr>
        <w:t xml:space="preserve">) </w:t>
      </w:r>
      <w:r w:rsidRPr="001F587E">
        <w:rPr>
          <w:lang w:val="es-ES"/>
        </w:rPr>
        <w:t>(</w:t>
      </w:r>
      <w:proofErr w:type="spellStart"/>
      <w:r w:rsidRPr="001F587E">
        <w:rPr>
          <w:lang w:val="es-ES"/>
        </w:rPr>
        <w:t>WiMAX</w:t>
      </w:r>
      <w:proofErr w:type="spellEnd"/>
      <w:r w:rsidRPr="001F587E">
        <w:rPr>
          <w:lang w:val="es-ES"/>
        </w:rPr>
        <w:t>)</w:t>
      </w:r>
      <w:bookmarkEnd w:id="79"/>
      <w:bookmarkEnd w:id="80"/>
    </w:p>
    <w:p w:rsidR="00F1332E" w:rsidRPr="001F587E" w:rsidRDefault="00F1332E" w:rsidP="00F1332E">
      <w:pPr>
        <w:rPr>
          <w:lang w:val="es-ES"/>
        </w:rPr>
      </w:pPr>
      <w:r w:rsidRPr="001F587E">
        <w:rPr>
          <w:lang w:val="es-ES"/>
        </w:rPr>
        <w:t xml:space="preserve">La finalidad de este proyecto ejecutado en Camboya (país menos adelantado) era la "instalación experimental de un sistema de </w:t>
      </w:r>
      <w:proofErr w:type="spellStart"/>
      <w:r w:rsidRPr="001F587E">
        <w:rPr>
          <w:lang w:val="es-ES"/>
        </w:rPr>
        <w:t>cibersanidad</w:t>
      </w:r>
      <w:proofErr w:type="spellEnd"/>
      <w:r w:rsidRPr="001F587E">
        <w:rPr>
          <w:lang w:val="es-ES"/>
        </w:rPr>
        <w:t xml:space="preserve"> y </w:t>
      </w:r>
      <w:proofErr w:type="spellStart"/>
      <w:r w:rsidRPr="001F587E">
        <w:rPr>
          <w:lang w:val="es-ES"/>
        </w:rPr>
        <w:t>cibereducación</w:t>
      </w:r>
      <w:proofErr w:type="spellEnd"/>
      <w:r w:rsidRPr="001F587E">
        <w:rPr>
          <w:lang w:val="es-ES"/>
        </w:rPr>
        <w:t xml:space="preserve"> que conecta el Hospital central con la comunidad rural de la provincia de </w:t>
      </w:r>
      <w:proofErr w:type="spellStart"/>
      <w:r w:rsidRPr="001F587E">
        <w:rPr>
          <w:lang w:val="es-ES"/>
        </w:rPr>
        <w:t>Kandal</w:t>
      </w:r>
      <w:proofErr w:type="spellEnd"/>
      <w:r w:rsidRPr="001F587E">
        <w:rPr>
          <w:lang w:val="es-ES"/>
        </w:rPr>
        <w:t xml:space="preserve">, Camboya, utilizando un sistema LAN inalámbrico". Este proyecto se ejecutó en el distrito de </w:t>
      </w:r>
      <w:proofErr w:type="spellStart"/>
      <w:r w:rsidRPr="001F587E">
        <w:rPr>
          <w:lang w:val="es-ES"/>
        </w:rPr>
        <w:t>Angk</w:t>
      </w:r>
      <w:proofErr w:type="spellEnd"/>
      <w:r w:rsidRPr="001F587E">
        <w:rPr>
          <w:lang w:val="es-ES"/>
        </w:rPr>
        <w:t xml:space="preserve"> </w:t>
      </w:r>
      <w:proofErr w:type="spellStart"/>
      <w:r w:rsidRPr="001F587E">
        <w:rPr>
          <w:lang w:val="es-ES"/>
        </w:rPr>
        <w:t>Snoul</w:t>
      </w:r>
      <w:proofErr w:type="spellEnd"/>
      <w:r w:rsidRPr="001F587E">
        <w:rPr>
          <w:lang w:val="es-ES"/>
        </w:rPr>
        <w:t xml:space="preserve">, en la provincia de </w:t>
      </w:r>
      <w:proofErr w:type="spellStart"/>
      <w:r w:rsidRPr="001F587E">
        <w:rPr>
          <w:lang w:val="es-ES"/>
        </w:rPr>
        <w:t>Kandal</w:t>
      </w:r>
      <w:proofErr w:type="spellEnd"/>
      <w:r w:rsidRPr="001F587E">
        <w:rPr>
          <w:lang w:val="es-ES"/>
        </w:rPr>
        <w:t xml:space="preserve">, y permitió a la población local disfrutar de aplicaciones Internet multimedios tales como acceso a Internet, correo electrónico, </w:t>
      </w:r>
      <w:proofErr w:type="spellStart"/>
      <w:r w:rsidRPr="001F587E">
        <w:rPr>
          <w:lang w:val="es-ES"/>
        </w:rPr>
        <w:t>cibereducación</w:t>
      </w:r>
      <w:proofErr w:type="spellEnd"/>
      <w:r w:rsidRPr="001F587E">
        <w:rPr>
          <w:lang w:val="es-ES"/>
        </w:rPr>
        <w:t>, videoconferencias/conferencias a distancia e intercambio de formación médica, y se confirmó que este proyecto abrió muchas nuevas oportunidades de progreso para la comunidad.</w:t>
      </w:r>
    </w:p>
    <w:p w:rsidR="00F1332E" w:rsidRPr="00035647" w:rsidRDefault="00F1332E" w:rsidP="00F1332E">
      <w:pPr>
        <w:rPr>
          <w:rFonts w:eastAsia="SimSun"/>
          <w:lang w:val="es-ES_tradnl"/>
        </w:rPr>
      </w:pPr>
      <w:r w:rsidRPr="00035647">
        <w:rPr>
          <w:rFonts w:eastAsia="SimSun"/>
          <w:lang w:val="es-ES_tradnl"/>
        </w:rPr>
        <w:t xml:space="preserve">En este proyecto se utilizó el sistema inalámbrico </w:t>
      </w:r>
      <w:proofErr w:type="spellStart"/>
      <w:r w:rsidRPr="00035647">
        <w:rPr>
          <w:rFonts w:eastAsia="SimSun"/>
          <w:lang w:val="es-ES_tradnl"/>
        </w:rPr>
        <w:t>BreezeACCESS</w:t>
      </w:r>
      <w:proofErr w:type="spellEnd"/>
      <w:r w:rsidRPr="00035647">
        <w:rPr>
          <w:rFonts w:eastAsia="SimSun"/>
          <w:lang w:val="es-ES_tradnl"/>
        </w:rPr>
        <w:t xml:space="preserve"> VL (</w:t>
      </w:r>
      <w:proofErr w:type="spellStart"/>
      <w:r w:rsidRPr="00035647">
        <w:rPr>
          <w:rFonts w:eastAsia="SimSun"/>
          <w:lang w:val="es-ES_tradnl"/>
        </w:rPr>
        <w:t>Alvarion</w:t>
      </w:r>
      <w:proofErr w:type="spellEnd"/>
      <w:r w:rsidRPr="00035647">
        <w:rPr>
          <w:rFonts w:eastAsia="SimSun"/>
          <w:lang w:val="es-ES_tradnl"/>
        </w:rPr>
        <w:t>), que se instaló con mucha facilidad. Su longitud de transmisión máxima es superior a 20 km, y no necesita ninguna estación repetidora entre los sitios, por lo cual el costo de inversión inicial (CAPEX) fue bajo.</w:t>
      </w:r>
    </w:p>
    <w:p w:rsidR="00F1332E" w:rsidRPr="00035647" w:rsidRDefault="00F1332E" w:rsidP="00F1332E">
      <w:pPr>
        <w:rPr>
          <w:rFonts w:eastAsia="SimSun"/>
          <w:lang w:val="es-ES_tradnl"/>
        </w:rPr>
      </w:pPr>
      <w:r w:rsidRPr="00035647">
        <w:rPr>
          <w:rFonts w:eastAsia="SimSun"/>
          <w:lang w:val="es-ES_tradnl"/>
        </w:rPr>
        <w:t>Su funcionamiento y mantenimiento también son muy sencillos (por lo general el mantenimiento es gratuito).</w:t>
      </w:r>
    </w:p>
    <w:p w:rsidR="00C1084A" w:rsidRPr="001F587E" w:rsidRDefault="00F1332E" w:rsidP="00F1332E">
      <w:pPr>
        <w:rPr>
          <w:lang w:val="es-ES"/>
        </w:rPr>
      </w:pPr>
      <w:r w:rsidRPr="00035647">
        <w:rPr>
          <w:rFonts w:eastAsia="SimSun"/>
          <w:lang w:val="es-ES_tradnl"/>
        </w:rPr>
        <w:t>Todo el gasto de explotación (OPEX) en el que se debe incurrir para el sistema inalámbrico es el de una fuente de energía eléctrica (aproximadamente 30W/</w:t>
      </w:r>
      <w:proofErr w:type="spellStart"/>
      <w:r w:rsidRPr="00035647">
        <w:rPr>
          <w:rFonts w:eastAsia="SimSun"/>
          <w:lang w:val="es-ES_tradnl"/>
        </w:rPr>
        <w:t>unit</w:t>
      </w:r>
      <w:proofErr w:type="spellEnd"/>
      <w:r w:rsidRPr="00035647">
        <w:rPr>
          <w:rFonts w:eastAsia="SimSun"/>
          <w:lang w:val="es-ES_tradnl"/>
        </w:rPr>
        <w:t>)</w:t>
      </w:r>
      <w:r w:rsidR="00C1084A" w:rsidRPr="001F587E">
        <w:rPr>
          <w:lang w:val="es-ES"/>
        </w:rPr>
        <w:t>).</w:t>
      </w:r>
    </w:p>
    <w:p w:rsidR="00C1084A" w:rsidRPr="001F587E" w:rsidRDefault="00C1084A" w:rsidP="00C1084A">
      <w:pPr>
        <w:rPr>
          <w:lang w:val="es-ES"/>
        </w:rPr>
      </w:pPr>
    </w:p>
    <w:p w:rsidR="00C1084A" w:rsidRDefault="0013231C" w:rsidP="0013231C">
      <w:pPr>
        <w:pStyle w:val="FigureTitle"/>
      </w:pPr>
      <w:proofErr w:type="spellStart"/>
      <w:r>
        <w:rPr>
          <w:bCs/>
          <w:lang w:val="en-GB"/>
        </w:rPr>
        <w:lastRenderedPageBreak/>
        <w:t>Figura</w:t>
      </w:r>
      <w:proofErr w:type="spellEnd"/>
      <w:r w:rsidR="00C1084A" w:rsidRPr="00C1084A">
        <w:rPr>
          <w:bCs/>
          <w:lang w:val="en-GB"/>
        </w:rPr>
        <w:t xml:space="preserve"> 7.1: </w:t>
      </w:r>
      <w:proofErr w:type="spellStart"/>
      <w:r w:rsidRPr="00035647">
        <w:t>Arquitectura</w:t>
      </w:r>
      <w:proofErr w:type="spellEnd"/>
      <w:r w:rsidRPr="00035647">
        <w:t xml:space="preserve"> </w:t>
      </w:r>
      <w:proofErr w:type="spellStart"/>
      <w:r w:rsidRPr="00035647">
        <w:t>básica</w:t>
      </w:r>
      <w:proofErr w:type="spellEnd"/>
      <w:r w:rsidRPr="00035647">
        <w:t xml:space="preserve"> del </w:t>
      </w:r>
      <w:proofErr w:type="spellStart"/>
      <w:r w:rsidRPr="00035647">
        <w:t>sistema</w:t>
      </w:r>
      <w:proofErr w:type="spellEnd"/>
    </w:p>
    <w:p w:rsidR="00C1084A" w:rsidRDefault="00BE1166" w:rsidP="00C1084A">
      <w:pPr>
        <w:pStyle w:val="Figure"/>
        <w:rPr>
          <w:lang w:val="en-US"/>
        </w:rPr>
      </w:pPr>
      <w:r w:rsidRPr="00BE1166">
        <w:rPr>
          <w:rFonts w:ascii="Trebuchet MS" w:eastAsia="MS Mincho" w:hAnsi="Trebuchet MS"/>
          <w:noProof/>
          <w:lang w:val="en-US" w:eastAsia="zh-CN"/>
        </w:rPr>
        <w:pict>
          <v:shape id="_x0000_s15510" type="#_x0000_t202" style="position:absolute;left:0;text-align:left;margin-left:397.35pt;margin-top:55.7pt;width:36pt;height:17.5pt;z-index:251692032" stroked="f">
            <v:textbox style="mso-next-textbox:#_x0000_s15510" inset="5.04pt,2.52pt,5.04pt,2.52pt">
              <w:txbxContent>
                <w:p w:rsidR="00F456C0" w:rsidRPr="007F2A50" w:rsidRDefault="00F456C0" w:rsidP="00F54EE9">
                  <w:pPr>
                    <w:spacing w:before="0"/>
                    <w:jc w:val="center"/>
                    <w:rPr>
                      <w:rFonts w:eastAsia="ヒラギノ角ゴ Pro W3"/>
                      <w:i/>
                      <w:iCs/>
                      <w:spacing w:val="-6"/>
                      <w:sz w:val="10"/>
                      <w:szCs w:val="10"/>
                      <w:lang w:val="es-ES_tradnl"/>
                    </w:rPr>
                  </w:pPr>
                  <w:r w:rsidRPr="007F2A50">
                    <w:rPr>
                      <w:rFonts w:eastAsia="ヒラギノ角ゴ Pro W3"/>
                      <w:i/>
                      <w:iCs/>
                      <w:spacing w:val="-6"/>
                      <w:sz w:val="10"/>
                      <w:szCs w:val="10"/>
                      <w:lang w:val="es-ES_tradnl"/>
                    </w:rPr>
                    <w:t>Conexión de fibra óptica</w:t>
                  </w:r>
                  <w:r w:rsidR="007F2A50" w:rsidRPr="007F2A50">
                    <w:rPr>
                      <w:rFonts w:eastAsia="ヒラギノ角ゴ Pro W3"/>
                      <w:i/>
                      <w:iCs/>
                      <w:spacing w:val="-6"/>
                      <w:sz w:val="10"/>
                      <w:szCs w:val="10"/>
                      <w:lang w:val="es-ES_tradnl"/>
                    </w:rPr>
                    <w:t xml:space="preserve"> E1</w:t>
                  </w:r>
                </w:p>
              </w:txbxContent>
            </v:textbox>
          </v:shape>
        </w:pict>
      </w:r>
      <w:r w:rsidRPr="00BE1166">
        <w:rPr>
          <w:rFonts w:ascii="Trebuchet MS" w:eastAsia="MS Mincho" w:hAnsi="Trebuchet MS"/>
          <w:noProof/>
          <w:lang w:val="en-US"/>
        </w:rPr>
        <w:pict>
          <v:shape id="_x0000_s15596" type="#_x0000_t202" style="position:absolute;left:0;text-align:left;margin-left:143.8pt;margin-top:37.2pt;width:54pt;height:13.7pt;z-index:251751424" stroked="f">
            <v:textbox style="mso-next-textbox:#_x0000_s15596" inset="5.04pt,2.52pt,5.04pt,2.52pt">
              <w:txbxContent>
                <w:p w:rsidR="00BB2BFA" w:rsidRPr="00421989" w:rsidRDefault="00BB2BFA" w:rsidP="00670C09">
                  <w:pPr>
                    <w:spacing w:before="40"/>
                    <w:jc w:val="center"/>
                    <w:rPr>
                      <w:rFonts w:asciiTheme="minorBidi" w:eastAsia="ヒラギノ角ゴ Pro W3" w:hAnsiTheme="minorBidi" w:cstheme="minorBidi"/>
                      <w:b/>
                      <w:bCs/>
                      <w:i/>
                      <w:iCs/>
                      <w:sz w:val="10"/>
                      <w:szCs w:val="10"/>
                      <w:lang w:val="es-ES_tradnl"/>
                    </w:rPr>
                  </w:pPr>
                  <w:r>
                    <w:rPr>
                      <w:rFonts w:asciiTheme="minorBidi" w:eastAsia="ヒラギノ角ゴ Pro W3" w:hAnsiTheme="minorBidi" w:cstheme="minorBidi"/>
                      <w:b/>
                      <w:bCs/>
                      <w:i/>
                      <w:iCs/>
                      <w:sz w:val="10"/>
                      <w:szCs w:val="10"/>
                      <w:lang w:val="es-ES_tradnl"/>
                    </w:rPr>
                    <w:t xml:space="preserve">CS </w:t>
                  </w:r>
                  <w:proofErr w:type="spellStart"/>
                  <w:r>
                    <w:rPr>
                      <w:rFonts w:asciiTheme="minorBidi" w:eastAsia="ヒラギノ角ゴ Pro W3" w:hAnsiTheme="minorBidi" w:cstheme="minorBidi"/>
                      <w:b/>
                      <w:bCs/>
                      <w:i/>
                      <w:iCs/>
                      <w:sz w:val="10"/>
                      <w:szCs w:val="10"/>
                      <w:lang w:val="es-ES_tradnl"/>
                    </w:rPr>
                    <w:t>Snao</w:t>
                  </w:r>
                  <w:proofErr w:type="spellEnd"/>
                </w:p>
              </w:txbxContent>
            </v:textbox>
          </v:shape>
        </w:pict>
      </w:r>
      <w:r w:rsidRPr="00BE1166">
        <w:rPr>
          <w:rFonts w:ascii="Trebuchet MS" w:eastAsia="MS Mincho" w:hAnsi="Trebuchet MS"/>
          <w:noProof/>
          <w:lang w:val="en-US"/>
        </w:rPr>
        <w:pict>
          <v:shape id="_x0000_s15595" type="#_x0000_t202" style="position:absolute;left:0;text-align:left;margin-left:150.8pt;margin-top:46.4pt;width:27.1pt;height:13.3pt;z-index:251750400" stroked="f">
            <v:textbox style="mso-next-textbox:#_x0000_s15595" inset="5.04pt,2.52pt,5.04pt,2.52pt">
              <w:txbxContent>
                <w:p w:rsidR="00BB2BFA" w:rsidRPr="00BB2BFA" w:rsidRDefault="00BB2BFA" w:rsidP="00BB2BFA">
                  <w:pPr>
                    <w:rPr>
                      <w:rFonts w:eastAsia="ヒラギノ角ゴ Pro W3"/>
                      <w:szCs w:val="10"/>
                    </w:rPr>
                  </w:pPr>
                </w:p>
              </w:txbxContent>
            </v:textbox>
          </v:shape>
        </w:pict>
      </w:r>
      <w:r w:rsidRPr="00BE1166">
        <w:rPr>
          <w:rFonts w:ascii="Trebuchet MS" w:eastAsia="MS Mincho" w:hAnsi="Trebuchet MS"/>
          <w:noProof/>
          <w:lang w:val="en-US"/>
        </w:rPr>
        <w:pict>
          <v:shape id="_x0000_s15594" type="#_x0000_t202" style="position:absolute;left:0;text-align:left;margin-left:86.2pt;margin-top:37.2pt;width:57.6pt;height:18.5pt;z-index:251749376" stroked="f">
            <v:textbox style="mso-next-textbox:#_x0000_s15594" inset="5.04pt,2.52pt,5.04pt,2.52pt">
              <w:txbxContent>
                <w:p w:rsidR="00473784" w:rsidRPr="00421989" w:rsidRDefault="00473784" w:rsidP="00647096">
                  <w:pPr>
                    <w:jc w:val="left"/>
                    <w:rPr>
                      <w:rFonts w:asciiTheme="minorBidi" w:eastAsia="ヒラギノ角ゴ Pro W3" w:hAnsiTheme="minorBidi" w:cstheme="minorBidi"/>
                      <w:b/>
                      <w:bCs/>
                      <w:i/>
                      <w:iCs/>
                      <w:sz w:val="10"/>
                      <w:szCs w:val="10"/>
                      <w:lang w:val="es-ES_tradnl"/>
                    </w:rPr>
                  </w:pPr>
                  <w:r>
                    <w:rPr>
                      <w:rFonts w:asciiTheme="minorBidi" w:eastAsia="ヒラギノ角ゴ Pro W3" w:hAnsiTheme="minorBidi" w:cstheme="minorBidi"/>
                      <w:b/>
                      <w:bCs/>
                      <w:i/>
                      <w:iCs/>
                      <w:sz w:val="10"/>
                      <w:szCs w:val="10"/>
                      <w:lang w:val="es-ES_tradnl"/>
                    </w:rPr>
                    <w:t xml:space="preserve">CS </w:t>
                  </w:r>
                  <w:proofErr w:type="spellStart"/>
                  <w:r>
                    <w:rPr>
                      <w:rFonts w:asciiTheme="minorBidi" w:eastAsia="ヒラギノ角ゴ Pro W3" w:hAnsiTheme="minorBidi" w:cstheme="minorBidi"/>
                      <w:b/>
                      <w:bCs/>
                      <w:i/>
                      <w:iCs/>
                      <w:sz w:val="10"/>
                      <w:szCs w:val="10"/>
                      <w:lang w:val="es-ES_tradnl"/>
                    </w:rPr>
                    <w:t>Samraong</w:t>
                  </w:r>
                  <w:proofErr w:type="spellEnd"/>
                  <w:r>
                    <w:rPr>
                      <w:rFonts w:asciiTheme="minorBidi" w:eastAsia="ヒラギノ角ゴ Pro W3" w:hAnsiTheme="minorBidi" w:cstheme="minorBidi"/>
                      <w:b/>
                      <w:bCs/>
                      <w:i/>
                      <w:iCs/>
                      <w:sz w:val="10"/>
                      <w:szCs w:val="10"/>
                      <w:lang w:val="es-ES_tradnl"/>
                    </w:rPr>
                    <w:t xml:space="preserve"> Leu</w:t>
                  </w:r>
                </w:p>
              </w:txbxContent>
            </v:textbox>
          </v:shape>
        </w:pict>
      </w:r>
      <w:r w:rsidRPr="00BE1166">
        <w:rPr>
          <w:rFonts w:ascii="Trebuchet MS" w:eastAsia="MS Mincho" w:hAnsi="Trebuchet MS"/>
          <w:noProof/>
          <w:lang w:val="en-US"/>
        </w:rPr>
        <w:pict>
          <v:shape id="_x0000_s15593" type="#_x0000_t202" style="position:absolute;left:0;text-align:left;margin-left:57.7pt;margin-top:46.2pt;width:46.2pt;height:18.5pt;z-index:251748352" stroked="f">
            <v:textbox style="mso-next-textbox:#_x0000_s15593" inset="5.04pt,2.52pt,5.04pt,2.52pt">
              <w:txbxContent>
                <w:p w:rsidR="00473784" w:rsidRPr="00421989" w:rsidRDefault="00473784" w:rsidP="00336ED2">
                  <w:pPr>
                    <w:spacing w:before="0"/>
                    <w:jc w:val="left"/>
                    <w:rPr>
                      <w:rFonts w:asciiTheme="minorBidi" w:eastAsia="ヒラギノ角ゴ Pro W3" w:hAnsiTheme="minorBidi" w:cstheme="minorBidi"/>
                      <w:b/>
                      <w:bCs/>
                      <w:i/>
                      <w:iCs/>
                      <w:sz w:val="10"/>
                      <w:szCs w:val="10"/>
                      <w:lang w:val="es-ES_tradnl"/>
                    </w:rPr>
                  </w:pPr>
                </w:p>
              </w:txbxContent>
            </v:textbox>
          </v:shape>
        </w:pict>
      </w:r>
      <w:r w:rsidRPr="00BE1166">
        <w:rPr>
          <w:rFonts w:ascii="Trebuchet MS" w:eastAsia="MS Mincho" w:hAnsi="Trebuchet MS"/>
          <w:noProof/>
          <w:lang w:val="en-US"/>
        </w:rPr>
        <w:pict>
          <v:shape id="_x0000_s15592" type="#_x0000_t202" style="position:absolute;left:0;text-align:left;margin-left:195.1pt;margin-top:150.7pt;width:46.2pt;height:18.5pt;z-index:251747328" stroked="f">
            <v:textbox style="mso-next-textbox:#_x0000_s15592" inset="5.04pt,2.52pt,5.04pt,2.52pt">
              <w:txbxContent>
                <w:p w:rsidR="00336ED2" w:rsidRPr="00421989" w:rsidRDefault="00336ED2" w:rsidP="00336ED2">
                  <w:pPr>
                    <w:spacing w:before="0"/>
                    <w:jc w:val="left"/>
                    <w:rPr>
                      <w:rFonts w:asciiTheme="minorBidi" w:eastAsia="ヒラギノ角ゴ Pro W3" w:hAnsiTheme="minorBidi" w:cstheme="minorBidi"/>
                      <w:b/>
                      <w:bCs/>
                      <w:i/>
                      <w:iCs/>
                      <w:sz w:val="10"/>
                      <w:szCs w:val="10"/>
                      <w:lang w:val="es-ES_tradnl"/>
                    </w:rPr>
                  </w:pPr>
                  <w:r>
                    <w:rPr>
                      <w:rFonts w:asciiTheme="minorBidi" w:eastAsia="ヒラギノ角ゴ Pro W3" w:hAnsiTheme="minorBidi" w:cstheme="minorBidi"/>
                      <w:b/>
                      <w:bCs/>
                      <w:i/>
                      <w:iCs/>
                      <w:sz w:val="10"/>
                      <w:szCs w:val="10"/>
                      <w:lang w:val="es-ES_tradnl"/>
                    </w:rPr>
                    <w:t xml:space="preserve">CS </w:t>
                  </w:r>
                  <w:proofErr w:type="spellStart"/>
                  <w:r>
                    <w:rPr>
                      <w:rFonts w:asciiTheme="minorBidi" w:eastAsia="ヒラギノ角ゴ Pro W3" w:hAnsiTheme="minorBidi" w:cstheme="minorBidi"/>
                      <w:b/>
                      <w:bCs/>
                      <w:i/>
                      <w:iCs/>
                      <w:sz w:val="10"/>
                      <w:szCs w:val="10"/>
                      <w:lang w:val="es-ES_tradnl"/>
                    </w:rPr>
                    <w:t>Kamboul</w:t>
                  </w:r>
                  <w:proofErr w:type="spellEnd"/>
                </w:p>
              </w:txbxContent>
            </v:textbox>
          </v:shape>
        </w:pict>
      </w:r>
      <w:r w:rsidRPr="00BE1166">
        <w:rPr>
          <w:rFonts w:ascii="Trebuchet MS" w:eastAsia="MS Mincho" w:hAnsi="Trebuchet MS"/>
          <w:noProof/>
          <w:lang w:val="en-US"/>
        </w:rPr>
        <w:pict>
          <v:shape id="_x0000_s15591" type="#_x0000_t202" style="position:absolute;left:0;text-align:left;margin-left:164.75pt;margin-top:172.7pt;width:46.2pt;height:18.5pt;z-index:251746304" stroked="f">
            <v:textbox style="mso-next-textbox:#_x0000_s15591" inset="5.04pt,2.52pt,5.04pt,2.52pt">
              <w:txbxContent>
                <w:p w:rsidR="00336ED2" w:rsidRPr="00421989" w:rsidRDefault="00336ED2" w:rsidP="00336ED2">
                  <w:pPr>
                    <w:spacing w:before="0"/>
                    <w:jc w:val="left"/>
                    <w:rPr>
                      <w:rFonts w:asciiTheme="minorBidi" w:eastAsia="ヒラギノ角ゴ Pro W3" w:hAnsiTheme="minorBidi" w:cstheme="minorBidi"/>
                      <w:b/>
                      <w:bCs/>
                      <w:i/>
                      <w:iCs/>
                      <w:sz w:val="10"/>
                      <w:szCs w:val="10"/>
                      <w:lang w:val="es-ES_tradnl"/>
                    </w:rPr>
                  </w:pPr>
                  <w:r>
                    <w:rPr>
                      <w:rFonts w:asciiTheme="minorBidi" w:eastAsia="ヒラギノ角ゴ Pro W3" w:hAnsiTheme="minorBidi" w:cstheme="minorBidi"/>
                      <w:b/>
                      <w:bCs/>
                      <w:i/>
                      <w:iCs/>
                      <w:sz w:val="10"/>
                      <w:szCs w:val="10"/>
                      <w:lang w:val="es-ES_tradnl"/>
                    </w:rPr>
                    <w:t xml:space="preserve">CS </w:t>
                  </w:r>
                  <w:proofErr w:type="spellStart"/>
                  <w:r>
                    <w:rPr>
                      <w:rFonts w:asciiTheme="minorBidi" w:eastAsia="ヒラギノ角ゴ Pro W3" w:hAnsiTheme="minorBidi" w:cstheme="minorBidi"/>
                      <w:b/>
                      <w:bCs/>
                      <w:i/>
                      <w:iCs/>
                      <w:sz w:val="10"/>
                      <w:szCs w:val="10"/>
                      <w:lang w:val="es-ES_tradnl"/>
                    </w:rPr>
                    <w:t>Beak</w:t>
                  </w:r>
                  <w:proofErr w:type="spellEnd"/>
                  <w:r>
                    <w:rPr>
                      <w:rFonts w:asciiTheme="minorBidi" w:eastAsia="ヒラギノ角ゴ Pro W3" w:hAnsiTheme="minorBidi" w:cstheme="minorBidi"/>
                      <w:b/>
                      <w:bCs/>
                      <w:i/>
                      <w:iCs/>
                      <w:sz w:val="10"/>
                      <w:szCs w:val="10"/>
                      <w:lang w:val="es-ES_tradnl"/>
                    </w:rPr>
                    <w:t xml:space="preserve"> Chan</w:t>
                  </w:r>
                </w:p>
              </w:txbxContent>
            </v:textbox>
          </v:shape>
        </w:pict>
      </w:r>
      <w:r w:rsidRPr="00BE1166">
        <w:rPr>
          <w:rFonts w:ascii="Trebuchet MS" w:eastAsia="MS Mincho" w:hAnsi="Trebuchet MS"/>
          <w:noProof/>
          <w:lang w:val="en-US"/>
        </w:rPr>
        <w:pict>
          <v:shape id="_x0000_s15590" type="#_x0000_t202" style="position:absolute;left:0;text-align:left;margin-left:103.9pt;margin-top:245pt;width:54.5pt;height:18.5pt;z-index:251745280" stroked="f">
            <v:textbox style="mso-next-textbox:#_x0000_s15590" inset="5.04pt,2.52pt,5.04pt,2.52pt">
              <w:txbxContent>
                <w:p w:rsidR="001617F4" w:rsidRPr="00421989" w:rsidRDefault="001617F4" w:rsidP="001617F4">
                  <w:pPr>
                    <w:spacing w:before="0"/>
                    <w:jc w:val="left"/>
                    <w:rPr>
                      <w:rFonts w:asciiTheme="minorBidi" w:eastAsia="ヒラギノ角ゴ Pro W3" w:hAnsiTheme="minorBidi" w:cstheme="minorBidi"/>
                      <w:b/>
                      <w:bCs/>
                      <w:i/>
                      <w:iCs/>
                      <w:sz w:val="10"/>
                      <w:szCs w:val="10"/>
                      <w:lang w:val="es-ES_tradnl"/>
                    </w:rPr>
                  </w:pPr>
                  <w:r>
                    <w:rPr>
                      <w:rFonts w:asciiTheme="minorBidi" w:eastAsia="ヒラギノ角ゴ Pro W3" w:hAnsiTheme="minorBidi" w:cstheme="minorBidi"/>
                      <w:b/>
                      <w:bCs/>
                      <w:i/>
                      <w:iCs/>
                      <w:sz w:val="10"/>
                      <w:szCs w:val="10"/>
                      <w:lang w:val="es-ES_tradnl"/>
                    </w:rPr>
                    <w:t xml:space="preserve">CS </w:t>
                  </w:r>
                  <w:proofErr w:type="spellStart"/>
                  <w:r>
                    <w:rPr>
                      <w:rFonts w:asciiTheme="minorBidi" w:eastAsia="ヒラギノ角ゴ Pro W3" w:hAnsiTheme="minorBidi" w:cstheme="minorBidi"/>
                      <w:b/>
                      <w:bCs/>
                      <w:i/>
                      <w:iCs/>
                      <w:sz w:val="10"/>
                      <w:szCs w:val="10"/>
                      <w:lang w:val="es-ES_tradnl"/>
                    </w:rPr>
                    <w:t>Prey</w:t>
                  </w:r>
                  <w:proofErr w:type="spellEnd"/>
                  <w:r>
                    <w:rPr>
                      <w:rFonts w:asciiTheme="minorBidi" w:eastAsia="ヒラギノ角ゴ Pro W3" w:hAnsiTheme="minorBidi" w:cstheme="minorBidi"/>
                      <w:b/>
                      <w:bCs/>
                      <w:i/>
                      <w:iCs/>
                      <w:sz w:val="10"/>
                      <w:szCs w:val="10"/>
                      <w:lang w:val="es-ES_tradnl"/>
                    </w:rPr>
                    <w:t xml:space="preserve"> </w:t>
                  </w:r>
                  <w:proofErr w:type="spellStart"/>
                  <w:r>
                    <w:rPr>
                      <w:rFonts w:asciiTheme="minorBidi" w:eastAsia="ヒラギノ角ゴ Pro W3" w:hAnsiTheme="minorBidi" w:cstheme="minorBidi"/>
                      <w:b/>
                      <w:bCs/>
                      <w:i/>
                      <w:iCs/>
                      <w:sz w:val="10"/>
                      <w:szCs w:val="10"/>
                      <w:lang w:val="es-ES_tradnl"/>
                    </w:rPr>
                    <w:t>Puoch</w:t>
                  </w:r>
                  <w:proofErr w:type="spellEnd"/>
                </w:p>
              </w:txbxContent>
            </v:textbox>
          </v:shape>
        </w:pict>
      </w:r>
      <w:r w:rsidRPr="00BE1166">
        <w:rPr>
          <w:rFonts w:ascii="Trebuchet MS" w:eastAsia="MS Mincho" w:hAnsi="Trebuchet MS"/>
          <w:noProof/>
          <w:lang w:val="en-US"/>
        </w:rPr>
        <w:pict>
          <v:shape id="_x0000_s15589" type="#_x0000_t202" style="position:absolute;left:0;text-align:left;margin-left:123.8pt;margin-top:175.7pt;width:34.6pt;height:18.5pt;z-index:251744256" stroked="f">
            <v:textbox style="mso-next-textbox:#_x0000_s15589" inset="5.04pt,2.52pt,5.04pt,2.52pt">
              <w:txbxContent>
                <w:p w:rsidR="00F456C0" w:rsidRPr="00421989" w:rsidRDefault="001617F4" w:rsidP="001617F4">
                  <w:pPr>
                    <w:spacing w:before="0"/>
                    <w:jc w:val="left"/>
                    <w:rPr>
                      <w:rFonts w:asciiTheme="minorBidi" w:eastAsia="ヒラギノ角ゴ Pro W3" w:hAnsiTheme="minorBidi" w:cstheme="minorBidi"/>
                      <w:b/>
                      <w:bCs/>
                      <w:i/>
                      <w:iCs/>
                      <w:sz w:val="10"/>
                      <w:szCs w:val="10"/>
                      <w:lang w:val="es-ES_tradnl"/>
                    </w:rPr>
                  </w:pPr>
                  <w:r>
                    <w:rPr>
                      <w:rFonts w:asciiTheme="minorBidi" w:eastAsia="ヒラギノ角ゴ Pro W3" w:hAnsiTheme="minorBidi" w:cstheme="minorBidi"/>
                      <w:b/>
                      <w:bCs/>
                      <w:i/>
                      <w:iCs/>
                      <w:sz w:val="10"/>
                      <w:szCs w:val="10"/>
                      <w:lang w:val="es-ES_tradnl"/>
                    </w:rPr>
                    <w:t xml:space="preserve">CS </w:t>
                  </w:r>
                  <w:proofErr w:type="spellStart"/>
                  <w:r>
                    <w:rPr>
                      <w:rFonts w:asciiTheme="minorBidi" w:eastAsia="ヒラギノ角ゴ Pro W3" w:hAnsiTheme="minorBidi" w:cstheme="minorBidi"/>
                      <w:b/>
                      <w:bCs/>
                      <w:i/>
                      <w:iCs/>
                      <w:sz w:val="10"/>
                      <w:szCs w:val="10"/>
                      <w:lang w:val="es-ES_tradnl"/>
                    </w:rPr>
                    <w:t>Pouk</w:t>
                  </w:r>
                  <w:proofErr w:type="spellEnd"/>
                </w:p>
              </w:txbxContent>
            </v:textbox>
          </v:shape>
        </w:pict>
      </w:r>
      <w:r w:rsidRPr="00BE1166">
        <w:rPr>
          <w:rFonts w:ascii="Trebuchet MS" w:eastAsia="MS Mincho" w:hAnsi="Trebuchet MS"/>
          <w:noProof/>
          <w:lang w:val="en-US"/>
        </w:rPr>
        <w:pict>
          <v:shape id="_x0000_s15588" type="#_x0000_t202" style="position:absolute;left:0;text-align:left;margin-left:62.15pt;margin-top:181.2pt;width:57.15pt;height:10pt;z-index:251743232" stroked="f">
            <v:textbox style="mso-next-textbox:#_x0000_s15588" inset="5.04pt,2.52pt,5.04pt,2.52pt">
              <w:txbxContent>
                <w:p w:rsidR="00F456C0" w:rsidRPr="00421989" w:rsidRDefault="00F456C0" w:rsidP="00421989">
                  <w:pPr>
                    <w:spacing w:before="0"/>
                    <w:jc w:val="center"/>
                    <w:rPr>
                      <w:rFonts w:asciiTheme="minorBidi" w:eastAsia="ヒラギノ角ゴ Pro W3" w:hAnsiTheme="minorBidi" w:cstheme="minorBidi"/>
                      <w:b/>
                      <w:bCs/>
                      <w:i/>
                      <w:iCs/>
                      <w:sz w:val="10"/>
                      <w:szCs w:val="10"/>
                      <w:lang w:val="es-ES_tradnl"/>
                    </w:rPr>
                  </w:pPr>
                  <w:r>
                    <w:rPr>
                      <w:rFonts w:asciiTheme="minorBidi" w:eastAsia="ヒラギノ角ゴ Pro W3" w:hAnsiTheme="minorBidi" w:cstheme="minorBidi"/>
                      <w:b/>
                      <w:bCs/>
                      <w:i/>
                      <w:iCs/>
                      <w:sz w:val="10"/>
                      <w:szCs w:val="10"/>
                      <w:lang w:val="es-ES_tradnl"/>
                    </w:rPr>
                    <w:t>Escuela N.˚ 313</w:t>
                  </w:r>
                </w:p>
              </w:txbxContent>
            </v:textbox>
          </v:shape>
        </w:pict>
      </w:r>
      <w:r w:rsidRPr="00BE1166">
        <w:rPr>
          <w:rFonts w:ascii="Trebuchet MS" w:eastAsia="MS Mincho" w:hAnsi="Trebuchet MS"/>
          <w:noProof/>
          <w:lang w:val="en-US"/>
        </w:rPr>
        <w:pict>
          <v:shape id="_x0000_s15587" type="#_x0000_t202" style="position:absolute;left:0;text-align:left;margin-left:24.3pt;margin-top:200.2pt;width:65.2pt;height:17.65pt;z-index:251742208" stroked="f">
            <v:textbox style="mso-next-textbox:#_x0000_s15587" inset="5.04pt,2.52pt,5.04pt,2.52pt">
              <w:txbxContent>
                <w:p w:rsidR="00F456C0" w:rsidRPr="00421989" w:rsidRDefault="00F456C0" w:rsidP="00670C09">
                  <w:pPr>
                    <w:spacing w:before="40"/>
                    <w:jc w:val="center"/>
                    <w:rPr>
                      <w:rFonts w:asciiTheme="minorBidi" w:eastAsia="ヒラギノ角ゴ Pro W3" w:hAnsiTheme="minorBidi" w:cstheme="minorBidi"/>
                      <w:b/>
                      <w:bCs/>
                      <w:i/>
                      <w:iCs/>
                      <w:sz w:val="10"/>
                      <w:szCs w:val="10"/>
                      <w:lang w:val="es-ES_tradnl"/>
                    </w:rPr>
                  </w:pPr>
                  <w:r w:rsidRPr="00421989">
                    <w:rPr>
                      <w:rFonts w:asciiTheme="minorBidi" w:eastAsia="ヒラギノ角ゴ Pro W3" w:hAnsiTheme="minorBidi" w:cstheme="minorBidi"/>
                      <w:b/>
                      <w:bCs/>
                      <w:i/>
                      <w:iCs/>
                      <w:sz w:val="10"/>
                      <w:szCs w:val="10"/>
                      <w:lang w:val="es-ES_tradnl"/>
                    </w:rPr>
                    <w:t xml:space="preserve">CS </w:t>
                  </w:r>
                  <w:proofErr w:type="spellStart"/>
                  <w:r w:rsidRPr="00421989">
                    <w:rPr>
                      <w:rFonts w:asciiTheme="minorBidi" w:eastAsia="ヒラギノ角ゴ Pro W3" w:hAnsiTheme="minorBidi" w:cstheme="minorBidi"/>
                      <w:b/>
                      <w:bCs/>
                      <w:i/>
                      <w:iCs/>
                      <w:sz w:val="10"/>
                      <w:szCs w:val="10"/>
                      <w:lang w:val="es-ES_tradnl"/>
                    </w:rPr>
                    <w:t>Damnak</w:t>
                  </w:r>
                  <w:proofErr w:type="spellEnd"/>
                  <w:r w:rsidRPr="00421989">
                    <w:rPr>
                      <w:rFonts w:asciiTheme="minorBidi" w:eastAsia="ヒラギノ角ゴ Pro W3" w:hAnsiTheme="minorBidi" w:cstheme="minorBidi"/>
                      <w:b/>
                      <w:bCs/>
                      <w:i/>
                      <w:iCs/>
                      <w:sz w:val="10"/>
                      <w:szCs w:val="10"/>
                      <w:lang w:val="es-ES_tradnl"/>
                    </w:rPr>
                    <w:t xml:space="preserve"> </w:t>
                  </w:r>
                  <w:proofErr w:type="spellStart"/>
                  <w:r w:rsidRPr="00421989">
                    <w:rPr>
                      <w:rFonts w:asciiTheme="minorBidi" w:eastAsia="ヒラギノ角ゴ Pro W3" w:hAnsiTheme="minorBidi" w:cstheme="minorBidi"/>
                      <w:b/>
                      <w:bCs/>
                      <w:i/>
                      <w:iCs/>
                      <w:sz w:val="10"/>
                      <w:szCs w:val="10"/>
                      <w:lang w:val="es-ES_tradnl"/>
                    </w:rPr>
                    <w:t>Ampiil</w:t>
                  </w:r>
                  <w:proofErr w:type="spellEnd"/>
                </w:p>
              </w:txbxContent>
            </v:textbox>
          </v:shape>
        </w:pict>
      </w:r>
      <w:r w:rsidRPr="00BE1166">
        <w:rPr>
          <w:rFonts w:ascii="Trebuchet MS" w:eastAsia="MS Mincho" w:hAnsi="Trebuchet MS"/>
          <w:noProof/>
          <w:lang w:val="en-US" w:eastAsia="zh-CN"/>
        </w:rPr>
        <w:pict>
          <v:shape id="_x0000_s15512" type="#_x0000_t202" style="position:absolute;left:0;text-align:left;margin-left:328.7pt;margin-top:34.35pt;width:86.65pt;height:15.8pt;z-index:251694080" stroked="f">
            <v:textbox style="mso-next-textbox:#_x0000_s15512" inset="5.04pt,2.52pt,5.04pt,2.52pt">
              <w:txbxContent>
                <w:p w:rsidR="00F456C0" w:rsidRPr="0016369C" w:rsidRDefault="00F456C0" w:rsidP="003031B3">
                  <w:pPr>
                    <w:spacing w:before="0"/>
                    <w:jc w:val="left"/>
                    <w:rPr>
                      <w:rFonts w:eastAsia="ヒラギノ角ゴ Pro W3"/>
                      <w:b/>
                      <w:bCs/>
                      <w:i/>
                      <w:iCs/>
                      <w:spacing w:val="-4"/>
                      <w:sz w:val="10"/>
                      <w:szCs w:val="10"/>
                      <w:lang w:val="es-ES_tradnl"/>
                    </w:rPr>
                  </w:pPr>
                  <w:r w:rsidRPr="0016369C">
                    <w:rPr>
                      <w:rFonts w:eastAsia="ヒラギノ角ゴ Pro W3"/>
                      <w:b/>
                      <w:bCs/>
                      <w:i/>
                      <w:iCs/>
                      <w:spacing w:val="-4"/>
                      <w:sz w:val="10"/>
                      <w:szCs w:val="10"/>
                      <w:lang w:val="es-ES_tradnl"/>
                    </w:rPr>
                    <w:t xml:space="preserve">Estación </w:t>
                  </w:r>
                  <w:proofErr w:type="spellStart"/>
                  <w:r w:rsidR="003031B3" w:rsidRPr="0016369C">
                    <w:rPr>
                      <w:rFonts w:eastAsia="ヒラギノ角ゴ Pro W3"/>
                      <w:b/>
                      <w:bCs/>
                      <w:i/>
                      <w:iCs/>
                      <w:spacing w:val="-4"/>
                      <w:sz w:val="10"/>
                      <w:szCs w:val="10"/>
                      <w:lang w:val="es-ES_tradnl"/>
                    </w:rPr>
                    <w:t>Bayon</w:t>
                  </w:r>
                  <w:proofErr w:type="spellEnd"/>
                  <w:r w:rsidR="003031B3" w:rsidRPr="0016369C">
                    <w:rPr>
                      <w:rFonts w:eastAsia="ヒラギノ角ゴ Pro W3"/>
                      <w:b/>
                      <w:bCs/>
                      <w:i/>
                      <w:iCs/>
                      <w:spacing w:val="-4"/>
                      <w:sz w:val="10"/>
                      <w:szCs w:val="10"/>
                      <w:lang w:val="es-ES_tradnl"/>
                    </w:rPr>
                    <w:t xml:space="preserve"> </w:t>
                  </w:r>
                  <w:r w:rsidR="003031B3">
                    <w:rPr>
                      <w:rFonts w:eastAsia="ヒラギノ角ゴ Pro W3"/>
                      <w:b/>
                      <w:bCs/>
                      <w:i/>
                      <w:iCs/>
                      <w:spacing w:val="-4"/>
                      <w:sz w:val="10"/>
                      <w:szCs w:val="10"/>
                      <w:lang w:val="es-ES_tradnl"/>
                    </w:rPr>
                    <w:br/>
                  </w:r>
                  <w:r w:rsidRPr="0016369C">
                    <w:rPr>
                      <w:rFonts w:eastAsia="ヒラギノ角ゴ Pro W3"/>
                      <w:b/>
                      <w:bCs/>
                      <w:i/>
                      <w:iCs/>
                      <w:spacing w:val="-4"/>
                      <w:sz w:val="10"/>
                      <w:szCs w:val="10"/>
                      <w:lang w:val="es-ES_tradnl"/>
                    </w:rPr>
                    <w:t>de</w:t>
                  </w:r>
                  <w:r w:rsidR="003031B3" w:rsidRPr="0016369C">
                    <w:rPr>
                      <w:rFonts w:eastAsia="ヒラギノ角ゴ Pro W3"/>
                      <w:b/>
                      <w:bCs/>
                      <w:i/>
                      <w:iCs/>
                      <w:spacing w:val="-4"/>
                      <w:sz w:val="10"/>
                      <w:szCs w:val="10"/>
                      <w:lang w:val="es-ES_tradnl"/>
                    </w:rPr>
                    <w:t xml:space="preserve"> </w:t>
                  </w:r>
                  <w:r w:rsidR="003031B3">
                    <w:rPr>
                      <w:rFonts w:eastAsia="ヒラギノ角ゴ Pro W3"/>
                      <w:b/>
                      <w:bCs/>
                      <w:i/>
                      <w:iCs/>
                      <w:spacing w:val="-4"/>
                      <w:sz w:val="10"/>
                      <w:szCs w:val="10"/>
                      <w:lang w:val="es-ES_tradnl"/>
                    </w:rPr>
                    <w:t>T</w:t>
                  </w:r>
                  <w:r w:rsidRPr="0016369C">
                    <w:rPr>
                      <w:rFonts w:eastAsia="ヒラギノ角ゴ Pro W3"/>
                      <w:b/>
                      <w:bCs/>
                      <w:i/>
                      <w:iCs/>
                      <w:spacing w:val="-4"/>
                      <w:sz w:val="10"/>
                      <w:szCs w:val="10"/>
                      <w:lang w:val="es-ES_tradnl"/>
                    </w:rPr>
                    <w:t>elecom</w:t>
                  </w:r>
                  <w:r w:rsidR="003031B3">
                    <w:rPr>
                      <w:rFonts w:eastAsia="ヒラギノ角ゴ Pro W3"/>
                      <w:b/>
                      <w:bCs/>
                      <w:i/>
                      <w:iCs/>
                      <w:spacing w:val="-4"/>
                      <w:sz w:val="10"/>
                      <w:szCs w:val="10"/>
                      <w:lang w:val="es-ES_tradnl"/>
                    </w:rPr>
                    <w:t xml:space="preserve"> </w:t>
                  </w:r>
                  <w:proofErr w:type="spellStart"/>
                  <w:r w:rsidRPr="0016369C">
                    <w:rPr>
                      <w:rFonts w:eastAsia="ヒラギノ角ゴ Pro W3"/>
                      <w:b/>
                      <w:bCs/>
                      <w:i/>
                      <w:iCs/>
                      <w:spacing w:val="-4"/>
                      <w:sz w:val="10"/>
                      <w:szCs w:val="10"/>
                      <w:lang w:val="es-ES_tradnl"/>
                    </w:rPr>
                    <w:t>Cambodia</w:t>
                  </w:r>
                  <w:proofErr w:type="spellEnd"/>
                  <w:r w:rsidRPr="0016369C">
                    <w:rPr>
                      <w:rFonts w:eastAsia="ヒラギノ角ゴ Pro W3"/>
                      <w:b/>
                      <w:bCs/>
                      <w:i/>
                      <w:iCs/>
                      <w:spacing w:val="-4"/>
                      <w:sz w:val="10"/>
                      <w:szCs w:val="10"/>
                      <w:lang w:val="es-ES_tradnl"/>
                    </w:rPr>
                    <w:t xml:space="preserve"> </w:t>
                  </w:r>
                </w:p>
              </w:txbxContent>
            </v:textbox>
          </v:shape>
        </w:pict>
      </w:r>
      <w:r w:rsidRPr="00BE1166">
        <w:rPr>
          <w:rFonts w:ascii="Trebuchet MS" w:eastAsia="MS Mincho" w:hAnsi="Trebuchet MS"/>
          <w:noProof/>
          <w:lang w:val="en-US" w:eastAsia="zh-CN"/>
        </w:rPr>
        <w:pict>
          <v:shape id="_x0000_s15517" type="#_x0000_t202" style="position:absolute;left:0;text-align:left;margin-left:333.7pt;margin-top:242.4pt;width:81.65pt;height:21.1pt;z-index:251699200" stroked="f">
            <v:textbox style="mso-next-textbox:#_x0000_s15517" inset="5.04pt,2.52pt,5.04pt,2.52pt">
              <w:txbxContent>
                <w:p w:rsidR="00F456C0" w:rsidRPr="00AF64D6" w:rsidRDefault="00F456C0" w:rsidP="00467885">
                  <w:pPr>
                    <w:spacing w:before="0"/>
                    <w:jc w:val="left"/>
                    <w:rPr>
                      <w:rFonts w:eastAsia="ヒラギノ角ゴ Pro W3"/>
                      <w:spacing w:val="-4"/>
                      <w:sz w:val="10"/>
                      <w:szCs w:val="10"/>
                      <w:lang w:val="es-ES_tradnl"/>
                    </w:rPr>
                  </w:pPr>
                  <w:r w:rsidRPr="00467885">
                    <w:rPr>
                      <w:rFonts w:eastAsia="ヒラギノ角ゴ Pro W3"/>
                      <w:color w:val="92D050"/>
                      <w:spacing w:val="-4"/>
                      <w:sz w:val="10"/>
                      <w:szCs w:val="10"/>
                      <w:lang w:val="es-ES_tradnl"/>
                    </w:rPr>
                    <w:t>Línea verde</w:t>
                  </w:r>
                  <w:r>
                    <w:rPr>
                      <w:rFonts w:eastAsia="ヒラギノ角ゴ Pro W3"/>
                      <w:spacing w:val="-4"/>
                      <w:sz w:val="10"/>
                      <w:szCs w:val="10"/>
                      <w:lang w:val="es-ES_tradnl"/>
                    </w:rPr>
                    <w:t>: enlace de acceso local</w:t>
                  </w:r>
                  <w:r>
                    <w:rPr>
                      <w:rFonts w:eastAsia="ヒラギノ角ゴ Pro W3"/>
                      <w:spacing w:val="-4"/>
                      <w:sz w:val="10"/>
                      <w:szCs w:val="10"/>
                      <w:lang w:val="es-ES_tradnl"/>
                    </w:rPr>
                    <w:br/>
                    <w:t xml:space="preserve">(en el distrito </w:t>
                  </w:r>
                  <w:proofErr w:type="spellStart"/>
                  <w:r>
                    <w:rPr>
                      <w:rFonts w:eastAsia="ヒラギノ角ゴ Pro W3"/>
                      <w:spacing w:val="-4"/>
                      <w:sz w:val="10"/>
                      <w:szCs w:val="10"/>
                      <w:lang w:val="es-ES_tradnl"/>
                    </w:rPr>
                    <w:t>Angk</w:t>
                  </w:r>
                  <w:proofErr w:type="spellEnd"/>
                  <w:r>
                    <w:rPr>
                      <w:rFonts w:eastAsia="ヒラギノ角ゴ Pro W3"/>
                      <w:spacing w:val="-4"/>
                      <w:sz w:val="10"/>
                      <w:szCs w:val="10"/>
                      <w:lang w:val="es-ES_tradnl"/>
                    </w:rPr>
                    <w:t xml:space="preserve"> </w:t>
                  </w:r>
                  <w:proofErr w:type="spellStart"/>
                  <w:r>
                    <w:rPr>
                      <w:rFonts w:eastAsia="ヒラギノ角ゴ Pro W3"/>
                      <w:spacing w:val="-4"/>
                      <w:sz w:val="10"/>
                      <w:szCs w:val="10"/>
                      <w:lang w:val="es-ES_tradnl"/>
                    </w:rPr>
                    <w:t>Snuol</w:t>
                  </w:r>
                  <w:proofErr w:type="spellEnd"/>
                  <w:r>
                    <w:rPr>
                      <w:rFonts w:eastAsia="ヒラギノ角ゴ Pro W3"/>
                      <w:spacing w:val="-4"/>
                      <w:sz w:val="10"/>
                      <w:szCs w:val="10"/>
                      <w:lang w:val="es-ES_tradnl"/>
                    </w:rPr>
                    <w:t>)</w:t>
                  </w:r>
                </w:p>
              </w:txbxContent>
            </v:textbox>
          </v:shape>
        </w:pict>
      </w:r>
      <w:r w:rsidRPr="00BE1166">
        <w:rPr>
          <w:rFonts w:ascii="Trebuchet MS" w:eastAsia="MS Mincho" w:hAnsi="Trebuchet MS"/>
          <w:noProof/>
          <w:lang w:val="en-US" w:eastAsia="zh-CN"/>
        </w:rPr>
        <w:pict>
          <v:shape id="_x0000_s15516" type="#_x0000_t202" style="position:absolute;left:0;text-align:left;margin-left:333.7pt;margin-top:214.1pt;width:81.65pt;height:21.1pt;z-index:251698176" stroked="f">
            <v:textbox style="mso-next-textbox:#_x0000_s15516" inset="5.04pt,2.52pt,5.04pt,2.52pt">
              <w:txbxContent>
                <w:p w:rsidR="00F456C0" w:rsidRPr="00AF64D6" w:rsidRDefault="00F456C0" w:rsidP="00AF64D6">
                  <w:pPr>
                    <w:spacing w:before="0"/>
                    <w:jc w:val="left"/>
                    <w:rPr>
                      <w:rFonts w:eastAsia="ヒラギノ角ゴ Pro W3"/>
                      <w:spacing w:val="-4"/>
                      <w:sz w:val="10"/>
                      <w:szCs w:val="10"/>
                      <w:lang w:val="es-ES_tradnl"/>
                    </w:rPr>
                  </w:pPr>
                  <w:r w:rsidRPr="00467885">
                    <w:rPr>
                      <w:rFonts w:eastAsia="ヒラギノ角ゴ Pro W3"/>
                      <w:color w:val="FF0000"/>
                      <w:spacing w:val="-4"/>
                      <w:sz w:val="10"/>
                      <w:szCs w:val="10"/>
                      <w:lang w:val="es-ES_tradnl"/>
                    </w:rPr>
                    <w:t>Línea roja</w:t>
                  </w:r>
                  <w:r>
                    <w:rPr>
                      <w:rFonts w:eastAsia="ヒラギノ角ゴ Pro W3"/>
                      <w:spacing w:val="-4"/>
                      <w:sz w:val="10"/>
                      <w:szCs w:val="10"/>
                      <w:lang w:val="es-ES_tradnl"/>
                    </w:rPr>
                    <w:t>: enlace de larga distancia</w:t>
                  </w:r>
                  <w:r>
                    <w:rPr>
                      <w:rFonts w:eastAsia="ヒラギノ角ゴ Pro W3"/>
                      <w:spacing w:val="-4"/>
                      <w:sz w:val="10"/>
                      <w:szCs w:val="10"/>
                      <w:lang w:val="es-ES_tradnl"/>
                    </w:rPr>
                    <w:br/>
                    <w:t xml:space="preserve">(Phnom Penh – </w:t>
                  </w:r>
                  <w:proofErr w:type="spellStart"/>
                  <w:r>
                    <w:rPr>
                      <w:rFonts w:eastAsia="ヒラギノ角ゴ Pro W3"/>
                      <w:spacing w:val="-4"/>
                      <w:sz w:val="10"/>
                      <w:szCs w:val="10"/>
                      <w:lang w:val="es-ES_tradnl"/>
                    </w:rPr>
                    <w:t>Angk</w:t>
                  </w:r>
                  <w:proofErr w:type="spellEnd"/>
                  <w:r>
                    <w:rPr>
                      <w:rFonts w:eastAsia="ヒラギノ角ゴ Pro W3"/>
                      <w:spacing w:val="-4"/>
                      <w:sz w:val="10"/>
                      <w:szCs w:val="10"/>
                      <w:lang w:val="es-ES_tradnl"/>
                    </w:rPr>
                    <w:t xml:space="preserve"> </w:t>
                  </w:r>
                  <w:proofErr w:type="spellStart"/>
                  <w:r>
                    <w:rPr>
                      <w:rFonts w:eastAsia="ヒラギノ角ゴ Pro W3"/>
                      <w:spacing w:val="-4"/>
                      <w:sz w:val="10"/>
                      <w:szCs w:val="10"/>
                      <w:lang w:val="es-ES_tradnl"/>
                    </w:rPr>
                    <w:t>Snuol</w:t>
                  </w:r>
                  <w:proofErr w:type="spellEnd"/>
                  <w:r>
                    <w:rPr>
                      <w:rFonts w:eastAsia="ヒラギノ角ゴ Pro W3"/>
                      <w:spacing w:val="-4"/>
                      <w:sz w:val="10"/>
                      <w:szCs w:val="10"/>
                      <w:lang w:val="es-ES_tradnl"/>
                    </w:rPr>
                    <w:t>)</w:t>
                  </w:r>
                </w:p>
              </w:txbxContent>
            </v:textbox>
          </v:shape>
        </w:pict>
      </w:r>
      <w:r w:rsidRPr="00BE1166">
        <w:rPr>
          <w:rFonts w:ascii="Trebuchet MS" w:eastAsia="MS Mincho" w:hAnsi="Trebuchet MS"/>
          <w:noProof/>
          <w:lang w:val="en-US" w:eastAsia="zh-CN"/>
        </w:rPr>
        <w:pict>
          <v:shape id="_x0000_s15515" type="#_x0000_t202" style="position:absolute;left:0;text-align:left;margin-left:338.25pt;margin-top:178.7pt;width:77.1pt;height:29.5pt;z-index:251697152" stroked="f">
            <v:textbox style="mso-next-textbox:#_x0000_s15515" inset="5.04pt,2.52pt,5.04pt,2.52pt">
              <w:txbxContent>
                <w:p w:rsidR="00F456C0" w:rsidRPr="00AF64D6" w:rsidRDefault="00F456C0" w:rsidP="00AF64D6">
                  <w:pPr>
                    <w:spacing w:before="0"/>
                    <w:jc w:val="left"/>
                    <w:rPr>
                      <w:rFonts w:eastAsia="ヒラギノ角ゴ Pro W3"/>
                      <w:spacing w:val="-4"/>
                      <w:sz w:val="10"/>
                      <w:szCs w:val="10"/>
                      <w:lang w:val="es-ES_tradnl"/>
                    </w:rPr>
                  </w:pPr>
                  <w:r w:rsidRPr="00AF64D6">
                    <w:rPr>
                      <w:rFonts w:eastAsia="ヒラギノ角ゴ Pro W3"/>
                      <w:spacing w:val="-4"/>
                      <w:sz w:val="10"/>
                      <w:szCs w:val="10"/>
                      <w:lang w:val="es-ES_tradnl"/>
                    </w:rPr>
                    <w:t xml:space="preserve">Estación principal </w:t>
                  </w:r>
                  <w:r>
                    <w:rPr>
                      <w:rFonts w:eastAsia="ヒラギノ角ゴ Pro W3"/>
                      <w:spacing w:val="-4"/>
                      <w:sz w:val="10"/>
                      <w:szCs w:val="10"/>
                      <w:lang w:val="es-ES_tradnl"/>
                    </w:rPr>
                    <w:br/>
                  </w:r>
                  <w:r w:rsidRPr="00AF64D6">
                    <w:rPr>
                      <w:rFonts w:eastAsia="ヒラギノ角ゴ Pro W3"/>
                      <w:spacing w:val="-4"/>
                      <w:sz w:val="10"/>
                      <w:szCs w:val="10"/>
                      <w:lang w:val="es-ES_tradnl"/>
                    </w:rPr>
                    <w:t>(unidad de acceso)</w:t>
                  </w:r>
                </w:p>
                <w:p w:rsidR="00F456C0" w:rsidRPr="00AF64D6" w:rsidRDefault="00F456C0" w:rsidP="00AF64D6">
                  <w:pPr>
                    <w:spacing w:before="0"/>
                    <w:jc w:val="left"/>
                    <w:rPr>
                      <w:rFonts w:eastAsia="ヒラギノ角ゴ Pro W3"/>
                      <w:spacing w:val="-4"/>
                      <w:sz w:val="10"/>
                      <w:szCs w:val="10"/>
                      <w:lang w:val="es-ES_tradnl"/>
                    </w:rPr>
                  </w:pPr>
                  <w:r w:rsidRPr="00AF64D6">
                    <w:rPr>
                      <w:rFonts w:eastAsia="ヒラギノ角ゴ Pro W3"/>
                      <w:spacing w:val="-4"/>
                      <w:sz w:val="10"/>
                      <w:szCs w:val="10"/>
                      <w:lang w:val="es-ES_tradnl"/>
                    </w:rPr>
                    <w:t xml:space="preserve">Estación subordinada </w:t>
                  </w:r>
                  <w:r>
                    <w:rPr>
                      <w:rFonts w:eastAsia="ヒラギノ角ゴ Pro W3"/>
                      <w:spacing w:val="-4"/>
                      <w:sz w:val="10"/>
                      <w:szCs w:val="10"/>
                      <w:lang w:val="es-ES_tradnl"/>
                    </w:rPr>
                    <w:br/>
                  </w:r>
                  <w:r w:rsidRPr="00AF64D6">
                    <w:rPr>
                      <w:rFonts w:eastAsia="ヒラギノ角ゴ Pro W3"/>
                      <w:spacing w:val="-4"/>
                      <w:sz w:val="10"/>
                      <w:szCs w:val="10"/>
                      <w:lang w:val="es-ES_tradnl"/>
                    </w:rPr>
                    <w:t>(unidad de abonado)</w:t>
                  </w:r>
                </w:p>
              </w:txbxContent>
            </v:textbox>
          </v:shape>
        </w:pict>
      </w:r>
      <w:r w:rsidRPr="00BE1166">
        <w:rPr>
          <w:rFonts w:ascii="Trebuchet MS" w:eastAsia="MS Mincho" w:hAnsi="Trebuchet MS"/>
          <w:noProof/>
          <w:lang w:val="en-US" w:eastAsia="zh-CN"/>
        </w:rPr>
        <w:pict>
          <v:shape id="_x0000_s15514" type="#_x0000_t202" style="position:absolute;left:0;text-align:left;margin-left:324.85pt;margin-top:162.9pt;width:81.5pt;height:15.8pt;z-index:251696128" stroked="f">
            <v:textbox style="mso-next-textbox:#_x0000_s15514" inset="5.04pt,2.52pt,5.04pt,2.52pt">
              <w:txbxContent>
                <w:p w:rsidR="00F456C0" w:rsidRPr="00AF64D6" w:rsidRDefault="00F456C0" w:rsidP="00AF64D6">
                  <w:pPr>
                    <w:spacing w:before="0"/>
                    <w:jc w:val="left"/>
                    <w:rPr>
                      <w:rFonts w:eastAsia="ヒラギノ角ゴ Pro W3"/>
                      <w:sz w:val="16"/>
                      <w:szCs w:val="16"/>
                      <w:lang w:val="es-ES_tradnl"/>
                    </w:rPr>
                  </w:pPr>
                  <w:r w:rsidRPr="00AF64D6">
                    <w:rPr>
                      <w:rFonts w:eastAsia="ヒラギノ角ゴ Pro W3"/>
                      <w:sz w:val="16"/>
                      <w:szCs w:val="16"/>
                      <w:lang w:val="es-ES_tradnl"/>
                    </w:rPr>
                    <w:t>LAN inalámbrica</w:t>
                  </w:r>
                </w:p>
              </w:txbxContent>
            </v:textbox>
          </v:shape>
        </w:pict>
      </w:r>
      <w:r w:rsidRPr="00BE1166">
        <w:rPr>
          <w:rFonts w:ascii="Trebuchet MS" w:eastAsia="MS Mincho" w:hAnsi="Trebuchet MS"/>
          <w:noProof/>
          <w:lang w:val="en-US" w:eastAsia="zh-CN"/>
        </w:rPr>
        <w:pict>
          <v:shape id="_x0000_s15513" type="#_x0000_t202" style="position:absolute;left:0;text-align:left;margin-left:180.95pt;margin-top:217.85pt;width:108.4pt;height:15.8pt;z-index:251695104" stroked="f">
            <v:textbox style="mso-next-textbox:#_x0000_s15513" inset="5.04pt,2.52pt,5.04pt,2.52pt">
              <w:txbxContent>
                <w:p w:rsidR="00F456C0" w:rsidRPr="00AA4BF1" w:rsidRDefault="00107E29" w:rsidP="00107E29">
                  <w:pPr>
                    <w:spacing w:before="60"/>
                    <w:jc w:val="center"/>
                    <w:rPr>
                      <w:rFonts w:eastAsia="ヒラギノ角ゴ Pro W3"/>
                      <w:b/>
                      <w:bCs/>
                      <w:i/>
                      <w:iCs/>
                      <w:sz w:val="12"/>
                      <w:szCs w:val="12"/>
                      <w:lang w:val="es-ES_tradnl"/>
                    </w:rPr>
                  </w:pPr>
                  <w:r>
                    <w:rPr>
                      <w:rFonts w:eastAsia="ヒラギノ角ゴ Pro W3"/>
                      <w:b/>
                      <w:bCs/>
                      <w:i/>
                      <w:iCs/>
                      <w:sz w:val="12"/>
                      <w:szCs w:val="12"/>
                      <w:lang w:val="es-ES_tradnl"/>
                    </w:rPr>
                    <w:t>CS: Centro de salud</w:t>
                  </w:r>
                </w:p>
              </w:txbxContent>
            </v:textbox>
          </v:shape>
        </w:pict>
      </w:r>
      <w:r w:rsidRPr="00BE1166">
        <w:rPr>
          <w:rFonts w:ascii="Trebuchet MS" w:eastAsia="MS Mincho" w:hAnsi="Trebuchet MS"/>
          <w:noProof/>
          <w:lang w:val="en-US" w:eastAsia="zh-CN"/>
        </w:rPr>
        <w:pict>
          <v:shape id="_x0000_s15511" type="#_x0000_t202" style="position:absolute;left:0;text-align:left;margin-left:389.85pt;margin-top:100.2pt;width:61.5pt;height:27pt;z-index:251693056" stroked="f">
            <v:textbox style="mso-next-textbox:#_x0000_s15511" inset="5.04pt,2.52pt,5.04pt,2.52pt">
              <w:txbxContent>
                <w:p w:rsidR="00F456C0" w:rsidRPr="00F54EE9" w:rsidRDefault="00F456C0" w:rsidP="00F54EE9">
                  <w:pPr>
                    <w:spacing w:before="0"/>
                    <w:jc w:val="center"/>
                    <w:rPr>
                      <w:rFonts w:eastAsia="ヒラギノ角ゴ Pro W3"/>
                      <w:i/>
                      <w:iCs/>
                      <w:sz w:val="12"/>
                      <w:szCs w:val="12"/>
                      <w:lang w:val="es-ES_tradnl"/>
                    </w:rPr>
                  </w:pPr>
                  <w:r w:rsidRPr="00F54EE9">
                    <w:rPr>
                      <w:rFonts w:eastAsia="ヒラギノ角ゴ Pro W3"/>
                      <w:i/>
                      <w:iCs/>
                      <w:sz w:val="12"/>
                      <w:szCs w:val="12"/>
                      <w:lang w:val="es-ES_tradnl"/>
                    </w:rPr>
                    <w:t>Conexión Internet</w:t>
                  </w:r>
                  <w:r>
                    <w:rPr>
                      <w:rFonts w:eastAsia="ヒラギノ角ゴ Pro W3"/>
                      <w:i/>
                      <w:iCs/>
                      <w:sz w:val="12"/>
                      <w:szCs w:val="12"/>
                      <w:lang w:val="es-ES_tradnl"/>
                    </w:rPr>
                    <w:br/>
                    <w:t xml:space="preserve">(256 </w:t>
                  </w:r>
                  <w:proofErr w:type="spellStart"/>
                  <w:r>
                    <w:rPr>
                      <w:rFonts w:eastAsia="ヒラギノ角ゴ Pro W3"/>
                      <w:i/>
                      <w:iCs/>
                      <w:sz w:val="12"/>
                      <w:szCs w:val="12"/>
                      <w:lang w:val="es-ES_tradnl"/>
                    </w:rPr>
                    <w:t>kbit</w:t>
                  </w:r>
                  <w:proofErr w:type="spellEnd"/>
                  <w:r>
                    <w:rPr>
                      <w:rFonts w:eastAsia="ヒラギノ角ゴ Pro W3"/>
                      <w:i/>
                      <w:iCs/>
                      <w:sz w:val="12"/>
                      <w:szCs w:val="12"/>
                      <w:lang w:val="es-ES_tradnl"/>
                    </w:rPr>
                    <w:t>/s ADSL)</w:t>
                  </w:r>
                  <w:r>
                    <w:rPr>
                      <w:rFonts w:eastAsia="ヒラギノ角ゴ Pro W3"/>
                      <w:i/>
                      <w:iCs/>
                      <w:sz w:val="12"/>
                      <w:szCs w:val="12"/>
                      <w:lang w:val="es-ES_tradnl"/>
                    </w:rPr>
                    <w:br/>
                  </w:r>
                  <w:proofErr w:type="spellStart"/>
                  <w:r>
                    <w:rPr>
                      <w:rFonts w:eastAsia="ヒラギノ角ゴ Pro W3"/>
                      <w:i/>
                      <w:iCs/>
                      <w:sz w:val="12"/>
                      <w:szCs w:val="12"/>
                      <w:lang w:val="es-ES_tradnl"/>
                    </w:rPr>
                    <w:t>Camnet</w:t>
                  </w:r>
                  <w:proofErr w:type="spellEnd"/>
                </w:p>
              </w:txbxContent>
            </v:textbox>
          </v:shape>
        </w:pict>
      </w:r>
      <w:r w:rsidRPr="00BE1166">
        <w:rPr>
          <w:rFonts w:ascii="Trebuchet MS" w:eastAsia="MS Mincho" w:hAnsi="Trebuchet MS"/>
          <w:noProof/>
          <w:lang w:val="en-US" w:eastAsia="zh-CN"/>
        </w:rPr>
        <w:pict>
          <v:shape id="_x0000_s15508" type="#_x0000_t202" style="position:absolute;left:0;text-align:left;margin-left:370.35pt;margin-top:73.2pt;width:63pt;height:27pt;z-index:251689984" stroked="f">
            <v:textbox style="mso-next-textbox:#_x0000_s15508" inset="5.04pt,2.52pt,5.04pt,2.52pt">
              <w:txbxContent>
                <w:p w:rsidR="00F456C0" w:rsidRPr="00613228" w:rsidRDefault="00F456C0" w:rsidP="00670C09">
                  <w:pPr>
                    <w:spacing w:before="40"/>
                    <w:jc w:val="center"/>
                    <w:rPr>
                      <w:rFonts w:asciiTheme="minorBidi" w:eastAsia="ヒラギノ角ゴ Pro W3" w:hAnsiTheme="minorBidi" w:cstheme="minorBidi"/>
                      <w:b/>
                      <w:bCs/>
                      <w:i/>
                      <w:iCs/>
                      <w:sz w:val="10"/>
                      <w:szCs w:val="10"/>
                      <w:lang w:val="es-ES_tradnl"/>
                    </w:rPr>
                  </w:pPr>
                  <w:r w:rsidRPr="00613228">
                    <w:rPr>
                      <w:rFonts w:asciiTheme="minorBidi" w:eastAsia="ヒラギノ角ゴ Pro W3" w:hAnsiTheme="minorBidi" w:cstheme="minorBidi"/>
                      <w:b/>
                      <w:bCs/>
                      <w:i/>
                      <w:iCs/>
                      <w:sz w:val="10"/>
                      <w:szCs w:val="10"/>
                      <w:lang w:val="es-ES_tradnl"/>
                    </w:rPr>
                    <w:t xml:space="preserve">Centro Esperanza </w:t>
                  </w:r>
                  <w:r w:rsidR="00613228">
                    <w:rPr>
                      <w:rFonts w:asciiTheme="minorBidi" w:eastAsia="ヒラギノ角ゴ Pro W3" w:hAnsiTheme="minorBidi" w:cstheme="minorBidi"/>
                      <w:b/>
                      <w:bCs/>
                      <w:i/>
                      <w:iCs/>
                      <w:sz w:val="10"/>
                      <w:szCs w:val="10"/>
                      <w:lang w:val="es-ES_tradnl"/>
                    </w:rPr>
                    <w:t xml:space="preserve"> </w:t>
                  </w:r>
                  <w:r w:rsidR="00613228">
                    <w:rPr>
                      <w:rFonts w:asciiTheme="minorBidi" w:eastAsia="ヒラギノ角ゴ Pro W3" w:hAnsiTheme="minorBidi" w:cstheme="minorBidi"/>
                      <w:b/>
                      <w:bCs/>
                      <w:i/>
                      <w:iCs/>
                      <w:sz w:val="10"/>
                      <w:szCs w:val="10"/>
                      <w:lang w:val="es-ES_tradnl"/>
                    </w:rPr>
                    <w:br/>
                    <w:t xml:space="preserve">del </w:t>
                  </w:r>
                  <w:r w:rsidRPr="00613228">
                    <w:rPr>
                      <w:rFonts w:asciiTheme="minorBidi" w:eastAsia="ヒラギノ角ゴ Pro W3" w:hAnsiTheme="minorBidi" w:cstheme="minorBidi"/>
                      <w:b/>
                      <w:bCs/>
                      <w:i/>
                      <w:iCs/>
                      <w:sz w:val="10"/>
                      <w:szCs w:val="10"/>
                      <w:lang w:val="es-ES_tradnl"/>
                    </w:rPr>
                    <w:t xml:space="preserve">Hospital </w:t>
                  </w:r>
                  <w:r w:rsidRPr="00613228">
                    <w:rPr>
                      <w:rFonts w:asciiTheme="minorBidi" w:eastAsia="ヒラギノ角ゴ Pro W3" w:hAnsiTheme="minorBidi" w:cstheme="minorBidi"/>
                      <w:b/>
                      <w:bCs/>
                      <w:i/>
                      <w:iCs/>
                      <w:sz w:val="10"/>
                      <w:szCs w:val="10"/>
                      <w:lang w:val="es-ES_tradnl"/>
                    </w:rPr>
                    <w:br/>
                  </w:r>
                  <w:proofErr w:type="spellStart"/>
                  <w:r w:rsidRPr="00613228">
                    <w:rPr>
                      <w:rFonts w:asciiTheme="minorBidi" w:eastAsia="ヒラギノ角ゴ Pro W3" w:hAnsiTheme="minorBidi" w:cstheme="minorBidi"/>
                      <w:b/>
                      <w:bCs/>
                      <w:i/>
                      <w:iCs/>
                      <w:sz w:val="10"/>
                      <w:szCs w:val="10"/>
                      <w:lang w:val="es-ES_tradnl"/>
                    </w:rPr>
                    <w:t>Sihanouk</w:t>
                  </w:r>
                  <w:proofErr w:type="spellEnd"/>
                </w:p>
              </w:txbxContent>
            </v:textbox>
          </v:shape>
        </w:pict>
      </w:r>
      <w:r w:rsidRPr="00BE1166">
        <w:rPr>
          <w:rFonts w:ascii="Trebuchet MS" w:eastAsia="MS Mincho" w:hAnsi="Trebuchet MS"/>
          <w:noProof/>
          <w:lang w:val="en-US" w:eastAsia="zh-CN"/>
        </w:rPr>
        <w:pict>
          <v:shape id="_x0000_s15507" type="#_x0000_t202" style="position:absolute;left:0;text-align:left;margin-left:307.35pt;margin-top:74.3pt;width:63pt;height:25.9pt;z-index:251688960" stroked="f">
            <v:textbox style="mso-next-textbox:#_x0000_s15507" inset="5.04pt,2.52pt,5.04pt,2.52pt">
              <w:txbxContent>
                <w:p w:rsidR="00F456C0" w:rsidRPr="00613228" w:rsidRDefault="00613228" w:rsidP="00613228">
                  <w:pPr>
                    <w:spacing w:before="0"/>
                    <w:jc w:val="center"/>
                    <w:rPr>
                      <w:rFonts w:asciiTheme="minorBidi" w:eastAsia="ヒラギノ角ゴ Pro W3" w:hAnsiTheme="minorBidi" w:cs="g"/>
                      <w:b/>
                      <w:bCs/>
                      <w:i/>
                      <w:iCs/>
                      <w:sz w:val="10"/>
                      <w:szCs w:val="10"/>
                      <w:lang w:val="es-ES_tradnl"/>
                    </w:rPr>
                  </w:pPr>
                  <w:r w:rsidRPr="00613228">
                    <w:rPr>
                      <w:rFonts w:asciiTheme="minorBidi" w:eastAsia="ヒラギノ角ゴ Pro W3" w:hAnsiTheme="minorBidi" w:cs="g"/>
                      <w:b/>
                      <w:bCs/>
                      <w:i/>
                      <w:iCs/>
                      <w:sz w:val="10"/>
                      <w:szCs w:val="10"/>
                      <w:lang w:val="es-ES_tradnl"/>
                    </w:rPr>
                    <w:t xml:space="preserve">Real </w:t>
                  </w:r>
                  <w:r w:rsidR="00F456C0" w:rsidRPr="00613228">
                    <w:rPr>
                      <w:rFonts w:asciiTheme="minorBidi" w:eastAsia="ヒラギノ角ゴ Pro W3" w:hAnsiTheme="minorBidi" w:cs="g"/>
                      <w:b/>
                      <w:bCs/>
                      <w:i/>
                      <w:iCs/>
                      <w:sz w:val="10"/>
                      <w:szCs w:val="10"/>
                      <w:lang w:val="es-ES_tradnl"/>
                    </w:rPr>
                    <w:t xml:space="preserve">Universidad </w:t>
                  </w:r>
                  <w:r w:rsidR="00F456C0" w:rsidRPr="00613228">
                    <w:rPr>
                      <w:rFonts w:asciiTheme="minorBidi" w:eastAsia="ヒラギノ角ゴ Pro W3" w:hAnsiTheme="minorBidi" w:cs="g"/>
                      <w:b/>
                      <w:bCs/>
                      <w:i/>
                      <w:iCs/>
                      <w:sz w:val="10"/>
                      <w:szCs w:val="10"/>
                      <w:lang w:val="es-ES_tradnl"/>
                    </w:rPr>
                    <w:br/>
                  </w:r>
                  <w:r w:rsidRPr="00613228">
                    <w:rPr>
                      <w:rFonts w:asciiTheme="minorBidi" w:eastAsia="ヒラギノ角ゴ Pro W3" w:hAnsiTheme="minorBidi" w:cs="g"/>
                      <w:b/>
                      <w:bCs/>
                      <w:i/>
                      <w:iCs/>
                      <w:sz w:val="10"/>
                      <w:szCs w:val="10"/>
                      <w:lang w:val="es-ES_tradnl"/>
                    </w:rPr>
                    <w:t>de</w:t>
                  </w:r>
                  <w:r w:rsidR="00F456C0" w:rsidRPr="00613228">
                    <w:rPr>
                      <w:rFonts w:asciiTheme="minorBidi" w:eastAsia="ヒラギノ角ゴ Pro W3" w:hAnsiTheme="minorBidi" w:cs="g"/>
                      <w:b/>
                      <w:bCs/>
                      <w:i/>
                      <w:iCs/>
                      <w:sz w:val="10"/>
                      <w:szCs w:val="10"/>
                      <w:lang w:val="es-ES_tradnl"/>
                    </w:rPr>
                    <w:t xml:space="preserve"> </w:t>
                  </w:r>
                  <w:r w:rsidR="00F456C0" w:rsidRPr="00613228">
                    <w:rPr>
                      <w:rFonts w:asciiTheme="minorBidi" w:eastAsia="ヒラギノ角ゴ Pro W3" w:hAnsiTheme="minorBidi" w:cs="g"/>
                      <w:b/>
                      <w:bCs/>
                      <w:i/>
                      <w:iCs/>
                      <w:sz w:val="10"/>
                      <w:szCs w:val="10"/>
                      <w:lang w:val="es-ES_tradnl"/>
                    </w:rPr>
                    <w:br/>
                    <w:t>Phnom Penh</w:t>
                  </w:r>
                </w:p>
              </w:txbxContent>
            </v:textbox>
          </v:shape>
        </w:pict>
      </w:r>
      <w:r w:rsidRPr="00BE1166">
        <w:rPr>
          <w:rFonts w:ascii="Trebuchet MS" w:eastAsia="MS Mincho" w:hAnsi="Trebuchet MS"/>
          <w:noProof/>
          <w:lang w:val="en-US" w:eastAsia="zh-CN"/>
        </w:rPr>
        <w:pict>
          <v:shape id="_x0000_s15506" type="#_x0000_t202" style="position:absolute;left:0;text-align:left;margin-left:55.35pt;margin-top:67.6pt;width:54pt;height:13.7pt;z-index:251687936" stroked="f">
            <v:textbox style="mso-next-textbox:#_x0000_s15506" inset="5.04pt,2.52pt,5.04pt,2.52pt">
              <w:txbxContent>
                <w:p w:rsidR="00F456C0" w:rsidRPr="00421989" w:rsidRDefault="00F456C0" w:rsidP="00670C09">
                  <w:pPr>
                    <w:spacing w:before="40"/>
                    <w:jc w:val="center"/>
                    <w:rPr>
                      <w:rFonts w:asciiTheme="minorBidi" w:eastAsia="ヒラギノ角ゴ Pro W3" w:hAnsiTheme="minorBidi" w:cstheme="minorBidi"/>
                      <w:b/>
                      <w:bCs/>
                      <w:i/>
                      <w:iCs/>
                      <w:sz w:val="10"/>
                      <w:szCs w:val="10"/>
                      <w:lang w:val="es-ES_tradnl"/>
                    </w:rPr>
                  </w:pPr>
                  <w:r w:rsidRPr="00421989">
                    <w:rPr>
                      <w:rFonts w:asciiTheme="minorBidi" w:eastAsia="ヒラギノ角ゴ Pro W3" w:hAnsiTheme="minorBidi" w:cstheme="minorBidi"/>
                      <w:b/>
                      <w:bCs/>
                      <w:i/>
                      <w:iCs/>
                      <w:sz w:val="10"/>
                      <w:szCs w:val="10"/>
                      <w:lang w:val="es-ES_tradnl"/>
                    </w:rPr>
                    <w:t>Escuela KEC</w:t>
                  </w:r>
                </w:p>
              </w:txbxContent>
            </v:textbox>
          </v:shape>
        </w:pict>
      </w:r>
      <w:r w:rsidRPr="00BE1166">
        <w:rPr>
          <w:rFonts w:ascii="Trebuchet MS" w:eastAsia="MS Mincho" w:hAnsi="Trebuchet MS"/>
          <w:noProof/>
          <w:lang w:val="en-US" w:eastAsia="zh-CN"/>
        </w:rPr>
        <w:pict>
          <v:shape id="_x0000_s15505" type="#_x0000_t202" style="position:absolute;left:0;text-align:left;margin-left:66.75pt;margin-top:13.9pt;width:132.6pt;height:23.3pt;z-index:251686912" stroked="f">
            <v:textbox style="mso-next-textbox:#_x0000_s15505" inset="5.04pt,2.52pt,5.04pt,2.52pt">
              <w:txbxContent>
                <w:p w:rsidR="00F456C0" w:rsidRPr="00670C09" w:rsidRDefault="00F456C0" w:rsidP="00670C09">
                  <w:pPr>
                    <w:spacing w:before="40"/>
                    <w:jc w:val="center"/>
                    <w:rPr>
                      <w:rFonts w:asciiTheme="minorBidi" w:eastAsia="ヒラギノ角ゴ Pro W3" w:hAnsiTheme="minorBidi" w:cstheme="minorBidi"/>
                      <w:b/>
                      <w:bCs/>
                      <w:color w:val="7030A0"/>
                      <w:sz w:val="20"/>
                      <w:lang w:val="es-ES_tradnl"/>
                    </w:rPr>
                  </w:pPr>
                  <w:r w:rsidRPr="00670C09">
                    <w:rPr>
                      <w:rFonts w:asciiTheme="minorBidi" w:eastAsia="ヒラギノ角ゴ Pro W3" w:hAnsiTheme="minorBidi" w:cstheme="minorBidi"/>
                      <w:b/>
                      <w:bCs/>
                      <w:color w:val="7030A0"/>
                      <w:sz w:val="20"/>
                      <w:lang w:val="es-ES_tradnl"/>
                    </w:rPr>
                    <w:t>Configuración de la red</w:t>
                  </w:r>
                </w:p>
              </w:txbxContent>
            </v:textbox>
          </v:shape>
        </w:pict>
      </w:r>
      <w:r w:rsidR="00C1084A">
        <w:rPr>
          <w:rFonts w:ascii="Trebuchet MS" w:eastAsia="MS Mincho" w:hAnsi="Trebuchet MS"/>
          <w:noProof/>
          <w:lang w:val="en-US" w:eastAsia="zh-CN"/>
        </w:rPr>
        <w:drawing>
          <wp:inline distT="0" distB="0" distL="0" distR="0">
            <wp:extent cx="5029200" cy="3324225"/>
            <wp:effectExtent l="0" t="0" r="0" b="0"/>
            <wp:docPr id="37"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3"/>
                    <pic:cNvPicPr>
                      <a:picLocks noChangeAspect="1" noChangeArrowheads="1"/>
                    </pic:cNvPicPr>
                  </pic:nvPicPr>
                  <pic:blipFill>
                    <a:blip r:embed="rId33" cstate="print"/>
                    <a:srcRect/>
                    <a:stretch>
                      <a:fillRect/>
                    </a:stretch>
                  </pic:blipFill>
                  <pic:spPr bwMode="auto">
                    <a:xfrm>
                      <a:off x="0" y="0"/>
                      <a:ext cx="5029200" cy="3324225"/>
                    </a:xfrm>
                    <a:prstGeom prst="rect">
                      <a:avLst/>
                    </a:prstGeom>
                    <a:noFill/>
                    <a:ln w="9525">
                      <a:noFill/>
                      <a:miter lim="800000"/>
                      <a:headEnd/>
                      <a:tailEnd/>
                    </a:ln>
                  </pic:spPr>
                </pic:pic>
              </a:graphicData>
            </a:graphic>
          </wp:inline>
        </w:drawing>
      </w:r>
    </w:p>
    <w:p w:rsidR="00C1084A" w:rsidRPr="00CE7324" w:rsidRDefault="00C1084A" w:rsidP="00C1084A">
      <w:pPr>
        <w:pStyle w:val="FigureSource"/>
        <w:keepNext w:val="0"/>
        <w:ind w:left="567" w:hanging="567"/>
      </w:pPr>
    </w:p>
    <w:p w:rsidR="00C1084A" w:rsidRDefault="00C1084A" w:rsidP="00C1084A"/>
    <w:p w:rsidR="00C1084A" w:rsidRPr="001F587E" w:rsidRDefault="00C1084A" w:rsidP="0013231C">
      <w:pPr>
        <w:pStyle w:val="FigureTitle"/>
        <w:rPr>
          <w:lang w:val="es-ES"/>
        </w:rPr>
      </w:pPr>
      <w:r w:rsidRPr="001F587E">
        <w:rPr>
          <w:bCs/>
          <w:lang w:val="es-ES"/>
        </w:rPr>
        <w:t>Figur</w:t>
      </w:r>
      <w:r w:rsidR="0013231C" w:rsidRPr="001F587E">
        <w:rPr>
          <w:bCs/>
          <w:lang w:val="es-ES"/>
        </w:rPr>
        <w:t>a</w:t>
      </w:r>
      <w:r w:rsidRPr="001F587E">
        <w:rPr>
          <w:bCs/>
          <w:lang w:val="es-ES"/>
        </w:rPr>
        <w:t xml:space="preserve"> </w:t>
      </w:r>
      <w:r w:rsidR="00BE1166" w:rsidRPr="00C1084A">
        <w:rPr>
          <w:bCs/>
          <w:lang w:val="en-GB"/>
        </w:rPr>
        <w:fldChar w:fldCharType="begin"/>
      </w:r>
      <w:r w:rsidRPr="001F587E">
        <w:rPr>
          <w:bCs/>
          <w:lang w:val="es-ES"/>
        </w:rPr>
        <w:instrText xml:space="preserve"> SEQ Figure \* ARABIC </w:instrText>
      </w:r>
      <w:r w:rsidR="00BE1166" w:rsidRPr="00C1084A">
        <w:rPr>
          <w:bCs/>
          <w:lang w:val="en-GB"/>
        </w:rPr>
        <w:fldChar w:fldCharType="separate"/>
      </w:r>
      <w:r w:rsidR="00F5127D" w:rsidRPr="001F587E">
        <w:rPr>
          <w:bCs/>
          <w:noProof/>
          <w:lang w:val="es-ES"/>
        </w:rPr>
        <w:t>3</w:t>
      </w:r>
      <w:r w:rsidR="00BE1166" w:rsidRPr="00C1084A">
        <w:rPr>
          <w:bCs/>
          <w:lang w:val="en-GB"/>
        </w:rPr>
        <w:fldChar w:fldCharType="end"/>
      </w:r>
      <w:r w:rsidRPr="001F587E">
        <w:rPr>
          <w:bCs/>
          <w:lang w:val="es-ES"/>
        </w:rPr>
        <w:t xml:space="preserve">.2: </w:t>
      </w:r>
      <w:r w:rsidR="0013231C" w:rsidRPr="001F587E">
        <w:rPr>
          <w:lang w:val="es-ES"/>
        </w:rPr>
        <w:t>Panorama general del sistema del proyecto</w:t>
      </w:r>
      <w:r w:rsidR="00031810" w:rsidRPr="001F587E">
        <w:rPr>
          <w:lang w:val="es-ES"/>
        </w:rPr>
        <w:t xml:space="preserve"> </w:t>
      </w:r>
    </w:p>
    <w:p w:rsidR="00C1084A" w:rsidRDefault="00BE1166" w:rsidP="00C1084A">
      <w:pPr>
        <w:pStyle w:val="Figure"/>
        <w:rPr>
          <w:lang w:val="en-US"/>
        </w:rPr>
      </w:pPr>
      <w:bookmarkStart w:id="81" w:name="OLE_LINK1"/>
      <w:r w:rsidRPr="00BE1166">
        <w:rPr>
          <w:rFonts w:ascii="Trebuchet MS" w:eastAsia="MS Mincho" w:hAnsi="Trebuchet MS"/>
          <w:noProof/>
          <w:lang w:val="en-US" w:eastAsia="zh-CN"/>
        </w:rPr>
        <w:pict>
          <v:shape id="_x0000_s15546" type="#_x0000_t202" style="position:absolute;left:0;text-align:left;margin-left:409.85pt;margin-top:103.5pt;width:41.5pt;height:8.4pt;z-index:251724800" stroked="f">
            <v:textbox style="mso-next-textbox:#_x0000_s15546" inset="0,0,0,0">
              <w:txbxContent>
                <w:p w:rsidR="00F456C0" w:rsidRPr="0062272F" w:rsidRDefault="00F456C0" w:rsidP="00D86EC7">
                  <w:pPr>
                    <w:spacing w:before="40"/>
                    <w:jc w:val="center"/>
                    <w:rPr>
                      <w:rFonts w:asciiTheme="minorBidi" w:eastAsia="ヒラギノ角ゴ Pro W3" w:hAnsiTheme="minorBidi" w:cstheme="minorBidi"/>
                      <w:b/>
                      <w:bCs/>
                      <w:i/>
                      <w:iCs/>
                      <w:spacing w:val="-4"/>
                      <w:sz w:val="10"/>
                      <w:szCs w:val="10"/>
                      <w:lang w:val="es-ES_tradnl"/>
                    </w:rPr>
                  </w:pPr>
                  <w:r>
                    <w:rPr>
                      <w:rFonts w:asciiTheme="minorBidi" w:eastAsia="ヒラギノ角ゴ Pro W3" w:hAnsiTheme="minorBidi" w:cstheme="minorBidi"/>
                      <w:b/>
                      <w:bCs/>
                      <w:i/>
                      <w:iCs/>
                      <w:spacing w:val="-4"/>
                      <w:sz w:val="10"/>
                      <w:szCs w:val="10"/>
                      <w:lang w:val="es-ES_tradnl"/>
                    </w:rPr>
                    <w:t>Separadores</w:t>
                  </w:r>
                </w:p>
              </w:txbxContent>
            </v:textbox>
          </v:shape>
        </w:pict>
      </w:r>
      <w:r w:rsidRPr="00BE1166">
        <w:rPr>
          <w:rFonts w:ascii="Trebuchet MS" w:eastAsia="MS Mincho" w:hAnsi="Trebuchet MS"/>
          <w:noProof/>
          <w:lang w:val="en-US" w:eastAsia="zh-CN"/>
        </w:rPr>
        <w:pict>
          <v:shape id="_x0000_s15545" type="#_x0000_t202" style="position:absolute;left:0;text-align:left;margin-left:343.35pt;margin-top:166pt;width:54pt;height:8.4pt;z-index:251723776" stroked="f">
            <v:textbox style="mso-next-textbox:#_x0000_s15545" inset="0,0,0,0">
              <w:txbxContent>
                <w:p w:rsidR="00F456C0" w:rsidRPr="0062272F" w:rsidRDefault="00F456C0" w:rsidP="0062272F">
                  <w:pPr>
                    <w:spacing w:before="0"/>
                    <w:jc w:val="center"/>
                    <w:rPr>
                      <w:rFonts w:asciiTheme="minorBidi" w:eastAsia="ヒラギノ角ゴ Pro W3" w:hAnsiTheme="minorBidi" w:cstheme="minorBidi"/>
                      <w:b/>
                      <w:bCs/>
                      <w:i/>
                      <w:iCs/>
                      <w:spacing w:val="-4"/>
                      <w:sz w:val="10"/>
                      <w:szCs w:val="10"/>
                      <w:lang w:val="es-ES_tradnl"/>
                    </w:rPr>
                  </w:pPr>
                  <w:r>
                    <w:rPr>
                      <w:rFonts w:asciiTheme="minorBidi" w:eastAsia="ヒラギノ角ゴ Pro W3" w:hAnsiTheme="minorBidi" w:cstheme="minorBidi"/>
                      <w:b/>
                      <w:bCs/>
                      <w:i/>
                      <w:iCs/>
                      <w:spacing w:val="-4"/>
                      <w:sz w:val="10"/>
                      <w:szCs w:val="10"/>
                      <w:lang w:val="es-ES_tradnl"/>
                    </w:rPr>
                    <w:t>Telemedicina</w:t>
                  </w:r>
                </w:p>
              </w:txbxContent>
            </v:textbox>
          </v:shape>
        </w:pict>
      </w:r>
      <w:r w:rsidRPr="00BE1166">
        <w:rPr>
          <w:rFonts w:ascii="Trebuchet MS" w:eastAsia="MS Mincho" w:hAnsi="Trebuchet MS"/>
          <w:noProof/>
          <w:lang w:val="en-US" w:eastAsia="zh-CN"/>
        </w:rPr>
        <w:pict>
          <v:shape id="_x0000_s15544" type="#_x0000_t202" style="position:absolute;left:0;text-align:left;margin-left:383.05pt;margin-top:185.95pt;width:50.3pt;height:10.35pt;z-index:251722752" stroked="f">
            <v:textbox style="mso-next-textbox:#_x0000_s15544" inset="0,0,0,0">
              <w:txbxContent>
                <w:p w:rsidR="00F456C0" w:rsidRPr="0062272F" w:rsidRDefault="00F456C0" w:rsidP="00FF2736">
                  <w:pPr>
                    <w:spacing w:before="40"/>
                    <w:jc w:val="left"/>
                    <w:rPr>
                      <w:rFonts w:asciiTheme="minorBidi" w:eastAsia="ヒラギノ角ゴ Pro W3" w:hAnsiTheme="minorBidi" w:cstheme="minorBidi"/>
                      <w:b/>
                      <w:bCs/>
                      <w:i/>
                      <w:iCs/>
                      <w:spacing w:val="-4"/>
                      <w:sz w:val="10"/>
                      <w:szCs w:val="10"/>
                      <w:lang w:val="es-ES_tradnl"/>
                    </w:rPr>
                  </w:pPr>
                  <w:r>
                    <w:rPr>
                      <w:rFonts w:asciiTheme="minorBidi" w:eastAsia="ヒラギノ角ゴ Pro W3" w:hAnsiTheme="minorBidi" w:cstheme="minorBidi"/>
                      <w:b/>
                      <w:bCs/>
                      <w:i/>
                      <w:iCs/>
                      <w:spacing w:val="-4"/>
                      <w:sz w:val="10"/>
                      <w:szCs w:val="10"/>
                      <w:lang w:val="es-ES_tradnl"/>
                    </w:rPr>
                    <w:t>A través de Internet</w:t>
                  </w:r>
                </w:p>
              </w:txbxContent>
            </v:textbox>
          </v:shape>
        </w:pict>
      </w:r>
      <w:r w:rsidRPr="00BE1166">
        <w:rPr>
          <w:rFonts w:ascii="Trebuchet MS" w:eastAsia="MS Mincho" w:hAnsi="Trebuchet MS"/>
          <w:noProof/>
          <w:lang w:val="en-US" w:eastAsia="zh-CN"/>
        </w:rPr>
        <w:pict>
          <v:shape id="_x0000_s15543" type="#_x0000_t202" style="position:absolute;left:0;text-align:left;margin-left:294.2pt;margin-top:156.8pt;width:44.45pt;height:14.8pt;z-index:251721728" stroked="f">
            <v:textbox style="mso-next-textbox:#_x0000_s15543" inset="0,0,0,0">
              <w:txbxContent>
                <w:p w:rsidR="00F456C0" w:rsidRPr="0062272F" w:rsidRDefault="00F456C0" w:rsidP="0062272F">
                  <w:pPr>
                    <w:spacing w:before="0"/>
                    <w:jc w:val="center"/>
                    <w:rPr>
                      <w:rFonts w:asciiTheme="minorBidi" w:eastAsia="ヒラギノ角ゴ Pro W3" w:hAnsiTheme="minorBidi" w:cstheme="minorBidi"/>
                      <w:b/>
                      <w:bCs/>
                      <w:i/>
                      <w:iCs/>
                      <w:spacing w:val="-4"/>
                      <w:sz w:val="10"/>
                      <w:szCs w:val="10"/>
                      <w:lang w:val="es-ES_tradnl"/>
                    </w:rPr>
                  </w:pPr>
                  <w:r>
                    <w:rPr>
                      <w:rFonts w:asciiTheme="minorBidi" w:eastAsia="ヒラギノ角ゴ Pro W3" w:hAnsiTheme="minorBidi" w:cstheme="minorBidi"/>
                      <w:b/>
                      <w:bCs/>
                      <w:i/>
                      <w:iCs/>
                      <w:spacing w:val="-4"/>
                      <w:sz w:val="10"/>
                      <w:szCs w:val="10"/>
                      <w:lang w:val="es-ES_tradnl"/>
                    </w:rPr>
                    <w:t>Interfaz</w:t>
                  </w:r>
                </w:p>
              </w:txbxContent>
            </v:textbox>
          </v:shape>
        </w:pict>
      </w:r>
      <w:r w:rsidRPr="00BE1166">
        <w:rPr>
          <w:rFonts w:ascii="Trebuchet MS" w:eastAsia="MS Mincho" w:hAnsi="Trebuchet MS"/>
          <w:noProof/>
          <w:lang w:val="en-US" w:eastAsia="zh-CN"/>
        </w:rPr>
        <w:pict>
          <v:shape id="_x0000_s15542" type="#_x0000_t202" style="position:absolute;left:0;text-align:left;margin-left:356.55pt;margin-top:215.95pt;width:50.3pt;height:10.35pt;z-index:251720704" stroked="f">
            <v:textbox style="mso-next-textbox:#_x0000_s15542" inset="0,0,0,0">
              <w:txbxContent>
                <w:p w:rsidR="00F456C0" w:rsidRPr="0062272F" w:rsidRDefault="00F456C0" w:rsidP="00FF2736">
                  <w:pPr>
                    <w:spacing w:before="40"/>
                    <w:jc w:val="left"/>
                    <w:rPr>
                      <w:rFonts w:asciiTheme="minorBidi" w:eastAsia="ヒラギノ角ゴ Pro W3" w:hAnsiTheme="minorBidi" w:cstheme="minorBidi"/>
                      <w:b/>
                      <w:bCs/>
                      <w:i/>
                      <w:iCs/>
                      <w:spacing w:val="-4"/>
                      <w:sz w:val="10"/>
                      <w:szCs w:val="10"/>
                      <w:lang w:val="es-ES_tradnl"/>
                    </w:rPr>
                  </w:pPr>
                  <w:r>
                    <w:rPr>
                      <w:rFonts w:asciiTheme="minorBidi" w:eastAsia="ヒラギノ角ゴ Pro W3" w:hAnsiTheme="minorBidi" w:cstheme="minorBidi"/>
                      <w:b/>
                      <w:bCs/>
                      <w:i/>
                      <w:iCs/>
                      <w:spacing w:val="-4"/>
                      <w:sz w:val="10"/>
                      <w:szCs w:val="10"/>
                      <w:lang w:val="es-ES_tradnl"/>
                    </w:rPr>
                    <w:t>A través de Internet</w:t>
                  </w:r>
                </w:p>
              </w:txbxContent>
            </v:textbox>
          </v:shape>
        </w:pict>
      </w:r>
      <w:r w:rsidRPr="00BE1166">
        <w:rPr>
          <w:rFonts w:ascii="Trebuchet MS" w:eastAsia="MS Mincho" w:hAnsi="Trebuchet MS"/>
          <w:noProof/>
          <w:lang w:val="en-US" w:eastAsia="zh-CN"/>
        </w:rPr>
        <w:pict>
          <v:shape id="_x0000_s15541" type="#_x0000_t202" style="position:absolute;left:0;text-align:left;margin-left:248.05pt;margin-top:213.45pt;width:50.3pt;height:10.35pt;z-index:251719680" stroked="f">
            <v:textbox style="mso-next-textbox:#_x0000_s15541" inset="0,0,0,0">
              <w:txbxContent>
                <w:p w:rsidR="00F456C0" w:rsidRPr="0062272F" w:rsidRDefault="00F456C0" w:rsidP="00FF2736">
                  <w:pPr>
                    <w:spacing w:before="80"/>
                    <w:jc w:val="left"/>
                    <w:rPr>
                      <w:rFonts w:asciiTheme="minorBidi" w:eastAsia="ヒラギノ角ゴ Pro W3" w:hAnsiTheme="minorBidi" w:cstheme="minorBidi"/>
                      <w:b/>
                      <w:bCs/>
                      <w:i/>
                      <w:iCs/>
                      <w:spacing w:val="-4"/>
                      <w:sz w:val="10"/>
                      <w:szCs w:val="10"/>
                      <w:lang w:val="es-ES_tradnl"/>
                    </w:rPr>
                  </w:pPr>
                  <w:r>
                    <w:rPr>
                      <w:rFonts w:asciiTheme="minorBidi" w:eastAsia="ヒラギノ角ゴ Pro W3" w:hAnsiTheme="minorBidi" w:cstheme="minorBidi"/>
                      <w:b/>
                      <w:bCs/>
                      <w:i/>
                      <w:iCs/>
                      <w:spacing w:val="-4"/>
                      <w:sz w:val="10"/>
                      <w:szCs w:val="10"/>
                      <w:lang w:val="es-ES_tradnl"/>
                    </w:rPr>
                    <w:t>A través de Internet</w:t>
                  </w:r>
                </w:p>
              </w:txbxContent>
            </v:textbox>
          </v:shape>
        </w:pict>
      </w:r>
      <w:r w:rsidRPr="00BE1166">
        <w:rPr>
          <w:rFonts w:ascii="Trebuchet MS" w:eastAsia="MS Mincho" w:hAnsi="Trebuchet MS"/>
          <w:noProof/>
          <w:lang w:val="en-US" w:eastAsia="zh-CN"/>
        </w:rPr>
        <w:pict>
          <v:shape id="_x0000_s15540" type="#_x0000_t202" style="position:absolute;left:0;text-align:left;margin-left:415.75pt;margin-top:156.4pt;width:44.45pt;height:18pt;z-index:251718656" stroked="f">
            <v:textbox style="mso-next-textbox:#_x0000_s15540" inset="0,0,0,0">
              <w:txbxContent>
                <w:p w:rsidR="00F456C0" w:rsidRPr="0062272F" w:rsidRDefault="00F456C0" w:rsidP="00F347C5">
                  <w:pPr>
                    <w:spacing w:before="80"/>
                    <w:jc w:val="left"/>
                    <w:rPr>
                      <w:rFonts w:asciiTheme="minorBidi" w:eastAsia="ヒラギノ角ゴ Pro W3" w:hAnsiTheme="minorBidi" w:cstheme="minorBidi"/>
                      <w:b/>
                      <w:bCs/>
                      <w:i/>
                      <w:iCs/>
                      <w:spacing w:val="-4"/>
                      <w:sz w:val="10"/>
                      <w:szCs w:val="10"/>
                      <w:lang w:val="es-ES_tradnl"/>
                    </w:rPr>
                  </w:pPr>
                  <w:r>
                    <w:rPr>
                      <w:rFonts w:asciiTheme="minorBidi" w:eastAsia="ヒラギノ角ゴ Pro W3" w:hAnsiTheme="minorBidi" w:cstheme="minorBidi"/>
                      <w:b/>
                      <w:bCs/>
                      <w:i/>
                      <w:iCs/>
                      <w:spacing w:val="-4"/>
                      <w:sz w:val="10"/>
                      <w:szCs w:val="10"/>
                      <w:lang w:val="es-ES_tradnl"/>
                    </w:rPr>
                    <w:t xml:space="preserve">Conexión </w:t>
                  </w:r>
                  <w:r>
                    <w:rPr>
                      <w:rFonts w:asciiTheme="minorBidi" w:eastAsia="ヒラギノ角ゴ Pro W3" w:hAnsiTheme="minorBidi" w:cstheme="minorBidi"/>
                      <w:b/>
                      <w:bCs/>
                      <w:i/>
                      <w:iCs/>
                      <w:spacing w:val="-4"/>
                      <w:sz w:val="10"/>
                      <w:szCs w:val="10"/>
                      <w:lang w:val="es-ES_tradnl"/>
                    </w:rPr>
                    <w:br/>
                    <w:t>Internet</w:t>
                  </w:r>
                </w:p>
              </w:txbxContent>
            </v:textbox>
          </v:shape>
        </w:pict>
      </w:r>
      <w:r w:rsidRPr="00BE1166">
        <w:rPr>
          <w:rFonts w:ascii="Trebuchet MS" w:eastAsia="MS Mincho" w:hAnsi="Trebuchet MS"/>
          <w:noProof/>
          <w:lang w:val="en-US" w:eastAsia="zh-CN"/>
        </w:rPr>
        <w:pict>
          <v:shape id="_x0000_s15539" type="#_x0000_t202" style="position:absolute;left:0;text-align:left;margin-left:338.65pt;margin-top:237.5pt;width:51.4pt;height:12.1pt;z-index:251717632" stroked="f">
            <v:textbox style="mso-next-textbox:#_x0000_s15539" inset="0,0,0,0">
              <w:txbxContent>
                <w:p w:rsidR="00F456C0" w:rsidRPr="00206585" w:rsidRDefault="00F456C0" w:rsidP="00206585">
                  <w:pPr>
                    <w:spacing w:before="40"/>
                    <w:jc w:val="center"/>
                    <w:rPr>
                      <w:rFonts w:asciiTheme="minorBidi" w:eastAsia="ヒラギノ角ゴ Pro W3" w:hAnsiTheme="minorBidi" w:cstheme="minorBidi"/>
                      <w:b/>
                      <w:bCs/>
                      <w:i/>
                      <w:iCs/>
                      <w:color w:val="7030A0"/>
                      <w:spacing w:val="-4"/>
                      <w:sz w:val="12"/>
                      <w:szCs w:val="12"/>
                      <w:lang w:val="es-ES_tradnl"/>
                    </w:rPr>
                  </w:pPr>
                  <w:r w:rsidRPr="00206585">
                    <w:rPr>
                      <w:rFonts w:asciiTheme="minorBidi" w:eastAsia="ヒラギノ角ゴ Pro W3" w:hAnsiTheme="minorBidi" w:cstheme="minorBidi"/>
                      <w:b/>
                      <w:bCs/>
                      <w:i/>
                      <w:iCs/>
                      <w:color w:val="7030A0"/>
                      <w:spacing w:val="-4"/>
                      <w:sz w:val="12"/>
                      <w:szCs w:val="12"/>
                      <w:lang w:val="es-ES_tradnl"/>
                    </w:rPr>
                    <w:t>Telemedicina</w:t>
                  </w:r>
                </w:p>
              </w:txbxContent>
            </v:textbox>
          </v:shape>
        </w:pict>
      </w:r>
      <w:r w:rsidRPr="00BE1166">
        <w:rPr>
          <w:rFonts w:ascii="Trebuchet MS" w:eastAsia="MS Mincho" w:hAnsi="Trebuchet MS"/>
          <w:noProof/>
          <w:lang w:val="en-US" w:eastAsia="zh-CN"/>
        </w:rPr>
        <w:pict>
          <v:shape id="_x0000_s15538" type="#_x0000_t202" style="position:absolute;left:0;text-align:left;margin-left:200.5pt;margin-top:240pt;width:51.4pt;height:12.1pt;z-index:251716608" stroked="f">
            <v:textbox style="mso-next-textbox:#_x0000_s15538" inset="0,0,0,0">
              <w:txbxContent>
                <w:p w:rsidR="00F456C0" w:rsidRPr="00206585" w:rsidRDefault="00F456C0" w:rsidP="00206585">
                  <w:pPr>
                    <w:spacing w:before="40"/>
                    <w:jc w:val="center"/>
                    <w:rPr>
                      <w:rFonts w:asciiTheme="minorBidi" w:eastAsia="ヒラギノ角ゴ Pro W3" w:hAnsiTheme="minorBidi" w:cstheme="minorBidi"/>
                      <w:b/>
                      <w:bCs/>
                      <w:i/>
                      <w:iCs/>
                      <w:color w:val="7030A0"/>
                      <w:spacing w:val="-4"/>
                      <w:sz w:val="12"/>
                      <w:szCs w:val="12"/>
                      <w:lang w:val="es-ES_tradnl"/>
                    </w:rPr>
                  </w:pPr>
                  <w:r w:rsidRPr="00206585">
                    <w:rPr>
                      <w:rFonts w:asciiTheme="minorBidi" w:eastAsia="ヒラギノ角ゴ Pro W3" w:hAnsiTheme="minorBidi" w:cstheme="minorBidi"/>
                      <w:b/>
                      <w:bCs/>
                      <w:i/>
                      <w:iCs/>
                      <w:color w:val="7030A0"/>
                      <w:spacing w:val="-4"/>
                      <w:sz w:val="12"/>
                      <w:szCs w:val="12"/>
                      <w:lang w:val="es-ES_tradnl"/>
                    </w:rPr>
                    <w:t>Telemedicina</w:t>
                  </w:r>
                </w:p>
              </w:txbxContent>
            </v:textbox>
          </v:shape>
        </w:pict>
      </w:r>
      <w:r w:rsidRPr="00BE1166">
        <w:rPr>
          <w:rFonts w:ascii="Trebuchet MS" w:eastAsia="MS Mincho" w:hAnsi="Trebuchet MS"/>
          <w:noProof/>
          <w:lang w:val="en-US" w:eastAsia="zh-CN"/>
        </w:rPr>
        <w:pict>
          <v:shape id="_x0000_s15537" type="#_x0000_t202" style="position:absolute;left:0;text-align:left;margin-left:210.95pt;margin-top:258.8pt;width:105.4pt;height:16.7pt;z-index:251715584" stroked="f">
            <v:textbox style="mso-next-textbox:#_x0000_s15537" inset="0,0,0,0">
              <w:txbxContent>
                <w:p w:rsidR="00F456C0" w:rsidRPr="00206585" w:rsidRDefault="00F456C0" w:rsidP="000804E3">
                  <w:pPr>
                    <w:spacing w:before="80"/>
                    <w:jc w:val="center"/>
                    <w:rPr>
                      <w:rFonts w:asciiTheme="minorBidi" w:eastAsia="ヒラギノ角ゴ Pro W3" w:hAnsiTheme="minorBidi" w:cstheme="minorBidi"/>
                      <w:b/>
                      <w:bCs/>
                      <w:i/>
                      <w:iCs/>
                      <w:spacing w:val="-4"/>
                      <w:sz w:val="12"/>
                      <w:szCs w:val="12"/>
                      <w:lang w:val="es-ES_tradnl"/>
                    </w:rPr>
                  </w:pPr>
                  <w:r>
                    <w:rPr>
                      <w:rFonts w:asciiTheme="minorBidi" w:eastAsia="ヒラギノ角ゴ Pro W3" w:hAnsiTheme="minorBidi" w:cstheme="minorBidi"/>
                      <w:b/>
                      <w:bCs/>
                      <w:i/>
                      <w:iCs/>
                      <w:spacing w:val="-4"/>
                      <w:sz w:val="12"/>
                      <w:szCs w:val="12"/>
                      <w:lang w:val="es-ES_tradnl"/>
                    </w:rPr>
                    <w:t>Hospital colaborador de ultramar</w:t>
                  </w:r>
                </w:p>
              </w:txbxContent>
            </v:textbox>
          </v:shape>
        </w:pict>
      </w:r>
      <w:r w:rsidRPr="00BE1166">
        <w:rPr>
          <w:rFonts w:ascii="Trebuchet MS" w:eastAsia="MS Mincho" w:hAnsi="Trebuchet MS"/>
          <w:noProof/>
          <w:lang w:val="en-US" w:eastAsia="zh-CN"/>
        </w:rPr>
        <w:pict>
          <v:shape id="_x0000_s15536" type="#_x0000_t202" style="position:absolute;left:0;text-align:left;margin-left:381.95pt;margin-top:256.7pt;width:51.4pt;height:16.7pt;z-index:251714560" stroked="f">
            <v:textbox style="mso-next-textbox:#_x0000_s15536" inset="0,0,0,0">
              <w:txbxContent>
                <w:p w:rsidR="00F456C0" w:rsidRPr="00206585" w:rsidRDefault="00F456C0" w:rsidP="00206585">
                  <w:pPr>
                    <w:spacing w:before="40"/>
                    <w:jc w:val="center"/>
                    <w:rPr>
                      <w:rFonts w:asciiTheme="minorBidi" w:eastAsia="ヒラギノ角ゴ Pro W3" w:hAnsiTheme="minorBidi" w:cstheme="minorBidi"/>
                      <w:b/>
                      <w:bCs/>
                      <w:i/>
                      <w:iCs/>
                      <w:spacing w:val="-4"/>
                      <w:sz w:val="12"/>
                      <w:szCs w:val="12"/>
                      <w:lang w:val="es-ES_tradnl"/>
                    </w:rPr>
                  </w:pPr>
                  <w:r w:rsidRPr="00206585">
                    <w:rPr>
                      <w:rFonts w:asciiTheme="minorBidi" w:eastAsia="ヒラギノ角ゴ Pro W3" w:hAnsiTheme="minorBidi" w:cstheme="minorBidi"/>
                      <w:b/>
                      <w:bCs/>
                      <w:i/>
                      <w:iCs/>
                      <w:spacing w:val="-4"/>
                      <w:sz w:val="12"/>
                      <w:szCs w:val="12"/>
                      <w:lang w:val="es-ES_tradnl"/>
                    </w:rPr>
                    <w:t xml:space="preserve">Otros hospitales </w:t>
                  </w:r>
                  <w:r w:rsidRPr="00206585">
                    <w:rPr>
                      <w:rFonts w:asciiTheme="minorBidi" w:eastAsia="ヒラギノ角ゴ Pro W3" w:hAnsiTheme="minorBidi" w:cstheme="minorBidi"/>
                      <w:b/>
                      <w:bCs/>
                      <w:i/>
                      <w:iCs/>
                      <w:spacing w:val="-4"/>
                      <w:sz w:val="12"/>
                      <w:szCs w:val="12"/>
                      <w:lang w:val="es-ES_tradnl"/>
                    </w:rPr>
                    <w:br/>
                    <w:t>de Camboya</w:t>
                  </w:r>
                </w:p>
              </w:txbxContent>
            </v:textbox>
          </v:shape>
        </w:pict>
      </w:r>
      <w:r w:rsidRPr="00BE1166">
        <w:rPr>
          <w:rFonts w:ascii="Trebuchet MS" w:eastAsia="MS Mincho" w:hAnsi="Trebuchet MS"/>
          <w:noProof/>
          <w:lang w:val="en-US" w:eastAsia="zh-CN"/>
        </w:rPr>
        <w:pict>
          <v:shape id="_x0000_s15535" type="#_x0000_t202" style="position:absolute;left:0;text-align:left;margin-left:316.35pt;margin-top:30.4pt;width:56.15pt;height:25pt;z-index:251713536" stroked="f">
            <v:textbox style="mso-next-textbox:#_x0000_s15535" inset="0,0,0,0">
              <w:txbxContent>
                <w:p w:rsidR="00F456C0" w:rsidRPr="00665FD7" w:rsidRDefault="00F456C0" w:rsidP="00665FD7">
                  <w:pPr>
                    <w:spacing w:before="0"/>
                    <w:jc w:val="center"/>
                    <w:rPr>
                      <w:rFonts w:asciiTheme="minorBidi" w:eastAsia="ヒラギノ角ゴ Pro W3" w:hAnsiTheme="minorBidi" w:cstheme="minorBidi"/>
                      <w:b/>
                      <w:bCs/>
                      <w:i/>
                      <w:iCs/>
                      <w:spacing w:val="-4"/>
                      <w:sz w:val="12"/>
                      <w:szCs w:val="12"/>
                      <w:lang w:val="es-ES_tradnl"/>
                    </w:rPr>
                  </w:pPr>
                  <w:r w:rsidRPr="00665FD7">
                    <w:rPr>
                      <w:rFonts w:asciiTheme="minorBidi" w:eastAsia="ヒラギノ角ゴ Pro W3" w:hAnsiTheme="minorBidi" w:cstheme="minorBidi"/>
                      <w:b/>
                      <w:bCs/>
                      <w:i/>
                      <w:iCs/>
                      <w:spacing w:val="-4"/>
                      <w:sz w:val="12"/>
                      <w:szCs w:val="12"/>
                      <w:lang w:val="es-ES_tradnl"/>
                    </w:rPr>
                    <w:t>Fibra óptica, aproximadamente</w:t>
                  </w:r>
                </w:p>
                <w:p w:rsidR="00F456C0" w:rsidRPr="00665FD7" w:rsidRDefault="00F456C0" w:rsidP="00665FD7">
                  <w:pPr>
                    <w:spacing w:before="0"/>
                    <w:jc w:val="center"/>
                    <w:rPr>
                      <w:rFonts w:asciiTheme="minorBidi" w:eastAsia="ヒラギノ角ゴ Pro W3" w:hAnsiTheme="minorBidi" w:cstheme="minorBidi"/>
                      <w:b/>
                      <w:bCs/>
                      <w:i/>
                      <w:iCs/>
                      <w:spacing w:val="-4"/>
                      <w:sz w:val="12"/>
                      <w:szCs w:val="12"/>
                      <w:lang w:val="es-ES_tradnl"/>
                    </w:rPr>
                  </w:pPr>
                  <w:r w:rsidRPr="00665FD7">
                    <w:rPr>
                      <w:rFonts w:asciiTheme="minorBidi" w:eastAsia="ヒラギノ角ゴ Pro W3" w:hAnsiTheme="minorBidi" w:cstheme="minorBidi"/>
                      <w:b/>
                      <w:bCs/>
                      <w:i/>
                      <w:iCs/>
                      <w:spacing w:val="-4"/>
                      <w:sz w:val="12"/>
                      <w:szCs w:val="12"/>
                      <w:lang w:val="es-ES_tradnl"/>
                    </w:rPr>
                    <w:t>1 km</w:t>
                  </w:r>
                </w:p>
              </w:txbxContent>
            </v:textbox>
          </v:shape>
        </w:pict>
      </w:r>
      <w:r w:rsidRPr="00BE1166">
        <w:rPr>
          <w:rFonts w:ascii="Trebuchet MS" w:eastAsia="MS Mincho" w:hAnsi="Trebuchet MS"/>
          <w:noProof/>
          <w:lang w:val="en-US" w:eastAsia="zh-CN"/>
        </w:rPr>
        <w:pict>
          <v:shape id="_x0000_s15534" type="#_x0000_t202" style="position:absolute;left:0;text-align:left;margin-left:262.35pt;margin-top:120.4pt;width:81pt;height:18pt;z-index:251712512" stroked="f">
            <v:textbox style="mso-next-textbox:#_x0000_s15534" inset="0,0,0,0">
              <w:txbxContent>
                <w:p w:rsidR="00F456C0" w:rsidRPr="000804E3" w:rsidRDefault="00F456C0" w:rsidP="00665FD7">
                  <w:pPr>
                    <w:spacing w:before="60"/>
                    <w:jc w:val="center"/>
                    <w:rPr>
                      <w:rFonts w:asciiTheme="minorBidi" w:eastAsia="ヒラギノ角ゴ Pro W3" w:hAnsiTheme="minorBidi" w:cstheme="minorBidi"/>
                      <w:b/>
                      <w:bCs/>
                      <w:i/>
                      <w:iCs/>
                      <w:spacing w:val="-6"/>
                      <w:sz w:val="10"/>
                      <w:szCs w:val="10"/>
                      <w:lang w:val="es-ES_tradnl"/>
                    </w:rPr>
                  </w:pPr>
                  <w:r w:rsidRPr="000804E3">
                    <w:rPr>
                      <w:rFonts w:asciiTheme="minorBidi" w:eastAsia="ヒラギノ角ゴ Pro W3" w:hAnsiTheme="minorBidi" w:cstheme="minorBidi"/>
                      <w:b/>
                      <w:bCs/>
                      <w:i/>
                      <w:iCs/>
                      <w:spacing w:val="-6"/>
                      <w:sz w:val="10"/>
                      <w:szCs w:val="10"/>
                      <w:lang w:val="es-ES_tradnl"/>
                    </w:rPr>
                    <w:t xml:space="preserve">Hospital Central: Centro de Esperanza del Hospital </w:t>
                  </w:r>
                  <w:proofErr w:type="spellStart"/>
                  <w:r w:rsidRPr="000804E3">
                    <w:rPr>
                      <w:rFonts w:asciiTheme="minorBidi" w:eastAsia="ヒラギノ角ゴ Pro W3" w:hAnsiTheme="minorBidi" w:cstheme="minorBidi"/>
                      <w:b/>
                      <w:bCs/>
                      <w:i/>
                      <w:iCs/>
                      <w:spacing w:val="-6"/>
                      <w:sz w:val="10"/>
                      <w:szCs w:val="10"/>
                      <w:lang w:val="es-ES_tradnl"/>
                    </w:rPr>
                    <w:t>Sihanouk</w:t>
                  </w:r>
                  <w:proofErr w:type="spellEnd"/>
                </w:p>
              </w:txbxContent>
            </v:textbox>
          </v:shape>
        </w:pict>
      </w:r>
      <w:r w:rsidRPr="00BE1166">
        <w:rPr>
          <w:rFonts w:ascii="Trebuchet MS" w:eastAsia="MS Mincho" w:hAnsi="Trebuchet MS"/>
          <w:noProof/>
          <w:lang w:val="en-US" w:eastAsia="zh-CN"/>
        </w:rPr>
        <w:pict>
          <v:shape id="_x0000_s15531" type="#_x0000_t202" style="position:absolute;left:0;text-align:left;margin-left:262.35pt;margin-top:103.5pt;width:63pt;height:13.7pt;z-index:251709440" stroked="f">
            <v:textbox style="mso-next-textbox:#_x0000_s15531" inset="5.04pt,2.52pt,5.04pt,2.52pt">
              <w:txbxContent>
                <w:p w:rsidR="00F456C0" w:rsidRPr="0062272F" w:rsidRDefault="00F456C0" w:rsidP="0062272F">
                  <w:pPr>
                    <w:spacing w:before="0"/>
                    <w:jc w:val="center"/>
                    <w:rPr>
                      <w:rFonts w:asciiTheme="minorBidi" w:eastAsia="ヒラギノ角ゴ Pro W3" w:hAnsiTheme="minorBidi" w:cstheme="minorBidi"/>
                      <w:b/>
                      <w:bCs/>
                      <w:i/>
                      <w:iCs/>
                      <w:spacing w:val="-4"/>
                      <w:sz w:val="10"/>
                      <w:szCs w:val="10"/>
                      <w:lang w:val="es-ES_tradnl"/>
                    </w:rPr>
                  </w:pPr>
                  <w:r w:rsidRPr="0062272F">
                    <w:rPr>
                      <w:rFonts w:asciiTheme="minorBidi" w:eastAsia="ヒラギノ角ゴ Pro W3" w:hAnsiTheme="minorBidi" w:cstheme="minorBidi"/>
                      <w:b/>
                      <w:bCs/>
                      <w:i/>
                      <w:iCs/>
                      <w:spacing w:val="-4"/>
                      <w:sz w:val="10"/>
                      <w:szCs w:val="10"/>
                      <w:lang w:val="es-ES_tradnl"/>
                    </w:rPr>
                    <w:t>Aproximadamente 2 km</w:t>
                  </w:r>
                </w:p>
              </w:txbxContent>
            </v:textbox>
          </v:shape>
        </w:pict>
      </w:r>
      <w:r w:rsidRPr="00BE1166">
        <w:rPr>
          <w:rFonts w:ascii="Trebuchet MS" w:eastAsia="MS Mincho" w:hAnsi="Trebuchet MS"/>
          <w:noProof/>
          <w:lang w:val="en-US" w:eastAsia="zh-CN"/>
        </w:rPr>
        <w:pict>
          <v:shape id="_x0000_s15525" type="#_x0000_t202" style="position:absolute;left:0;text-align:left;margin-left:262.35pt;margin-top:84.4pt;width:63pt;height:13.7pt;z-index:251703296" stroked="f">
            <v:textbox style="mso-next-textbox:#_x0000_s15525" inset="5.04pt,2.52pt,5.04pt,2.52pt">
              <w:txbxContent>
                <w:p w:rsidR="00F456C0" w:rsidRPr="00670C09" w:rsidRDefault="00F456C0" w:rsidP="00195C7A">
                  <w:pPr>
                    <w:spacing w:before="40"/>
                    <w:jc w:val="left"/>
                    <w:rPr>
                      <w:rFonts w:asciiTheme="minorBidi" w:eastAsia="ヒラギノ角ゴ Pro W3" w:hAnsiTheme="minorBidi" w:cstheme="minorBidi"/>
                      <w:b/>
                      <w:bCs/>
                      <w:i/>
                      <w:iCs/>
                      <w:sz w:val="12"/>
                      <w:szCs w:val="12"/>
                      <w:lang w:val="es-ES_tradnl"/>
                    </w:rPr>
                  </w:pPr>
                  <w:r>
                    <w:rPr>
                      <w:rFonts w:asciiTheme="minorBidi" w:eastAsia="ヒラギノ角ゴ Pro W3" w:hAnsiTheme="minorBidi" w:cstheme="minorBidi"/>
                      <w:b/>
                      <w:bCs/>
                      <w:i/>
                      <w:iCs/>
                      <w:sz w:val="12"/>
                      <w:szCs w:val="12"/>
                      <w:lang w:val="es-ES_tradnl"/>
                    </w:rPr>
                    <w:t>LAN inalámbrica</w:t>
                  </w:r>
                </w:p>
              </w:txbxContent>
            </v:textbox>
          </v:shape>
        </w:pict>
      </w:r>
      <w:r w:rsidRPr="00BE1166">
        <w:rPr>
          <w:rFonts w:ascii="Trebuchet MS" w:eastAsia="MS Mincho" w:hAnsi="Trebuchet MS"/>
          <w:noProof/>
          <w:lang w:val="en-US" w:eastAsia="zh-CN"/>
        </w:rPr>
        <w:pict>
          <v:shape id="_x0000_s15533" type="#_x0000_t202" style="position:absolute;left:0;text-align:left;margin-left:196.85pt;margin-top:125.6pt;width:44.45pt;height:14.8pt;z-index:251711488" stroked="f">
            <v:textbox style="mso-next-textbox:#_x0000_s15533" inset="0,0,0,0">
              <w:txbxContent>
                <w:p w:rsidR="00F456C0" w:rsidRPr="0062272F" w:rsidRDefault="00F456C0" w:rsidP="0062272F">
                  <w:pPr>
                    <w:spacing w:before="0"/>
                    <w:jc w:val="center"/>
                    <w:rPr>
                      <w:rFonts w:asciiTheme="minorBidi" w:eastAsia="ヒラギノ角ゴ Pro W3" w:hAnsiTheme="minorBidi" w:cstheme="minorBidi"/>
                      <w:b/>
                      <w:bCs/>
                      <w:i/>
                      <w:iCs/>
                      <w:spacing w:val="-4"/>
                      <w:sz w:val="10"/>
                      <w:szCs w:val="10"/>
                      <w:lang w:val="es-ES_tradnl"/>
                    </w:rPr>
                  </w:pPr>
                  <w:r>
                    <w:rPr>
                      <w:rFonts w:asciiTheme="minorBidi" w:eastAsia="ヒラギノ角ゴ Pro W3" w:hAnsiTheme="minorBidi" w:cstheme="minorBidi"/>
                      <w:b/>
                      <w:bCs/>
                      <w:i/>
                      <w:iCs/>
                      <w:spacing w:val="-4"/>
                      <w:sz w:val="10"/>
                      <w:szCs w:val="10"/>
                      <w:lang w:val="es-ES_tradnl"/>
                    </w:rPr>
                    <w:t>Universidad de</w:t>
                  </w:r>
                  <w:r>
                    <w:rPr>
                      <w:rFonts w:asciiTheme="minorBidi" w:eastAsia="ヒラギノ角ゴ Pro W3" w:hAnsiTheme="minorBidi" w:cstheme="minorBidi"/>
                      <w:b/>
                      <w:bCs/>
                      <w:i/>
                      <w:iCs/>
                      <w:spacing w:val="-4"/>
                      <w:sz w:val="10"/>
                      <w:szCs w:val="10"/>
                      <w:lang w:val="es-ES_tradnl"/>
                    </w:rPr>
                    <w:br/>
                    <w:t xml:space="preserve">Phnom </w:t>
                  </w:r>
                  <w:proofErr w:type="spellStart"/>
                  <w:r>
                    <w:rPr>
                      <w:rFonts w:asciiTheme="minorBidi" w:eastAsia="ヒラギノ角ゴ Pro W3" w:hAnsiTheme="minorBidi" w:cstheme="minorBidi"/>
                      <w:b/>
                      <w:bCs/>
                      <w:i/>
                      <w:iCs/>
                      <w:spacing w:val="-4"/>
                      <w:sz w:val="10"/>
                      <w:szCs w:val="10"/>
                      <w:lang w:val="es-ES_tradnl"/>
                    </w:rPr>
                    <w:t>Pen</w:t>
                  </w:r>
                  <w:proofErr w:type="spellEnd"/>
                </w:p>
              </w:txbxContent>
            </v:textbox>
          </v:shape>
        </w:pict>
      </w:r>
      <w:r w:rsidRPr="00BE1166">
        <w:rPr>
          <w:rFonts w:ascii="Trebuchet MS" w:eastAsia="MS Mincho" w:hAnsi="Trebuchet MS"/>
          <w:noProof/>
          <w:lang w:val="en-US" w:eastAsia="zh-CN"/>
        </w:rPr>
        <w:pict>
          <v:shape id="_x0000_s15532" type="#_x0000_t202" style="position:absolute;left:0;text-align:left;margin-left:187.1pt;margin-top:84.4pt;width:57.25pt;height:19.1pt;z-index:251710464" stroked="f">
            <v:textbox style="mso-next-textbox:#_x0000_s15532" inset="5.04pt,2.52pt,5.04pt,2.52pt">
              <w:txbxContent>
                <w:p w:rsidR="00F456C0" w:rsidRPr="0062272F" w:rsidRDefault="00F456C0" w:rsidP="0062272F">
                  <w:pPr>
                    <w:spacing w:before="0"/>
                    <w:jc w:val="center"/>
                    <w:rPr>
                      <w:rFonts w:asciiTheme="minorBidi" w:eastAsia="ヒラギノ角ゴ Pro W3" w:hAnsiTheme="minorBidi" w:cstheme="minorBidi"/>
                      <w:b/>
                      <w:bCs/>
                      <w:i/>
                      <w:iCs/>
                      <w:spacing w:val="-4"/>
                      <w:sz w:val="10"/>
                      <w:szCs w:val="10"/>
                      <w:lang w:val="es-ES_tradnl"/>
                    </w:rPr>
                  </w:pPr>
                  <w:r w:rsidRPr="0062272F">
                    <w:rPr>
                      <w:rFonts w:asciiTheme="minorBidi" w:eastAsia="ヒラギノ角ゴ Pro W3" w:hAnsiTheme="minorBidi" w:cstheme="minorBidi"/>
                      <w:b/>
                      <w:bCs/>
                      <w:i/>
                      <w:iCs/>
                      <w:spacing w:val="-4"/>
                      <w:sz w:val="10"/>
                      <w:szCs w:val="10"/>
                      <w:lang w:val="es-ES_tradnl"/>
                    </w:rPr>
                    <w:t xml:space="preserve">Aproximadamente </w:t>
                  </w:r>
                  <w:r>
                    <w:rPr>
                      <w:rFonts w:asciiTheme="minorBidi" w:eastAsia="ヒラギノ角ゴ Pro W3" w:hAnsiTheme="minorBidi" w:cstheme="minorBidi"/>
                      <w:b/>
                      <w:bCs/>
                      <w:i/>
                      <w:iCs/>
                      <w:spacing w:val="-4"/>
                      <w:sz w:val="10"/>
                      <w:szCs w:val="10"/>
                      <w:lang w:val="es-ES_tradnl"/>
                    </w:rPr>
                    <w:br/>
                  </w:r>
                  <w:r w:rsidRPr="0062272F">
                    <w:rPr>
                      <w:rFonts w:asciiTheme="minorBidi" w:eastAsia="ヒラギノ角ゴ Pro W3" w:hAnsiTheme="minorBidi" w:cstheme="minorBidi"/>
                      <w:b/>
                      <w:bCs/>
                      <w:i/>
                      <w:iCs/>
                      <w:spacing w:val="-4"/>
                      <w:sz w:val="10"/>
                      <w:szCs w:val="10"/>
                      <w:lang w:val="es-ES_tradnl"/>
                    </w:rPr>
                    <w:t>2 km</w:t>
                  </w:r>
                </w:p>
              </w:txbxContent>
            </v:textbox>
          </v:shape>
        </w:pict>
      </w:r>
      <w:r w:rsidRPr="00BE1166">
        <w:rPr>
          <w:rFonts w:ascii="Trebuchet MS" w:eastAsia="MS Mincho" w:hAnsi="Trebuchet MS"/>
          <w:noProof/>
          <w:lang w:val="en-US" w:eastAsia="zh-CN"/>
        </w:rPr>
        <w:pict>
          <v:shape id="_x0000_s15530" type="#_x0000_t202" style="position:absolute;left:0;text-align:left;margin-left:51.75pt;margin-top:89.8pt;width:63pt;height:13.7pt;z-index:251708416" stroked="f">
            <v:textbox style="mso-next-textbox:#_x0000_s15530" inset="5.04pt,2.52pt,5.04pt,2.52pt">
              <w:txbxContent>
                <w:p w:rsidR="00F456C0" w:rsidRPr="00670C09" w:rsidRDefault="00F456C0" w:rsidP="00195C7A">
                  <w:pPr>
                    <w:spacing w:before="40"/>
                    <w:jc w:val="center"/>
                    <w:rPr>
                      <w:rFonts w:asciiTheme="minorBidi" w:eastAsia="ヒラギノ角ゴ Pro W3" w:hAnsiTheme="minorBidi" w:cstheme="minorBidi"/>
                      <w:b/>
                      <w:bCs/>
                      <w:i/>
                      <w:iCs/>
                      <w:sz w:val="12"/>
                      <w:szCs w:val="12"/>
                      <w:lang w:val="es-ES_tradnl"/>
                    </w:rPr>
                  </w:pPr>
                  <w:r>
                    <w:rPr>
                      <w:rFonts w:asciiTheme="minorBidi" w:eastAsia="ヒラギノ角ゴ Pro W3" w:hAnsiTheme="minorBidi" w:cstheme="minorBidi"/>
                      <w:b/>
                      <w:bCs/>
                      <w:i/>
                      <w:iCs/>
                      <w:sz w:val="12"/>
                      <w:szCs w:val="12"/>
                      <w:lang w:val="es-ES_tradnl"/>
                    </w:rPr>
                    <w:t>LAN inalámbrica</w:t>
                  </w:r>
                </w:p>
              </w:txbxContent>
            </v:textbox>
          </v:shape>
        </w:pict>
      </w:r>
      <w:r w:rsidRPr="00BE1166">
        <w:rPr>
          <w:rFonts w:ascii="Trebuchet MS" w:eastAsia="MS Mincho" w:hAnsi="Trebuchet MS"/>
          <w:noProof/>
          <w:lang w:val="en-US" w:eastAsia="zh-CN"/>
        </w:rPr>
        <w:pict>
          <v:shape id="_x0000_s15529" type="#_x0000_t202" style="position:absolute;left:0;text-align:left;margin-left:127.35pt;margin-top:105.65pt;width:54pt;height:23.75pt;z-index:251707392" stroked="f">
            <v:textbox style="mso-next-textbox:#_x0000_s15529" inset="5.04pt,2.52pt,5.04pt,2.52pt">
              <w:txbxContent>
                <w:p w:rsidR="00F456C0" w:rsidRPr="0062272F" w:rsidRDefault="00F456C0" w:rsidP="0062272F">
                  <w:pPr>
                    <w:spacing w:before="0"/>
                    <w:jc w:val="center"/>
                    <w:rPr>
                      <w:rFonts w:asciiTheme="minorBidi" w:eastAsia="ヒラギノ角ゴ Pro W3" w:hAnsiTheme="minorBidi" w:cstheme="minorBidi"/>
                      <w:b/>
                      <w:bCs/>
                      <w:i/>
                      <w:iCs/>
                      <w:sz w:val="11"/>
                      <w:szCs w:val="11"/>
                      <w:lang w:val="es-ES_tradnl"/>
                    </w:rPr>
                  </w:pPr>
                  <w:r w:rsidRPr="0062272F">
                    <w:rPr>
                      <w:rFonts w:asciiTheme="minorBidi" w:eastAsia="ヒラギノ角ゴ Pro W3" w:hAnsiTheme="minorBidi" w:cstheme="minorBidi"/>
                      <w:b/>
                      <w:bCs/>
                      <w:i/>
                      <w:iCs/>
                      <w:sz w:val="11"/>
                      <w:szCs w:val="11"/>
                      <w:lang w:val="es-ES_tradnl"/>
                    </w:rPr>
                    <w:t>Estación de base Escuela KEC</w:t>
                  </w:r>
                </w:p>
              </w:txbxContent>
            </v:textbox>
          </v:shape>
        </w:pict>
      </w:r>
      <w:r w:rsidRPr="00BE1166">
        <w:rPr>
          <w:rFonts w:ascii="Trebuchet MS" w:eastAsia="MS Mincho" w:hAnsi="Trebuchet MS"/>
          <w:noProof/>
          <w:lang w:val="en-US" w:eastAsia="zh-CN"/>
        </w:rPr>
        <w:pict>
          <v:shape id="_x0000_s15528" type="#_x0000_t202" style="position:absolute;left:0;text-align:left;margin-left:38.15pt;margin-top:210.1pt;width:143.2pt;height:13.7pt;z-index:251706368" stroked="f">
            <v:textbox style="mso-next-textbox:#_x0000_s15528" inset="5.04pt,2.52pt,5.04pt,2.52pt">
              <w:txbxContent>
                <w:p w:rsidR="00F456C0" w:rsidRPr="00670C09" w:rsidRDefault="00F456C0" w:rsidP="00195C7A">
                  <w:pPr>
                    <w:spacing w:before="40"/>
                    <w:jc w:val="center"/>
                    <w:rPr>
                      <w:rFonts w:asciiTheme="minorBidi" w:eastAsia="ヒラギノ角ゴ Pro W3" w:hAnsiTheme="minorBidi" w:cstheme="minorBidi"/>
                      <w:b/>
                      <w:bCs/>
                      <w:i/>
                      <w:iCs/>
                      <w:sz w:val="12"/>
                      <w:szCs w:val="12"/>
                      <w:lang w:val="es-ES_tradnl"/>
                    </w:rPr>
                  </w:pPr>
                  <w:r>
                    <w:rPr>
                      <w:rFonts w:asciiTheme="minorBidi" w:eastAsia="ヒラギノ角ゴ Pro W3" w:hAnsiTheme="minorBidi" w:cstheme="minorBidi"/>
                      <w:b/>
                      <w:bCs/>
                      <w:i/>
                      <w:iCs/>
                      <w:sz w:val="12"/>
                      <w:szCs w:val="12"/>
                      <w:lang w:val="es-ES_tradnl"/>
                    </w:rPr>
                    <w:t xml:space="preserve">Distrito </w:t>
                  </w:r>
                  <w:proofErr w:type="spellStart"/>
                  <w:r>
                    <w:rPr>
                      <w:rFonts w:asciiTheme="minorBidi" w:eastAsia="ヒラギノ角ゴ Pro W3" w:hAnsiTheme="minorBidi" w:cstheme="minorBidi"/>
                      <w:b/>
                      <w:bCs/>
                      <w:i/>
                      <w:iCs/>
                      <w:sz w:val="12"/>
                      <w:szCs w:val="12"/>
                      <w:lang w:val="es-ES_tradnl"/>
                    </w:rPr>
                    <w:t>Angk</w:t>
                  </w:r>
                  <w:proofErr w:type="spellEnd"/>
                  <w:r>
                    <w:rPr>
                      <w:rFonts w:asciiTheme="minorBidi" w:eastAsia="ヒラギノ角ゴ Pro W3" w:hAnsiTheme="minorBidi" w:cstheme="minorBidi"/>
                      <w:b/>
                      <w:bCs/>
                      <w:i/>
                      <w:iCs/>
                      <w:sz w:val="12"/>
                      <w:szCs w:val="12"/>
                      <w:lang w:val="es-ES_tradnl"/>
                    </w:rPr>
                    <w:t xml:space="preserve"> </w:t>
                  </w:r>
                  <w:proofErr w:type="spellStart"/>
                  <w:r>
                    <w:rPr>
                      <w:rFonts w:asciiTheme="minorBidi" w:eastAsia="ヒラギノ角ゴ Pro W3" w:hAnsiTheme="minorBidi" w:cstheme="minorBidi"/>
                      <w:b/>
                      <w:bCs/>
                      <w:i/>
                      <w:iCs/>
                      <w:sz w:val="12"/>
                      <w:szCs w:val="12"/>
                      <w:lang w:val="es-ES_tradnl"/>
                    </w:rPr>
                    <w:t>Snoul</w:t>
                  </w:r>
                  <w:proofErr w:type="spellEnd"/>
                  <w:r>
                    <w:rPr>
                      <w:rFonts w:asciiTheme="minorBidi" w:eastAsia="ヒラギノ角ゴ Pro W3" w:hAnsiTheme="minorBidi" w:cstheme="minorBidi"/>
                      <w:b/>
                      <w:bCs/>
                      <w:i/>
                      <w:iCs/>
                      <w:sz w:val="12"/>
                      <w:szCs w:val="12"/>
                      <w:lang w:val="es-ES_tradnl"/>
                    </w:rPr>
                    <w:t xml:space="preserve">, Provincia de </w:t>
                  </w:r>
                  <w:proofErr w:type="spellStart"/>
                  <w:r>
                    <w:rPr>
                      <w:rFonts w:asciiTheme="minorBidi" w:eastAsia="ヒラギノ角ゴ Pro W3" w:hAnsiTheme="minorBidi" w:cstheme="minorBidi"/>
                      <w:b/>
                      <w:bCs/>
                      <w:i/>
                      <w:iCs/>
                      <w:sz w:val="12"/>
                      <w:szCs w:val="12"/>
                      <w:lang w:val="es-ES_tradnl"/>
                    </w:rPr>
                    <w:t>Kandal</w:t>
                  </w:r>
                  <w:proofErr w:type="spellEnd"/>
                </w:p>
              </w:txbxContent>
            </v:textbox>
          </v:shape>
        </w:pict>
      </w:r>
      <w:r w:rsidRPr="00BE1166">
        <w:rPr>
          <w:rFonts w:ascii="Trebuchet MS" w:eastAsia="MS Mincho" w:hAnsi="Trebuchet MS"/>
          <w:noProof/>
          <w:lang w:val="en-US" w:eastAsia="zh-CN"/>
        </w:rPr>
        <w:pict>
          <v:shape id="_x0000_s15527" type="#_x0000_t202" style="position:absolute;left:0;text-align:left;margin-left:38.15pt;margin-top:150.15pt;width:63pt;height:13.7pt;z-index:251705344" stroked="f">
            <v:textbox style="mso-next-textbox:#_x0000_s15527" inset="5.04pt,2.52pt,5.04pt,2.52pt">
              <w:txbxContent>
                <w:p w:rsidR="00F456C0" w:rsidRPr="00670C09" w:rsidRDefault="00F456C0" w:rsidP="00195C7A">
                  <w:pPr>
                    <w:spacing w:before="40"/>
                    <w:jc w:val="center"/>
                    <w:rPr>
                      <w:rFonts w:asciiTheme="minorBidi" w:eastAsia="ヒラギノ角ゴ Pro W3" w:hAnsiTheme="minorBidi" w:cstheme="minorBidi"/>
                      <w:b/>
                      <w:bCs/>
                      <w:i/>
                      <w:iCs/>
                      <w:sz w:val="12"/>
                      <w:szCs w:val="12"/>
                      <w:lang w:val="es-ES_tradnl"/>
                    </w:rPr>
                  </w:pPr>
                  <w:r>
                    <w:rPr>
                      <w:rFonts w:asciiTheme="minorBidi" w:eastAsia="ヒラギノ角ゴ Pro W3" w:hAnsiTheme="minorBidi" w:cstheme="minorBidi"/>
                      <w:b/>
                      <w:bCs/>
                      <w:i/>
                      <w:iCs/>
                      <w:sz w:val="12"/>
                      <w:szCs w:val="12"/>
                      <w:lang w:val="es-ES_tradnl"/>
                    </w:rPr>
                    <w:t>Escuelas</w:t>
                  </w:r>
                </w:p>
              </w:txbxContent>
            </v:textbox>
          </v:shape>
        </w:pict>
      </w:r>
      <w:r w:rsidRPr="00BE1166">
        <w:rPr>
          <w:rFonts w:ascii="Trebuchet MS" w:eastAsia="MS Mincho" w:hAnsi="Trebuchet MS"/>
          <w:noProof/>
          <w:lang w:val="en-US" w:eastAsia="zh-CN"/>
        </w:rPr>
        <w:pict>
          <v:shape id="_x0000_s15526" type="#_x0000_t202" style="position:absolute;left:0;text-align:left;margin-left:30.65pt;margin-top:105.65pt;width:63pt;height:13.7pt;z-index:251704320" stroked="f">
            <v:textbox style="mso-next-textbox:#_x0000_s15526" inset="5.04pt,2.52pt,5.04pt,2.52pt">
              <w:txbxContent>
                <w:p w:rsidR="00F456C0" w:rsidRPr="00670C09" w:rsidRDefault="00F456C0" w:rsidP="00195C7A">
                  <w:pPr>
                    <w:spacing w:before="40"/>
                    <w:jc w:val="center"/>
                    <w:rPr>
                      <w:rFonts w:asciiTheme="minorBidi" w:eastAsia="ヒラギノ角ゴ Pro W3" w:hAnsiTheme="minorBidi" w:cstheme="minorBidi"/>
                      <w:b/>
                      <w:bCs/>
                      <w:i/>
                      <w:iCs/>
                      <w:sz w:val="12"/>
                      <w:szCs w:val="12"/>
                      <w:lang w:val="es-ES_tradnl"/>
                    </w:rPr>
                  </w:pPr>
                  <w:r>
                    <w:rPr>
                      <w:rFonts w:asciiTheme="minorBidi" w:eastAsia="ヒラギノ角ゴ Pro W3" w:hAnsiTheme="minorBidi" w:cstheme="minorBidi"/>
                      <w:b/>
                      <w:bCs/>
                      <w:i/>
                      <w:iCs/>
                      <w:sz w:val="12"/>
                      <w:szCs w:val="12"/>
                      <w:lang w:val="es-ES_tradnl"/>
                    </w:rPr>
                    <w:t>Centros de salud</w:t>
                  </w:r>
                </w:p>
              </w:txbxContent>
            </v:textbox>
          </v:shape>
        </w:pict>
      </w:r>
      <w:r w:rsidRPr="00BE1166">
        <w:rPr>
          <w:rFonts w:ascii="Trebuchet MS" w:eastAsia="MS Mincho" w:hAnsi="Trebuchet MS"/>
          <w:noProof/>
          <w:lang w:val="en-US" w:eastAsia="zh-CN"/>
        </w:rPr>
        <w:pict>
          <v:shape id="_x0000_s15524" type="#_x0000_t202" style="position:absolute;left:0;text-align:left;margin-left:103.9pt;margin-top:143.1pt;width:63pt;height:13.7pt;z-index:251702272" stroked="f">
            <v:textbox style="mso-next-textbox:#_x0000_s15524" inset="5.04pt,2.52pt,5.04pt,2.52pt">
              <w:txbxContent>
                <w:p w:rsidR="00F456C0" w:rsidRPr="00670C09" w:rsidRDefault="00F456C0" w:rsidP="00195C7A">
                  <w:pPr>
                    <w:spacing w:before="40"/>
                    <w:jc w:val="left"/>
                    <w:rPr>
                      <w:rFonts w:asciiTheme="minorBidi" w:eastAsia="ヒラギノ角ゴ Pro W3" w:hAnsiTheme="minorBidi" w:cstheme="minorBidi"/>
                      <w:b/>
                      <w:bCs/>
                      <w:i/>
                      <w:iCs/>
                      <w:sz w:val="12"/>
                      <w:szCs w:val="12"/>
                      <w:lang w:val="es-ES_tradnl"/>
                    </w:rPr>
                  </w:pPr>
                  <w:r>
                    <w:rPr>
                      <w:rFonts w:asciiTheme="minorBidi" w:eastAsia="ヒラギノ角ゴ Pro W3" w:hAnsiTheme="minorBidi" w:cstheme="minorBidi"/>
                      <w:b/>
                      <w:bCs/>
                      <w:i/>
                      <w:iCs/>
                      <w:sz w:val="12"/>
                      <w:szCs w:val="12"/>
                      <w:lang w:val="es-ES_tradnl"/>
                    </w:rPr>
                    <w:t>LAN inalámbrica</w:t>
                  </w:r>
                </w:p>
              </w:txbxContent>
            </v:textbox>
          </v:shape>
        </w:pict>
      </w:r>
      <w:r w:rsidRPr="00BE1166">
        <w:rPr>
          <w:rFonts w:ascii="Trebuchet MS" w:eastAsia="MS Mincho" w:hAnsi="Trebuchet MS"/>
          <w:noProof/>
          <w:lang w:val="en-US" w:eastAsia="zh-CN"/>
        </w:rPr>
        <w:pict>
          <v:shape id="_x0000_s15523" type="#_x0000_t202" style="position:absolute;left:0;text-align:left;margin-left:158.4pt;margin-top:35.7pt;width:63pt;height:13.7pt;z-index:251701248" stroked="f">
            <v:textbox style="mso-next-textbox:#_x0000_s15523" inset="5.04pt,2.52pt,5.04pt,2.52pt">
              <w:txbxContent>
                <w:p w:rsidR="00F456C0" w:rsidRPr="00670C09" w:rsidRDefault="00F456C0" w:rsidP="00195C7A">
                  <w:pPr>
                    <w:spacing w:before="40"/>
                    <w:jc w:val="center"/>
                    <w:rPr>
                      <w:rFonts w:asciiTheme="minorBidi" w:eastAsia="ヒラギノ角ゴ Pro W3" w:hAnsiTheme="minorBidi" w:cstheme="minorBidi"/>
                      <w:b/>
                      <w:bCs/>
                      <w:i/>
                      <w:iCs/>
                      <w:sz w:val="12"/>
                      <w:szCs w:val="12"/>
                      <w:lang w:val="es-ES_tradnl"/>
                    </w:rPr>
                  </w:pPr>
                  <w:r>
                    <w:rPr>
                      <w:rFonts w:asciiTheme="minorBidi" w:eastAsia="ヒラギノ角ゴ Pro W3" w:hAnsiTheme="minorBidi" w:cstheme="minorBidi"/>
                      <w:b/>
                      <w:bCs/>
                      <w:i/>
                      <w:iCs/>
                      <w:sz w:val="12"/>
                      <w:szCs w:val="12"/>
                      <w:lang w:val="es-ES_tradnl"/>
                    </w:rPr>
                    <w:t>LAN inalámbrica</w:t>
                  </w:r>
                </w:p>
              </w:txbxContent>
            </v:textbox>
          </v:shape>
        </w:pict>
      </w:r>
      <w:r w:rsidRPr="00BE1166">
        <w:rPr>
          <w:rFonts w:ascii="Trebuchet MS" w:eastAsia="MS Mincho" w:hAnsi="Trebuchet MS"/>
          <w:noProof/>
          <w:lang w:val="en-US" w:eastAsia="zh-CN"/>
        </w:rPr>
        <w:pict>
          <v:shape id="_x0000_s15522" type="#_x0000_t202" style="position:absolute;left:0;text-align:left;margin-left:64.35pt;margin-top:39.4pt;width:63pt;height:13.7pt;z-index:251700224" stroked="f">
            <v:textbox style="mso-next-textbox:#_x0000_s15522" inset="5.04pt,2.52pt,5.04pt,2.52pt">
              <w:txbxContent>
                <w:p w:rsidR="00F456C0" w:rsidRPr="00670C09" w:rsidRDefault="00F456C0" w:rsidP="00195C7A">
                  <w:pPr>
                    <w:spacing w:before="40"/>
                    <w:jc w:val="center"/>
                    <w:rPr>
                      <w:rFonts w:asciiTheme="minorBidi" w:eastAsia="ヒラギノ角ゴ Pro W3" w:hAnsiTheme="minorBidi" w:cstheme="minorBidi"/>
                      <w:b/>
                      <w:bCs/>
                      <w:i/>
                      <w:iCs/>
                      <w:sz w:val="12"/>
                      <w:szCs w:val="12"/>
                      <w:lang w:val="es-ES_tradnl"/>
                    </w:rPr>
                  </w:pPr>
                  <w:r>
                    <w:rPr>
                      <w:rFonts w:asciiTheme="minorBidi" w:eastAsia="ヒラギノ角ゴ Pro W3" w:hAnsiTheme="minorBidi" w:cstheme="minorBidi"/>
                      <w:b/>
                      <w:bCs/>
                      <w:i/>
                      <w:iCs/>
                      <w:sz w:val="12"/>
                      <w:szCs w:val="12"/>
                      <w:lang w:val="es-ES_tradnl"/>
                    </w:rPr>
                    <w:t>LAN inalámbrica</w:t>
                  </w:r>
                </w:p>
              </w:txbxContent>
            </v:textbox>
          </v:shape>
        </w:pict>
      </w:r>
      <w:r w:rsidR="00C1084A">
        <w:rPr>
          <w:rFonts w:ascii="Trebuchet MS" w:eastAsia="MS Mincho" w:hAnsi="Trebuchet MS"/>
          <w:noProof/>
          <w:lang w:val="en-US" w:eastAsia="zh-CN"/>
        </w:rPr>
        <w:drawing>
          <wp:inline distT="0" distB="0" distL="0" distR="0">
            <wp:extent cx="5667375" cy="3571875"/>
            <wp:effectExtent l="19050" t="0" r="9525" b="0"/>
            <wp:docPr id="4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34" cstate="print"/>
                    <a:srcRect/>
                    <a:stretch>
                      <a:fillRect/>
                    </a:stretch>
                  </pic:blipFill>
                  <pic:spPr bwMode="auto">
                    <a:xfrm>
                      <a:off x="0" y="0"/>
                      <a:ext cx="5667375" cy="3571875"/>
                    </a:xfrm>
                    <a:prstGeom prst="rect">
                      <a:avLst/>
                    </a:prstGeom>
                    <a:noFill/>
                    <a:ln w="9525">
                      <a:noFill/>
                      <a:miter lim="800000"/>
                      <a:headEnd/>
                      <a:tailEnd/>
                    </a:ln>
                  </pic:spPr>
                </pic:pic>
              </a:graphicData>
            </a:graphic>
          </wp:inline>
        </w:drawing>
      </w:r>
      <w:bookmarkEnd w:id="81"/>
    </w:p>
    <w:p w:rsidR="00C1084A" w:rsidRPr="00CE7324" w:rsidRDefault="00C1084A" w:rsidP="00C1084A">
      <w:pPr>
        <w:pStyle w:val="FigureSource"/>
        <w:keepNext w:val="0"/>
        <w:ind w:left="567" w:hanging="567"/>
      </w:pPr>
    </w:p>
    <w:p w:rsidR="00C1084A" w:rsidRPr="001F587E" w:rsidRDefault="006E66C0" w:rsidP="009612FE">
      <w:pPr>
        <w:pStyle w:val="Heading2"/>
        <w:rPr>
          <w:lang w:val="es-ES"/>
        </w:rPr>
      </w:pPr>
      <w:bookmarkStart w:id="82" w:name="_Toc247336919"/>
      <w:bookmarkStart w:id="83" w:name="_Toc253582204"/>
      <w:r>
        <w:rPr>
          <w:rFonts w:hint="eastAsia"/>
          <w:lang w:val="es-ES"/>
        </w:rPr>
        <w:lastRenderedPageBreak/>
        <w:t>7.3</w:t>
      </w:r>
      <w:r w:rsidR="00DB37DD" w:rsidRPr="001F587E">
        <w:rPr>
          <w:lang w:val="es-ES"/>
        </w:rPr>
        <w:tab/>
      </w:r>
      <w:r w:rsidR="00DB37DD" w:rsidRPr="001F587E">
        <w:rPr>
          <w:rFonts w:eastAsia="MS Mincho"/>
          <w:lang w:val="es-ES" w:eastAsia="ja-JP"/>
        </w:rPr>
        <w:t>Nepal</w:t>
      </w:r>
      <w:r w:rsidR="00DB37DD" w:rsidRPr="001F587E">
        <w:rPr>
          <w:lang w:val="es-ES"/>
        </w:rPr>
        <w:t xml:space="preserve"> (Rep</w:t>
      </w:r>
      <w:r w:rsidR="009612FE" w:rsidRPr="001F587E">
        <w:rPr>
          <w:lang w:val="es-ES"/>
        </w:rPr>
        <w:t>ú</w:t>
      </w:r>
      <w:r w:rsidR="00DB37DD" w:rsidRPr="001F587E">
        <w:rPr>
          <w:lang w:val="es-ES"/>
        </w:rPr>
        <w:t>blic</w:t>
      </w:r>
      <w:r w:rsidR="009612FE" w:rsidRPr="001F587E">
        <w:rPr>
          <w:lang w:val="es-ES"/>
        </w:rPr>
        <w:t>a</w:t>
      </w:r>
      <w:r w:rsidR="00DB37DD" w:rsidRPr="001F587E">
        <w:rPr>
          <w:lang w:val="es-ES"/>
        </w:rPr>
        <w:t xml:space="preserve"> </w:t>
      </w:r>
      <w:r w:rsidR="009612FE" w:rsidRPr="001F587E">
        <w:rPr>
          <w:lang w:val="es-ES"/>
        </w:rPr>
        <w:t>de</w:t>
      </w:r>
      <w:r w:rsidR="00DB37DD" w:rsidRPr="001F587E">
        <w:rPr>
          <w:lang w:val="es-ES"/>
        </w:rPr>
        <w:t>) (</w:t>
      </w:r>
      <w:proofErr w:type="spellStart"/>
      <w:r w:rsidR="00DB37DD" w:rsidRPr="001F587E">
        <w:rPr>
          <w:lang w:val="es-ES"/>
        </w:rPr>
        <w:t>Wi</w:t>
      </w:r>
      <w:proofErr w:type="spellEnd"/>
      <w:r w:rsidR="00DB37DD" w:rsidRPr="001F587E">
        <w:rPr>
          <w:lang w:val="es-ES"/>
        </w:rPr>
        <w:t>-Fi)</w:t>
      </w:r>
      <w:bookmarkEnd w:id="82"/>
      <w:bookmarkEnd w:id="83"/>
    </w:p>
    <w:p w:rsidR="009612FE" w:rsidRPr="001F587E" w:rsidRDefault="009612FE" w:rsidP="009612FE">
      <w:pPr>
        <w:rPr>
          <w:lang w:val="es-ES"/>
        </w:rPr>
      </w:pPr>
      <w:r w:rsidRPr="001F587E">
        <w:rPr>
          <w:rFonts w:eastAsia="SimSun"/>
          <w:lang w:val="es-ES"/>
        </w:rPr>
        <w:t xml:space="preserve">Nepal es uno de los 49 países menos adelantados y un 83% de su superficie territorial está representada por montañas/colinas y un 17% de llanuras. El 15% de su superficie territorial es alta montaña, por lo cual resulta muy difícil establecer un modo terrenal de telecomunicaciones en esta región. </w:t>
      </w:r>
      <w:proofErr w:type="spellStart"/>
      <w:r w:rsidRPr="001F587E">
        <w:rPr>
          <w:rFonts w:eastAsia="SimSun"/>
          <w:lang w:val="es-ES"/>
        </w:rPr>
        <w:t>Nangi</w:t>
      </w:r>
      <w:proofErr w:type="spellEnd"/>
      <w:r w:rsidRPr="001F587E">
        <w:rPr>
          <w:rFonts w:eastAsia="SimSun"/>
          <w:lang w:val="es-ES"/>
        </w:rPr>
        <w:t xml:space="preserve"> es una aldea montañosa de 800 habitantes en las colinas medias de Nepal occidental a 7 300 pies de altura, cerca de las cadenas montañosas </w:t>
      </w:r>
      <w:proofErr w:type="spellStart"/>
      <w:r w:rsidRPr="001F587E">
        <w:rPr>
          <w:rFonts w:eastAsia="SimSun"/>
          <w:lang w:val="es-ES"/>
        </w:rPr>
        <w:t>Annapurna</w:t>
      </w:r>
      <w:proofErr w:type="spellEnd"/>
      <w:r w:rsidRPr="001F587E">
        <w:rPr>
          <w:rFonts w:eastAsia="SimSun"/>
          <w:lang w:val="es-ES"/>
        </w:rPr>
        <w:t xml:space="preserve"> y </w:t>
      </w:r>
      <w:proofErr w:type="spellStart"/>
      <w:r w:rsidRPr="001F587E">
        <w:rPr>
          <w:rFonts w:eastAsia="SimSun"/>
          <w:lang w:val="es-ES"/>
        </w:rPr>
        <w:t>Dhaulagiri</w:t>
      </w:r>
      <w:proofErr w:type="spellEnd"/>
      <w:r w:rsidRPr="001F587E">
        <w:rPr>
          <w:rFonts w:eastAsia="SimSun"/>
          <w:lang w:val="es-ES"/>
        </w:rPr>
        <w:t xml:space="preserve"> en el Himalaya. Todos los habitantes de esa aldea son agricultores y no se dispone de maquinaria ni herramientas automatizadas; la vida en la aldea es muy difícil.</w:t>
      </w:r>
    </w:p>
    <w:p w:rsidR="009612FE" w:rsidRPr="00035647" w:rsidRDefault="009612FE" w:rsidP="009612FE">
      <w:pPr>
        <w:rPr>
          <w:rFonts w:eastAsia="SimSun"/>
          <w:lang w:val="es-ES_tradnl"/>
        </w:rPr>
      </w:pPr>
      <w:r w:rsidRPr="00035647">
        <w:rPr>
          <w:rFonts w:eastAsia="SimSun"/>
          <w:lang w:val="es-ES_tradnl"/>
        </w:rPr>
        <w:t xml:space="preserve">Se ha comenzado a ejecutar a nivel local un plan destinado a capacitar a las aldeas de Nepal en el uso de Internet. </w:t>
      </w:r>
      <w:r w:rsidRPr="001F587E">
        <w:rPr>
          <w:rFonts w:eastAsia="SimSun"/>
          <w:lang w:val="es-ES"/>
        </w:rPr>
        <w:t>Los</w:t>
      </w:r>
      <w:r w:rsidRPr="00035647">
        <w:rPr>
          <w:rFonts w:eastAsia="SimSun"/>
          <w:lang w:val="es-ES_tradnl"/>
        </w:rPr>
        <w:t xml:space="preserve"> habitantes decidieron establecer una conexión que los ayude a mejorar la atención de salud, la agricultura, la educación, el cibercomercio local y las comunicaciones, con el fin de promover las actividades socioeconómicas en la región. El proyecto exigió proceder en varias fases: en primer lugar la obtención de una fuente de suministro de electricidad, en segundo lugar la creación de un laboratorio informático en una escuela de enseñanza superior y como unos años más tarde, la instalación de una red </w:t>
      </w:r>
      <w:proofErr w:type="spellStart"/>
      <w:r w:rsidRPr="00035647">
        <w:rPr>
          <w:rFonts w:eastAsia="SimSun"/>
          <w:lang w:val="es-ES_tradnl"/>
        </w:rPr>
        <w:t>Wi</w:t>
      </w:r>
      <w:r w:rsidRPr="00035647">
        <w:rPr>
          <w:rFonts w:eastAsia="SimSun"/>
          <w:lang w:val="es-ES_tradnl"/>
        </w:rPr>
        <w:noBreakHyphen/>
        <w:t>Fi</w:t>
      </w:r>
      <w:proofErr w:type="spellEnd"/>
      <w:r w:rsidRPr="00035647">
        <w:rPr>
          <w:rFonts w:eastAsia="SimSun"/>
          <w:lang w:val="es-ES_tradnl"/>
        </w:rPr>
        <w:t xml:space="preserve"> robusta para conectar las aldeas y la central Internet en </w:t>
      </w:r>
      <w:proofErr w:type="spellStart"/>
      <w:r w:rsidRPr="00035647">
        <w:rPr>
          <w:rFonts w:eastAsia="SimSun"/>
          <w:lang w:val="es-ES_tradnl"/>
        </w:rPr>
        <w:t>Pokhara</w:t>
      </w:r>
      <w:proofErr w:type="spellEnd"/>
      <w:r w:rsidRPr="00035647">
        <w:rPr>
          <w:rFonts w:eastAsia="SimSun"/>
          <w:lang w:val="es-ES_tradnl"/>
        </w:rPr>
        <w:t>, una gran ciudad situada a unas 22 millas de la estación de retransmisión más próxima.</w:t>
      </w:r>
    </w:p>
    <w:p w:rsidR="00C1084A" w:rsidRPr="001F587E" w:rsidRDefault="009612FE" w:rsidP="009612FE">
      <w:pPr>
        <w:rPr>
          <w:bCs/>
          <w:lang w:val="es-ES"/>
        </w:rPr>
      </w:pPr>
      <w:r w:rsidRPr="001F587E">
        <w:rPr>
          <w:rFonts w:eastAsia="SimSun"/>
          <w:lang w:val="es-ES"/>
        </w:rPr>
        <w:t xml:space="preserve">El administrador del proyecto, en cooperación con los habitantes de la aldea, ha comenzado a dirigir una escuela con biblioteca, una guardería infantil, una clínica sanitaria conectada utilizando servicios de telemedicina mediante un enlace vídeo con el hospital de la ciudad, una carpintería, fábricas de papel, un terreno para acampar y albergues para caminantes (con capacidades de correo electrónico), una granja piscícola y otra de yaks, etc., en el marco de un plan coordinado para una implementación satisfactoria. Uno de los aspectos más interesantes de este proyecto es que, una vez que los habitantes de la aldea comenzaron a comunicarse entre sí para intercambiar información sobre el ganado, los cultivos, la atención de salud y para otros fines útiles tales como comunicaciones telefónicas </w:t>
      </w:r>
      <w:proofErr w:type="spellStart"/>
      <w:r w:rsidRPr="001F587E">
        <w:rPr>
          <w:rFonts w:eastAsia="SimSun"/>
          <w:lang w:val="es-ES"/>
        </w:rPr>
        <w:t>VoIP</w:t>
      </w:r>
      <w:proofErr w:type="spellEnd"/>
      <w:r w:rsidRPr="001F587E">
        <w:rPr>
          <w:rFonts w:eastAsia="SimSun"/>
          <w:lang w:val="es-ES"/>
        </w:rPr>
        <w:t xml:space="preserve"> y transacciones con tarjetas de crédito para turistas, advirtieron que había un nicho capaz de generar otras ganancias económicas y proporcionarles a algunos de ellos una nueva forma de aprovechar sus capacidades. Se instaló en </w:t>
      </w:r>
      <w:proofErr w:type="spellStart"/>
      <w:r w:rsidRPr="001F587E">
        <w:rPr>
          <w:rFonts w:eastAsia="SimSun"/>
          <w:lang w:val="es-ES"/>
        </w:rPr>
        <w:t>Nangi</w:t>
      </w:r>
      <w:proofErr w:type="spellEnd"/>
      <w:r w:rsidRPr="001F587E">
        <w:rPr>
          <w:rFonts w:eastAsia="SimSun"/>
          <w:lang w:val="es-ES"/>
        </w:rPr>
        <w:t xml:space="preserve"> una empresa de fabricación manual de papel que les ha permitido a las mujeres de la aldea obtener trabajo por temporadas. Uno de los habitantes de la aldea viajó a Katmandú para recibir formación en atención de salud y al volver transmitió sus conocimientos a otros. Los habitantes de la aldea también comenzaron a producir mermelada de ciruela y zumo de flores de rododendro, con la intención de vender los productos en el mercado. Asimismo, se han construido tres albergues comunitarios para turistas en la montaña y todos ellos están conectados con la red inalámbrica, lo que les ha permitido a los administradores comunicarse entre sí y con los operadores de giras turísticas</w:t>
      </w:r>
      <w:r w:rsidR="00DB37DD" w:rsidRPr="001F587E">
        <w:rPr>
          <w:bCs/>
          <w:lang w:val="es-ES"/>
        </w:rPr>
        <w:t>.</w:t>
      </w:r>
    </w:p>
    <w:p w:rsidR="00DB37DD" w:rsidRPr="001F587E" w:rsidRDefault="00DB37DD" w:rsidP="00DB37DD">
      <w:pPr>
        <w:rPr>
          <w:bCs/>
          <w:lang w:val="es-ES"/>
        </w:rPr>
      </w:pPr>
    </w:p>
    <w:p w:rsidR="00DB37DD" w:rsidRPr="001F587E" w:rsidRDefault="00DB37DD" w:rsidP="009612FE">
      <w:pPr>
        <w:pStyle w:val="FigureTitle"/>
        <w:rPr>
          <w:lang w:val="es-ES"/>
        </w:rPr>
      </w:pPr>
      <w:r w:rsidRPr="001F587E">
        <w:rPr>
          <w:bCs/>
          <w:lang w:val="es-ES"/>
        </w:rPr>
        <w:lastRenderedPageBreak/>
        <w:t>Figur</w:t>
      </w:r>
      <w:r w:rsidR="009612FE" w:rsidRPr="001F587E">
        <w:rPr>
          <w:bCs/>
          <w:lang w:val="es-ES"/>
        </w:rPr>
        <w:t>a</w:t>
      </w:r>
      <w:r w:rsidRPr="001F587E">
        <w:rPr>
          <w:bCs/>
          <w:lang w:val="es-ES"/>
        </w:rPr>
        <w:t xml:space="preserve"> 7.3: </w:t>
      </w:r>
      <w:r w:rsidR="009612FE" w:rsidRPr="001F587E">
        <w:rPr>
          <w:rFonts w:eastAsia="MS Mincho"/>
          <w:lang w:val="es-ES" w:eastAsia="ja-JP"/>
        </w:rPr>
        <w:t xml:space="preserve">Red </w:t>
      </w:r>
      <w:proofErr w:type="spellStart"/>
      <w:r w:rsidR="009612FE" w:rsidRPr="001F587E">
        <w:rPr>
          <w:rFonts w:eastAsia="MS Mincho"/>
          <w:lang w:val="es-ES" w:eastAsia="ja-JP"/>
        </w:rPr>
        <w:t>Wi</w:t>
      </w:r>
      <w:proofErr w:type="spellEnd"/>
      <w:r w:rsidR="00EE6700" w:rsidRPr="001F587E">
        <w:rPr>
          <w:rFonts w:eastAsia="MS Mincho"/>
          <w:lang w:val="es-ES" w:eastAsia="ja-JP"/>
        </w:rPr>
        <w:t>-</w:t>
      </w:r>
      <w:r w:rsidR="009612FE" w:rsidRPr="001F587E">
        <w:rPr>
          <w:rFonts w:eastAsia="MS Mincho"/>
          <w:lang w:val="es-ES" w:eastAsia="ja-JP"/>
        </w:rPr>
        <w:t xml:space="preserve">Fi que conecta a las aldeas del Himalaya nepalés en la región de </w:t>
      </w:r>
      <w:proofErr w:type="spellStart"/>
      <w:r w:rsidR="009612FE" w:rsidRPr="001F587E">
        <w:rPr>
          <w:rFonts w:eastAsia="MS Mincho"/>
          <w:lang w:val="es-ES" w:eastAsia="ja-JP"/>
        </w:rPr>
        <w:t>Annapurna</w:t>
      </w:r>
      <w:proofErr w:type="spellEnd"/>
    </w:p>
    <w:p w:rsidR="00DB37DD" w:rsidRDefault="00A83B4E" w:rsidP="00DB37DD">
      <w:pPr>
        <w:pStyle w:val="Figure"/>
        <w:rPr>
          <w:lang w:val="en-US"/>
        </w:rPr>
      </w:pPr>
      <w:r w:rsidRPr="00035A1F">
        <w:object w:dxaOrig="7191" w:dyaOrig="5392">
          <v:shape id="_x0000_i1027" type="#_x0000_t75" style="width:359.25pt;height:270pt" o:ole="">
            <v:imagedata r:id="rId35" o:title=""/>
          </v:shape>
          <o:OLEObject Type="Embed" ProgID="PowerPoint.Slide.12" ShapeID="_x0000_i1027" DrawAspect="Content" ObjectID="_1332832660" r:id="rId36"/>
        </w:object>
      </w:r>
    </w:p>
    <w:p w:rsidR="00DB37DD" w:rsidRPr="00CE7324" w:rsidRDefault="00DB37DD" w:rsidP="00DB37DD">
      <w:pPr>
        <w:pStyle w:val="FigureSource"/>
        <w:keepNext w:val="0"/>
        <w:ind w:left="567" w:hanging="567"/>
      </w:pPr>
    </w:p>
    <w:p w:rsidR="00DB37DD" w:rsidRPr="001F587E" w:rsidRDefault="001A59AF" w:rsidP="009612FE">
      <w:pPr>
        <w:pStyle w:val="Heading2"/>
        <w:rPr>
          <w:lang w:val="es-ES"/>
        </w:rPr>
      </w:pPr>
      <w:bookmarkStart w:id="84" w:name="_Toc247336920"/>
      <w:bookmarkStart w:id="85" w:name="_Toc253582205"/>
      <w:r>
        <w:rPr>
          <w:rFonts w:hint="eastAsia"/>
          <w:lang w:val="es-ES"/>
        </w:rPr>
        <w:t>7.4</w:t>
      </w:r>
      <w:r w:rsidR="003C0856" w:rsidRPr="001F587E">
        <w:rPr>
          <w:lang w:val="es-ES"/>
        </w:rPr>
        <w:tab/>
        <w:t>Per</w:t>
      </w:r>
      <w:r w:rsidR="009612FE" w:rsidRPr="001F587E">
        <w:rPr>
          <w:lang w:val="es-ES"/>
        </w:rPr>
        <w:t>ú</w:t>
      </w:r>
      <w:r w:rsidR="003C0856" w:rsidRPr="001F587E">
        <w:rPr>
          <w:lang w:val="es-ES"/>
        </w:rPr>
        <w:t xml:space="preserve"> (Rep</w:t>
      </w:r>
      <w:r w:rsidR="009612FE" w:rsidRPr="001F587E">
        <w:rPr>
          <w:lang w:val="es-ES"/>
        </w:rPr>
        <w:t>ú</w:t>
      </w:r>
      <w:r w:rsidR="003C0856" w:rsidRPr="001F587E">
        <w:rPr>
          <w:lang w:val="es-ES"/>
        </w:rPr>
        <w:t>blic</w:t>
      </w:r>
      <w:r w:rsidR="009612FE" w:rsidRPr="001F587E">
        <w:rPr>
          <w:lang w:val="es-ES"/>
        </w:rPr>
        <w:t>a de</w:t>
      </w:r>
      <w:r w:rsidR="003C0856" w:rsidRPr="001F587E">
        <w:rPr>
          <w:lang w:val="es-ES"/>
        </w:rPr>
        <w:t>) (</w:t>
      </w:r>
      <w:proofErr w:type="spellStart"/>
      <w:r w:rsidR="003C0856" w:rsidRPr="001F587E">
        <w:rPr>
          <w:lang w:val="es-ES"/>
        </w:rPr>
        <w:t>WLL</w:t>
      </w:r>
      <w:r w:rsidR="00E46533" w:rsidRPr="001F587E">
        <w:rPr>
          <w:lang w:val="es-ES"/>
        </w:rPr>
        <w:t>+</w:t>
      </w:r>
      <w:r w:rsidR="003C0856" w:rsidRPr="001F587E">
        <w:rPr>
          <w:lang w:val="es-ES"/>
        </w:rPr>
        <w:t>Cable</w:t>
      </w:r>
      <w:proofErr w:type="spellEnd"/>
      <w:r w:rsidR="003C0856" w:rsidRPr="001F587E">
        <w:rPr>
          <w:lang w:val="es-ES"/>
        </w:rPr>
        <w:t>)</w:t>
      </w:r>
      <w:bookmarkEnd w:id="84"/>
      <w:bookmarkEnd w:id="85"/>
    </w:p>
    <w:p w:rsidR="00CF4641" w:rsidRPr="001F587E" w:rsidRDefault="00CF4641" w:rsidP="00CF4641">
      <w:pPr>
        <w:rPr>
          <w:lang w:val="es-ES"/>
        </w:rPr>
      </w:pPr>
      <w:r w:rsidRPr="001F587E">
        <w:rPr>
          <w:rFonts w:eastAsia="SimSun"/>
          <w:lang w:val="es-ES"/>
        </w:rPr>
        <w:t xml:space="preserve">El Valle Huaral está situado a 80 kilómetros hacia el norte de la capital, Lima, y la mayor parte de sus habitantes son agricultores. Se encargó de la ejecución del proyecto una organización no gubernamental llamada CEPES (Centro Peruano de Estudios Sociales), con el apoyo de OSIPTEL (Organismo Supervisor de la Inversión Privada en Telecomunicaciones). El proyecto contó con el respaldo de instituciones locales, los Ministerios de Educación y Agricultura, así como de organizaciones para el desarrollo de Europa. Los beneficiarios de los servicios de telecomunicaciones son las comunidades con más de 13 000 habitantes y 18 000 estudiantes de la región. Uno de los aspectos salientes del proyecto es el sistema de información agrícola, con su sitio web en la dirección </w:t>
      </w:r>
      <w:r w:rsidRPr="001A59AF">
        <w:rPr>
          <w:rFonts w:eastAsia="SimSun"/>
          <w:lang w:val="es-ES"/>
        </w:rPr>
        <w:t>www.huaral.org</w:t>
      </w:r>
      <w:r w:rsidRPr="001F587E">
        <w:rPr>
          <w:rFonts w:eastAsia="SimSun"/>
          <w:lang w:val="es-ES"/>
        </w:rPr>
        <w:t xml:space="preserve">, donde los agricultores pueden encontrar información sobre precios de los productos locales y una diversidad de temas que varían desde la prevención de pestes hasta las técnicas agrícolas más recientes. Este sistema también ayuda a los agricultores a organizar sistemas de riego en las aldeas agrícolas de las zonas costeras del Perú que padecen de escasez de recursos hídricos. El acceso a la información y la red también ayudó a los agricultores a mirar más allá de su propia región y a compartir e intercambiar sus experiencias con otros. </w:t>
      </w:r>
    </w:p>
    <w:p w:rsidR="00DB37DD" w:rsidRPr="001F587E" w:rsidRDefault="00CF4641" w:rsidP="00CF4641">
      <w:pPr>
        <w:rPr>
          <w:lang w:val="es-ES"/>
        </w:rPr>
      </w:pPr>
      <w:r w:rsidRPr="00035647">
        <w:rPr>
          <w:rFonts w:eastAsia="SimSun"/>
          <w:lang w:val="es-ES_tradnl"/>
        </w:rPr>
        <w:t xml:space="preserve">Las principales características técnicas, la instalación y la interconexión incluyen 14 telecentros: dos en la ciudad con enlaces ADSL con la red nacional y 12 interconectados mediante equipos </w:t>
      </w:r>
      <w:proofErr w:type="spellStart"/>
      <w:r w:rsidRPr="00035647">
        <w:rPr>
          <w:rFonts w:eastAsia="SimSun"/>
          <w:lang w:val="es-ES_tradnl"/>
        </w:rPr>
        <w:t>Wi</w:t>
      </w:r>
      <w:proofErr w:type="spellEnd"/>
      <w:r w:rsidRPr="00035647">
        <w:rPr>
          <w:rFonts w:eastAsia="SimSun"/>
          <w:lang w:val="es-ES_tradnl"/>
        </w:rPr>
        <w:t>-Fi con el Valle Huaral y con la red nacional</w:t>
      </w:r>
      <w:r w:rsidR="003C0856" w:rsidRPr="001F587E">
        <w:rPr>
          <w:lang w:val="es-ES"/>
        </w:rPr>
        <w:t>.</w:t>
      </w:r>
    </w:p>
    <w:p w:rsidR="003C0856" w:rsidRPr="001F587E" w:rsidRDefault="001A59AF" w:rsidP="00CF4641">
      <w:pPr>
        <w:pStyle w:val="Heading2"/>
        <w:rPr>
          <w:lang w:val="es-ES"/>
        </w:rPr>
      </w:pPr>
      <w:bookmarkStart w:id="86" w:name="_Toc247336921"/>
      <w:bookmarkStart w:id="87" w:name="_Toc253582206"/>
      <w:r>
        <w:rPr>
          <w:rFonts w:hint="eastAsia"/>
          <w:lang w:val="es-ES"/>
        </w:rPr>
        <w:t>7.5</w:t>
      </w:r>
      <w:r w:rsidR="003C0856" w:rsidRPr="001F587E">
        <w:rPr>
          <w:lang w:val="es-ES"/>
        </w:rPr>
        <w:tab/>
      </w:r>
      <w:r w:rsidR="00CF4641" w:rsidRPr="00CF4641">
        <w:rPr>
          <w:lang w:val="es-ES_tradnl"/>
        </w:rPr>
        <w:t>España (Reino de) (Fibra óptica</w:t>
      </w:r>
      <w:r w:rsidR="003C0856" w:rsidRPr="001F587E">
        <w:rPr>
          <w:lang w:val="es-ES"/>
        </w:rPr>
        <w:t>)</w:t>
      </w:r>
      <w:bookmarkEnd w:id="86"/>
      <w:bookmarkEnd w:id="87"/>
    </w:p>
    <w:p w:rsidR="00451CE8" w:rsidRPr="001F587E" w:rsidRDefault="00451CE8" w:rsidP="00451CE8">
      <w:pPr>
        <w:rPr>
          <w:lang w:val="es-ES"/>
        </w:rPr>
      </w:pPr>
      <w:r w:rsidRPr="001F587E">
        <w:rPr>
          <w:rFonts w:eastAsia="SimSun"/>
          <w:lang w:val="es-ES"/>
        </w:rPr>
        <w:t>Asturias es una región del norte de España con una población de 1 150 000 habitantes y 490 000 viviendas.</w:t>
      </w:r>
    </w:p>
    <w:p w:rsidR="00451CE8" w:rsidRPr="00035647" w:rsidRDefault="00451CE8" w:rsidP="00451CE8">
      <w:pPr>
        <w:rPr>
          <w:rFonts w:eastAsia="SimSun"/>
          <w:lang w:val="es-ES_tradnl"/>
        </w:rPr>
      </w:pPr>
      <w:r w:rsidRPr="00035647">
        <w:rPr>
          <w:rFonts w:eastAsia="SimSun"/>
          <w:lang w:val="es-ES_tradnl"/>
        </w:rPr>
        <w:t xml:space="preserve">Sólo la principal ciudad de la municipalidad tiene acceso en banda ancha, y por consiguiente la mayor parte de la región carece de este servicio. El Gobierno de Asturias advirtió que el problema real era la falta o la escasez de cobertura de la red de acceso en banda ancha y destinó inversiones a la instalación de una red de acceso en banda ancha de alta calidad, vanguardista y abierta a todos los operadores de servicio. La tecnología básica seleccionada para reactivar las telecomunicaciones en la ciudad fue la fibra óptica. Se seleccionaron para el despliegue de la red 27 municipalidades situadas a lo largo de tres valles con </w:t>
      </w:r>
      <w:r w:rsidRPr="00035647">
        <w:rPr>
          <w:rFonts w:eastAsia="SimSun"/>
          <w:lang w:val="es-ES_tradnl"/>
        </w:rPr>
        <w:lastRenderedPageBreak/>
        <w:t>actividades de minería de carbón, en los cuales es preciso que la economía haga una transición para pasar de sector primario a los sectores secundario y terciario. Se abarcó una zona correspondiente al 33% de la superficie de Asturias. La red de fibra llega a todas las aldeas dentro de la zona con una población de más de 1 000 habitantes (tamaño mínimo de las aldeas seleccionado para la ejecución del proyecto). La red abarca 31 000 viviendas con 100 000 habitantes en total. El objetivo del Gobierno regional era superar la brecha digital, mediante la creación de una infraestructura de banda ancha y el fomento de la competencia, con el fin de mejorar la calidad de servicio y los precios y garantizar una evolución sostenible. En cada uno de los valles el gobierno de Asturias instaló redes troncales y de acceso, desde el punto de interconexión hasta el distribuidor de fibra final. Los operadores de telecomunicaciones son responsables de proporcionar sus propios abonados y se prestan servicios de radiodifusión de TV, vídeo IP, transmisión de datos, acceso a Internet y telefonía. Se trata de una red abierta a todos los operadores y proveedores de servicios, disponible para la interconexión en un punto único. Asturias efectuó las inversiones necesarias para el despliegue de la red y las pasarelas de usuario final que se han de arrendar a los operadores. El operador de infraestructura pública se encarga del perfeccionamiento de la red, las pasarelas y sistemas, así como de los costos que entraña la gestión de la red. Los costos de provisión del abonado son responsabilidad de los operadores y los proveedores de servicio. Esto ha creado nuevas posibilidades de mejorar la economía local y ha ayudado a promover los servicios sociales y locales. En el estudio de caso se destaca la necesidad de que las administraciones públicas inviertan en infraestructura de red con miras a reducir la brecha digital y garantizar unos precios equitativos y las debidas innovaciones del servicio, en un entorno verdaderamente competitivo. El estudio de caso concluye con la siguiente afirmación: "las redes abiertas son la mejor y única solución de cara al futuro".</w:t>
      </w:r>
    </w:p>
    <w:p w:rsidR="00451CE8" w:rsidRPr="00035647" w:rsidRDefault="00451CE8" w:rsidP="00451CE8">
      <w:pPr>
        <w:pStyle w:val="Heading2"/>
        <w:rPr>
          <w:rFonts w:eastAsia="SimSun"/>
          <w:lang w:val="es-ES_tradnl"/>
        </w:rPr>
      </w:pPr>
      <w:r w:rsidRPr="00035647">
        <w:rPr>
          <w:rFonts w:eastAsia="SimSun"/>
          <w:lang w:val="es-ES_tradnl"/>
        </w:rPr>
        <w:t>7.6</w:t>
      </w:r>
      <w:r w:rsidRPr="00035647">
        <w:rPr>
          <w:rFonts w:eastAsia="SimSun"/>
          <w:lang w:val="es-ES_tradnl"/>
        </w:rPr>
        <w:tab/>
        <w:t xml:space="preserve">Brasil (República Federativa de) (Satélite + Acceso) </w:t>
      </w:r>
    </w:p>
    <w:p w:rsidR="00451CE8" w:rsidRPr="001F587E" w:rsidRDefault="00451CE8" w:rsidP="00451CE8">
      <w:pPr>
        <w:rPr>
          <w:lang w:val="es-ES"/>
        </w:rPr>
      </w:pPr>
      <w:proofErr w:type="spellStart"/>
      <w:r w:rsidRPr="001F587E">
        <w:rPr>
          <w:rFonts w:eastAsia="SimSun"/>
          <w:lang w:val="es-ES"/>
        </w:rPr>
        <w:t>Anatel</w:t>
      </w:r>
      <w:proofErr w:type="spellEnd"/>
      <w:r w:rsidRPr="001F587E">
        <w:rPr>
          <w:rFonts w:eastAsia="SimSun"/>
          <w:lang w:val="es-ES"/>
        </w:rPr>
        <w:t xml:space="preserve"> dispone de ciertos instrumentos jurídicos que permiten la implementación de los objetivos de servicio universal: el Plan General de objetivos de universalización (General Plan of </w:t>
      </w:r>
      <w:proofErr w:type="spellStart"/>
      <w:r w:rsidRPr="001F587E">
        <w:rPr>
          <w:rFonts w:eastAsia="SimSun"/>
          <w:lang w:val="es-ES"/>
        </w:rPr>
        <w:t>Universalization</w:t>
      </w:r>
      <w:proofErr w:type="spellEnd"/>
      <w:r w:rsidRPr="001F587E">
        <w:rPr>
          <w:rFonts w:eastAsia="SimSun"/>
          <w:lang w:val="es-ES"/>
        </w:rPr>
        <w:t xml:space="preserve"> Targets, PGMU) y los Planes para el logro de los objetivos de universalización con recursos procedentes del Fondo para el Servicio Universal.</w:t>
      </w:r>
    </w:p>
    <w:p w:rsidR="00451CE8" w:rsidRPr="001F587E" w:rsidRDefault="00451CE8" w:rsidP="00451CE8">
      <w:pPr>
        <w:rPr>
          <w:lang w:val="es-ES" w:eastAsia="ja-JP"/>
        </w:rPr>
      </w:pPr>
      <w:r w:rsidRPr="001F587E">
        <w:rPr>
          <w:b/>
          <w:bCs/>
          <w:lang w:val="es-ES" w:eastAsia="ja-JP"/>
        </w:rPr>
        <w:t xml:space="preserve">Suministro de servicios en zonas rurales y distantes: </w:t>
      </w:r>
      <w:r w:rsidRPr="001F587E">
        <w:rPr>
          <w:lang w:val="es-ES" w:eastAsia="ja-JP"/>
        </w:rPr>
        <w:t>En el PGMU se estipula el objetivo de implementar servicios de correos y telecomunicaciones (</w:t>
      </w:r>
      <w:proofErr w:type="spellStart"/>
      <w:r w:rsidRPr="001F587E">
        <w:rPr>
          <w:lang w:val="es-ES" w:eastAsia="ja-JP"/>
        </w:rPr>
        <w:t>Service</w:t>
      </w:r>
      <w:proofErr w:type="spellEnd"/>
      <w:r w:rsidRPr="001F587E">
        <w:rPr>
          <w:lang w:val="es-ES" w:eastAsia="ja-JP"/>
        </w:rPr>
        <w:t xml:space="preserve"> </w:t>
      </w:r>
      <w:proofErr w:type="spellStart"/>
      <w:r w:rsidRPr="001F587E">
        <w:rPr>
          <w:lang w:val="es-ES" w:eastAsia="ja-JP"/>
        </w:rPr>
        <w:t>Telecommunication</w:t>
      </w:r>
      <w:proofErr w:type="spellEnd"/>
      <w:r w:rsidRPr="001F587E">
        <w:rPr>
          <w:lang w:val="es-ES" w:eastAsia="ja-JP"/>
        </w:rPr>
        <w:t xml:space="preserve"> </w:t>
      </w:r>
      <w:proofErr w:type="spellStart"/>
      <w:r w:rsidRPr="001F587E">
        <w:rPr>
          <w:lang w:val="es-ES" w:eastAsia="ja-JP"/>
        </w:rPr>
        <w:t>Posts</w:t>
      </w:r>
      <w:proofErr w:type="spellEnd"/>
      <w:r w:rsidRPr="001F587E">
        <w:rPr>
          <w:lang w:val="es-ES" w:eastAsia="ja-JP"/>
        </w:rPr>
        <w:t xml:space="preserve"> (PST)) en Unidades cooperativas de asistencia situadas en zonas rurales. Dichos locales han de poner a disposición un teléfono público, un terminal público de acceso a Internet y una máquina facsímil. La instalación de un PST tiene lugar en respuesta a una solicitud del representante legal de la cooperativa, y el operador tradicional debe atender dicha solicitud en un plazo de 120 días, sin que ello entrañe costo alguno para los miembros de la cooperativa o sus asociados. Otro aspecto que ha promovido la ampliación de la telefonía fija es la consecución del objetivo de prestar servicio a todas las comunidades con más de 100 habitantes. Estas comunidades deben tener por lo menos un teléfono público instalado en un lugar accesible las 24 horas del día, con posibilidad de originar y recibir llamadas locales y nacionales e internacionales de larga distancia. En el periodo comprendido entre 2004 y 2007 se proporcionaron servicios de telefonía pública, sobre la base de las normas de los PGMU, a 205 aldeas indias, 13 archipiélagos, 540 asentamientos y 209 zonas remotas y fronterizas.</w:t>
      </w:r>
    </w:p>
    <w:p w:rsidR="00451CE8" w:rsidRPr="001F587E" w:rsidRDefault="00451CE8" w:rsidP="00451CE8">
      <w:pPr>
        <w:rPr>
          <w:rStyle w:val="Appdef"/>
          <w:rFonts w:eastAsia="SimSun"/>
          <w:b w:val="0"/>
          <w:bCs/>
          <w:lang w:val="es-ES" w:eastAsia="ja-JP"/>
        </w:rPr>
      </w:pPr>
      <w:r w:rsidRPr="001F587E">
        <w:rPr>
          <w:rStyle w:val="Appdef"/>
          <w:rFonts w:eastAsia="SimSun"/>
          <w:lang w:val="es-ES" w:eastAsia="ja-JP"/>
        </w:rPr>
        <w:t xml:space="preserve">Fondo para el servicio universal - </w:t>
      </w:r>
      <w:proofErr w:type="spellStart"/>
      <w:r w:rsidRPr="001F587E">
        <w:rPr>
          <w:rStyle w:val="Appdef"/>
          <w:rFonts w:eastAsia="SimSun"/>
          <w:lang w:val="es-ES" w:eastAsia="ja-JP"/>
        </w:rPr>
        <w:t>Fust</w:t>
      </w:r>
      <w:proofErr w:type="spellEnd"/>
      <w:r w:rsidRPr="001F587E">
        <w:rPr>
          <w:rStyle w:val="Appdef"/>
          <w:rFonts w:eastAsia="SimSun"/>
          <w:lang w:val="es-ES" w:eastAsia="ja-JP"/>
        </w:rPr>
        <w:t xml:space="preserve">: </w:t>
      </w:r>
      <w:r w:rsidRPr="001F587E">
        <w:rPr>
          <w:rStyle w:val="Appdef"/>
          <w:rFonts w:eastAsia="SimSun"/>
          <w:b w:val="0"/>
          <w:bCs/>
          <w:lang w:val="es-ES" w:eastAsia="ja-JP"/>
        </w:rPr>
        <w:t>Proporcionar servicios a la población que carece de los mismos por iniciativa privada, en particular cuando se trata de regiones o servicios económicamente poco atractivos, tales como servicios de educación, salud y seguridad, acceso para personas con discapacidad, bibliotecas y regiones distantes. Los recursos del fondo proceden de donaciones, contribuciones del 1% del volumen de negocios bruto de los servicios de telecomunicaciones, ingresos generados por compensaciones, concesiones y la explotación de las telecomunicaciones, 50% de los recursos del Fondo de Inspección de las Telecomunicaciones y dotaciones presupuestarias de la Ley del Presupuesto Anual.</w:t>
      </w:r>
    </w:p>
    <w:p w:rsidR="00451CE8" w:rsidRPr="00035647" w:rsidRDefault="00451CE8" w:rsidP="00451CE8">
      <w:pPr>
        <w:rPr>
          <w:rFonts w:eastAsia="SimSun"/>
          <w:lang w:val="es-ES_tradnl"/>
        </w:rPr>
      </w:pPr>
      <w:r w:rsidRPr="00035647">
        <w:rPr>
          <w:rFonts w:eastAsia="SimSun"/>
          <w:lang w:val="es-ES_tradnl"/>
        </w:rPr>
        <w:t>En el marco del Plan para el logro de los objetivos de universalización se proporciona servicio a zonas con una población inferior a 100 habitantes. En este plan se determina el suministro de acceso a servicios de telecomunicaciones gracias a la instalación de un teléfono público, como mínimo, en estas zonas.</w:t>
      </w:r>
    </w:p>
    <w:p w:rsidR="001A59AF" w:rsidRDefault="001A59AF">
      <w:pPr>
        <w:tabs>
          <w:tab w:val="clear" w:pos="794"/>
          <w:tab w:val="clear" w:pos="1191"/>
          <w:tab w:val="clear" w:pos="1588"/>
          <w:tab w:val="clear" w:pos="1985"/>
        </w:tabs>
        <w:overflowPunct/>
        <w:autoSpaceDE/>
        <w:autoSpaceDN/>
        <w:adjustRightInd/>
        <w:spacing w:before="0"/>
        <w:jc w:val="left"/>
        <w:textAlignment w:val="auto"/>
        <w:rPr>
          <w:rFonts w:eastAsia="SimSun"/>
          <w:b/>
          <w:bCs/>
          <w:lang w:val="es-ES_tradnl"/>
        </w:rPr>
      </w:pPr>
      <w:r>
        <w:rPr>
          <w:rFonts w:eastAsia="SimSun"/>
          <w:b/>
          <w:bCs/>
          <w:lang w:val="es-ES_tradnl"/>
        </w:rPr>
        <w:br w:type="page"/>
      </w:r>
    </w:p>
    <w:p w:rsidR="00451CE8" w:rsidRPr="00451CE8" w:rsidRDefault="00451CE8" w:rsidP="00451CE8">
      <w:pPr>
        <w:rPr>
          <w:rFonts w:eastAsia="SimSun"/>
          <w:b/>
          <w:bCs/>
          <w:lang w:val="es-ES_tradnl"/>
        </w:rPr>
      </w:pPr>
      <w:r w:rsidRPr="00451CE8">
        <w:rPr>
          <w:rFonts w:eastAsia="SimSun"/>
          <w:b/>
          <w:bCs/>
          <w:lang w:val="es-ES_tradnl"/>
        </w:rPr>
        <w:lastRenderedPageBreak/>
        <w:t>(Política de servicios de TIC universales)</w:t>
      </w:r>
    </w:p>
    <w:p w:rsidR="00451CE8" w:rsidRPr="00035647" w:rsidRDefault="00451CE8" w:rsidP="00451CE8">
      <w:pPr>
        <w:rPr>
          <w:lang w:val="es-ES_tradnl"/>
        </w:rPr>
      </w:pPr>
      <w:r w:rsidRPr="00035647">
        <w:rPr>
          <w:lang w:val="es-ES_tradnl"/>
        </w:rPr>
        <w:t>La mayoría de la población brasileña vive en zonas urbanas y sólo el 15% en zonas rurales. De acuerdo con el Comité de Control de Internet de Brasil (CGI.br), la tasa de penetración de ordenadores y de acceso a Internet es el 28% y el 20%, respectivamente, en hogares urbanos, lo que demuestra que incluso las zonas urbanas padecen una importante brecha digital. No obstante, esta brecha digital es aún mayor en las zonas rurales y remotas, donde sólo el 8% de los hogares disponen de un ordenador y únicamente el 4% tienen acceso a Internet.</w:t>
      </w:r>
    </w:p>
    <w:p w:rsidR="00451CE8" w:rsidRPr="001F587E" w:rsidRDefault="00451CE8" w:rsidP="00451CE8">
      <w:pPr>
        <w:rPr>
          <w:lang w:val="es-ES"/>
        </w:rPr>
      </w:pPr>
      <w:r w:rsidRPr="001F587E">
        <w:rPr>
          <w:lang w:val="es-ES"/>
        </w:rPr>
        <w:t>En las zonas rurales de Brasil viven aproximadamente 31,3 millones de personas, lo que supone el 17% de los 189,8 millones de brasileños. La infraestructura tecnológica asociada con la utilización de las tecnologías de la información y la comunicación (TIC) en Brasil está ampliamente concentrada en las zonas urbanas del país. Las zonas rurales tienen escasa o ninguna conectividad a la infraestructura de las TIC y la amplia mayoría de los hogares en estas regiones no tienen acceso a las telecomunicaciones y a los servicios de Internet, lo que significa que un considerable número de personas que viven en estas zonas rurales están excluidas desde el punto de vista digital. Esta exclusión digital se refiere a la brecha que aparece entre las personas, las empresas y las regiones geográficas de diferentes niveles socioeconómicos con respecto al acceso a las TIC, estableciéndose dos categorías: las que tienen un acceso regular y eficaz a las TIC y las que no tienen acceso a estas tecnologías. De acuerdo con la encuesta sobre utilización de las Tecnologías de la Información y la Comunicación en Brasil, realizada en 2008 por el Comité de Control de Internet (CGI.br), sólo el 8% de los hogares rurales cuentan con ordenadores y únicamente el 4% de ellos tienen acceso a Internet. Además, el 58% de las personas que afirman tener acceso a Internet en zonas rurales han señalado que este acceso se obtiene mediante los centros de acceso a Internet públicos de pago, mientras que sólo el 26% de ellos tienen acceso a Internet en sus propios hogares.</w:t>
      </w:r>
    </w:p>
    <w:p w:rsidR="00451CE8" w:rsidRPr="00035647" w:rsidRDefault="00451CE8" w:rsidP="00451CE8">
      <w:pPr>
        <w:rPr>
          <w:lang w:val="es-ES_tradnl"/>
        </w:rPr>
      </w:pPr>
      <w:r w:rsidRPr="00035647">
        <w:rPr>
          <w:lang w:val="es-ES_tradnl"/>
        </w:rPr>
        <w:t>El Gobierno Federal de Brasil ha establecido programas específicos para reducir la brecha digital, basándose en la contribución eficaz del sector privado y la sociedad civil que se ha implicado en este proceso. Además de hacer posible el acceso a las TIC, estos programas tienen por objeto formar a los ciudadanos en la utilización de estas tecnologías, permitiéndoles de esa forma beneficiarse de las posibilidades ofrecidas por la sociedad de la información y, en consecuencia, garantizando su interacción con los diversos segmentos de la sociedad y con el contenido cultural dinámico.</w:t>
      </w:r>
    </w:p>
    <w:p w:rsidR="00451CE8" w:rsidRPr="001F587E" w:rsidRDefault="00451CE8" w:rsidP="00451CE8">
      <w:pPr>
        <w:rPr>
          <w:b/>
          <w:bCs/>
          <w:lang w:val="es-ES"/>
        </w:rPr>
      </w:pPr>
      <w:r w:rsidRPr="001F587E">
        <w:rPr>
          <w:lang w:val="es-ES"/>
        </w:rPr>
        <w:t>La inclusión digital de la población de zonas rurales y remotas, especialmente en países de gran tamaño tales como Brasil, se basa en programas gubernamentales eficaces y orientados que han establecido un modelo de gestión adecuado a la realidad del país y a la participación de los interesados fundamentales que pueden contribuir con recursos del sector privado, mediante incentivos gubernamentales, en forma de programas de reducción de tasas o aumentando el potencial de generación de ingresos del sector privado.</w:t>
      </w:r>
    </w:p>
    <w:p w:rsidR="00451CE8" w:rsidRPr="001F587E" w:rsidRDefault="00451CE8" w:rsidP="00451CE8">
      <w:pPr>
        <w:rPr>
          <w:lang w:val="es-ES"/>
        </w:rPr>
      </w:pPr>
      <w:r w:rsidRPr="001F587E">
        <w:rPr>
          <w:lang w:val="es-ES"/>
        </w:rPr>
        <w:t>Los primeros telecentros, denominados Casas Digitales, se abrieron en 2008. El objetivo es que haya uno en cada territorio ciudadano antes de 2010, momento en el cual deberá haber 120. Hasta la fecha, se han creado 53 casas digitales que abarcan cerca de 16 Estados de Brasil.</w:t>
      </w:r>
    </w:p>
    <w:p w:rsidR="00451CE8" w:rsidRPr="001F587E" w:rsidRDefault="00451CE8" w:rsidP="00451CE8">
      <w:pPr>
        <w:rPr>
          <w:lang w:val="es-ES"/>
        </w:rPr>
      </w:pPr>
      <w:r w:rsidRPr="001F587E">
        <w:rPr>
          <w:lang w:val="es-ES"/>
        </w:rPr>
        <w:t>El acceso a Internet se consigue mediante antenas GESAC (</w:t>
      </w:r>
      <w:proofErr w:type="spellStart"/>
      <w:r w:rsidRPr="001F587E">
        <w:rPr>
          <w:lang w:val="es-ES"/>
        </w:rPr>
        <w:t>cibergobierno</w:t>
      </w:r>
      <w:proofErr w:type="spellEnd"/>
      <w:r w:rsidRPr="001F587E">
        <w:rPr>
          <w:lang w:val="es-ES"/>
        </w:rPr>
        <w:t>), que ofrecen acceso a Internet en banda ancha a una velocidad de 256 Kbps, es decir, entre cinco y diez veces más rápido que las conexiones por marcación. La conexión utiliza tecnologías de satélite y de otro tipo, como las inalámbricas, el ADSL y las redes de telefonía de banda ancha. Se ofrecen servicios tales como el correo electrónico, de oficina y laboratorio virtual, creación de páginas web y telefonía Internet (</w:t>
      </w:r>
      <w:proofErr w:type="spellStart"/>
      <w:r w:rsidRPr="001F587E">
        <w:rPr>
          <w:lang w:val="es-ES"/>
        </w:rPr>
        <w:t>VoIP</w:t>
      </w:r>
      <w:proofErr w:type="spellEnd"/>
      <w:r w:rsidRPr="001F587E">
        <w:rPr>
          <w:lang w:val="es-ES"/>
        </w:rPr>
        <w:t>), que permiten la recepción de canales de televisión y radio por Internet.</w:t>
      </w:r>
    </w:p>
    <w:p w:rsidR="00451CE8" w:rsidRPr="001F587E" w:rsidRDefault="00451CE8" w:rsidP="00451CE8">
      <w:pPr>
        <w:rPr>
          <w:lang w:val="es-ES"/>
        </w:rPr>
      </w:pPr>
      <w:r w:rsidRPr="001F587E">
        <w:rPr>
          <w:lang w:val="es-ES"/>
        </w:rPr>
        <w:t xml:space="preserve">El programa de telecomunicaciones rurales </w:t>
      </w:r>
      <w:r w:rsidRPr="001F587E">
        <w:rPr>
          <w:i/>
          <w:iCs/>
          <w:lang w:val="es-ES"/>
        </w:rPr>
        <w:t>Voz no Campo</w:t>
      </w:r>
      <w:r w:rsidRPr="001F587E">
        <w:rPr>
          <w:lang w:val="es-ES"/>
        </w:rPr>
        <w:t xml:space="preserve"> se inició en 2003 como una iniciativa del Gobierno del Estado de Espírito Santo, a través de la secretaría de Estado de Agricultura, Suministros, Acuicultura y Pesca, a fin de establecer asociaciones con los gobiernos municipales, los operadores tradicionales y las asociaciones agrícolas locales.</w:t>
      </w:r>
    </w:p>
    <w:p w:rsidR="00451CE8" w:rsidRPr="001F587E" w:rsidRDefault="00451CE8" w:rsidP="00451CE8">
      <w:pPr>
        <w:rPr>
          <w:lang w:val="es-ES"/>
        </w:rPr>
      </w:pPr>
      <w:r w:rsidRPr="001F587E">
        <w:rPr>
          <w:lang w:val="es-ES"/>
        </w:rPr>
        <w:t>Este programa pretende dotar a los agricultores con redes de telecomunicaciones modernas que permitan la transmisión de voz y datos y aumenten su nivel de información en cuanto al mercado. Además, tiene el objetivo de aumentar el nivel de vida de las familias rurales.</w:t>
      </w:r>
    </w:p>
    <w:p w:rsidR="00451CE8" w:rsidRPr="001F587E" w:rsidRDefault="00451CE8" w:rsidP="00451CE8">
      <w:pPr>
        <w:rPr>
          <w:lang w:val="es-ES"/>
        </w:rPr>
      </w:pPr>
      <w:r w:rsidRPr="001F587E">
        <w:rPr>
          <w:lang w:val="es-ES"/>
        </w:rPr>
        <w:t xml:space="preserve">Entre 2003 y 2006, el programa benefició a 164 (ciento sesenta y cuatro) comunidades rurales y 66 (sesenta y seis) localidades con unas inversiones del orden de 21 355 091,00 R$ (veintiún millones trescientos </w:t>
      </w:r>
      <w:r w:rsidRPr="001F587E">
        <w:rPr>
          <w:lang w:val="es-ES"/>
        </w:rPr>
        <w:lastRenderedPageBreak/>
        <w:t>cincuenta y cinco mil noventa y un reales (aproximadamente 10 974 967,11 USD, según el tipo de cambio de junio de 2009)), llegando a unas 150 000 (ciento cincuenta mil) personas de zonas rurales.</w:t>
      </w:r>
    </w:p>
    <w:p w:rsidR="003C0856" w:rsidRPr="001F587E" w:rsidRDefault="00451CE8" w:rsidP="00451CE8">
      <w:pPr>
        <w:spacing w:after="120"/>
        <w:rPr>
          <w:lang w:val="es-ES"/>
        </w:rPr>
      </w:pPr>
      <w:r w:rsidRPr="001F587E">
        <w:rPr>
          <w:lang w:val="es-ES"/>
        </w:rPr>
        <w:t xml:space="preserve">A fin de que, gracias al programa, las comunidades rurales puedan disfrutar de acceso individual y colectivo, se están instalando extensiones de redes de cable (cobre y fibra) y de redes inalámbricas. En </w:t>
      </w:r>
      <w:r w:rsidRPr="001F587E">
        <w:rPr>
          <w:rFonts w:eastAsia="SimSun" w:cs="Verdana"/>
          <w:lang w:val="es-ES"/>
        </w:rPr>
        <w:t>algunos</w:t>
      </w:r>
      <w:r w:rsidRPr="001F587E">
        <w:rPr>
          <w:lang w:val="es-ES"/>
        </w:rPr>
        <w:t>, casos también se están creando nuevas centrales telefónicas.</w:t>
      </w:r>
    </w:p>
    <w:p w:rsidR="009C5154" w:rsidRPr="001F587E" w:rsidRDefault="001A59AF" w:rsidP="00A80CAC">
      <w:pPr>
        <w:pStyle w:val="Heading2"/>
        <w:rPr>
          <w:lang w:val="es-ES"/>
        </w:rPr>
      </w:pPr>
      <w:bookmarkStart w:id="88" w:name="_Toc247336923"/>
      <w:bookmarkStart w:id="89" w:name="_Toc253582208"/>
      <w:r>
        <w:rPr>
          <w:rFonts w:hint="eastAsia"/>
          <w:lang w:val="es-ES"/>
        </w:rPr>
        <w:t>7.7</w:t>
      </w:r>
      <w:r w:rsidR="009C5154" w:rsidRPr="001F587E">
        <w:rPr>
          <w:lang w:val="es-ES"/>
        </w:rPr>
        <w:tab/>
        <w:t>Lituania I (Rep</w:t>
      </w:r>
      <w:r w:rsidR="00A80CAC" w:rsidRPr="001F587E">
        <w:rPr>
          <w:lang w:val="es-ES"/>
        </w:rPr>
        <w:t>ú</w:t>
      </w:r>
      <w:r w:rsidR="009C5154" w:rsidRPr="001F587E">
        <w:rPr>
          <w:lang w:val="es-ES"/>
        </w:rPr>
        <w:t>blic</w:t>
      </w:r>
      <w:r w:rsidR="00A80CAC" w:rsidRPr="001F587E">
        <w:rPr>
          <w:lang w:val="es-ES"/>
        </w:rPr>
        <w:t>a de</w:t>
      </w:r>
      <w:r w:rsidR="009C5154" w:rsidRPr="001F587E">
        <w:rPr>
          <w:lang w:val="es-ES"/>
        </w:rPr>
        <w:t>) (</w:t>
      </w:r>
      <w:proofErr w:type="spellStart"/>
      <w:r w:rsidR="009C5154" w:rsidRPr="001F587E">
        <w:rPr>
          <w:lang w:val="es-ES"/>
        </w:rPr>
        <w:t>WiMAX</w:t>
      </w:r>
      <w:r w:rsidR="00E46533" w:rsidRPr="001F587E">
        <w:rPr>
          <w:lang w:val="es-ES"/>
        </w:rPr>
        <w:t>+</w:t>
      </w:r>
      <w:r w:rsidR="009C5154" w:rsidRPr="001F587E">
        <w:rPr>
          <w:lang w:val="es-ES"/>
        </w:rPr>
        <w:t>Wi</w:t>
      </w:r>
      <w:proofErr w:type="spellEnd"/>
      <w:r w:rsidR="00EE6700" w:rsidRPr="001F587E">
        <w:rPr>
          <w:lang w:val="es-ES"/>
        </w:rPr>
        <w:t>-</w:t>
      </w:r>
      <w:r w:rsidR="009C5154" w:rsidRPr="001F587E">
        <w:rPr>
          <w:lang w:val="es-ES"/>
        </w:rPr>
        <w:t>Fi</w:t>
      </w:r>
      <w:bookmarkEnd w:id="88"/>
      <w:bookmarkEnd w:id="89"/>
      <w:r w:rsidR="007B0F9F" w:rsidRPr="001F587E">
        <w:rPr>
          <w:rFonts w:ascii="SimSun" w:eastAsia="SimSun" w:hAnsi="SimSun" w:cs="SimSun"/>
          <w:lang w:val="es-ES"/>
        </w:rPr>
        <w:t>)</w:t>
      </w:r>
    </w:p>
    <w:p w:rsidR="009C5154" w:rsidRPr="001F587E" w:rsidRDefault="00A80CAC" w:rsidP="00A80CAC">
      <w:pPr>
        <w:rPr>
          <w:lang w:val="es-ES"/>
        </w:rPr>
      </w:pPr>
      <w:r w:rsidRPr="00035647">
        <w:rPr>
          <w:rFonts w:eastAsia="SimSun"/>
          <w:lang w:val="es-ES_tradnl"/>
        </w:rPr>
        <w:t>Atendiendo a una iniciativa del Gobierno de Lituania, en 2003 se inició el proyecto "Puntos de acceso a Internet en zonas rurales", para cuya ejecución se recibió un volumen de financiación de 315 millones EUR procedentes del programa PHARE de la Unión Europea. Durante la primera fase del proyecto se crearon 300 puntos de acceso a Internet rurales a lo largo de las zonas rurales de Lituania, los cuales contaban con ordenadores, mobiliario y conexión a Internet. Los centros de acceso a Internet se crearon fundamentalmente en regiones en las que la infraestructura de comunicaciones es precaria. Los centros funcionan en las instituciones visitadas con mayor frecuencia en zonas rurales: escuelas, bibliotecas, centros comunitarios, asociaciones culturales, etc., y en éstos no sólo se ofrece acceso a ordenadores y a Internet, sino que también brindan la posibilidad de utilizar impresoras, fotocopiadores, escáneres y fax. Cabe señalar que la precursora del establecimiento de puntos de acceso públicos a Internet (PIAP) en Lituania ha sido la Alianza "Ventana hacia el futuro" creada por las principales empresas del país en 2002, año en el cual dicha Alianza, en cooperación con las instituciones del Gobierno local, estableció 75 PIAP</w:t>
      </w:r>
      <w:r w:rsidR="009C5154" w:rsidRPr="001F587E">
        <w:rPr>
          <w:lang w:val="es-ES"/>
        </w:rPr>
        <w:t>.</w:t>
      </w:r>
    </w:p>
    <w:p w:rsidR="009C5154" w:rsidRPr="001F587E" w:rsidRDefault="001A59AF" w:rsidP="00A80CAC">
      <w:pPr>
        <w:pStyle w:val="Heading2"/>
        <w:rPr>
          <w:lang w:val="es-ES"/>
        </w:rPr>
      </w:pPr>
      <w:bookmarkStart w:id="90" w:name="_Toc247336924"/>
      <w:bookmarkStart w:id="91" w:name="_Toc253582209"/>
      <w:r>
        <w:rPr>
          <w:rFonts w:hint="eastAsia"/>
          <w:lang w:val="es-ES"/>
        </w:rPr>
        <w:t>7.8</w:t>
      </w:r>
      <w:r w:rsidR="009C5154" w:rsidRPr="001F587E">
        <w:rPr>
          <w:lang w:val="es-ES"/>
        </w:rPr>
        <w:tab/>
      </w:r>
      <w:r w:rsidR="00A80CAC" w:rsidRPr="001F587E">
        <w:rPr>
          <w:lang w:val="es-ES"/>
        </w:rPr>
        <w:t>Lit</w:t>
      </w:r>
      <w:r w:rsidR="009C5154" w:rsidRPr="001F587E">
        <w:rPr>
          <w:lang w:val="es-ES"/>
        </w:rPr>
        <w:t>uania II (Rep</w:t>
      </w:r>
      <w:r w:rsidR="00A80CAC" w:rsidRPr="001F587E">
        <w:rPr>
          <w:lang w:val="es-ES"/>
        </w:rPr>
        <w:t>ú</w:t>
      </w:r>
      <w:r w:rsidR="009C5154" w:rsidRPr="001F587E">
        <w:rPr>
          <w:lang w:val="es-ES"/>
        </w:rPr>
        <w:t>blic</w:t>
      </w:r>
      <w:r w:rsidR="00A80CAC" w:rsidRPr="001F587E">
        <w:rPr>
          <w:lang w:val="es-ES"/>
        </w:rPr>
        <w:t>a de</w:t>
      </w:r>
      <w:r w:rsidR="009C5154" w:rsidRPr="001F587E">
        <w:rPr>
          <w:lang w:val="es-ES"/>
        </w:rPr>
        <w:t>) (Cable)</w:t>
      </w:r>
      <w:bookmarkEnd w:id="90"/>
      <w:bookmarkEnd w:id="91"/>
    </w:p>
    <w:p w:rsidR="009C5154" w:rsidRPr="001F587E" w:rsidRDefault="00A80CAC" w:rsidP="00A80CAC">
      <w:pPr>
        <w:rPr>
          <w:lang w:val="es-ES"/>
        </w:rPr>
      </w:pPr>
      <w:r w:rsidRPr="00035647">
        <w:rPr>
          <w:rFonts w:eastAsia="SimSun"/>
          <w:lang w:val="es-ES_tradnl"/>
        </w:rPr>
        <w:t>El proyecto prevé la construcción de una infraestructura de red de fibra óptica para conectar a todas las administraciones locales en los territorios rurales de Lituania que no cuentan con conectividad a Internet en banda ancha. Este proyecto permitirá reducir las disparidades en cuanto a la disponibilidad de servicios de Internet de banda ancha entre las zonas rurales y urbanas. La longitud total de esta infraestructura de cable será de 3 000 km y en un principio la velocidad de los canales no será inferior a 100 </w:t>
      </w:r>
      <w:proofErr w:type="spellStart"/>
      <w:r w:rsidRPr="00035647">
        <w:rPr>
          <w:rFonts w:eastAsia="SimSun"/>
          <w:lang w:val="es-ES_tradnl"/>
        </w:rPr>
        <w:t>Mbps.</w:t>
      </w:r>
      <w:proofErr w:type="spellEnd"/>
      <w:r w:rsidRPr="00035647">
        <w:rPr>
          <w:rFonts w:eastAsia="SimSun"/>
          <w:lang w:val="es-ES_tradnl"/>
        </w:rPr>
        <w:t xml:space="preserve"> Los canales ópticos ofrecerán la posibilidad de utilizar no sólo textos sino sonidos, imágenes y vídeos, según las necesidades, de una manera continua, fiable y segura. La red está diseñada de tal modo que su velocidad puede aumentarse sin incurrir en gastos considerables</w:t>
      </w:r>
      <w:r w:rsidR="009C5154" w:rsidRPr="001F587E">
        <w:rPr>
          <w:lang w:val="es-ES"/>
        </w:rPr>
        <w:t>.</w:t>
      </w:r>
    </w:p>
    <w:p w:rsidR="009C5154" w:rsidRPr="001F587E" w:rsidRDefault="009C5154" w:rsidP="000A5E8F">
      <w:pPr>
        <w:pStyle w:val="enumlev1"/>
        <w:rPr>
          <w:lang w:val="es-ES"/>
        </w:rPr>
      </w:pPr>
      <w:r w:rsidRPr="001F587E">
        <w:rPr>
          <w:lang w:val="es-ES"/>
        </w:rPr>
        <w:t>a.</w:t>
      </w:r>
      <w:r w:rsidRPr="001F587E">
        <w:rPr>
          <w:lang w:val="es-ES"/>
        </w:rPr>
        <w:tab/>
        <w:t>Indonesia I (Rep</w:t>
      </w:r>
      <w:r w:rsidR="000A5E8F" w:rsidRPr="001F587E">
        <w:rPr>
          <w:lang w:val="es-ES"/>
        </w:rPr>
        <w:t>ú</w:t>
      </w:r>
      <w:r w:rsidRPr="001F587E">
        <w:rPr>
          <w:lang w:val="es-ES"/>
        </w:rPr>
        <w:t>blic</w:t>
      </w:r>
      <w:r w:rsidR="000A5E8F" w:rsidRPr="001F587E">
        <w:rPr>
          <w:lang w:val="es-ES"/>
        </w:rPr>
        <w:t>a de</w:t>
      </w:r>
      <w:r w:rsidRPr="001F587E">
        <w:rPr>
          <w:lang w:val="es-ES"/>
        </w:rPr>
        <w:t>) (Sat</w:t>
      </w:r>
      <w:r w:rsidR="000A5E8F" w:rsidRPr="001F587E">
        <w:rPr>
          <w:lang w:val="es-ES"/>
        </w:rPr>
        <w:t>é</w:t>
      </w:r>
      <w:r w:rsidRPr="001F587E">
        <w:rPr>
          <w:lang w:val="es-ES"/>
        </w:rPr>
        <w:t xml:space="preserve">lite </w:t>
      </w:r>
      <w:r w:rsidR="00E46533" w:rsidRPr="001F587E">
        <w:rPr>
          <w:lang w:val="es-ES"/>
        </w:rPr>
        <w:t>+</w:t>
      </w:r>
      <w:r w:rsidRPr="001F587E">
        <w:rPr>
          <w:lang w:val="es-ES"/>
        </w:rPr>
        <w:t xml:space="preserve"> Cable)</w:t>
      </w:r>
    </w:p>
    <w:p w:rsidR="000A5E8F" w:rsidRPr="00035647" w:rsidRDefault="000A5E8F" w:rsidP="000A5E8F">
      <w:pPr>
        <w:rPr>
          <w:rFonts w:eastAsia="SimSun"/>
          <w:lang w:val="es-ES_tradnl"/>
        </w:rPr>
      </w:pPr>
      <w:r w:rsidRPr="00035647">
        <w:rPr>
          <w:rFonts w:eastAsia="SimSun"/>
          <w:lang w:val="es-ES_tradnl"/>
        </w:rPr>
        <w:t>La finalidad del proyecto era proporcionar una infraestructura de telecomunicaciones a la población local de las zonas rurales de Sumatra para promover el desarrollo económico y social gracias a los servicios de transmisión vocal, facsímil e Internet. Las NGN con conmutadores lógicos por línea de cable han contribuido a ofrecer servicios asequibles a la población de zonas rurales.</w:t>
      </w:r>
    </w:p>
    <w:p w:rsidR="009C5154" w:rsidRPr="001F587E" w:rsidRDefault="000A5E8F" w:rsidP="000A5E8F">
      <w:pPr>
        <w:rPr>
          <w:lang w:val="es-ES"/>
        </w:rPr>
      </w:pPr>
      <w:r w:rsidRPr="00035647">
        <w:rPr>
          <w:rFonts w:eastAsia="SimSun"/>
          <w:lang w:val="es-ES_tradnl"/>
        </w:rPr>
        <w:t xml:space="preserve">En el marco del proyecto se utilizan conmutadores lógicos basados en las NGN junto con fibras ópticas, radiocomunicaciones terrenales IP y terminales VSAT. Las principales características técnicas son las siguientes: tecnología de paquetes IP, protocolos MGCP/MEGACO para MG; pasarelas de medios troncales y pasarelas de señalización para el </w:t>
      </w:r>
      <w:proofErr w:type="spellStart"/>
      <w:r w:rsidRPr="00035647">
        <w:rPr>
          <w:rFonts w:eastAsia="SimSun"/>
          <w:lang w:val="es-ES_tradnl"/>
        </w:rPr>
        <w:t>interfuncionamiento</w:t>
      </w:r>
      <w:proofErr w:type="spellEnd"/>
      <w:r w:rsidRPr="00035647">
        <w:rPr>
          <w:rFonts w:eastAsia="SimSun"/>
          <w:lang w:val="es-ES_tradnl"/>
        </w:rPr>
        <w:t>, y pasarela de medios de acceso para las instalaciones POTS</w:t>
      </w:r>
      <w:r w:rsidR="009C5154" w:rsidRPr="001F587E">
        <w:rPr>
          <w:lang w:val="es-ES"/>
        </w:rPr>
        <w:t>.</w:t>
      </w:r>
    </w:p>
    <w:p w:rsidR="009C5154" w:rsidRPr="001F587E" w:rsidRDefault="001A59AF" w:rsidP="000A5E8F">
      <w:pPr>
        <w:pStyle w:val="Heading2"/>
        <w:rPr>
          <w:lang w:val="es-ES"/>
        </w:rPr>
      </w:pPr>
      <w:bookmarkStart w:id="92" w:name="_Toc247336925"/>
      <w:bookmarkStart w:id="93" w:name="_Toc253582210"/>
      <w:r>
        <w:rPr>
          <w:rFonts w:hint="eastAsia"/>
          <w:lang w:val="es-ES"/>
        </w:rPr>
        <w:t>7.9</w:t>
      </w:r>
      <w:r w:rsidR="009C5154" w:rsidRPr="001F587E">
        <w:rPr>
          <w:lang w:val="es-ES"/>
        </w:rPr>
        <w:tab/>
      </w:r>
      <w:bookmarkEnd w:id="92"/>
      <w:bookmarkEnd w:id="93"/>
      <w:r w:rsidR="000A5E8F" w:rsidRPr="000A5E8F">
        <w:rPr>
          <w:lang w:val="es-ES_tradnl"/>
        </w:rPr>
        <w:t xml:space="preserve">Islas </w:t>
      </w:r>
      <w:proofErr w:type="spellStart"/>
      <w:r w:rsidR="000A5E8F" w:rsidRPr="000A5E8F">
        <w:rPr>
          <w:lang w:val="es-ES_tradnl"/>
        </w:rPr>
        <w:t>Fiji</w:t>
      </w:r>
      <w:proofErr w:type="spellEnd"/>
      <w:r w:rsidR="000A5E8F" w:rsidRPr="000A5E8F">
        <w:rPr>
          <w:lang w:val="es-ES_tradnl"/>
        </w:rPr>
        <w:t xml:space="preserve"> (República de las) (Conexión de satélite para las islas exteriores)</w:t>
      </w:r>
    </w:p>
    <w:p w:rsidR="003C0856" w:rsidRPr="001F587E" w:rsidRDefault="000A5E8F" w:rsidP="000A5E8F">
      <w:pPr>
        <w:rPr>
          <w:lang w:val="es-ES"/>
        </w:rPr>
      </w:pPr>
      <w:r w:rsidRPr="00035647">
        <w:rPr>
          <w:rFonts w:eastAsia="SimSun"/>
          <w:lang w:val="es-ES_tradnl"/>
        </w:rPr>
        <w:t xml:space="preserve">En las Islas </w:t>
      </w:r>
      <w:proofErr w:type="spellStart"/>
      <w:r w:rsidRPr="00035647">
        <w:rPr>
          <w:rFonts w:eastAsia="SimSun"/>
          <w:lang w:val="es-ES_tradnl"/>
        </w:rPr>
        <w:t>Fiji</w:t>
      </w:r>
      <w:proofErr w:type="spellEnd"/>
      <w:r w:rsidRPr="00035647">
        <w:rPr>
          <w:rFonts w:eastAsia="SimSun"/>
          <w:lang w:val="es-ES_tradnl"/>
        </w:rPr>
        <w:t xml:space="preserve"> se ha desplegado ampliamente un sistema VSAT para conectar a sus islas exteriores. Hasta la fecha se han instalado 125 y se prevén otros 80 sitios. Las principales islas están conectadas con un sistema de microondas y también se utilizan sistemas CDMA para servicios de telefonía móvil; en sus aguas circundantes dichos sistemas sirven para ofrecer servicio a los botes pesqueros</w:t>
      </w:r>
      <w:r w:rsidR="009C5154" w:rsidRPr="001F587E">
        <w:rPr>
          <w:lang w:val="es-ES"/>
        </w:rPr>
        <w:t>.</w:t>
      </w:r>
    </w:p>
    <w:p w:rsidR="009C5154" w:rsidRPr="001F587E" w:rsidRDefault="009C5154" w:rsidP="009C5154">
      <w:pPr>
        <w:rPr>
          <w:bCs/>
          <w:lang w:val="es-ES"/>
        </w:rPr>
      </w:pPr>
    </w:p>
    <w:p w:rsidR="00A109EF" w:rsidRPr="001F587E" w:rsidRDefault="000A5E8F" w:rsidP="000A5E8F">
      <w:pPr>
        <w:pStyle w:val="FigureTitle"/>
        <w:rPr>
          <w:rFonts w:eastAsia="MS Mincho"/>
          <w:lang w:val="es-ES" w:eastAsia="ja-JP"/>
        </w:rPr>
      </w:pPr>
      <w:r w:rsidRPr="001F587E">
        <w:rPr>
          <w:bCs/>
          <w:lang w:val="es-ES"/>
        </w:rPr>
        <w:lastRenderedPageBreak/>
        <w:t>Figura</w:t>
      </w:r>
      <w:r w:rsidR="00A109EF" w:rsidRPr="001F587E">
        <w:rPr>
          <w:bCs/>
          <w:lang w:val="es-ES"/>
        </w:rPr>
        <w:t xml:space="preserve"> 7.4: </w:t>
      </w:r>
      <w:r w:rsidRPr="001F587E">
        <w:rPr>
          <w:rFonts w:eastAsia="MS Mincho"/>
          <w:lang w:val="es-ES" w:eastAsia="ja-JP"/>
        </w:rPr>
        <w:t xml:space="preserve">Sistemas VSAT instalados por Telecom </w:t>
      </w:r>
      <w:proofErr w:type="spellStart"/>
      <w:r w:rsidRPr="001F587E">
        <w:rPr>
          <w:rFonts w:eastAsia="MS Mincho"/>
          <w:lang w:val="es-ES" w:eastAsia="ja-JP"/>
        </w:rPr>
        <w:t>Fiji</w:t>
      </w:r>
      <w:proofErr w:type="spellEnd"/>
      <w:r w:rsidRPr="001F587E">
        <w:rPr>
          <w:rFonts w:eastAsia="MS Mincho"/>
          <w:lang w:val="es-ES" w:eastAsia="ja-JP"/>
        </w:rPr>
        <w:t xml:space="preserve"> </w:t>
      </w:r>
      <w:proofErr w:type="spellStart"/>
      <w:r w:rsidRPr="001F587E">
        <w:rPr>
          <w:rFonts w:eastAsia="MS Mincho"/>
          <w:lang w:val="es-ES" w:eastAsia="ja-JP"/>
        </w:rPr>
        <w:t>Limited</w:t>
      </w:r>
      <w:proofErr w:type="spellEnd"/>
      <w:r w:rsidRPr="001F587E">
        <w:rPr>
          <w:rFonts w:eastAsia="MS Mincho"/>
          <w:lang w:val="es-ES" w:eastAsia="ja-JP"/>
        </w:rPr>
        <w:t xml:space="preserve"> para conectar las islas exteriores</w:t>
      </w:r>
    </w:p>
    <w:p w:rsidR="00A109EF" w:rsidRDefault="00BE1166" w:rsidP="00A109EF">
      <w:pPr>
        <w:pStyle w:val="Figure"/>
        <w:rPr>
          <w:lang w:val="en-US"/>
        </w:rPr>
      </w:pPr>
      <w:r>
        <w:rPr>
          <w:noProof/>
          <w:lang w:val="en-US" w:eastAsia="zh-CN"/>
        </w:rPr>
        <w:pict>
          <v:shape id="_x0000_s15558" type="#_x0000_t202" style="position:absolute;left:0;text-align:left;margin-left:92.4pt;margin-top:220.05pt;width:121.45pt;height:6.65pt;z-index:251728896" stroked="f">
            <v:textbox style="mso-next-textbox:#_x0000_s15558" inset="0,0,0,0">
              <w:txbxContent>
                <w:p w:rsidR="00F456C0" w:rsidRPr="001F587E" w:rsidRDefault="00F456C0" w:rsidP="00CB376F">
                  <w:pPr>
                    <w:spacing w:before="0"/>
                    <w:rPr>
                      <w:b/>
                      <w:bCs/>
                      <w:i/>
                      <w:iCs/>
                      <w:sz w:val="8"/>
                      <w:szCs w:val="8"/>
                      <w:lang w:val="es-ES"/>
                    </w:rPr>
                  </w:pPr>
                  <w:r w:rsidRPr="001F587E">
                    <w:rPr>
                      <w:b/>
                      <w:bCs/>
                      <w:i/>
                      <w:iCs/>
                      <w:sz w:val="8"/>
                      <w:szCs w:val="8"/>
                      <w:lang w:val="es-ES"/>
                    </w:rPr>
                    <w:t>Cobertura del terminal VSAT              Sitios            Leyendas</w:t>
                  </w:r>
                </w:p>
              </w:txbxContent>
            </v:textbox>
          </v:shape>
        </w:pict>
      </w:r>
      <w:r>
        <w:rPr>
          <w:noProof/>
          <w:lang w:val="en-US" w:eastAsia="zh-CN"/>
        </w:rPr>
        <w:pict>
          <v:shape id="_x0000_s15553" type="#_x0000_t202" style="position:absolute;left:0;text-align:left;margin-left:196.45pt;margin-top:225.9pt;width:66.5pt;height:23.25pt;z-index:251727872" stroked="f">
            <v:textbox style="mso-next-textbox:#_x0000_s15553" inset="0,0,0,0">
              <w:txbxContent>
                <w:p w:rsidR="00F456C0" w:rsidRPr="00B764C3" w:rsidRDefault="00F456C0" w:rsidP="00B764C3">
                  <w:pPr>
                    <w:spacing w:before="40"/>
                    <w:jc w:val="left"/>
                    <w:rPr>
                      <w:b/>
                      <w:bCs/>
                      <w:sz w:val="10"/>
                      <w:szCs w:val="10"/>
                      <w:lang w:val="es-ES_tradnl"/>
                    </w:rPr>
                  </w:pPr>
                  <w:r w:rsidRPr="00B764C3">
                    <w:rPr>
                      <w:b/>
                      <w:bCs/>
                      <w:sz w:val="10"/>
                      <w:szCs w:val="10"/>
                      <w:lang w:val="es-ES_tradnl"/>
                    </w:rPr>
                    <w:t>Sitios instalados (125)</w:t>
                  </w:r>
                </w:p>
                <w:p w:rsidR="00F456C0" w:rsidRPr="00B764C3" w:rsidRDefault="00F456C0" w:rsidP="00B764C3">
                  <w:pPr>
                    <w:spacing w:before="40"/>
                    <w:jc w:val="left"/>
                    <w:rPr>
                      <w:b/>
                      <w:bCs/>
                      <w:sz w:val="10"/>
                      <w:szCs w:val="10"/>
                      <w:lang w:val="es-ES_tradnl"/>
                    </w:rPr>
                  </w:pPr>
                  <w:r w:rsidRPr="00B764C3">
                    <w:rPr>
                      <w:b/>
                      <w:bCs/>
                      <w:sz w:val="10"/>
                      <w:szCs w:val="10"/>
                      <w:lang w:val="es-ES_tradnl"/>
                    </w:rPr>
                    <w:t>Sitios por instalar (80)</w:t>
                  </w:r>
                </w:p>
              </w:txbxContent>
            </v:textbox>
          </v:shape>
        </w:pict>
      </w:r>
      <w:r>
        <w:rPr>
          <w:noProof/>
          <w:lang w:val="en-US" w:eastAsia="zh-CN"/>
        </w:rPr>
        <w:pict>
          <v:shape id="_x0000_s15552" type="#_x0000_t202" style="position:absolute;left:0;text-align:left;margin-left:199.35pt;margin-top:225.9pt;width:66.5pt;height:27pt;z-index:251726848" stroked="f">
            <v:textbox style="mso-next-textbox:#_x0000_s15552">
              <w:txbxContent>
                <w:p w:rsidR="00F456C0" w:rsidRPr="00CC3F0C" w:rsidRDefault="00F456C0" w:rsidP="00CC3F0C">
                  <w:pPr>
                    <w:spacing w:before="0"/>
                    <w:jc w:val="left"/>
                    <w:rPr>
                      <w:b/>
                      <w:bCs/>
                      <w:sz w:val="10"/>
                      <w:szCs w:val="10"/>
                      <w:lang w:val="es-ES_tradnl"/>
                    </w:rPr>
                  </w:pPr>
                </w:p>
              </w:txbxContent>
            </v:textbox>
          </v:shape>
        </w:pict>
      </w:r>
      <w:r>
        <w:rPr>
          <w:noProof/>
          <w:lang w:val="en-US" w:eastAsia="zh-CN"/>
        </w:rPr>
        <w:pict>
          <v:shape id="_x0000_s15551" type="#_x0000_t202" style="position:absolute;left:0;text-align:left;margin-left:199.35pt;margin-top:219.4pt;width:66.5pt;height:27pt;z-index:251725824" stroked="f">
            <v:textbox style="mso-next-textbox:#_x0000_s15551">
              <w:txbxContent>
                <w:p w:rsidR="00F456C0" w:rsidRPr="00CC3F0C" w:rsidRDefault="00F456C0" w:rsidP="00CC3F0C">
                  <w:pPr>
                    <w:spacing w:before="0"/>
                    <w:jc w:val="left"/>
                    <w:rPr>
                      <w:b/>
                      <w:bCs/>
                      <w:sz w:val="12"/>
                      <w:szCs w:val="12"/>
                      <w:lang w:val="es-ES_tradnl"/>
                    </w:rPr>
                  </w:pPr>
                </w:p>
              </w:txbxContent>
            </v:textbox>
          </v:shape>
        </w:pict>
      </w:r>
      <w:r w:rsidR="00A7074A" w:rsidRPr="00EA2985">
        <w:object w:dxaOrig="7191" w:dyaOrig="5393">
          <v:shape id="_x0000_i1028" type="#_x0000_t75" style="width:359.25pt;height:269.25pt" o:ole="">
            <v:imagedata r:id="rId37" o:title=""/>
          </v:shape>
          <o:OLEObject Type="Embed" ProgID="PowerPoint.Slide.12" ShapeID="_x0000_i1028" DrawAspect="Content" ObjectID="_1332832661" r:id="rId38"/>
        </w:object>
      </w:r>
    </w:p>
    <w:p w:rsidR="00A109EF" w:rsidRPr="00CE7324" w:rsidRDefault="00A109EF" w:rsidP="00A109EF">
      <w:pPr>
        <w:pStyle w:val="FigureSource"/>
        <w:keepNext w:val="0"/>
        <w:ind w:left="567" w:hanging="567"/>
      </w:pPr>
    </w:p>
    <w:p w:rsidR="006B499C" w:rsidRPr="006B499C" w:rsidRDefault="004B41BF" w:rsidP="006B499C">
      <w:pPr>
        <w:pStyle w:val="Heading2"/>
        <w:rPr>
          <w:lang w:val="es-ES_tradnl"/>
        </w:rPr>
      </w:pPr>
      <w:bookmarkStart w:id="94" w:name="_Toc247336926"/>
      <w:bookmarkStart w:id="95" w:name="_Toc253582211"/>
      <w:r>
        <w:rPr>
          <w:rFonts w:hint="eastAsia"/>
          <w:lang w:val="es-ES"/>
        </w:rPr>
        <w:t>7.10</w:t>
      </w:r>
      <w:r w:rsidR="00A109EF" w:rsidRPr="001F587E">
        <w:rPr>
          <w:lang w:val="es-ES"/>
        </w:rPr>
        <w:tab/>
      </w:r>
      <w:bookmarkEnd w:id="94"/>
      <w:bookmarkEnd w:id="95"/>
      <w:r w:rsidR="006B499C" w:rsidRPr="006B499C">
        <w:rPr>
          <w:lang w:val="es-ES_tradnl"/>
        </w:rPr>
        <w:t>América Latina y el Caribe (Satélite)</w:t>
      </w:r>
    </w:p>
    <w:p w:rsidR="006B499C" w:rsidRPr="006B499C" w:rsidRDefault="006B499C" w:rsidP="006B499C">
      <w:pPr>
        <w:rPr>
          <w:lang w:val="es-ES_tradnl"/>
        </w:rPr>
      </w:pPr>
      <w:r w:rsidRPr="006B499C">
        <w:rPr>
          <w:lang w:val="es-ES_tradnl"/>
        </w:rPr>
        <w:t xml:space="preserve">SES NEW SKIES le proporciona asistencia al INCE (Instituto Nacional de Cooperación Educativa) de Venezuela en forma de conectividad a Internet por conducto de una plataforma DVB en NSS-806 a más de 150 locales de formación didáctica. En la República Dominicana más de 500 sitios rurales tienen acceso a servicios de telefonía a través de la red VSAT en banda </w:t>
      </w:r>
      <w:proofErr w:type="spellStart"/>
      <w:r w:rsidRPr="006B499C">
        <w:rPr>
          <w:lang w:val="es-ES_tradnl"/>
        </w:rPr>
        <w:t>Ku</w:t>
      </w:r>
      <w:proofErr w:type="spellEnd"/>
      <w:r w:rsidRPr="006B499C">
        <w:rPr>
          <w:lang w:val="es-ES_tradnl"/>
        </w:rPr>
        <w:t xml:space="preserve"> en NSS-7 explotada por </w:t>
      </w:r>
      <w:proofErr w:type="spellStart"/>
      <w:r w:rsidRPr="006B499C">
        <w:rPr>
          <w:lang w:val="es-ES_tradnl"/>
        </w:rPr>
        <w:t>Codetel</w:t>
      </w:r>
      <w:proofErr w:type="spellEnd"/>
      <w:r w:rsidRPr="006B499C">
        <w:rPr>
          <w:lang w:val="es-ES_tradnl"/>
        </w:rPr>
        <w:t>, el proveedor de servicios de telecomunicaciones más importante del país.</w:t>
      </w:r>
    </w:p>
    <w:p w:rsidR="006B499C" w:rsidRPr="006B499C" w:rsidRDefault="006B499C" w:rsidP="006B499C">
      <w:pPr>
        <w:rPr>
          <w:lang w:val="es-ES_tradnl"/>
        </w:rPr>
      </w:pPr>
      <w:r w:rsidRPr="006B499C">
        <w:rPr>
          <w:lang w:val="es-ES_tradnl"/>
        </w:rPr>
        <w:t xml:space="preserve">En Haití, SES NEW SKIES proporciona conectividad a Internet a los hospitales utilizando la plataforma DVB en el satélite NSS-806. Esa conectividad permite enlazar a los hospitales de Haití con la Escuela </w:t>
      </w:r>
      <w:proofErr w:type="spellStart"/>
      <w:r w:rsidRPr="006B499C">
        <w:rPr>
          <w:lang w:val="es-ES_tradnl"/>
        </w:rPr>
        <w:t>Medical</w:t>
      </w:r>
      <w:proofErr w:type="spellEnd"/>
      <w:r w:rsidRPr="006B499C">
        <w:rPr>
          <w:lang w:val="es-ES_tradnl"/>
        </w:rPr>
        <w:t xml:space="preserve"> Harvard de Boston y se utiliza como instrumento de telemedicina para "diagnósticos en tiempo real". La organización responsable del enlace es </w:t>
      </w:r>
      <w:proofErr w:type="spellStart"/>
      <w:r w:rsidRPr="006B499C">
        <w:rPr>
          <w:lang w:val="es-ES_tradnl"/>
        </w:rPr>
        <w:t>Partners</w:t>
      </w:r>
      <w:proofErr w:type="spellEnd"/>
      <w:r w:rsidRPr="006B499C">
        <w:rPr>
          <w:lang w:val="es-ES_tradnl"/>
        </w:rPr>
        <w:t>-In-</w:t>
      </w:r>
      <w:proofErr w:type="spellStart"/>
      <w:r w:rsidRPr="006B499C">
        <w:rPr>
          <w:lang w:val="es-ES_tradnl"/>
        </w:rPr>
        <w:t>Health</w:t>
      </w:r>
      <w:proofErr w:type="spellEnd"/>
      <w:r w:rsidRPr="006B499C">
        <w:rPr>
          <w:lang w:val="es-ES_tradnl"/>
        </w:rPr>
        <w:t>, una organización sin fines lucrativos patrocinada por la fundación Bill &amp; Melinda Gates y la Universidad de Harvard, cuya finalidad es mejorar los servicios sanitarios en las comunidades de todo el mundo. En 2008 se conectó por conducto de nuestro satélite un tercer hospital en Haití.</w:t>
      </w:r>
    </w:p>
    <w:p w:rsidR="006B499C" w:rsidRPr="006B499C" w:rsidRDefault="006B499C" w:rsidP="006B499C">
      <w:pPr>
        <w:pStyle w:val="Heading2"/>
        <w:rPr>
          <w:bCs/>
          <w:lang w:val="es-ES_tradnl"/>
        </w:rPr>
      </w:pPr>
      <w:r w:rsidRPr="006B499C">
        <w:rPr>
          <w:bCs/>
          <w:lang w:val="es-ES_tradnl"/>
        </w:rPr>
        <w:t>7.11</w:t>
      </w:r>
      <w:r w:rsidRPr="006B499C">
        <w:rPr>
          <w:bCs/>
          <w:lang w:val="es-ES_tradnl"/>
        </w:rPr>
        <w:tab/>
        <w:t>África (Conectividad por satélite en las escuelas)</w:t>
      </w:r>
    </w:p>
    <w:p w:rsidR="006B499C" w:rsidRPr="006B499C" w:rsidRDefault="006B499C" w:rsidP="006B499C">
      <w:pPr>
        <w:rPr>
          <w:lang w:val="es-ES_tradnl"/>
        </w:rPr>
      </w:pPr>
      <w:r w:rsidRPr="006B499C">
        <w:rPr>
          <w:lang w:val="es-ES_tradnl"/>
        </w:rPr>
        <w:t>NEPAD (</w:t>
      </w:r>
      <w:proofErr w:type="spellStart"/>
      <w:r w:rsidRPr="006B499C">
        <w:rPr>
          <w:lang w:val="es-ES_tradnl"/>
        </w:rPr>
        <w:t>The</w:t>
      </w:r>
      <w:proofErr w:type="spellEnd"/>
      <w:r w:rsidRPr="006B499C">
        <w:rPr>
          <w:lang w:val="es-ES_tradnl"/>
        </w:rPr>
        <w:t xml:space="preserve"> New </w:t>
      </w:r>
      <w:proofErr w:type="spellStart"/>
      <w:r w:rsidRPr="006B499C">
        <w:rPr>
          <w:lang w:val="es-ES_tradnl"/>
        </w:rPr>
        <w:t>Partnership</w:t>
      </w:r>
      <w:proofErr w:type="spellEnd"/>
      <w:r w:rsidRPr="006B499C">
        <w:rPr>
          <w:lang w:val="es-ES_tradnl"/>
        </w:rPr>
        <w:t xml:space="preserve"> </w:t>
      </w:r>
      <w:proofErr w:type="spellStart"/>
      <w:r w:rsidRPr="006B499C">
        <w:rPr>
          <w:lang w:val="es-ES_tradnl"/>
        </w:rPr>
        <w:t>for</w:t>
      </w:r>
      <w:proofErr w:type="spellEnd"/>
      <w:r w:rsidRPr="006B499C">
        <w:rPr>
          <w:lang w:val="es-ES_tradnl"/>
        </w:rPr>
        <w:t xml:space="preserve"> </w:t>
      </w:r>
      <w:proofErr w:type="spellStart"/>
      <w:r w:rsidRPr="006B499C">
        <w:rPr>
          <w:lang w:val="es-ES_tradnl"/>
        </w:rPr>
        <w:t>African</w:t>
      </w:r>
      <w:proofErr w:type="spellEnd"/>
      <w:r w:rsidRPr="006B499C">
        <w:rPr>
          <w:lang w:val="es-ES_tradnl"/>
        </w:rPr>
        <w:t xml:space="preserve"> </w:t>
      </w:r>
      <w:proofErr w:type="spellStart"/>
      <w:r w:rsidRPr="006B499C">
        <w:rPr>
          <w:lang w:val="es-ES_tradnl"/>
        </w:rPr>
        <w:t>Development</w:t>
      </w:r>
      <w:proofErr w:type="spellEnd"/>
      <w:r w:rsidRPr="006B499C">
        <w:rPr>
          <w:lang w:val="es-ES_tradnl"/>
        </w:rPr>
        <w:t xml:space="preserve"> - Nueva asociación para el desarrollo de África) es una organización panafricana patrocinada por la Unión Africana con la finalidad de combinar a los asociados públicos y privados para resolver los problemas de desarrollo de África. La Comisión e-</w:t>
      </w:r>
      <w:proofErr w:type="spellStart"/>
      <w:r w:rsidRPr="006B499C">
        <w:rPr>
          <w:lang w:val="es-ES_tradnl"/>
        </w:rPr>
        <w:t>Africa</w:t>
      </w:r>
      <w:proofErr w:type="spellEnd"/>
      <w:r w:rsidRPr="006B499C">
        <w:rPr>
          <w:lang w:val="es-ES_tradnl"/>
        </w:rPr>
        <w:t xml:space="preserve"> de NEPAD es responsable de los proyectos relacionados con las TIC. La Comisión e-</w:t>
      </w:r>
      <w:proofErr w:type="spellStart"/>
      <w:r w:rsidRPr="006B499C">
        <w:rPr>
          <w:lang w:val="es-ES_tradnl"/>
        </w:rPr>
        <w:t>Africa</w:t>
      </w:r>
      <w:proofErr w:type="spellEnd"/>
      <w:r w:rsidRPr="006B499C">
        <w:rPr>
          <w:lang w:val="es-ES_tradnl"/>
        </w:rPr>
        <w:t xml:space="preserve"> lanzó la Iniciativa sobre </w:t>
      </w:r>
      <w:proofErr w:type="spellStart"/>
      <w:r w:rsidRPr="006B499C">
        <w:rPr>
          <w:lang w:val="es-ES_tradnl"/>
        </w:rPr>
        <w:t>ciberescuelas</w:t>
      </w:r>
      <w:proofErr w:type="spellEnd"/>
      <w:r w:rsidRPr="006B499C">
        <w:rPr>
          <w:lang w:val="es-ES_tradnl"/>
        </w:rPr>
        <w:t xml:space="preserve"> de NEPAD con la finalidad de desarrollar las capacidades en materia de TIC en África, dotando a todas las escuelas de enseñanza primaria y secundaria del continente con ordenadores, redes y demás equipos, además de conectarlas a Internet. </w:t>
      </w:r>
    </w:p>
    <w:p w:rsidR="006B499C" w:rsidRPr="006B499C" w:rsidRDefault="006B499C" w:rsidP="006B499C">
      <w:pPr>
        <w:rPr>
          <w:lang w:val="es-ES_tradnl"/>
        </w:rPr>
      </w:pPr>
      <w:r w:rsidRPr="006B499C">
        <w:rPr>
          <w:lang w:val="es-ES_tradnl"/>
        </w:rPr>
        <w:t xml:space="preserve">La primera fase de la iniciativa sobre </w:t>
      </w:r>
      <w:proofErr w:type="spellStart"/>
      <w:r w:rsidRPr="006B499C">
        <w:rPr>
          <w:lang w:val="es-ES_tradnl"/>
        </w:rPr>
        <w:t>ciberescuelas</w:t>
      </w:r>
      <w:proofErr w:type="spellEnd"/>
      <w:r w:rsidRPr="006B499C">
        <w:rPr>
          <w:lang w:val="es-ES_tradnl"/>
        </w:rPr>
        <w:t xml:space="preserve"> es el proyecto de demostración e-</w:t>
      </w:r>
      <w:proofErr w:type="spellStart"/>
      <w:r w:rsidRPr="006B499C">
        <w:rPr>
          <w:lang w:val="es-ES_tradnl"/>
        </w:rPr>
        <w:t>Schools</w:t>
      </w:r>
      <w:proofErr w:type="spellEnd"/>
      <w:r w:rsidRPr="006B499C">
        <w:rPr>
          <w:lang w:val="es-ES_tradnl"/>
        </w:rPr>
        <w:t xml:space="preserve"> cuya finalidad es demostrar la utilidad de las TIC para la educación y recabar apoyo a diversos niveles de los sectores gubernamental e industrial. Este proyecto de demostración abarca 96 escuelas en 16 países africanos y está dirigido por 5 consorcios de la industria privada, entre los cuales figuran Microsoft, Cisco, AMD, Oracle and </w:t>
      </w:r>
      <w:r w:rsidRPr="006B499C">
        <w:rPr>
          <w:lang w:val="es-ES_tradnl"/>
        </w:rPr>
        <w:lastRenderedPageBreak/>
        <w:t>HP. Cada consorcio cuenta con asociados que se encargan de diversas partes del proyecto, con inclusión de Internet terrenal o por satélite, PC, LAN y contenidos. NEW SKIES es miembro del consorcio Cisco, AMD y Microsoft, y SES NEW SKIES ha heredado el apoyo de Oracle a partir de SES ASTRA, otra empresa SES.</w:t>
      </w:r>
    </w:p>
    <w:p w:rsidR="006B499C" w:rsidRPr="006B499C" w:rsidRDefault="006B499C" w:rsidP="006B499C">
      <w:pPr>
        <w:rPr>
          <w:lang w:val="es-ES_tradnl"/>
        </w:rPr>
      </w:pPr>
      <w:r w:rsidRPr="006B499C">
        <w:rPr>
          <w:lang w:val="es-ES_tradnl"/>
        </w:rPr>
        <w:t>NEW SKIES presta su apoyo al proyecto de demostración e-</w:t>
      </w:r>
      <w:proofErr w:type="spellStart"/>
      <w:r w:rsidRPr="006B499C">
        <w:rPr>
          <w:lang w:val="es-ES_tradnl"/>
        </w:rPr>
        <w:t>Schools</w:t>
      </w:r>
      <w:proofErr w:type="spellEnd"/>
      <w:r w:rsidRPr="006B499C">
        <w:rPr>
          <w:lang w:val="es-ES_tradnl"/>
        </w:rPr>
        <w:t xml:space="preserve"> de NEPAD mediante el suministro de capacidad de satélite en el satélite NSS-7 y servicios de </w:t>
      </w:r>
      <w:proofErr w:type="spellStart"/>
      <w:r w:rsidRPr="006B499C">
        <w:rPr>
          <w:lang w:val="es-ES_tradnl"/>
        </w:rPr>
        <w:t>telepuerto</w:t>
      </w:r>
      <w:proofErr w:type="spellEnd"/>
      <w:r w:rsidRPr="006B499C">
        <w:rPr>
          <w:lang w:val="es-ES_tradnl"/>
        </w:rPr>
        <w:t xml:space="preserve"> desde el </w:t>
      </w:r>
      <w:proofErr w:type="spellStart"/>
      <w:r w:rsidRPr="006B499C">
        <w:rPr>
          <w:lang w:val="es-ES_tradnl"/>
        </w:rPr>
        <w:t>Mediaport</w:t>
      </w:r>
      <w:proofErr w:type="spellEnd"/>
      <w:r w:rsidRPr="006B499C">
        <w:rPr>
          <w:lang w:val="es-ES_tradnl"/>
        </w:rPr>
        <w:t xml:space="preserve"> de Washington. SES NEW SKIES está trabajando con otros dos asociados, </w:t>
      </w:r>
      <w:proofErr w:type="spellStart"/>
      <w:r w:rsidRPr="006B499C">
        <w:rPr>
          <w:lang w:val="es-ES_tradnl"/>
        </w:rPr>
        <w:t>iDirect</w:t>
      </w:r>
      <w:proofErr w:type="spellEnd"/>
      <w:r w:rsidRPr="006B499C">
        <w:rPr>
          <w:lang w:val="es-ES_tradnl"/>
        </w:rPr>
        <w:t xml:space="preserve"> e </w:t>
      </w:r>
      <w:proofErr w:type="spellStart"/>
      <w:r w:rsidRPr="006B499C">
        <w:rPr>
          <w:lang w:val="es-ES_tradnl"/>
        </w:rPr>
        <w:t>Intersat</w:t>
      </w:r>
      <w:proofErr w:type="spellEnd"/>
      <w:r w:rsidRPr="006B499C">
        <w:rPr>
          <w:lang w:val="es-ES_tradnl"/>
        </w:rPr>
        <w:t xml:space="preserve"> </w:t>
      </w:r>
      <w:proofErr w:type="spellStart"/>
      <w:r w:rsidRPr="006B499C">
        <w:rPr>
          <w:lang w:val="es-ES_tradnl"/>
        </w:rPr>
        <w:t>Africa</w:t>
      </w:r>
      <w:proofErr w:type="spellEnd"/>
      <w:r w:rsidRPr="006B499C">
        <w:rPr>
          <w:lang w:val="es-ES_tradnl"/>
        </w:rPr>
        <w:t xml:space="preserve">, y se ha comprometido a proporcionar una solución de satélite total para las escuelas. </w:t>
      </w:r>
      <w:proofErr w:type="spellStart"/>
      <w:r w:rsidRPr="006B499C">
        <w:rPr>
          <w:lang w:val="es-ES_tradnl"/>
        </w:rPr>
        <w:t>iDirect</w:t>
      </w:r>
      <w:proofErr w:type="spellEnd"/>
      <w:r w:rsidRPr="006B499C">
        <w:rPr>
          <w:lang w:val="es-ES_tradnl"/>
        </w:rPr>
        <w:t xml:space="preserve"> está proporcionando equipos de operador de red virtual y VSAT, mientras que </w:t>
      </w:r>
      <w:proofErr w:type="spellStart"/>
      <w:r w:rsidRPr="006B499C">
        <w:rPr>
          <w:lang w:val="es-ES_tradnl"/>
        </w:rPr>
        <w:t>Intersat</w:t>
      </w:r>
      <w:proofErr w:type="spellEnd"/>
      <w:r w:rsidRPr="006B499C">
        <w:rPr>
          <w:lang w:val="es-ES_tradnl"/>
        </w:rPr>
        <w:t xml:space="preserve"> </w:t>
      </w:r>
      <w:proofErr w:type="spellStart"/>
      <w:r w:rsidRPr="006B499C">
        <w:rPr>
          <w:lang w:val="es-ES_tradnl"/>
        </w:rPr>
        <w:t>Africa</w:t>
      </w:r>
      <w:proofErr w:type="spellEnd"/>
      <w:r w:rsidRPr="006B499C">
        <w:rPr>
          <w:lang w:val="es-ES_tradnl"/>
        </w:rPr>
        <w:t xml:space="preserve"> se encarga de la instalación y las operaciones.</w:t>
      </w:r>
    </w:p>
    <w:p w:rsidR="006B499C" w:rsidRPr="006B499C" w:rsidRDefault="006B499C" w:rsidP="006B499C">
      <w:pPr>
        <w:pStyle w:val="Heading2"/>
        <w:rPr>
          <w:bCs/>
          <w:lang w:val="es-ES_tradnl"/>
        </w:rPr>
      </w:pPr>
      <w:r w:rsidRPr="006B499C">
        <w:rPr>
          <w:bCs/>
          <w:lang w:val="es-ES_tradnl"/>
        </w:rPr>
        <w:t>7.12</w:t>
      </w:r>
      <w:r w:rsidRPr="006B499C">
        <w:rPr>
          <w:bCs/>
          <w:lang w:val="es-ES_tradnl"/>
        </w:rPr>
        <w:tab/>
        <w:t>Bangladesh (República Popular de) (Problemas que plantea a los PMA la conectividad rural mediante tecnologías de fibra óptica e inalámbricas)</w:t>
      </w:r>
    </w:p>
    <w:p w:rsidR="006B499C" w:rsidRPr="006B499C" w:rsidRDefault="006B499C" w:rsidP="006B499C">
      <w:pPr>
        <w:rPr>
          <w:lang w:val="es-ES_tradnl"/>
        </w:rPr>
      </w:pPr>
      <w:r w:rsidRPr="006B499C">
        <w:rPr>
          <w:lang w:val="es-ES_tradnl"/>
        </w:rPr>
        <w:t>Bangladesh es uno de los 49 países menos adelantados (PMA) clasificados por las Naciones Unidas, y se encuentra en el Asia sur oriental. La población está muy interesada en las nuevas tecnologías y trata de adoptar los nuevos sistemas con rapidez. El operador tradicional BTCL ya ha comenzado a prestar servicios DSL para fomentar la penetración de la banda ancha en zonas rurales. En el curso de los dos próximos años se desplegará un sistema de telecomunicaciones bien equipado para facilitar la penetración de la banda ancha en las zonas rurales y distantes.</w:t>
      </w:r>
    </w:p>
    <w:p w:rsidR="006B499C" w:rsidRPr="006B499C" w:rsidRDefault="006B499C" w:rsidP="006B499C">
      <w:pPr>
        <w:rPr>
          <w:lang w:val="es-ES_tradnl"/>
        </w:rPr>
      </w:pPr>
      <w:r w:rsidRPr="006B499C">
        <w:rPr>
          <w:lang w:val="es-ES_tradnl"/>
        </w:rPr>
        <w:t xml:space="preserve">La Comisión de Reglamentación de las Telecomunicaciones de Bangladesh (BTRC) ha divulgado directrices sobre compartición de infraestructuras para que se apliquen cabalmente los procedimientos de utilización y ampliación de la infraestructura de telecomunicaciones en Bangladesh. Se introducirán servicios FTTH en el marco de una nueva concesión de licencias. La cobertura de las fibras ópticas es aproximadamente del 10%. Aunque existen en el país dos operadores que ofrecen servicios FTTH al amparo de licencias, uno de ellos utiliza una red óptica y el otro construirá una red óptica nacional; ambos operadores han comenzado a desplegar sus redes. Tres operadores </w:t>
      </w:r>
      <w:proofErr w:type="spellStart"/>
      <w:r w:rsidRPr="006B499C">
        <w:rPr>
          <w:lang w:val="es-ES_tradnl"/>
        </w:rPr>
        <w:t>WiMAX</w:t>
      </w:r>
      <w:proofErr w:type="spellEnd"/>
      <w:r w:rsidRPr="006B499C">
        <w:rPr>
          <w:lang w:val="es-ES_tradnl"/>
        </w:rPr>
        <w:t xml:space="preserve"> prevén comenzar a presentar servicios a principios de 2010, pero aún se encuentran en fase de desarrollo de su propia red e infraestructura. Las tecnologías GSM y CDMA, en cambio, abarcan casi al 90% del país. Se prevé que a principios de 2010 comenzarán a desplegarse sistemas UMTS/WCDMA (hasta 3G) y el país se verá beneficiado por la rápida evolución de las técnicas de acceso inalámbrico. </w:t>
      </w:r>
    </w:p>
    <w:p w:rsidR="006B499C" w:rsidRPr="006B499C" w:rsidRDefault="00F83CFA" w:rsidP="006B499C">
      <w:pPr>
        <w:rPr>
          <w:lang w:val="es-ES_tradnl"/>
        </w:rPr>
      </w:pPr>
      <w:r>
        <w:rPr>
          <w:lang w:val="es-ES_tradnl"/>
        </w:rPr>
        <w:t>B</w:t>
      </w:r>
      <w:r w:rsidR="006B499C" w:rsidRPr="006B499C">
        <w:rPr>
          <w:lang w:val="es-ES_tradnl"/>
        </w:rPr>
        <w:t xml:space="preserve">angladesh prevé adoptar tecnologías inalámbricas para desarrollar rápidamente una infraestructura de acceso en zonas rurales y distantes. En 2010 se deberán expedir licencias para servicios </w:t>
      </w:r>
      <w:proofErr w:type="spellStart"/>
      <w:r w:rsidR="006B499C" w:rsidRPr="006B499C">
        <w:rPr>
          <w:lang w:val="es-ES_tradnl"/>
        </w:rPr>
        <w:t>WiMAX</w:t>
      </w:r>
      <w:proofErr w:type="spellEnd"/>
      <w:r w:rsidR="006B499C" w:rsidRPr="006B499C">
        <w:rPr>
          <w:lang w:val="es-ES_tradnl"/>
        </w:rPr>
        <w:t xml:space="preserve"> y la implementación de 3G (UMTS+WCDMA), dos tecnologías que competirán entre sí. La tecnología </w:t>
      </w:r>
      <w:proofErr w:type="spellStart"/>
      <w:r w:rsidR="006B499C" w:rsidRPr="006B499C">
        <w:rPr>
          <w:lang w:val="es-ES_tradnl"/>
        </w:rPr>
        <w:t>WiMAX</w:t>
      </w:r>
      <w:proofErr w:type="spellEnd"/>
      <w:r w:rsidR="006B499C" w:rsidRPr="006B499C">
        <w:rPr>
          <w:lang w:val="es-ES_tradnl"/>
        </w:rPr>
        <w:t xml:space="preserve"> se propagará antes que la 3G, pero la cobertura más amplia del país corresponde a la red GSM. La competencia entre estas dos tecnologías es intensa en zonas rurales y distantes, pues se trata de promover la penetración de la banda ancha. No obstante, también se tomará en consideración la tecnología inalámbrica. Bangladesh se mantendrá al corriente de la evolución de las tecnologías </w:t>
      </w:r>
      <w:proofErr w:type="spellStart"/>
      <w:r w:rsidR="006B499C" w:rsidRPr="006B499C">
        <w:rPr>
          <w:lang w:val="es-ES_tradnl"/>
        </w:rPr>
        <w:t>WiMAX</w:t>
      </w:r>
      <w:proofErr w:type="spellEnd"/>
      <w:r w:rsidR="006B499C" w:rsidRPr="006B499C">
        <w:rPr>
          <w:lang w:val="es-ES_tradnl"/>
        </w:rPr>
        <w:t xml:space="preserve"> y 3G y supervisará las tendencias de la utilización y la aceptación internacional y establecerá a la brevedad una infraestructura de telecomunicaciones adecuada. El país posee conectividad por fibra entre ciudades metropolitanas pero las zonas urbanas o rurales aún dependen exclusivamente de los enlaces de microondas para la transmisión de datos. El acceso internacional sigue siendo muy costoso y Bangladesh está tratando de obtener el apoyo necesario para desplegar un sistema de acceso en zonas rurales y distantes con el fin de proporcionar un servicio asequible para el usuario final.</w:t>
      </w:r>
    </w:p>
    <w:p w:rsidR="006B499C" w:rsidRPr="006B499C" w:rsidRDefault="006B499C" w:rsidP="006B499C">
      <w:pPr>
        <w:pStyle w:val="Heading2"/>
        <w:rPr>
          <w:bCs/>
          <w:lang w:val="es-ES_tradnl"/>
        </w:rPr>
      </w:pPr>
      <w:r w:rsidRPr="006B499C">
        <w:rPr>
          <w:bCs/>
          <w:lang w:val="es-ES_tradnl"/>
        </w:rPr>
        <w:t>7.13</w:t>
      </w:r>
      <w:r w:rsidRPr="006B499C">
        <w:rPr>
          <w:bCs/>
          <w:lang w:val="es-ES_tradnl"/>
        </w:rPr>
        <w:tab/>
        <w:t>Níger (República de) (Sistema móvil IP para la prestación de servicios de banda ancha en zonas rurales y distantes)</w:t>
      </w:r>
    </w:p>
    <w:p w:rsidR="006B499C" w:rsidRPr="006B499C" w:rsidRDefault="006B499C" w:rsidP="006B499C">
      <w:pPr>
        <w:rPr>
          <w:lang w:val="es-ES_tradnl"/>
        </w:rPr>
      </w:pPr>
      <w:r w:rsidRPr="006B499C">
        <w:rPr>
          <w:lang w:val="es-ES_tradnl"/>
        </w:rPr>
        <w:t>Níger también forma parte de los 49 PMA incluidos en la lista de las Naciones Unidas, y está instalando un sistema móvil IP para la prestación de servicios de banda ancha en las zonas rurales y distantes de la comunidad rural de ABALA. La República de Níger es un Estado del África Subsahariana con una vasta superficie territorial de 1 267 000 km</w:t>
      </w:r>
      <w:r w:rsidRPr="006B499C">
        <w:rPr>
          <w:vertAlign w:val="superscript"/>
          <w:lang w:val="es-ES_tradnl"/>
        </w:rPr>
        <w:t>2</w:t>
      </w:r>
      <w:r w:rsidRPr="006B499C">
        <w:rPr>
          <w:lang w:val="es-ES_tradnl"/>
        </w:rPr>
        <w:t>, la mayor parte de la cual está formada por estepas y desiertos. El país carece de litoral y su población vive en condiciones muy pobres, de la cría de ganado y el cultivo de ciertos productos tales como el mijo y el maní (véase la Figura 7.6).</w:t>
      </w:r>
    </w:p>
    <w:p w:rsidR="00F83CFA" w:rsidRDefault="00F83CFA">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A109EF" w:rsidRPr="001F587E" w:rsidRDefault="006B499C" w:rsidP="006B499C">
      <w:pPr>
        <w:rPr>
          <w:bCs/>
          <w:lang w:val="es-ES"/>
        </w:rPr>
      </w:pPr>
      <w:r w:rsidRPr="006B499C">
        <w:rPr>
          <w:lang w:val="es-ES_tradnl"/>
        </w:rPr>
        <w:lastRenderedPageBreak/>
        <w:t>Actualmente Níger está dividida en ocho regiones administrativas</w:t>
      </w:r>
      <w:r w:rsidR="00A109EF" w:rsidRPr="001F587E">
        <w:rPr>
          <w:rFonts w:hint="eastAsia"/>
          <w:bCs/>
          <w:lang w:val="es-ES"/>
        </w:rPr>
        <w:t>:</w:t>
      </w:r>
    </w:p>
    <w:p w:rsidR="006A4ED2" w:rsidRPr="00035647" w:rsidRDefault="00A109EF" w:rsidP="006A4ED2">
      <w:pPr>
        <w:pStyle w:val="enumlev1"/>
        <w:ind w:left="1191" w:hanging="1191"/>
        <w:rPr>
          <w:lang w:val="es-ES_tradnl"/>
        </w:rPr>
      </w:pPr>
      <w:r w:rsidRPr="001F587E">
        <w:rPr>
          <w:lang w:val="es-ES"/>
        </w:rPr>
        <w:t>•</w:t>
      </w:r>
      <w:r w:rsidRPr="001F587E">
        <w:rPr>
          <w:lang w:val="es-ES"/>
        </w:rPr>
        <w:tab/>
      </w:r>
      <w:r w:rsidR="006A4ED2" w:rsidRPr="00035647">
        <w:rPr>
          <w:lang w:val="es-ES_tradnl" w:eastAsia="ja-JP"/>
        </w:rPr>
        <w:t xml:space="preserve">la comunidad rural de </w:t>
      </w:r>
      <w:r w:rsidR="006A4ED2" w:rsidRPr="00035647">
        <w:rPr>
          <w:lang w:val="es-ES_tradnl"/>
        </w:rPr>
        <w:t xml:space="preserve">ABALA está situada en el Departamento de </w:t>
      </w:r>
      <w:proofErr w:type="spellStart"/>
      <w:r w:rsidR="006A4ED2" w:rsidRPr="00035647">
        <w:rPr>
          <w:lang w:val="es-ES_tradnl"/>
        </w:rPr>
        <w:t>Filingué</w:t>
      </w:r>
      <w:proofErr w:type="spellEnd"/>
      <w:r w:rsidR="006A4ED2" w:rsidRPr="00035647">
        <w:rPr>
          <w:lang w:val="es-ES_tradnl"/>
        </w:rPr>
        <w:t xml:space="preserve">, región de </w:t>
      </w:r>
      <w:proofErr w:type="spellStart"/>
      <w:r w:rsidR="006A4ED2" w:rsidRPr="00035647">
        <w:rPr>
          <w:lang w:val="es-ES_tradnl"/>
        </w:rPr>
        <w:t>Tillabery</w:t>
      </w:r>
      <w:proofErr w:type="spellEnd"/>
      <w:r w:rsidR="006A4ED2" w:rsidRPr="00035647">
        <w:rPr>
          <w:lang w:val="es-ES_tradnl"/>
        </w:rPr>
        <w:t>;</w:t>
      </w:r>
    </w:p>
    <w:p w:rsidR="006A4ED2" w:rsidRPr="00035647" w:rsidRDefault="006A4ED2" w:rsidP="006A4ED2">
      <w:pPr>
        <w:pStyle w:val="enumlev1"/>
        <w:ind w:left="1191" w:hanging="1191"/>
        <w:rPr>
          <w:lang w:val="es-ES_tradnl"/>
        </w:rPr>
      </w:pPr>
      <w:r>
        <w:rPr>
          <w:lang w:val="es-ES_tradnl" w:eastAsia="ja-JP"/>
        </w:rPr>
        <w:t>•</w:t>
      </w:r>
      <w:r>
        <w:rPr>
          <w:lang w:val="es-ES_tradnl" w:eastAsia="ja-JP"/>
        </w:rPr>
        <w:tab/>
      </w:r>
      <w:r w:rsidRPr="00035647">
        <w:rPr>
          <w:lang w:val="es-ES_tradnl" w:eastAsia="ja-JP"/>
        </w:rPr>
        <w:t xml:space="preserve">en 2006 la población fue estimada en </w:t>
      </w:r>
      <w:r w:rsidRPr="00035647">
        <w:rPr>
          <w:lang w:val="es-ES_tradnl"/>
        </w:rPr>
        <w:t>66 492 habitantes;</w:t>
      </w:r>
    </w:p>
    <w:p w:rsidR="006A4ED2" w:rsidRPr="00035647" w:rsidRDefault="006A4ED2" w:rsidP="006A4ED2">
      <w:pPr>
        <w:pStyle w:val="enumlev1"/>
        <w:rPr>
          <w:lang w:val="es-ES_tradnl"/>
        </w:rPr>
      </w:pPr>
      <w:r>
        <w:rPr>
          <w:lang w:val="es-ES_tradnl" w:eastAsia="ja-JP"/>
        </w:rPr>
        <w:t>•</w:t>
      </w:r>
      <w:r>
        <w:rPr>
          <w:lang w:val="es-ES_tradnl" w:eastAsia="ja-JP"/>
        </w:rPr>
        <w:tab/>
      </w:r>
      <w:r w:rsidRPr="00035647">
        <w:rPr>
          <w:lang w:val="es-ES_tradnl" w:eastAsia="ja-JP"/>
        </w:rPr>
        <w:t>la población está integrada básicamente por criadores de ganado y agricultores;</w:t>
      </w:r>
    </w:p>
    <w:p w:rsidR="006A4ED2" w:rsidRPr="00035647" w:rsidRDefault="006A4ED2" w:rsidP="006A4ED2">
      <w:pPr>
        <w:pStyle w:val="enumlev1"/>
        <w:rPr>
          <w:lang w:val="es-ES_tradnl"/>
        </w:rPr>
      </w:pPr>
      <w:r>
        <w:rPr>
          <w:lang w:val="es-ES_tradnl" w:eastAsia="ja-JP"/>
        </w:rPr>
        <w:t>•</w:t>
      </w:r>
      <w:r>
        <w:rPr>
          <w:lang w:val="es-ES_tradnl" w:eastAsia="ja-JP"/>
        </w:rPr>
        <w:tab/>
      </w:r>
      <w:r w:rsidRPr="00035647">
        <w:rPr>
          <w:lang w:val="es-ES_tradnl" w:eastAsia="ja-JP"/>
        </w:rPr>
        <w:t>la comunidad carece totalmente de cobertura de telefonía fija o móvil;</w:t>
      </w:r>
    </w:p>
    <w:p w:rsidR="006A4ED2" w:rsidRPr="00035647" w:rsidRDefault="006A4ED2" w:rsidP="006A4ED2">
      <w:pPr>
        <w:pStyle w:val="enumlev1"/>
        <w:rPr>
          <w:lang w:val="es-ES_tradnl"/>
        </w:rPr>
      </w:pPr>
      <w:r>
        <w:rPr>
          <w:lang w:val="es-ES_tradnl" w:eastAsia="ja-JP"/>
        </w:rPr>
        <w:t>•</w:t>
      </w:r>
      <w:r>
        <w:rPr>
          <w:lang w:val="es-ES_tradnl" w:eastAsia="ja-JP"/>
        </w:rPr>
        <w:tab/>
      </w:r>
      <w:r w:rsidRPr="00035647">
        <w:rPr>
          <w:lang w:val="es-ES_tradnl" w:eastAsia="ja-JP"/>
        </w:rPr>
        <w:t xml:space="preserve">la carretera entre </w:t>
      </w:r>
      <w:r w:rsidRPr="00035647">
        <w:rPr>
          <w:lang w:val="es-ES_tradnl"/>
        </w:rPr>
        <w:t>ABALA y FILINGUE es un camino rural, y por consiguiente el acceso no es fácil;</w:t>
      </w:r>
    </w:p>
    <w:p w:rsidR="006A4ED2" w:rsidRPr="00035647" w:rsidRDefault="006A4ED2" w:rsidP="006A4ED2">
      <w:pPr>
        <w:pStyle w:val="enumlev1"/>
        <w:rPr>
          <w:lang w:val="es-ES_tradnl"/>
        </w:rPr>
      </w:pPr>
      <w:r>
        <w:rPr>
          <w:lang w:val="es-ES_tradnl" w:eastAsia="ja-JP"/>
        </w:rPr>
        <w:t>•</w:t>
      </w:r>
      <w:r>
        <w:rPr>
          <w:lang w:val="es-ES_tradnl" w:eastAsia="ja-JP"/>
        </w:rPr>
        <w:tab/>
      </w:r>
      <w:r w:rsidRPr="00035647">
        <w:rPr>
          <w:lang w:val="es-ES_tradnl" w:eastAsia="ja-JP"/>
        </w:rPr>
        <w:t xml:space="preserve">la distancia entre </w:t>
      </w:r>
      <w:r w:rsidRPr="00035647">
        <w:rPr>
          <w:lang w:val="es-ES_tradnl"/>
        </w:rPr>
        <w:t>FILINGUE y ABALA es de aproximadamente de 110 km;</w:t>
      </w:r>
    </w:p>
    <w:p w:rsidR="00A109EF" w:rsidRPr="001F587E" w:rsidRDefault="006A4ED2" w:rsidP="006A4ED2">
      <w:pPr>
        <w:pStyle w:val="enumlev1"/>
        <w:rPr>
          <w:lang w:val="es-ES"/>
        </w:rPr>
      </w:pPr>
      <w:r>
        <w:rPr>
          <w:lang w:val="es-ES_tradnl" w:eastAsia="ja-JP"/>
        </w:rPr>
        <w:t>•</w:t>
      </w:r>
      <w:r>
        <w:rPr>
          <w:lang w:val="es-ES_tradnl" w:eastAsia="ja-JP"/>
        </w:rPr>
        <w:tab/>
      </w:r>
      <w:r w:rsidRPr="00035647">
        <w:rPr>
          <w:lang w:val="es-ES_tradnl"/>
        </w:rPr>
        <w:t>FILINGUE cuenta con cobertura telefónica y por consiguiente para enviar un mensaje hay que recorrer el camino desde ABALA hasta FILINGUE, lo que supone un problema para la población de bajos ingresos (</w:t>
      </w:r>
      <w:r w:rsidRPr="00035647">
        <w:rPr>
          <w:bCs/>
          <w:lang w:val="es-ES_tradnl"/>
        </w:rPr>
        <w:t xml:space="preserve">véase la Figura </w:t>
      </w:r>
      <w:r w:rsidRPr="00035647">
        <w:rPr>
          <w:bCs/>
          <w:lang w:val="es-ES_tradnl" w:eastAsia="ja-JP"/>
        </w:rPr>
        <w:t>7.7</w:t>
      </w:r>
      <w:r w:rsidRPr="00035647">
        <w:rPr>
          <w:lang w:val="es-ES_tradnl"/>
        </w:rPr>
        <w:t>)</w:t>
      </w:r>
      <w:r w:rsidR="00A109EF" w:rsidRPr="001F587E">
        <w:rPr>
          <w:lang w:val="es-ES"/>
        </w:rPr>
        <w:t>.</w:t>
      </w:r>
    </w:p>
    <w:p w:rsidR="00A109EF" w:rsidRPr="001F587E" w:rsidRDefault="007E16BE" w:rsidP="00A109EF">
      <w:pPr>
        <w:pStyle w:val="Headingi"/>
        <w:rPr>
          <w:lang w:val="es-ES"/>
        </w:rPr>
      </w:pPr>
      <w:r w:rsidRPr="001F587E">
        <w:rPr>
          <w:lang w:val="es-ES"/>
        </w:rPr>
        <w:t>Solución técnica propuesta</w:t>
      </w:r>
    </w:p>
    <w:p w:rsidR="00A109EF" w:rsidRPr="001F587E" w:rsidRDefault="007E16BE" w:rsidP="007E16BE">
      <w:pPr>
        <w:rPr>
          <w:bCs/>
          <w:lang w:val="es-ES"/>
        </w:rPr>
      </w:pPr>
      <w:r w:rsidRPr="00035647">
        <w:rPr>
          <w:rFonts w:eastAsia="SimSun"/>
          <w:lang w:val="es-ES_tradnl"/>
        </w:rPr>
        <w:t>Se utilizará el esquema de encaminamiento que se ilustra a continuación en la Figura 7.5</w:t>
      </w:r>
      <w:r w:rsidR="004B41BF">
        <w:rPr>
          <w:bCs/>
          <w:lang w:val="es-ES"/>
        </w:rPr>
        <w:t>.</w:t>
      </w:r>
    </w:p>
    <w:p w:rsidR="00A109EF" w:rsidRPr="001F587E" w:rsidRDefault="00A109EF" w:rsidP="009C5154">
      <w:pPr>
        <w:rPr>
          <w:lang w:val="es-ES"/>
        </w:rPr>
      </w:pPr>
    </w:p>
    <w:p w:rsidR="00A109EF" w:rsidRDefault="00A109EF" w:rsidP="007E16BE">
      <w:pPr>
        <w:pStyle w:val="FigureTitle"/>
      </w:pPr>
      <w:proofErr w:type="spellStart"/>
      <w:r w:rsidRPr="00A109EF">
        <w:rPr>
          <w:bCs/>
          <w:lang w:val="en-GB"/>
        </w:rPr>
        <w:lastRenderedPageBreak/>
        <w:t>Figur</w:t>
      </w:r>
      <w:r w:rsidR="007E16BE">
        <w:rPr>
          <w:bCs/>
          <w:lang w:val="en-GB"/>
        </w:rPr>
        <w:t>a</w:t>
      </w:r>
      <w:proofErr w:type="spellEnd"/>
      <w:r w:rsidRPr="00A109EF">
        <w:rPr>
          <w:bCs/>
          <w:lang w:val="en-GB"/>
        </w:rPr>
        <w:t xml:space="preserve"> 7.5</w:t>
      </w:r>
      <w:r>
        <w:rPr>
          <w:bCs/>
          <w:lang w:val="en-GB"/>
        </w:rPr>
        <w:t>:</w:t>
      </w:r>
      <w:r w:rsidRPr="00A109EF">
        <w:rPr>
          <w:bCs/>
          <w:lang w:val="en-GB"/>
        </w:rPr>
        <w:t xml:space="preserve"> </w:t>
      </w:r>
      <w:proofErr w:type="spellStart"/>
      <w:r w:rsidR="007E16BE">
        <w:rPr>
          <w:bCs/>
          <w:lang w:val="en-GB"/>
        </w:rPr>
        <w:t>Esquema</w:t>
      </w:r>
      <w:proofErr w:type="spellEnd"/>
      <w:r w:rsidR="007E16BE">
        <w:rPr>
          <w:bCs/>
          <w:lang w:val="en-GB"/>
        </w:rPr>
        <w:t xml:space="preserve"> de </w:t>
      </w:r>
      <w:proofErr w:type="spellStart"/>
      <w:r w:rsidR="007E16BE">
        <w:rPr>
          <w:bCs/>
          <w:lang w:val="en-GB"/>
        </w:rPr>
        <w:t>encaminamiento</w:t>
      </w:r>
      <w:proofErr w:type="spellEnd"/>
    </w:p>
    <w:p w:rsidR="00A109EF" w:rsidRDefault="00BE1166" w:rsidP="00A109EF">
      <w:pPr>
        <w:pStyle w:val="Figure"/>
        <w:rPr>
          <w:lang w:val="en-US"/>
        </w:rPr>
      </w:pPr>
      <w:r w:rsidRPr="00BE1166">
        <w:rPr>
          <w:noProof/>
          <w:szCs w:val="24"/>
          <w:lang w:val="en-US" w:eastAsia="zh-CN"/>
        </w:rPr>
        <w:pict>
          <v:shape id="_x0000_s15560" type="#_x0000_t202" style="position:absolute;left:0;text-align:left;margin-left:42.75pt;margin-top:100.05pt;width:87.8pt;height:16.65pt;z-index:251730944" stroked="f">
            <v:textbox style="mso-next-textbox:#_x0000_s15560">
              <w:txbxContent>
                <w:p w:rsidR="00F456C0" w:rsidRPr="004B6C6D" w:rsidRDefault="00F456C0" w:rsidP="004B41BF">
                  <w:pPr>
                    <w:spacing w:before="0"/>
                    <w:rPr>
                      <w:rFonts w:asciiTheme="minorBidi" w:hAnsiTheme="minorBidi" w:cstheme="minorBidi"/>
                      <w:b/>
                      <w:bCs/>
                      <w:sz w:val="18"/>
                      <w:lang w:val="fr-FR"/>
                    </w:rPr>
                  </w:pPr>
                  <w:proofErr w:type="spellStart"/>
                  <w:r w:rsidRPr="004B6C6D">
                    <w:rPr>
                      <w:rFonts w:asciiTheme="minorBidi" w:hAnsiTheme="minorBidi" w:cstheme="minorBidi"/>
                      <w:b/>
                      <w:bCs/>
                      <w:sz w:val="18"/>
                      <w:lang w:val="fr-FR"/>
                    </w:rPr>
                    <w:t>M</w:t>
                  </w:r>
                  <w:r>
                    <w:rPr>
                      <w:rFonts w:asciiTheme="minorBidi" w:hAnsiTheme="minorBidi" w:cstheme="minorBidi"/>
                      <w:b/>
                      <w:bCs/>
                      <w:sz w:val="18"/>
                      <w:lang w:val="fr-FR"/>
                    </w:rPr>
                    <w:t>i</w:t>
                  </w:r>
                  <w:r w:rsidRPr="004B6C6D">
                    <w:rPr>
                      <w:rFonts w:asciiTheme="minorBidi" w:hAnsiTheme="minorBidi" w:cstheme="minorBidi"/>
                      <w:b/>
                      <w:bCs/>
                      <w:sz w:val="18"/>
                      <w:lang w:val="fr-FR"/>
                    </w:rPr>
                    <w:t>cromo</w:t>
                  </w:r>
                  <w:r>
                    <w:rPr>
                      <w:rFonts w:asciiTheme="minorBidi" w:hAnsiTheme="minorBidi" w:cstheme="minorBidi"/>
                      <w:b/>
                      <w:bCs/>
                      <w:sz w:val="18"/>
                      <w:lang w:val="fr-FR"/>
                    </w:rPr>
                    <w:t>v</w:t>
                  </w:r>
                  <w:r w:rsidRPr="004B6C6D">
                    <w:rPr>
                      <w:rFonts w:asciiTheme="minorBidi" w:hAnsiTheme="minorBidi" w:cstheme="minorBidi"/>
                      <w:b/>
                      <w:bCs/>
                      <w:sz w:val="18"/>
                      <w:lang w:val="fr-FR"/>
                    </w:rPr>
                    <w:t>ilida</w:t>
                  </w:r>
                  <w:r>
                    <w:rPr>
                      <w:rFonts w:asciiTheme="minorBidi" w:hAnsiTheme="minorBidi" w:cstheme="minorBidi"/>
                      <w:b/>
                      <w:bCs/>
                      <w:sz w:val="18"/>
                      <w:lang w:val="fr-FR"/>
                    </w:rPr>
                    <w:t>d</w:t>
                  </w:r>
                  <w:proofErr w:type="spellEnd"/>
                </w:p>
              </w:txbxContent>
            </v:textbox>
          </v:shape>
        </w:pict>
      </w:r>
      <w:r w:rsidRPr="00BE1166">
        <w:rPr>
          <w:noProof/>
          <w:szCs w:val="24"/>
          <w:lang w:val="en-US" w:eastAsia="zh-CN"/>
        </w:rPr>
        <w:pict>
          <v:shape id="_x0000_s15559" type="#_x0000_t202" style="position:absolute;left:0;text-align:left;margin-left:227.15pt;margin-top:51.35pt;width:94.05pt;height:16.65pt;z-index:251729920" stroked="f">
            <v:textbox style="mso-next-textbox:#_x0000_s15559">
              <w:txbxContent>
                <w:p w:rsidR="00F456C0" w:rsidRPr="004B6C6D" w:rsidRDefault="00F456C0" w:rsidP="004B6C6D">
                  <w:pPr>
                    <w:spacing w:before="0"/>
                    <w:rPr>
                      <w:rFonts w:asciiTheme="minorBidi" w:hAnsiTheme="minorBidi" w:cstheme="minorBidi"/>
                      <w:b/>
                      <w:bCs/>
                      <w:sz w:val="18"/>
                      <w:lang w:val="fr-FR"/>
                    </w:rPr>
                  </w:pPr>
                  <w:proofErr w:type="spellStart"/>
                  <w:r>
                    <w:rPr>
                      <w:rFonts w:asciiTheme="minorBidi" w:hAnsiTheme="minorBidi" w:cstheme="minorBidi"/>
                      <w:b/>
                      <w:bCs/>
                      <w:sz w:val="18"/>
                      <w:lang w:val="fr-FR"/>
                    </w:rPr>
                    <w:t>Macromov</w:t>
                  </w:r>
                  <w:r w:rsidRPr="004B6C6D">
                    <w:rPr>
                      <w:rFonts w:asciiTheme="minorBidi" w:hAnsiTheme="minorBidi" w:cstheme="minorBidi"/>
                      <w:b/>
                      <w:bCs/>
                      <w:sz w:val="18"/>
                      <w:lang w:val="fr-FR"/>
                    </w:rPr>
                    <w:t>ilida</w:t>
                  </w:r>
                  <w:r>
                    <w:rPr>
                      <w:rFonts w:asciiTheme="minorBidi" w:hAnsiTheme="minorBidi" w:cstheme="minorBidi"/>
                      <w:b/>
                      <w:bCs/>
                      <w:sz w:val="18"/>
                      <w:lang w:val="fr-FR"/>
                    </w:rPr>
                    <w:t>d</w:t>
                  </w:r>
                  <w:proofErr w:type="spellEnd"/>
                </w:p>
              </w:txbxContent>
            </v:textbox>
          </v:shape>
        </w:pict>
      </w:r>
      <w:r w:rsidR="00A109EF">
        <w:rPr>
          <w:noProof/>
          <w:szCs w:val="24"/>
          <w:lang w:val="en-US" w:eastAsia="zh-CN"/>
        </w:rPr>
        <w:drawing>
          <wp:inline distT="0" distB="0" distL="0" distR="0">
            <wp:extent cx="5572125" cy="4400550"/>
            <wp:effectExtent l="19050" t="0" r="9525" b="0"/>
            <wp:docPr id="4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39" cstate="print"/>
                    <a:srcRect/>
                    <a:stretch>
                      <a:fillRect/>
                    </a:stretch>
                  </pic:blipFill>
                  <pic:spPr bwMode="auto">
                    <a:xfrm>
                      <a:off x="0" y="0"/>
                      <a:ext cx="5572125" cy="4400550"/>
                    </a:xfrm>
                    <a:prstGeom prst="rect">
                      <a:avLst/>
                    </a:prstGeom>
                    <a:noFill/>
                    <a:ln w="9525">
                      <a:noFill/>
                      <a:miter lim="800000"/>
                      <a:headEnd/>
                      <a:tailEnd/>
                    </a:ln>
                  </pic:spPr>
                </pic:pic>
              </a:graphicData>
            </a:graphic>
          </wp:inline>
        </w:drawing>
      </w:r>
    </w:p>
    <w:p w:rsidR="005561F1" w:rsidRPr="005561F1" w:rsidRDefault="005561F1" w:rsidP="005561F1">
      <w:pPr>
        <w:pStyle w:val="Figurelegend"/>
        <w:rPr>
          <w:lang w:val="es-ES_tradnl"/>
        </w:rPr>
      </w:pPr>
      <w:r w:rsidRPr="005561F1">
        <w:rPr>
          <w:lang w:val="es-ES_tradnl"/>
        </w:rPr>
        <w:t>Leyendas y definiciones:</w:t>
      </w:r>
    </w:p>
    <w:p w:rsidR="005561F1" w:rsidRPr="005561F1" w:rsidRDefault="005561F1" w:rsidP="005561F1">
      <w:pPr>
        <w:pStyle w:val="Figurelegend"/>
        <w:ind w:left="720" w:hanging="720"/>
        <w:rPr>
          <w:lang w:val="es-ES_tradnl"/>
        </w:rPr>
      </w:pPr>
      <w:r w:rsidRPr="005561F1">
        <w:rPr>
          <w:lang w:val="es-ES_tradnl"/>
        </w:rPr>
        <w:t>•</w:t>
      </w:r>
      <w:r w:rsidRPr="005561F1">
        <w:rPr>
          <w:lang w:val="es-ES_tradnl"/>
        </w:rPr>
        <w:tab/>
        <w:t>MAP (</w:t>
      </w:r>
      <w:proofErr w:type="spellStart"/>
      <w:r w:rsidRPr="005561F1">
        <w:rPr>
          <w:i/>
          <w:iCs/>
          <w:lang w:val="es-ES_tradnl"/>
        </w:rPr>
        <w:t>Mobility</w:t>
      </w:r>
      <w:proofErr w:type="spellEnd"/>
      <w:r w:rsidRPr="005561F1">
        <w:rPr>
          <w:i/>
          <w:iCs/>
          <w:lang w:val="es-ES_tradnl"/>
        </w:rPr>
        <w:t xml:space="preserve"> </w:t>
      </w:r>
      <w:proofErr w:type="spellStart"/>
      <w:r w:rsidRPr="005561F1">
        <w:rPr>
          <w:i/>
          <w:iCs/>
          <w:lang w:val="es-ES_tradnl"/>
        </w:rPr>
        <w:t>Anchor</w:t>
      </w:r>
      <w:proofErr w:type="spellEnd"/>
      <w:r w:rsidRPr="005561F1">
        <w:rPr>
          <w:i/>
          <w:iCs/>
          <w:lang w:val="es-ES_tradnl"/>
        </w:rPr>
        <w:t xml:space="preserve"> Point</w:t>
      </w:r>
      <w:r w:rsidRPr="005561F1">
        <w:rPr>
          <w:lang w:val="es-ES_tradnl"/>
        </w:rPr>
        <w:t xml:space="preserve"> – Punto de anclaje de la movilidad): es un </w:t>
      </w:r>
      <w:proofErr w:type="spellStart"/>
      <w:r w:rsidRPr="005561F1">
        <w:rPr>
          <w:lang w:val="es-ES_tradnl"/>
        </w:rPr>
        <w:t>encaminador</w:t>
      </w:r>
      <w:proofErr w:type="spellEnd"/>
      <w:r w:rsidRPr="005561F1">
        <w:rPr>
          <w:lang w:val="es-ES_tradnl"/>
        </w:rPr>
        <w:t xml:space="preserve"> o un conjunto de </w:t>
      </w:r>
      <w:proofErr w:type="spellStart"/>
      <w:r w:rsidRPr="005561F1">
        <w:rPr>
          <w:lang w:val="es-ES_tradnl"/>
        </w:rPr>
        <w:t>encaminadores</w:t>
      </w:r>
      <w:proofErr w:type="spellEnd"/>
      <w:r w:rsidRPr="005561F1">
        <w:rPr>
          <w:lang w:val="es-ES_tradnl"/>
        </w:rPr>
        <w:t xml:space="preserve"> que memoriza los enlaces de nodo móvil (</w:t>
      </w:r>
      <w:r w:rsidRPr="005561F1">
        <w:rPr>
          <w:i/>
          <w:iCs/>
          <w:lang w:val="es-ES_tradnl"/>
        </w:rPr>
        <w:t xml:space="preserve">Mobile </w:t>
      </w:r>
      <w:proofErr w:type="spellStart"/>
      <w:r w:rsidRPr="005561F1">
        <w:rPr>
          <w:i/>
          <w:iCs/>
          <w:lang w:val="es-ES_tradnl"/>
        </w:rPr>
        <w:t>Node</w:t>
      </w:r>
      <w:proofErr w:type="spellEnd"/>
      <w:r w:rsidRPr="005561F1">
        <w:rPr>
          <w:lang w:val="es-ES_tradnl"/>
        </w:rPr>
        <w:t>, MN). El MAP intercepta todos los paquetes enviados al MN y los encamina, prestando la debida atención a la "</w:t>
      </w:r>
      <w:proofErr w:type="spellStart"/>
      <w:r w:rsidRPr="005561F1">
        <w:rPr>
          <w:lang w:val="es-ES_tradnl"/>
        </w:rPr>
        <w:t>tunelización</w:t>
      </w:r>
      <w:proofErr w:type="spellEnd"/>
      <w:r w:rsidRPr="005561F1">
        <w:rPr>
          <w:lang w:val="es-ES_tradnl"/>
        </w:rPr>
        <w:t>" con las direcciones de enlace de t</w:t>
      </w:r>
      <w:r w:rsidR="004B41BF">
        <w:rPr>
          <w:lang w:val="es-ES_tradnl"/>
        </w:rPr>
        <w:t xml:space="preserve">ipo Link </w:t>
      </w:r>
      <w:proofErr w:type="spellStart"/>
      <w:r w:rsidR="004B41BF">
        <w:rPr>
          <w:lang w:val="es-ES_tradnl"/>
        </w:rPr>
        <w:t>Care</w:t>
      </w:r>
      <w:proofErr w:type="spellEnd"/>
      <w:r w:rsidR="004B41BF">
        <w:rPr>
          <w:lang w:val="es-ES_tradnl"/>
        </w:rPr>
        <w:t xml:space="preserve"> of </w:t>
      </w:r>
      <w:proofErr w:type="spellStart"/>
      <w:r w:rsidR="004B41BF">
        <w:rPr>
          <w:lang w:val="es-ES_tradnl"/>
        </w:rPr>
        <w:t>Address</w:t>
      </w:r>
      <w:proofErr w:type="spellEnd"/>
      <w:r w:rsidR="004B41BF">
        <w:rPr>
          <w:lang w:val="es-ES_tradnl"/>
        </w:rPr>
        <w:t xml:space="preserve"> (</w:t>
      </w:r>
      <w:proofErr w:type="spellStart"/>
      <w:r w:rsidR="004B41BF">
        <w:rPr>
          <w:lang w:val="es-ES_tradnl"/>
        </w:rPr>
        <w:t>LCoA</w:t>
      </w:r>
      <w:proofErr w:type="spellEnd"/>
      <w:r w:rsidR="004B41BF">
        <w:rPr>
          <w:lang w:val="es-ES_tradnl"/>
        </w:rPr>
        <w:t>)</w:t>
      </w:r>
    </w:p>
    <w:p w:rsidR="005561F1" w:rsidRPr="005561F1" w:rsidRDefault="005561F1" w:rsidP="005561F1">
      <w:pPr>
        <w:pStyle w:val="Figurelegend"/>
        <w:rPr>
          <w:lang w:val="es-ES_tradnl"/>
        </w:rPr>
      </w:pPr>
      <w:r w:rsidRPr="005561F1">
        <w:rPr>
          <w:lang w:val="es-ES_tradnl"/>
        </w:rPr>
        <w:t>•</w:t>
      </w:r>
      <w:r w:rsidRPr="005561F1">
        <w:rPr>
          <w:lang w:val="es-ES_tradnl"/>
        </w:rPr>
        <w:tab/>
        <w:t>MN (</w:t>
      </w:r>
      <w:r w:rsidRPr="005561F1">
        <w:rPr>
          <w:i/>
          <w:iCs/>
          <w:lang w:val="es-ES_tradnl"/>
        </w:rPr>
        <w:t xml:space="preserve">Mobile </w:t>
      </w:r>
      <w:proofErr w:type="spellStart"/>
      <w:r w:rsidRPr="005561F1">
        <w:rPr>
          <w:i/>
          <w:iCs/>
          <w:lang w:val="es-ES_tradnl"/>
        </w:rPr>
        <w:t>Node</w:t>
      </w:r>
      <w:proofErr w:type="spellEnd"/>
      <w:r w:rsidR="004B41BF">
        <w:rPr>
          <w:lang w:val="es-ES_tradnl"/>
        </w:rPr>
        <w:t xml:space="preserve"> – nodo móvil): es el usuario</w:t>
      </w:r>
    </w:p>
    <w:p w:rsidR="005561F1" w:rsidRPr="005561F1" w:rsidRDefault="005561F1" w:rsidP="005561F1">
      <w:pPr>
        <w:pStyle w:val="Figurelegend"/>
        <w:rPr>
          <w:lang w:val="es-ES_tradnl"/>
        </w:rPr>
      </w:pPr>
      <w:r w:rsidRPr="005561F1">
        <w:rPr>
          <w:lang w:val="es-ES_tradnl"/>
        </w:rPr>
        <w:t>•</w:t>
      </w:r>
      <w:r w:rsidRPr="005561F1">
        <w:rPr>
          <w:lang w:val="es-ES_tradnl"/>
        </w:rPr>
        <w:tab/>
      </w:r>
      <w:proofErr w:type="spellStart"/>
      <w:r w:rsidRPr="005561F1">
        <w:rPr>
          <w:lang w:val="es-ES_tradnl"/>
        </w:rPr>
        <w:t>nAR</w:t>
      </w:r>
      <w:proofErr w:type="spellEnd"/>
      <w:r w:rsidRPr="005561F1">
        <w:rPr>
          <w:lang w:val="es-ES_tradnl"/>
        </w:rPr>
        <w:t xml:space="preserve"> (new Access </w:t>
      </w:r>
      <w:proofErr w:type="spellStart"/>
      <w:r w:rsidRPr="005561F1">
        <w:rPr>
          <w:lang w:val="es-ES_tradnl"/>
        </w:rPr>
        <w:t>Router</w:t>
      </w:r>
      <w:proofErr w:type="spellEnd"/>
      <w:r w:rsidRPr="005561F1">
        <w:rPr>
          <w:lang w:val="es-ES_tradnl"/>
        </w:rPr>
        <w:t xml:space="preserve">): nuevo </w:t>
      </w:r>
      <w:proofErr w:type="spellStart"/>
      <w:r w:rsidRPr="005561F1">
        <w:rPr>
          <w:lang w:val="es-ES_tradnl"/>
        </w:rPr>
        <w:t>encaminador</w:t>
      </w:r>
      <w:proofErr w:type="spellEnd"/>
      <w:r w:rsidRPr="005561F1">
        <w:rPr>
          <w:lang w:val="es-ES_tradnl"/>
        </w:rPr>
        <w:t xml:space="preserve"> de acceso</w:t>
      </w:r>
    </w:p>
    <w:p w:rsidR="005561F1" w:rsidRPr="001F587E" w:rsidRDefault="005561F1" w:rsidP="005561F1">
      <w:pPr>
        <w:pStyle w:val="Figurelegend"/>
        <w:rPr>
          <w:lang w:val="es-ES"/>
        </w:rPr>
      </w:pPr>
      <w:r w:rsidRPr="005561F1">
        <w:rPr>
          <w:lang w:val="es-ES_tradnl"/>
        </w:rPr>
        <w:t>•</w:t>
      </w:r>
      <w:r w:rsidRPr="005561F1">
        <w:rPr>
          <w:lang w:val="es-ES_tradnl"/>
        </w:rPr>
        <w:tab/>
      </w:r>
      <w:proofErr w:type="spellStart"/>
      <w:r w:rsidRPr="005561F1">
        <w:rPr>
          <w:lang w:val="es-ES_tradnl"/>
        </w:rPr>
        <w:t>oAR</w:t>
      </w:r>
      <w:proofErr w:type="spellEnd"/>
      <w:r w:rsidRPr="005561F1">
        <w:rPr>
          <w:lang w:val="es-ES_tradnl"/>
        </w:rPr>
        <w:t xml:space="preserve"> (</w:t>
      </w:r>
      <w:proofErr w:type="spellStart"/>
      <w:r w:rsidRPr="005561F1">
        <w:rPr>
          <w:lang w:val="es-ES_tradnl"/>
        </w:rPr>
        <w:t>old</w:t>
      </w:r>
      <w:proofErr w:type="spellEnd"/>
      <w:r w:rsidRPr="005561F1">
        <w:rPr>
          <w:lang w:val="es-ES_tradnl"/>
        </w:rPr>
        <w:t xml:space="preserve"> Access </w:t>
      </w:r>
      <w:proofErr w:type="spellStart"/>
      <w:r w:rsidRPr="005561F1">
        <w:rPr>
          <w:lang w:val="es-ES_tradnl"/>
        </w:rPr>
        <w:t>Router</w:t>
      </w:r>
      <w:proofErr w:type="spellEnd"/>
      <w:r w:rsidRPr="005561F1">
        <w:rPr>
          <w:lang w:val="es-ES_tradnl"/>
        </w:rPr>
        <w:t xml:space="preserve">): antiguo </w:t>
      </w:r>
      <w:proofErr w:type="spellStart"/>
      <w:r w:rsidRPr="005561F1">
        <w:rPr>
          <w:lang w:val="es-ES_tradnl"/>
        </w:rPr>
        <w:t>encaminador</w:t>
      </w:r>
      <w:proofErr w:type="spellEnd"/>
      <w:r w:rsidRPr="005561F1">
        <w:rPr>
          <w:lang w:val="es-ES_tradnl"/>
        </w:rPr>
        <w:t xml:space="preserve"> de acceso</w:t>
      </w:r>
    </w:p>
    <w:p w:rsidR="00A109EF" w:rsidRPr="001F587E" w:rsidRDefault="00A109EF" w:rsidP="00A109EF">
      <w:pPr>
        <w:pStyle w:val="FigureSource"/>
        <w:keepNext w:val="0"/>
        <w:ind w:left="567" w:hanging="567"/>
        <w:rPr>
          <w:lang w:val="es-ES"/>
        </w:rPr>
      </w:pPr>
    </w:p>
    <w:p w:rsidR="00110B53" w:rsidRPr="00035647" w:rsidRDefault="00110B53" w:rsidP="00110B53">
      <w:pPr>
        <w:rPr>
          <w:rFonts w:eastAsia="SimSun"/>
          <w:lang w:val="es-ES_tradnl"/>
        </w:rPr>
      </w:pPr>
      <w:r w:rsidRPr="00035647">
        <w:rPr>
          <w:rFonts w:eastAsia="SimSun"/>
          <w:lang w:val="es-ES_tradnl"/>
        </w:rPr>
        <w:t xml:space="preserve">En lo que respecta a los sistemas de transmisión, se debe utilizar la </w:t>
      </w:r>
      <w:proofErr w:type="spellStart"/>
      <w:r w:rsidRPr="00035647">
        <w:rPr>
          <w:rFonts w:eastAsia="SimSun"/>
          <w:lang w:val="es-ES_tradnl"/>
        </w:rPr>
        <w:t>macromovilidad</w:t>
      </w:r>
      <w:proofErr w:type="spellEnd"/>
      <w:r w:rsidRPr="00035647">
        <w:rPr>
          <w:rFonts w:eastAsia="SimSun"/>
          <w:lang w:val="es-ES_tradnl"/>
        </w:rPr>
        <w:t xml:space="preserve"> para disponer de un enlace de satélite y de un sistema de cuarta generación (4G) de tipo </w:t>
      </w:r>
      <w:proofErr w:type="spellStart"/>
      <w:r w:rsidRPr="00035647">
        <w:rPr>
          <w:rFonts w:eastAsia="SimSun"/>
          <w:lang w:val="es-ES_tradnl"/>
        </w:rPr>
        <w:t>WiMAX</w:t>
      </w:r>
      <w:proofErr w:type="spellEnd"/>
      <w:r w:rsidRPr="00035647">
        <w:rPr>
          <w:rFonts w:eastAsia="SimSun"/>
          <w:lang w:val="es-ES_tradnl"/>
        </w:rPr>
        <w:t xml:space="preserve"> para la </w:t>
      </w:r>
      <w:proofErr w:type="spellStart"/>
      <w:r w:rsidRPr="00035647">
        <w:rPr>
          <w:rFonts w:eastAsia="SimSun"/>
          <w:lang w:val="es-ES_tradnl"/>
        </w:rPr>
        <w:t>micromovilidad</w:t>
      </w:r>
      <w:proofErr w:type="spellEnd"/>
      <w:r w:rsidRPr="00035647">
        <w:rPr>
          <w:rFonts w:eastAsia="SimSun"/>
          <w:lang w:val="es-ES_tradnl"/>
        </w:rPr>
        <w:t>, dado que la combinación de este tipo de sistema con un sistema de radiación inteligente proporcionará un radio de cobertura con una visibilidad directa de sólo aproximadamente 40 km a partir de la estación de base.</w:t>
      </w:r>
    </w:p>
    <w:p w:rsidR="00110B53" w:rsidRPr="00035647" w:rsidRDefault="00110B53" w:rsidP="00110B53">
      <w:pPr>
        <w:rPr>
          <w:rFonts w:eastAsia="SimSun"/>
          <w:lang w:val="es-ES_tradnl"/>
        </w:rPr>
      </w:pPr>
      <w:r w:rsidRPr="00035647">
        <w:rPr>
          <w:rFonts w:eastAsia="SimSun"/>
          <w:lang w:val="es-ES_tradnl"/>
        </w:rPr>
        <w:t xml:space="preserve">Se utiliza un sistema de tipo </w:t>
      </w:r>
      <w:proofErr w:type="spellStart"/>
      <w:r w:rsidRPr="00035647">
        <w:rPr>
          <w:rFonts w:eastAsia="SimSun"/>
          <w:lang w:val="es-ES_tradnl"/>
        </w:rPr>
        <w:t>WiMAX</w:t>
      </w:r>
      <w:proofErr w:type="spellEnd"/>
      <w:r w:rsidRPr="00035647">
        <w:rPr>
          <w:rFonts w:eastAsia="SimSun"/>
          <w:lang w:val="es-ES_tradnl"/>
        </w:rPr>
        <w:t xml:space="preserve"> ya que éste resulta sumamente adecuado para el tipo de territorio, habida cuenta de los numerosos servicios que pueden desarrollarse con un sistema de alta velocidad de este tipo.</w:t>
      </w:r>
    </w:p>
    <w:p w:rsidR="00110B53" w:rsidRPr="00035647" w:rsidRDefault="00110B53" w:rsidP="00110B53">
      <w:pPr>
        <w:rPr>
          <w:rFonts w:eastAsia="SimSun"/>
          <w:lang w:val="es-ES_tradnl"/>
        </w:rPr>
      </w:pPr>
      <w:proofErr w:type="spellStart"/>
      <w:r w:rsidRPr="00035647">
        <w:rPr>
          <w:rFonts w:eastAsia="SimSun"/>
          <w:lang w:val="es-ES_tradnl"/>
        </w:rPr>
        <w:t>WiMAX</w:t>
      </w:r>
      <w:proofErr w:type="spellEnd"/>
      <w:r w:rsidRPr="00035647">
        <w:rPr>
          <w:rFonts w:eastAsia="SimSun"/>
          <w:lang w:val="es-ES_tradnl"/>
        </w:rPr>
        <w:t xml:space="preserve"> ofrecerá a los clientes servicios de acceso Internet a alta velocidad y servicios de telefonía innovadores. La conexión técnica de los clientes con la red se efectuará con un enlace a alta velocidad inalámbrico </w:t>
      </w:r>
      <w:proofErr w:type="spellStart"/>
      <w:r w:rsidRPr="00035647">
        <w:rPr>
          <w:rFonts w:eastAsia="SimSun"/>
          <w:lang w:val="es-ES_tradnl"/>
        </w:rPr>
        <w:t>WiMAX</w:t>
      </w:r>
      <w:proofErr w:type="spellEnd"/>
      <w:r w:rsidRPr="00035647">
        <w:rPr>
          <w:rFonts w:eastAsia="SimSun"/>
          <w:lang w:val="es-ES_tradnl"/>
        </w:rPr>
        <w:t xml:space="preserve"> y una pasarela profesional de telefonía IP:</w:t>
      </w:r>
    </w:p>
    <w:p w:rsidR="00110B53" w:rsidRPr="001F587E" w:rsidRDefault="00110B53" w:rsidP="00110B53">
      <w:pPr>
        <w:pStyle w:val="enumlev1"/>
        <w:rPr>
          <w:lang w:val="es-ES"/>
        </w:rPr>
      </w:pPr>
      <w:r w:rsidRPr="001F587E">
        <w:rPr>
          <w:lang w:val="es-ES"/>
        </w:rPr>
        <w:t>•</w:t>
      </w:r>
      <w:r w:rsidRPr="001F587E">
        <w:rPr>
          <w:lang w:val="es-ES"/>
        </w:rPr>
        <w:tab/>
        <w:t>para profesionales: además de los enlaces entre los sitios, las redes privadas, el acceso a Internet a alta velocidad y la telefonía IP, el sistema pronto ofrecerá servicios avanzados de alto valor añadido (</w:t>
      </w:r>
      <w:proofErr w:type="spellStart"/>
      <w:r w:rsidRPr="001F587E">
        <w:rPr>
          <w:lang w:val="es-ES"/>
        </w:rPr>
        <w:t>Centrex</w:t>
      </w:r>
      <w:proofErr w:type="spellEnd"/>
      <w:r w:rsidRPr="001F587E">
        <w:rPr>
          <w:lang w:val="es-ES"/>
        </w:rPr>
        <w:t xml:space="preserve"> IP, teleconferencia, soluciones con aplicación ASP, particularmente para SME, ...);</w:t>
      </w:r>
    </w:p>
    <w:p w:rsidR="00110B53" w:rsidRPr="001F587E" w:rsidRDefault="00110B53" w:rsidP="00110B53">
      <w:pPr>
        <w:pStyle w:val="enumlev1"/>
        <w:rPr>
          <w:lang w:val="es-ES"/>
        </w:rPr>
      </w:pPr>
      <w:r w:rsidRPr="001F587E">
        <w:rPr>
          <w:lang w:val="es-ES"/>
        </w:rPr>
        <w:lastRenderedPageBreak/>
        <w:t>•</w:t>
      </w:r>
      <w:r w:rsidRPr="001F587E">
        <w:rPr>
          <w:lang w:val="es-ES"/>
        </w:rPr>
        <w:tab/>
        <w:t xml:space="preserve">para particulares privados: junto con su "doble oferta", el sistema propondrá servicios multimedios en red </w:t>
      </w:r>
      <w:proofErr w:type="spellStart"/>
      <w:r w:rsidRPr="001F587E">
        <w:rPr>
          <w:lang w:val="es-ES"/>
        </w:rPr>
        <w:t>WiMAX</w:t>
      </w:r>
      <w:proofErr w:type="spellEnd"/>
      <w:r w:rsidRPr="001F587E">
        <w:rPr>
          <w:lang w:val="es-ES"/>
        </w:rPr>
        <w:t>, con inclusión de ofertas de contenidos originales nunca publicados.</w:t>
      </w:r>
    </w:p>
    <w:p w:rsidR="00110B53" w:rsidRPr="001F587E" w:rsidRDefault="00110B53" w:rsidP="00110B53">
      <w:pPr>
        <w:rPr>
          <w:lang w:val="es-ES"/>
        </w:rPr>
      </w:pPr>
      <w:r w:rsidRPr="001F587E">
        <w:rPr>
          <w:lang w:val="es-ES"/>
        </w:rPr>
        <w:t xml:space="preserve">En términos financieros, para construir una red </w:t>
      </w:r>
      <w:proofErr w:type="spellStart"/>
      <w:r w:rsidRPr="001F587E">
        <w:rPr>
          <w:lang w:val="es-ES"/>
        </w:rPr>
        <w:t>WiMAX</w:t>
      </w:r>
      <w:proofErr w:type="spellEnd"/>
      <w:r w:rsidRPr="001F587E">
        <w:rPr>
          <w:lang w:val="es-ES"/>
        </w:rPr>
        <w:t xml:space="preserve"> se necesitan </w:t>
      </w:r>
      <w:r w:rsidRPr="001F587E">
        <w:rPr>
          <w:b/>
          <w:bCs/>
          <w:lang w:val="es-ES"/>
        </w:rPr>
        <w:t>estaciones de base, los equipos de los locales del cliente</w:t>
      </w:r>
      <w:r w:rsidRPr="001F587E">
        <w:rPr>
          <w:rFonts w:cs="Trebuchet MS"/>
          <w:b/>
          <w:bCs/>
          <w:lang w:val="es-ES"/>
        </w:rPr>
        <w:t xml:space="preserve"> (</w:t>
      </w:r>
      <w:proofErr w:type="spellStart"/>
      <w:r w:rsidRPr="001F587E">
        <w:rPr>
          <w:rFonts w:cs="Trebuchet MS"/>
          <w:b/>
          <w:bCs/>
          <w:i/>
          <w:iCs/>
          <w:lang w:val="es-ES"/>
        </w:rPr>
        <w:t>customer</w:t>
      </w:r>
      <w:proofErr w:type="spellEnd"/>
      <w:r w:rsidRPr="001F587E">
        <w:rPr>
          <w:rFonts w:cs="Trebuchet MS"/>
          <w:b/>
          <w:bCs/>
          <w:i/>
          <w:iCs/>
          <w:lang w:val="es-ES"/>
        </w:rPr>
        <w:t xml:space="preserve"> </w:t>
      </w:r>
      <w:proofErr w:type="spellStart"/>
      <w:r w:rsidRPr="001F587E">
        <w:rPr>
          <w:rFonts w:cs="Trebuchet MS"/>
          <w:b/>
          <w:bCs/>
          <w:i/>
          <w:iCs/>
          <w:lang w:val="es-ES"/>
        </w:rPr>
        <w:t>premises</w:t>
      </w:r>
      <w:proofErr w:type="spellEnd"/>
      <w:r w:rsidRPr="001F587E">
        <w:rPr>
          <w:rFonts w:cs="Trebuchet MS"/>
          <w:b/>
          <w:bCs/>
          <w:i/>
          <w:iCs/>
          <w:lang w:val="es-ES"/>
        </w:rPr>
        <w:t xml:space="preserve"> </w:t>
      </w:r>
      <w:proofErr w:type="spellStart"/>
      <w:r w:rsidRPr="001F587E">
        <w:rPr>
          <w:rFonts w:cs="Trebuchet MS"/>
          <w:b/>
          <w:bCs/>
          <w:i/>
          <w:iCs/>
          <w:lang w:val="es-ES"/>
        </w:rPr>
        <w:t>equipment</w:t>
      </w:r>
      <w:proofErr w:type="spellEnd"/>
      <w:r w:rsidRPr="001F587E">
        <w:rPr>
          <w:rFonts w:cs="Trebuchet MS"/>
          <w:b/>
          <w:bCs/>
          <w:lang w:val="es-ES"/>
        </w:rPr>
        <w:t>, CPE)</w:t>
      </w:r>
      <w:r w:rsidRPr="001F587E">
        <w:rPr>
          <w:lang w:val="es-ES"/>
        </w:rPr>
        <w:t xml:space="preserve">, </w:t>
      </w:r>
      <w:r w:rsidRPr="001F587E">
        <w:rPr>
          <w:rFonts w:cs="Trebuchet MS"/>
          <w:b/>
          <w:bCs/>
          <w:lang w:val="es-ES"/>
        </w:rPr>
        <w:t>puntos elevados</w:t>
      </w:r>
      <w:r w:rsidRPr="001F587E">
        <w:rPr>
          <w:lang w:val="es-ES"/>
        </w:rPr>
        <w:t xml:space="preserve"> para la instalación de las estaciones de base y la conexión de las estaciones a un conjunto de redes.</w:t>
      </w:r>
    </w:p>
    <w:p w:rsidR="00A109EF" w:rsidRPr="001F587E" w:rsidRDefault="00110B53" w:rsidP="00110B53">
      <w:pPr>
        <w:rPr>
          <w:lang w:val="es-ES"/>
        </w:rPr>
      </w:pPr>
      <w:r w:rsidRPr="001F587E">
        <w:rPr>
          <w:rFonts w:cs="Trebuchet MS"/>
          <w:b/>
          <w:bCs/>
          <w:lang w:val="es-ES"/>
        </w:rPr>
        <w:t>El costo de una estación de base es de 10 000 EUR aproximadamente</w:t>
      </w:r>
      <w:r w:rsidRPr="001F587E">
        <w:rPr>
          <w:lang w:val="es-ES"/>
        </w:rPr>
        <w:t xml:space="preserve">. En el curso del año pasado el precio de las estaciones de base no ha disminuido apreciablemente y se prevé que en un futuro próximo se integrarán nuevas tecnologías, lo que no conducirá a ninguna nueva baja del precio. No obstante, con la </w:t>
      </w:r>
      <w:proofErr w:type="spellStart"/>
      <w:r w:rsidRPr="001F587E">
        <w:rPr>
          <w:lang w:val="es-ES"/>
        </w:rPr>
        <w:t>WiMAX</w:t>
      </w:r>
      <w:proofErr w:type="spellEnd"/>
      <w:r w:rsidRPr="001F587E">
        <w:rPr>
          <w:lang w:val="es-ES"/>
        </w:rPr>
        <w:t xml:space="preserve"> móvil y la ampliación del mercado, los precios seguramente disminuirán. Ahora bien, el precio debe guardar una relación con la densidad de estaciones requeridas</w:t>
      </w:r>
      <w:r w:rsidR="00A109EF" w:rsidRPr="001F587E">
        <w:rPr>
          <w:bCs/>
          <w:lang w:val="es-ES"/>
        </w:rPr>
        <w:t>.</w:t>
      </w:r>
    </w:p>
    <w:p w:rsidR="00A109EF" w:rsidRPr="001F587E" w:rsidRDefault="00A109EF" w:rsidP="009C5154">
      <w:pPr>
        <w:rPr>
          <w:lang w:val="es-ES"/>
        </w:rPr>
      </w:pPr>
    </w:p>
    <w:p w:rsidR="00A109EF" w:rsidRDefault="00A109EF" w:rsidP="00117EF7">
      <w:pPr>
        <w:pStyle w:val="FigureTitle"/>
      </w:pPr>
      <w:proofErr w:type="spellStart"/>
      <w:r w:rsidRPr="00A109EF">
        <w:rPr>
          <w:bCs/>
          <w:lang w:val="en-GB"/>
        </w:rPr>
        <w:t>Figur</w:t>
      </w:r>
      <w:r w:rsidR="00117EF7">
        <w:rPr>
          <w:bCs/>
          <w:lang w:val="en-GB"/>
        </w:rPr>
        <w:t>a</w:t>
      </w:r>
      <w:proofErr w:type="spellEnd"/>
      <w:r w:rsidRPr="00A109EF">
        <w:rPr>
          <w:bCs/>
          <w:lang w:val="en-GB"/>
        </w:rPr>
        <w:t xml:space="preserve"> 7.6: </w:t>
      </w:r>
      <w:proofErr w:type="spellStart"/>
      <w:r w:rsidR="00117EF7">
        <w:rPr>
          <w:bCs/>
          <w:lang w:val="en-GB"/>
        </w:rPr>
        <w:t>Superficie</w:t>
      </w:r>
      <w:proofErr w:type="spellEnd"/>
      <w:r w:rsidR="00117EF7">
        <w:rPr>
          <w:bCs/>
          <w:lang w:val="en-GB"/>
        </w:rPr>
        <w:t xml:space="preserve"> territorial de </w:t>
      </w:r>
      <w:proofErr w:type="spellStart"/>
      <w:r w:rsidR="00117EF7">
        <w:rPr>
          <w:bCs/>
          <w:lang w:val="en-GB"/>
        </w:rPr>
        <w:t>Ní</w:t>
      </w:r>
      <w:r w:rsidRPr="00A109EF">
        <w:rPr>
          <w:bCs/>
          <w:lang w:val="en-GB"/>
        </w:rPr>
        <w:t>ger</w:t>
      </w:r>
      <w:proofErr w:type="spellEnd"/>
    </w:p>
    <w:p w:rsidR="00A109EF" w:rsidRDefault="00A109EF" w:rsidP="00A109EF">
      <w:pPr>
        <w:pStyle w:val="Figure"/>
        <w:rPr>
          <w:lang w:val="en-US"/>
        </w:rPr>
      </w:pPr>
      <w:r>
        <w:rPr>
          <w:b/>
          <w:noProof/>
          <w:lang w:val="en-US" w:eastAsia="zh-CN"/>
        </w:rPr>
        <w:drawing>
          <wp:inline distT="0" distB="0" distL="0" distR="0">
            <wp:extent cx="6067425" cy="4029075"/>
            <wp:effectExtent l="19050" t="0" r="9525" b="0"/>
            <wp:docPr id="5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40" cstate="print"/>
                    <a:srcRect/>
                    <a:stretch>
                      <a:fillRect/>
                    </a:stretch>
                  </pic:blipFill>
                  <pic:spPr bwMode="auto">
                    <a:xfrm>
                      <a:off x="0" y="0"/>
                      <a:ext cx="6067425" cy="4029075"/>
                    </a:xfrm>
                    <a:prstGeom prst="rect">
                      <a:avLst/>
                    </a:prstGeom>
                    <a:noFill/>
                    <a:ln w="9525">
                      <a:noFill/>
                      <a:miter lim="800000"/>
                      <a:headEnd/>
                      <a:tailEnd/>
                    </a:ln>
                  </pic:spPr>
                </pic:pic>
              </a:graphicData>
            </a:graphic>
          </wp:inline>
        </w:drawing>
      </w:r>
    </w:p>
    <w:p w:rsidR="00A109EF" w:rsidRPr="00A109EF" w:rsidRDefault="00A109EF" w:rsidP="00A109EF">
      <w:pPr>
        <w:pStyle w:val="FigureSource"/>
      </w:pPr>
    </w:p>
    <w:p w:rsidR="00A109EF" w:rsidRDefault="00A109EF" w:rsidP="009C5154"/>
    <w:p w:rsidR="00A109EF" w:rsidRDefault="00A109EF" w:rsidP="00117EF7">
      <w:pPr>
        <w:pStyle w:val="FigureTitle"/>
      </w:pPr>
      <w:proofErr w:type="spellStart"/>
      <w:r w:rsidRPr="00A109EF">
        <w:rPr>
          <w:bCs/>
          <w:lang w:val="en-GB"/>
        </w:rPr>
        <w:lastRenderedPageBreak/>
        <w:t>Figur</w:t>
      </w:r>
      <w:r w:rsidR="00117EF7">
        <w:rPr>
          <w:bCs/>
          <w:lang w:val="en-GB"/>
        </w:rPr>
        <w:t>a</w:t>
      </w:r>
      <w:proofErr w:type="spellEnd"/>
      <w:r w:rsidRPr="00A109EF">
        <w:rPr>
          <w:bCs/>
          <w:lang w:val="en-GB"/>
        </w:rPr>
        <w:t xml:space="preserve"> 7.7: </w:t>
      </w:r>
      <w:proofErr w:type="spellStart"/>
      <w:r w:rsidR="00117EF7">
        <w:rPr>
          <w:bCs/>
          <w:lang w:val="en-GB"/>
        </w:rPr>
        <w:t>Redes</w:t>
      </w:r>
      <w:proofErr w:type="spellEnd"/>
      <w:r w:rsidR="00117EF7">
        <w:rPr>
          <w:bCs/>
          <w:lang w:val="en-GB"/>
        </w:rPr>
        <w:t xml:space="preserve"> </w:t>
      </w:r>
      <w:proofErr w:type="spellStart"/>
      <w:r w:rsidR="00117EF7">
        <w:rPr>
          <w:bCs/>
          <w:lang w:val="en-GB"/>
        </w:rPr>
        <w:t>ya</w:t>
      </w:r>
      <w:proofErr w:type="spellEnd"/>
      <w:r w:rsidR="00117EF7">
        <w:rPr>
          <w:bCs/>
          <w:lang w:val="en-GB"/>
        </w:rPr>
        <w:t xml:space="preserve"> </w:t>
      </w:r>
      <w:proofErr w:type="spellStart"/>
      <w:r w:rsidR="00117EF7">
        <w:rPr>
          <w:bCs/>
          <w:lang w:val="en-GB"/>
        </w:rPr>
        <w:t>instaladas</w:t>
      </w:r>
      <w:proofErr w:type="spellEnd"/>
    </w:p>
    <w:p w:rsidR="00A109EF" w:rsidRDefault="00200EB5" w:rsidP="00A109EF">
      <w:pPr>
        <w:pStyle w:val="Figure"/>
        <w:rPr>
          <w:lang w:val="en-US"/>
        </w:rPr>
      </w:pPr>
      <w:r>
        <w:rPr>
          <w:noProof/>
          <w:lang w:val="en-US" w:eastAsia="zh-CN"/>
        </w:rPr>
        <w:drawing>
          <wp:inline distT="0" distB="0" distL="0" distR="0">
            <wp:extent cx="5998845" cy="3176905"/>
            <wp:effectExtent l="19050" t="0" r="0" b="0"/>
            <wp:docPr id="1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41" cstate="print"/>
                    <a:srcRect/>
                    <a:stretch>
                      <a:fillRect/>
                    </a:stretch>
                  </pic:blipFill>
                  <pic:spPr bwMode="auto">
                    <a:xfrm>
                      <a:off x="0" y="0"/>
                      <a:ext cx="5998845" cy="3176905"/>
                    </a:xfrm>
                    <a:prstGeom prst="rect">
                      <a:avLst/>
                    </a:prstGeom>
                    <a:noFill/>
                    <a:ln w="9525">
                      <a:noFill/>
                      <a:miter lim="800000"/>
                      <a:headEnd/>
                      <a:tailEnd/>
                    </a:ln>
                  </pic:spPr>
                </pic:pic>
              </a:graphicData>
            </a:graphic>
          </wp:inline>
        </w:drawing>
      </w:r>
      <w:r w:rsidR="00BE1166">
        <w:rPr>
          <w:noProof/>
          <w:lang w:val="en-US" w:eastAsia="zh-CN"/>
        </w:rPr>
        <w:pict>
          <v:shape id="_x0000_s15561" type="#_x0000_t202" style="position:absolute;left:0;text-align:left;margin-left:18.15pt;margin-top:28.3pt;width:198pt;height:38.1pt;z-index:251731968;mso-position-horizontal-relative:text;mso-position-vertical-relative:text" stroked="f">
            <v:textbox inset="0,0,0,0">
              <w:txbxContent>
                <w:p w:rsidR="00F456C0" w:rsidRPr="001F587E" w:rsidRDefault="00F456C0" w:rsidP="00200EB5">
                  <w:pPr>
                    <w:spacing w:before="0"/>
                    <w:rPr>
                      <w:b/>
                      <w:bCs/>
                      <w:sz w:val="16"/>
                      <w:szCs w:val="16"/>
                      <w:u w:val="single"/>
                      <w:lang w:val="es-ES"/>
                    </w:rPr>
                  </w:pPr>
                  <w:r w:rsidRPr="001F587E">
                    <w:rPr>
                      <w:b/>
                      <w:bCs/>
                      <w:sz w:val="16"/>
                      <w:szCs w:val="16"/>
                      <w:u w:val="single"/>
                      <w:lang w:val="es-ES"/>
                    </w:rPr>
                    <w:t>Leyenda</w:t>
                  </w:r>
                </w:p>
                <w:p w:rsidR="00F456C0" w:rsidRPr="001F587E" w:rsidRDefault="00F456C0" w:rsidP="00200EB5">
                  <w:pPr>
                    <w:spacing w:before="0"/>
                    <w:rPr>
                      <w:b/>
                      <w:bCs/>
                      <w:color w:val="FF0000"/>
                      <w:sz w:val="16"/>
                      <w:szCs w:val="16"/>
                      <w:lang w:val="es-ES"/>
                    </w:rPr>
                  </w:pPr>
                  <w:r w:rsidRPr="001F587E">
                    <w:rPr>
                      <w:b/>
                      <w:bCs/>
                      <w:sz w:val="16"/>
                      <w:szCs w:val="16"/>
                      <w:lang w:val="es-ES"/>
                    </w:rPr>
                    <w:t xml:space="preserve">Ya instalada + </w:t>
                  </w:r>
                  <w:r w:rsidRPr="001F587E">
                    <w:rPr>
                      <w:b/>
                      <w:bCs/>
                      <w:color w:val="008000"/>
                      <w:sz w:val="16"/>
                      <w:szCs w:val="16"/>
                      <w:lang w:val="es-ES"/>
                    </w:rPr>
                    <w:t>verde</w:t>
                  </w:r>
                  <w:r w:rsidRPr="001F587E">
                    <w:rPr>
                      <w:b/>
                      <w:bCs/>
                      <w:sz w:val="16"/>
                      <w:szCs w:val="16"/>
                      <w:lang w:val="es-ES"/>
                    </w:rPr>
                    <w:t xml:space="preserve"> / </w:t>
                  </w:r>
                  <w:r w:rsidRPr="001F587E">
                    <w:rPr>
                      <w:b/>
                      <w:bCs/>
                      <w:color w:val="FF6600"/>
                      <w:sz w:val="16"/>
                      <w:szCs w:val="16"/>
                      <w:lang w:val="es-ES"/>
                    </w:rPr>
                    <w:t>anaranjado</w:t>
                  </w:r>
                  <w:r w:rsidRPr="001F587E">
                    <w:rPr>
                      <w:b/>
                      <w:bCs/>
                      <w:sz w:val="16"/>
                      <w:szCs w:val="16"/>
                      <w:lang w:val="es-ES"/>
                    </w:rPr>
                    <w:t xml:space="preserve"> / </w:t>
                  </w:r>
                  <w:r w:rsidRPr="001F587E">
                    <w:rPr>
                      <w:b/>
                      <w:bCs/>
                      <w:color w:val="FF0000"/>
                      <w:sz w:val="16"/>
                      <w:szCs w:val="16"/>
                      <w:lang w:val="es-ES"/>
                    </w:rPr>
                    <w:t>rojo</w:t>
                  </w:r>
                </w:p>
              </w:txbxContent>
            </v:textbox>
            <w10:anchorlock/>
          </v:shape>
        </w:pict>
      </w:r>
    </w:p>
    <w:p w:rsidR="00A109EF" w:rsidRDefault="00A109EF" w:rsidP="00A109EF">
      <w:pPr>
        <w:pStyle w:val="FigureSource"/>
      </w:pPr>
    </w:p>
    <w:p w:rsidR="00A109EF" w:rsidRPr="001F587E" w:rsidRDefault="009232F6" w:rsidP="0007034C">
      <w:pPr>
        <w:pStyle w:val="Heading2"/>
        <w:rPr>
          <w:lang w:val="es-ES"/>
        </w:rPr>
      </w:pPr>
      <w:bookmarkStart w:id="96" w:name="_Toc247336930"/>
      <w:bookmarkStart w:id="97" w:name="_Toc253582215"/>
      <w:r>
        <w:rPr>
          <w:rFonts w:eastAsia="MS Mincho" w:hint="eastAsia"/>
          <w:lang w:val="es-ES" w:eastAsia="ja-JP"/>
        </w:rPr>
        <w:t>7.14</w:t>
      </w:r>
      <w:r w:rsidR="00A109EF" w:rsidRPr="001F587E">
        <w:rPr>
          <w:rFonts w:eastAsia="MS Mincho"/>
          <w:lang w:val="es-ES" w:eastAsia="ja-JP"/>
        </w:rPr>
        <w:tab/>
      </w:r>
      <w:r w:rsidR="00A109EF" w:rsidRPr="001F587E">
        <w:rPr>
          <w:rFonts w:eastAsia="SimHei"/>
          <w:lang w:val="es-ES"/>
        </w:rPr>
        <w:t>Cuba</w:t>
      </w:r>
      <w:r w:rsidR="0007034C" w:rsidRPr="001F587E">
        <w:rPr>
          <w:rFonts w:eastAsia="MS Mincho"/>
          <w:lang w:val="es-ES" w:eastAsia="ja-JP"/>
        </w:rPr>
        <w:t xml:space="preserve"> (Repú</w:t>
      </w:r>
      <w:r w:rsidR="00A109EF" w:rsidRPr="001F587E">
        <w:rPr>
          <w:rFonts w:eastAsia="MS Mincho"/>
          <w:lang w:val="es-ES" w:eastAsia="ja-JP"/>
        </w:rPr>
        <w:t>blic</w:t>
      </w:r>
      <w:r w:rsidR="0007034C" w:rsidRPr="001F587E">
        <w:rPr>
          <w:rFonts w:eastAsia="MS Mincho"/>
          <w:lang w:val="es-ES" w:eastAsia="ja-JP"/>
        </w:rPr>
        <w:t>a</w:t>
      </w:r>
      <w:r w:rsidR="00A109EF" w:rsidRPr="001F587E">
        <w:rPr>
          <w:rFonts w:eastAsia="MS Mincho"/>
          <w:lang w:val="es-ES" w:eastAsia="ja-JP"/>
        </w:rPr>
        <w:t xml:space="preserve"> </w:t>
      </w:r>
      <w:r w:rsidR="0007034C" w:rsidRPr="001F587E">
        <w:rPr>
          <w:rFonts w:eastAsia="MS Mincho"/>
          <w:lang w:val="es-ES" w:eastAsia="ja-JP"/>
        </w:rPr>
        <w:t>de</w:t>
      </w:r>
      <w:r w:rsidR="00A109EF" w:rsidRPr="001F587E">
        <w:rPr>
          <w:rFonts w:eastAsia="MS Mincho"/>
          <w:lang w:val="es-ES" w:eastAsia="ja-JP"/>
        </w:rPr>
        <w:t>) (</w:t>
      </w:r>
      <w:proofErr w:type="spellStart"/>
      <w:r w:rsidR="00A109EF" w:rsidRPr="001F587E">
        <w:rPr>
          <w:rFonts w:eastAsia="MS Mincho"/>
          <w:lang w:val="es-ES" w:eastAsia="ja-JP"/>
        </w:rPr>
        <w:t>WiMAX</w:t>
      </w:r>
      <w:proofErr w:type="spellEnd"/>
      <w:r w:rsidR="00A109EF" w:rsidRPr="001F587E">
        <w:rPr>
          <w:rFonts w:eastAsia="MS Mincho"/>
          <w:lang w:val="es-ES" w:eastAsia="ja-JP"/>
        </w:rPr>
        <w:t>)</w:t>
      </w:r>
      <w:bookmarkEnd w:id="96"/>
      <w:bookmarkEnd w:id="97"/>
    </w:p>
    <w:p w:rsidR="0007034C" w:rsidRPr="00035647" w:rsidRDefault="0007034C" w:rsidP="0007034C">
      <w:pPr>
        <w:rPr>
          <w:rFonts w:eastAsia="SimSun"/>
          <w:lang w:val="es-ES_tradnl"/>
        </w:rPr>
      </w:pPr>
      <w:r w:rsidRPr="00035647">
        <w:rPr>
          <w:rFonts w:eastAsia="SimSun"/>
          <w:lang w:val="es-ES_tradnl"/>
        </w:rPr>
        <w:t xml:space="preserve">Cuba es uno de los 49 PMA incluidos en la lista de las Naciones Unidas. Con el fin de someter a prueba en zonas rurales algunas aplicaciones de las tecnologías </w:t>
      </w:r>
      <w:proofErr w:type="spellStart"/>
      <w:r w:rsidRPr="00035647">
        <w:rPr>
          <w:rFonts w:eastAsia="SimSun"/>
          <w:lang w:val="es-ES_tradnl"/>
        </w:rPr>
        <w:t>WiMAX</w:t>
      </w:r>
      <w:proofErr w:type="spellEnd"/>
      <w:r w:rsidRPr="00035647">
        <w:rPr>
          <w:rFonts w:eastAsia="SimSun"/>
          <w:lang w:val="es-ES_tradnl"/>
        </w:rPr>
        <w:t xml:space="preserve"> y PLC, así como de una combinación de ambas, durante la segunda semana de marzo de 2006 se realizaron pruebas de compatibilidad en Granada.</w:t>
      </w:r>
    </w:p>
    <w:p w:rsidR="0007034C" w:rsidRPr="00035647" w:rsidRDefault="0007034C" w:rsidP="0007034C">
      <w:pPr>
        <w:rPr>
          <w:rFonts w:eastAsia="SimSun"/>
          <w:lang w:val="es-ES_tradnl"/>
        </w:rPr>
      </w:pPr>
      <w:r w:rsidRPr="00035647">
        <w:rPr>
          <w:rFonts w:eastAsia="SimSun"/>
          <w:lang w:val="es-ES_tradnl"/>
        </w:rPr>
        <w:t xml:space="preserve">Estas pruebas consistieron en proporcionar servicios </w:t>
      </w:r>
      <w:proofErr w:type="spellStart"/>
      <w:r w:rsidRPr="00035647">
        <w:rPr>
          <w:rFonts w:eastAsia="SimSun"/>
          <w:lang w:val="es-ES_tradnl"/>
        </w:rPr>
        <w:t>VoIP</w:t>
      </w:r>
      <w:proofErr w:type="spellEnd"/>
      <w:r w:rsidRPr="00035647">
        <w:rPr>
          <w:rFonts w:eastAsia="SimSun"/>
          <w:lang w:val="es-ES_tradnl"/>
        </w:rPr>
        <w:t xml:space="preserve"> conformes a H.323 por PLC utilizando tecnologías </w:t>
      </w:r>
      <w:proofErr w:type="spellStart"/>
      <w:r w:rsidRPr="00035647">
        <w:rPr>
          <w:rFonts w:eastAsia="SimSun"/>
          <w:lang w:val="es-ES_tradnl"/>
        </w:rPr>
        <w:t>WiMAX</w:t>
      </w:r>
      <w:proofErr w:type="spellEnd"/>
      <w:r w:rsidRPr="00035647">
        <w:rPr>
          <w:rFonts w:eastAsia="SimSun"/>
          <w:lang w:val="es-ES_tradnl"/>
        </w:rPr>
        <w:t xml:space="preserve"> para la transmisión, lo que no había podido concluirse durante la fase experimental.</w:t>
      </w:r>
    </w:p>
    <w:p w:rsidR="00A109EF" w:rsidRPr="001F587E" w:rsidRDefault="0007034C" w:rsidP="0007034C">
      <w:pPr>
        <w:rPr>
          <w:bCs/>
          <w:lang w:val="es-ES"/>
        </w:rPr>
      </w:pPr>
      <w:r w:rsidRPr="00035647">
        <w:rPr>
          <w:rFonts w:eastAsia="SimSun"/>
          <w:lang w:val="es-ES_tradnl"/>
        </w:rPr>
        <w:t>Se eligió para ello un establecimiento de Granada situado a 4,98 Km de Artemisa, sitio con una unidad de abonado distante (</w:t>
      </w:r>
      <w:proofErr w:type="spellStart"/>
      <w:r w:rsidRPr="00035647">
        <w:rPr>
          <w:rFonts w:eastAsia="SimSun"/>
          <w:lang w:val="es-ES_tradnl"/>
        </w:rPr>
        <w:t>Remote</w:t>
      </w:r>
      <w:proofErr w:type="spellEnd"/>
      <w:r w:rsidRPr="00035647">
        <w:rPr>
          <w:rFonts w:eastAsia="SimSun"/>
          <w:lang w:val="es-ES_tradnl"/>
        </w:rPr>
        <w:t xml:space="preserve"> </w:t>
      </w:r>
      <w:proofErr w:type="spellStart"/>
      <w:r w:rsidRPr="00035647">
        <w:rPr>
          <w:rFonts w:eastAsia="SimSun"/>
          <w:lang w:val="es-ES_tradnl"/>
        </w:rPr>
        <w:t>Subscriber</w:t>
      </w:r>
      <w:proofErr w:type="spellEnd"/>
      <w:r w:rsidRPr="00035647">
        <w:rPr>
          <w:rFonts w:eastAsia="SimSun"/>
          <w:lang w:val="es-ES_tradnl"/>
        </w:rPr>
        <w:t xml:space="preserve"> </w:t>
      </w:r>
      <w:proofErr w:type="spellStart"/>
      <w:r w:rsidRPr="00035647">
        <w:rPr>
          <w:rFonts w:eastAsia="SimSun"/>
          <w:lang w:val="es-ES_tradnl"/>
        </w:rPr>
        <w:t>Unit</w:t>
      </w:r>
      <w:proofErr w:type="spellEnd"/>
      <w:r w:rsidRPr="00035647">
        <w:rPr>
          <w:rFonts w:eastAsia="SimSun"/>
          <w:lang w:val="es-ES_tradnl"/>
        </w:rPr>
        <w:t>, RSU) junto con un nodo de transmisión de datos. En la Figura</w:t>
      </w:r>
      <w:r>
        <w:rPr>
          <w:rFonts w:eastAsia="SimSun"/>
          <w:lang w:val="es-ES_tradnl"/>
        </w:rPr>
        <w:t> </w:t>
      </w:r>
      <w:r w:rsidRPr="00035647">
        <w:rPr>
          <w:rFonts w:eastAsia="SimSun"/>
          <w:lang w:val="es-ES_tradnl"/>
        </w:rPr>
        <w:t xml:space="preserve">7.8 a continuación se ilustra detalladamente el territorio con cobertura </w:t>
      </w:r>
      <w:proofErr w:type="spellStart"/>
      <w:r w:rsidRPr="00035647">
        <w:rPr>
          <w:rFonts w:eastAsia="SimSun"/>
          <w:lang w:val="es-ES_tradnl"/>
        </w:rPr>
        <w:t>WiMAX</w:t>
      </w:r>
      <w:proofErr w:type="spellEnd"/>
      <w:r w:rsidRPr="00035647">
        <w:rPr>
          <w:rFonts w:eastAsia="SimSun"/>
          <w:lang w:val="es-ES_tradnl"/>
        </w:rPr>
        <w:t xml:space="preserve"> en la aldea de Artemisa</w:t>
      </w:r>
      <w:r w:rsidR="00A109EF" w:rsidRPr="001F587E">
        <w:rPr>
          <w:bCs/>
          <w:lang w:val="es-ES"/>
        </w:rPr>
        <w:t>.</w:t>
      </w:r>
    </w:p>
    <w:p w:rsidR="00A109EF" w:rsidRPr="001F587E" w:rsidRDefault="00A109EF" w:rsidP="00A109EF">
      <w:pPr>
        <w:rPr>
          <w:bCs/>
          <w:lang w:val="es-ES"/>
        </w:rPr>
      </w:pPr>
    </w:p>
    <w:p w:rsidR="00A109EF" w:rsidRPr="001F587E" w:rsidRDefault="00A109EF" w:rsidP="00FA3580">
      <w:pPr>
        <w:pStyle w:val="FigureTitle"/>
        <w:rPr>
          <w:lang w:val="es-ES"/>
        </w:rPr>
      </w:pPr>
      <w:r w:rsidRPr="001F587E">
        <w:rPr>
          <w:bCs/>
          <w:lang w:val="es-ES"/>
        </w:rPr>
        <w:lastRenderedPageBreak/>
        <w:t>Figur</w:t>
      </w:r>
      <w:r w:rsidR="00FA3580" w:rsidRPr="001F587E">
        <w:rPr>
          <w:bCs/>
          <w:lang w:val="es-ES"/>
        </w:rPr>
        <w:t>a</w:t>
      </w:r>
      <w:r w:rsidRPr="001F587E">
        <w:rPr>
          <w:bCs/>
          <w:lang w:val="es-ES"/>
        </w:rPr>
        <w:t xml:space="preserve"> 7.8: </w:t>
      </w:r>
      <w:r w:rsidR="00FA3580" w:rsidRPr="001F587E">
        <w:rPr>
          <w:rFonts w:eastAsia="MS Mincho"/>
          <w:lang w:val="es-ES" w:eastAsia="ja-JP"/>
        </w:rPr>
        <w:t xml:space="preserve">Despliegue de tecnología </w:t>
      </w:r>
      <w:proofErr w:type="spellStart"/>
      <w:r w:rsidR="00FA3580" w:rsidRPr="001F587E">
        <w:rPr>
          <w:rFonts w:eastAsia="MS Mincho"/>
          <w:lang w:val="es-ES" w:eastAsia="ja-JP"/>
        </w:rPr>
        <w:t>WiMAX</w:t>
      </w:r>
      <w:proofErr w:type="spellEnd"/>
      <w:r w:rsidR="00FA3580" w:rsidRPr="001F587E">
        <w:rPr>
          <w:rFonts w:eastAsia="MS Mincho"/>
          <w:lang w:val="es-ES" w:eastAsia="ja-JP"/>
        </w:rPr>
        <w:t xml:space="preserve"> durante una prueba piloto realizada en una zona rural en la aldea de Artemisa</w:t>
      </w:r>
    </w:p>
    <w:p w:rsidR="00A109EF" w:rsidRDefault="00BE1166" w:rsidP="00A109EF">
      <w:pPr>
        <w:pStyle w:val="Figure"/>
        <w:rPr>
          <w:lang w:val="en-US"/>
        </w:rPr>
      </w:pPr>
      <w:r>
        <w:rPr>
          <w:noProof/>
          <w:lang w:val="en-US" w:eastAsia="zh-CN"/>
        </w:rPr>
        <w:pict>
          <v:line id="_x0000_s15374" style="position:absolute;left:0;text-align:left;flip:y;z-index:251664384" from="93.9pt,260.35pt" to="259.8pt,323.35pt">
            <v:stroke endarrow="block"/>
            <w10:anchorlock/>
          </v:line>
        </w:pict>
      </w:r>
      <w:r>
        <w:rPr>
          <w:noProof/>
          <w:lang w:val="en-US" w:eastAsia="zh-CN"/>
        </w:rPr>
        <w:pict>
          <v:line id="_x0000_s15373" style="position:absolute;left:0;text-align:left;flip:y;z-index:251663360" from="157.15pt,287.35pt" to="281.8pt,335.9pt">
            <v:stroke endarrow="block"/>
            <w10:anchorlock/>
          </v:line>
        </w:pict>
      </w:r>
      <w:r>
        <w:rPr>
          <w:noProof/>
          <w:lang w:val="en-US" w:eastAsia="zh-CN"/>
        </w:rPr>
        <w:pict>
          <v:line id="_x0000_s15372" style="position:absolute;left:0;text-align:left;flip:y;z-index:251662336" from="69.55pt,188.35pt" to="147.9pt,304.2pt">
            <v:stroke endarrow="block"/>
            <w10:anchorlock/>
          </v:line>
        </w:pict>
      </w:r>
      <w:r w:rsidR="00511555">
        <w:object w:dxaOrig="7306" w:dyaOrig="6286">
          <v:shape id="_x0000_i1029" type="#_x0000_t75" style="width:333.75pt;height:4in" o:ole="">
            <v:imagedata r:id="rId42" o:title=""/>
          </v:shape>
          <o:OLEObject Type="Embed" ProgID="Word.Picture.8" ShapeID="_x0000_i1029" DrawAspect="Content" ObjectID="_1332832662" r:id="rId43"/>
        </w:object>
      </w:r>
    </w:p>
    <w:p w:rsidR="00A109EF" w:rsidRPr="001F587E" w:rsidRDefault="00FA3580" w:rsidP="00712F67">
      <w:pPr>
        <w:spacing w:before="40"/>
        <w:rPr>
          <w:lang w:val="es-ES" w:eastAsia="ja-JP"/>
        </w:rPr>
      </w:pPr>
      <w:r w:rsidRPr="001F587E">
        <w:rPr>
          <w:lang w:val="es-ES" w:eastAsia="ja-JP"/>
        </w:rPr>
        <w:t>Ciudad i</w:t>
      </w:r>
      <w:r w:rsidR="00A109EF" w:rsidRPr="001F587E">
        <w:rPr>
          <w:lang w:val="es-ES" w:eastAsia="ja-JP"/>
        </w:rPr>
        <w:t xml:space="preserve">ndustrial </w:t>
      </w:r>
    </w:p>
    <w:p w:rsidR="00A109EF" w:rsidRPr="001F587E" w:rsidRDefault="00FA3580" w:rsidP="00712F67">
      <w:pPr>
        <w:spacing w:before="40"/>
        <w:rPr>
          <w:lang w:val="es-ES" w:eastAsia="ja-JP"/>
        </w:rPr>
      </w:pPr>
      <w:r w:rsidRPr="001F587E">
        <w:rPr>
          <w:lang w:val="es-ES" w:eastAsia="ja-JP"/>
        </w:rPr>
        <w:t>Aldeas sin servicios telefónicos</w:t>
      </w:r>
    </w:p>
    <w:p w:rsidR="00A109EF" w:rsidRPr="001F587E" w:rsidRDefault="00A109EF" w:rsidP="00712F67">
      <w:pPr>
        <w:spacing w:before="40"/>
        <w:rPr>
          <w:lang w:val="es-ES" w:eastAsia="ja-JP"/>
        </w:rPr>
      </w:pPr>
      <w:r w:rsidRPr="001F587E">
        <w:rPr>
          <w:lang w:val="es-ES" w:eastAsia="ja-JP"/>
        </w:rPr>
        <w:t>Uni</w:t>
      </w:r>
      <w:r w:rsidR="00FA3580" w:rsidRPr="001F587E">
        <w:rPr>
          <w:lang w:val="es-ES" w:eastAsia="ja-JP"/>
        </w:rPr>
        <w:t>dad de abonado distante</w:t>
      </w:r>
      <w:r w:rsidRPr="001F587E">
        <w:rPr>
          <w:lang w:val="es-ES" w:eastAsia="ja-JP"/>
        </w:rPr>
        <w:t xml:space="preserve"> (RSU)</w:t>
      </w:r>
    </w:p>
    <w:p w:rsidR="00A109EF" w:rsidRPr="001F587E" w:rsidRDefault="00A109EF" w:rsidP="00712F67">
      <w:pPr>
        <w:pStyle w:val="FigureSource"/>
        <w:rPr>
          <w:sz w:val="12"/>
          <w:szCs w:val="12"/>
          <w:lang w:val="es-ES"/>
        </w:rPr>
      </w:pPr>
    </w:p>
    <w:p w:rsidR="00A109EF" w:rsidRPr="001F587E" w:rsidRDefault="00B902FC" w:rsidP="00B902FC">
      <w:pPr>
        <w:rPr>
          <w:lang w:val="es-ES"/>
        </w:rPr>
      </w:pPr>
      <w:r w:rsidRPr="00035647">
        <w:rPr>
          <w:rFonts w:eastAsia="SimSun"/>
          <w:lang w:val="es-ES_tradnl"/>
        </w:rPr>
        <w:t xml:space="preserve">En la Figura 7.9 a continuación se muestra la torre en la que estaba situada la antena </w:t>
      </w:r>
      <w:proofErr w:type="spellStart"/>
      <w:r w:rsidRPr="00035647">
        <w:rPr>
          <w:rFonts w:eastAsia="SimSun"/>
          <w:lang w:val="es-ES_tradnl"/>
        </w:rPr>
        <w:t>WiMAX</w:t>
      </w:r>
      <w:proofErr w:type="spellEnd"/>
      <w:r w:rsidRPr="00035647">
        <w:rPr>
          <w:rFonts w:eastAsia="SimSun"/>
          <w:lang w:val="es-ES_tradnl"/>
        </w:rPr>
        <w:t xml:space="preserve"> en el Centro de Telefonía de Artemisa y donde se encuentra la RSU y el Nodo de Transmisión de Datos</w:t>
      </w:r>
      <w:r w:rsidR="00A109EF" w:rsidRPr="001F587E">
        <w:rPr>
          <w:lang w:val="es-ES"/>
        </w:rPr>
        <w:t>.</w:t>
      </w:r>
    </w:p>
    <w:p w:rsidR="00A109EF" w:rsidRPr="001F587E" w:rsidRDefault="00A109EF" w:rsidP="00A109EF">
      <w:pPr>
        <w:rPr>
          <w:bCs/>
          <w:lang w:val="es-ES"/>
        </w:rPr>
      </w:pPr>
    </w:p>
    <w:p w:rsidR="00A109EF" w:rsidRPr="001F587E" w:rsidRDefault="00B902FC" w:rsidP="00B902FC">
      <w:pPr>
        <w:pStyle w:val="FigureTitle"/>
        <w:keepNext w:val="0"/>
        <w:keepLines w:val="0"/>
        <w:rPr>
          <w:lang w:val="es-ES"/>
        </w:rPr>
      </w:pPr>
      <w:r w:rsidRPr="001F587E">
        <w:rPr>
          <w:bCs/>
          <w:lang w:val="es-ES"/>
        </w:rPr>
        <w:t>Figura</w:t>
      </w:r>
      <w:r w:rsidR="00A109EF" w:rsidRPr="001F587E">
        <w:rPr>
          <w:bCs/>
          <w:lang w:val="es-ES"/>
        </w:rPr>
        <w:t xml:space="preserve"> 7.9: </w:t>
      </w:r>
      <w:r w:rsidRPr="001F587E">
        <w:rPr>
          <w:rFonts w:eastAsia="MS Mincho"/>
          <w:lang w:val="es-ES" w:eastAsia="ja-JP"/>
        </w:rPr>
        <w:t xml:space="preserve">Torre en el Centro de Telefonía de Artemisa donde se instaló la antena </w:t>
      </w:r>
      <w:proofErr w:type="spellStart"/>
      <w:r w:rsidRPr="001F587E">
        <w:rPr>
          <w:rFonts w:eastAsia="MS Mincho"/>
          <w:lang w:val="es-ES" w:eastAsia="ja-JP"/>
        </w:rPr>
        <w:t>WiMAX</w:t>
      </w:r>
      <w:proofErr w:type="spellEnd"/>
    </w:p>
    <w:p w:rsidR="00A109EF" w:rsidRDefault="00A109EF" w:rsidP="00511555">
      <w:pPr>
        <w:pStyle w:val="Figure"/>
        <w:keepNext w:val="0"/>
        <w:keepLines w:val="0"/>
        <w:rPr>
          <w:lang w:val="en-US"/>
        </w:rPr>
      </w:pPr>
      <w:r>
        <w:rPr>
          <w:noProof/>
          <w:lang w:val="en-US" w:eastAsia="zh-CN"/>
        </w:rPr>
        <w:drawing>
          <wp:inline distT="0" distB="0" distL="0" distR="0">
            <wp:extent cx="2987040" cy="2242718"/>
            <wp:effectExtent l="19050" t="0" r="3810" b="0"/>
            <wp:docPr id="2063" name="図 425" descr="DSCF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5" descr="DSCF0035"/>
                    <pic:cNvPicPr>
                      <a:picLocks noChangeAspect="1" noChangeArrowheads="1"/>
                    </pic:cNvPicPr>
                  </pic:nvPicPr>
                  <pic:blipFill>
                    <a:blip r:embed="rId44" cstate="print"/>
                    <a:srcRect/>
                    <a:stretch>
                      <a:fillRect/>
                    </a:stretch>
                  </pic:blipFill>
                  <pic:spPr bwMode="auto">
                    <a:xfrm>
                      <a:off x="0" y="0"/>
                      <a:ext cx="2987040" cy="2242718"/>
                    </a:xfrm>
                    <a:prstGeom prst="rect">
                      <a:avLst/>
                    </a:prstGeom>
                    <a:noFill/>
                  </pic:spPr>
                </pic:pic>
              </a:graphicData>
            </a:graphic>
          </wp:inline>
        </w:drawing>
      </w:r>
    </w:p>
    <w:p w:rsidR="00A109EF" w:rsidRPr="00511555" w:rsidRDefault="00A109EF" w:rsidP="00511555">
      <w:pPr>
        <w:pStyle w:val="FigureSource"/>
        <w:keepNext w:val="0"/>
        <w:ind w:left="567" w:hanging="567"/>
        <w:rPr>
          <w:sz w:val="14"/>
          <w:szCs w:val="18"/>
        </w:rPr>
      </w:pPr>
    </w:p>
    <w:p w:rsidR="00A109EF" w:rsidRPr="001F587E" w:rsidRDefault="00B902FC" w:rsidP="00B902FC">
      <w:pPr>
        <w:rPr>
          <w:lang w:val="es-ES"/>
        </w:rPr>
      </w:pPr>
      <w:r w:rsidRPr="00035647">
        <w:rPr>
          <w:rFonts w:eastAsia="SimSun"/>
          <w:lang w:val="es-ES_tradnl"/>
        </w:rPr>
        <w:lastRenderedPageBreak/>
        <w:t xml:space="preserve">Para realizar esta prueba se utilizó un controlador de acceso descargado gratuitamente de Internet como un </w:t>
      </w:r>
      <w:proofErr w:type="spellStart"/>
      <w:r w:rsidRPr="00035647">
        <w:rPr>
          <w:rFonts w:eastAsia="SimSun"/>
          <w:lang w:val="es-ES_tradnl"/>
        </w:rPr>
        <w:t>encaminador</w:t>
      </w:r>
      <w:proofErr w:type="spellEnd"/>
      <w:r w:rsidRPr="00035647">
        <w:rPr>
          <w:rFonts w:eastAsia="SimSun"/>
          <w:lang w:val="es-ES_tradnl"/>
        </w:rPr>
        <w:t xml:space="preserve"> con tarjetas XFO y XFS, de modo que el servicio </w:t>
      </w:r>
      <w:proofErr w:type="spellStart"/>
      <w:r w:rsidRPr="00035647">
        <w:rPr>
          <w:rFonts w:eastAsia="SimSun"/>
          <w:lang w:val="es-ES_tradnl"/>
        </w:rPr>
        <w:t>VoIP</w:t>
      </w:r>
      <w:proofErr w:type="spellEnd"/>
      <w:r w:rsidRPr="00035647">
        <w:rPr>
          <w:rFonts w:eastAsia="SimSun"/>
          <w:lang w:val="es-ES_tradnl"/>
        </w:rPr>
        <w:t xml:space="preserve"> por el sistema </w:t>
      </w:r>
      <w:proofErr w:type="spellStart"/>
      <w:r w:rsidRPr="00035647">
        <w:rPr>
          <w:rFonts w:eastAsia="SimSun"/>
          <w:lang w:val="es-ES_tradnl"/>
        </w:rPr>
        <w:t>WiMAX</w:t>
      </w:r>
      <w:proofErr w:type="spellEnd"/>
      <w:r w:rsidRPr="00035647">
        <w:rPr>
          <w:rFonts w:eastAsia="SimSun"/>
          <w:lang w:val="es-ES_tradnl"/>
        </w:rPr>
        <w:t xml:space="preserve"> y PLC se comportó como un bucle prolongado de línea de abonado utilizando Ethernet mediante </w:t>
      </w:r>
      <w:proofErr w:type="spellStart"/>
      <w:r w:rsidRPr="00035647">
        <w:rPr>
          <w:rFonts w:eastAsia="SimSun"/>
          <w:lang w:val="es-ES_tradnl"/>
        </w:rPr>
        <w:t>WiMAX</w:t>
      </w:r>
      <w:proofErr w:type="spellEnd"/>
      <w:r w:rsidRPr="00035647">
        <w:rPr>
          <w:rFonts w:eastAsia="SimSun"/>
          <w:lang w:val="es-ES_tradnl"/>
        </w:rPr>
        <w:t xml:space="preserve"> para el acceso, y PLC para LAN en un circuito eléctrico de baja tensión en el establecimiento de Granada, con una cobertura de unos 300 m aproximadamente</w:t>
      </w:r>
      <w:r w:rsidR="00A109EF" w:rsidRPr="001F587E">
        <w:rPr>
          <w:lang w:val="es-ES"/>
        </w:rPr>
        <w:t>.</w:t>
      </w:r>
    </w:p>
    <w:p w:rsidR="00A109EF" w:rsidRPr="001F587E" w:rsidRDefault="00A109EF" w:rsidP="00A109EF">
      <w:pPr>
        <w:rPr>
          <w:sz w:val="12"/>
          <w:szCs w:val="12"/>
          <w:lang w:val="es-ES"/>
        </w:rPr>
      </w:pPr>
    </w:p>
    <w:p w:rsidR="00A109EF" w:rsidRPr="001F587E" w:rsidRDefault="00B902FC" w:rsidP="00023B9F">
      <w:pPr>
        <w:pStyle w:val="FigureTitle"/>
        <w:rPr>
          <w:lang w:val="es-ES"/>
        </w:rPr>
      </w:pPr>
      <w:r w:rsidRPr="001F587E">
        <w:rPr>
          <w:bCs/>
          <w:lang w:val="es-ES"/>
        </w:rPr>
        <w:t>Figura</w:t>
      </w:r>
      <w:r w:rsidR="00A109EF" w:rsidRPr="001F587E">
        <w:rPr>
          <w:bCs/>
          <w:lang w:val="es-ES"/>
        </w:rPr>
        <w:t xml:space="preserve"> 7.10: </w:t>
      </w:r>
      <w:r w:rsidRPr="001F587E">
        <w:rPr>
          <w:rFonts w:eastAsia="MS Mincho"/>
          <w:lang w:val="es-ES" w:eastAsia="ja-JP"/>
        </w:rPr>
        <w:t xml:space="preserve">Detalles de la instalación del sistema de prueba </w:t>
      </w:r>
      <w:proofErr w:type="spellStart"/>
      <w:r w:rsidRPr="001F587E">
        <w:rPr>
          <w:rFonts w:eastAsia="MS Mincho"/>
          <w:lang w:val="es-ES" w:eastAsia="ja-JP"/>
        </w:rPr>
        <w:t>W</w:t>
      </w:r>
      <w:r w:rsidR="00023B9F" w:rsidRPr="001F587E">
        <w:rPr>
          <w:rFonts w:eastAsia="MS Mincho"/>
          <w:lang w:val="es-ES" w:eastAsia="ja-JP"/>
        </w:rPr>
        <w:t>i</w:t>
      </w:r>
      <w:r w:rsidRPr="001F587E">
        <w:rPr>
          <w:rFonts w:eastAsia="MS Mincho"/>
          <w:lang w:val="es-ES" w:eastAsia="ja-JP"/>
        </w:rPr>
        <w:t>MAX</w:t>
      </w:r>
      <w:proofErr w:type="spellEnd"/>
      <w:r w:rsidRPr="001F587E">
        <w:rPr>
          <w:rFonts w:eastAsia="MS Mincho"/>
          <w:lang w:val="es-ES" w:eastAsia="ja-JP"/>
        </w:rPr>
        <w:t xml:space="preserve"> – PLC en el establecimiento de Granada</w:t>
      </w:r>
    </w:p>
    <w:p w:rsidR="00A109EF" w:rsidRDefault="00BE1166" w:rsidP="00712F67">
      <w:pPr>
        <w:pStyle w:val="Figure"/>
        <w:spacing w:before="120"/>
        <w:rPr>
          <w:lang w:val="en-US"/>
        </w:rPr>
      </w:pPr>
      <w:r w:rsidRPr="00BE1166">
        <w:rPr>
          <w:noProof/>
          <w:szCs w:val="24"/>
          <w:lang w:val="en-US"/>
        </w:rPr>
        <w:pict>
          <v:shape id="_x0000_s15582" type="#_x0000_t202" style="position:absolute;left:0;text-align:left;margin-left:334.35pt;margin-top:130.65pt;width:67.5pt;height:34.9pt;z-index:251741184" stroked="f">
            <v:textbox style="mso-next-textbox:#_x0000_s15582" inset="0,0,0,0">
              <w:txbxContent>
                <w:p w:rsidR="00F456C0" w:rsidRDefault="00F456C0" w:rsidP="009702D9">
                  <w:pPr>
                    <w:spacing w:before="100"/>
                    <w:jc w:val="left"/>
                    <w:rPr>
                      <w:rFonts w:asciiTheme="minorBidi" w:hAnsiTheme="minorBidi" w:cstheme="minorBidi"/>
                      <w:sz w:val="14"/>
                      <w:szCs w:val="14"/>
                      <w:lang w:val="fr-FR"/>
                    </w:rPr>
                  </w:pPr>
                  <w:proofErr w:type="spellStart"/>
                  <w:r>
                    <w:rPr>
                      <w:rFonts w:asciiTheme="minorBidi" w:hAnsiTheme="minorBidi" w:cstheme="minorBidi"/>
                      <w:sz w:val="14"/>
                      <w:szCs w:val="14"/>
                      <w:lang w:val="fr-FR"/>
                    </w:rPr>
                    <w:t>Estación</w:t>
                  </w:r>
                  <w:proofErr w:type="spellEnd"/>
                  <w:r>
                    <w:rPr>
                      <w:rFonts w:asciiTheme="minorBidi" w:hAnsiTheme="minorBidi" w:cstheme="minorBidi"/>
                      <w:sz w:val="14"/>
                      <w:szCs w:val="14"/>
                      <w:lang w:val="fr-FR"/>
                    </w:rPr>
                    <w:t xml:space="preserve"> de base</w:t>
                  </w:r>
                </w:p>
                <w:p w:rsidR="00F456C0" w:rsidRPr="0044112C" w:rsidRDefault="00F456C0" w:rsidP="009702D9">
                  <w:pPr>
                    <w:spacing w:before="0"/>
                    <w:jc w:val="left"/>
                    <w:rPr>
                      <w:rFonts w:asciiTheme="minorBidi" w:hAnsiTheme="minorBidi" w:cstheme="minorBidi"/>
                      <w:sz w:val="14"/>
                      <w:szCs w:val="14"/>
                      <w:lang w:val="fr-FR"/>
                    </w:rPr>
                  </w:pPr>
                  <w:proofErr w:type="spellStart"/>
                  <w:r>
                    <w:rPr>
                      <w:rFonts w:asciiTheme="minorBidi" w:hAnsiTheme="minorBidi" w:cstheme="minorBidi"/>
                      <w:sz w:val="14"/>
                      <w:szCs w:val="14"/>
                      <w:lang w:val="fr-FR"/>
                    </w:rPr>
                    <w:t>WiMAX</w:t>
                  </w:r>
                  <w:proofErr w:type="spellEnd"/>
                </w:p>
              </w:txbxContent>
            </v:textbox>
          </v:shape>
        </w:pict>
      </w:r>
      <w:r w:rsidRPr="00BE1166">
        <w:rPr>
          <w:noProof/>
          <w:szCs w:val="24"/>
          <w:lang w:val="en-US" w:eastAsia="zh-CN"/>
        </w:rPr>
        <w:pict>
          <v:shape id="_x0000_s15564" type="#_x0000_t202" style="position:absolute;left:0;text-align:left;margin-left:383.85pt;margin-top:58.65pt;width:40.5pt;height:26.05pt;z-index:251735040" stroked="f">
            <v:textbox style="mso-next-textbox:#_x0000_s15564" inset="0,0,0,0">
              <w:txbxContent>
                <w:p w:rsidR="00F456C0" w:rsidRPr="0044112C" w:rsidRDefault="00F456C0" w:rsidP="00462D59">
                  <w:pPr>
                    <w:spacing w:before="40"/>
                    <w:jc w:val="left"/>
                    <w:rPr>
                      <w:rFonts w:asciiTheme="minorBidi" w:hAnsiTheme="minorBidi" w:cstheme="minorBidi"/>
                      <w:sz w:val="14"/>
                      <w:szCs w:val="14"/>
                      <w:lang w:val="fr-FR"/>
                    </w:rPr>
                  </w:pPr>
                  <w:proofErr w:type="spellStart"/>
                  <w:r w:rsidRPr="0044112C">
                    <w:rPr>
                      <w:rFonts w:asciiTheme="minorBidi" w:hAnsiTheme="minorBidi" w:cstheme="minorBidi"/>
                      <w:sz w:val="14"/>
                      <w:szCs w:val="14"/>
                      <w:lang w:val="fr-FR"/>
                    </w:rPr>
                    <w:t>Conmutador</w:t>
                  </w:r>
                  <w:proofErr w:type="spellEnd"/>
                </w:p>
              </w:txbxContent>
            </v:textbox>
          </v:shape>
        </w:pict>
      </w:r>
      <w:r w:rsidRPr="00BE1166">
        <w:rPr>
          <w:noProof/>
          <w:szCs w:val="24"/>
          <w:lang w:val="en-US" w:eastAsia="zh-CN"/>
        </w:rPr>
        <w:pict>
          <v:shape id="_x0000_s15563" type="#_x0000_t202" style="position:absolute;left:0;text-align:left;margin-left:302.45pt;margin-top:191.2pt;width:67.9pt;height:22.9pt;z-index:251734016" stroked="f">
            <v:textbox>
              <w:txbxContent>
                <w:p w:rsidR="00F456C0" w:rsidRPr="0044112C" w:rsidRDefault="00F456C0" w:rsidP="0044112C">
                  <w:pPr>
                    <w:spacing w:before="0"/>
                    <w:rPr>
                      <w:rFonts w:asciiTheme="minorBidi" w:hAnsiTheme="minorBidi" w:cstheme="minorBidi"/>
                      <w:sz w:val="16"/>
                      <w:szCs w:val="16"/>
                      <w:lang w:val="fr-FR"/>
                    </w:rPr>
                  </w:pPr>
                  <w:proofErr w:type="spellStart"/>
                  <w:r>
                    <w:rPr>
                      <w:rFonts w:asciiTheme="minorBidi" w:hAnsiTheme="minorBidi" w:cstheme="minorBidi"/>
                      <w:sz w:val="16"/>
                      <w:szCs w:val="16"/>
                      <w:lang w:val="fr-FR"/>
                    </w:rPr>
                    <w:t>Conmutador</w:t>
                  </w:r>
                  <w:proofErr w:type="spellEnd"/>
                </w:p>
              </w:txbxContent>
            </v:textbox>
          </v:shape>
        </w:pict>
      </w:r>
      <w:r w:rsidRPr="00BE1166">
        <w:rPr>
          <w:noProof/>
          <w:szCs w:val="24"/>
          <w:lang w:val="en-US" w:eastAsia="zh-CN"/>
        </w:rPr>
        <w:pict>
          <v:shape id="_x0000_s15562" type="#_x0000_t202" style="position:absolute;left:0;text-align:left;margin-left:212.55pt;margin-top:23.9pt;width:52.9pt;height:26.2pt;z-index:251732992" stroked="f">
            <v:textbox>
              <w:txbxContent>
                <w:p w:rsidR="00F456C0" w:rsidRPr="0044112C" w:rsidRDefault="00F456C0" w:rsidP="0044112C">
                  <w:pPr>
                    <w:spacing w:before="0"/>
                    <w:jc w:val="center"/>
                    <w:rPr>
                      <w:rFonts w:asciiTheme="minorBidi" w:hAnsiTheme="minorBidi" w:cstheme="minorBidi"/>
                      <w:sz w:val="16"/>
                      <w:szCs w:val="16"/>
                      <w:lang w:val="fr-FR"/>
                    </w:rPr>
                  </w:pPr>
                  <w:proofErr w:type="spellStart"/>
                  <w:r w:rsidRPr="0044112C">
                    <w:rPr>
                      <w:rFonts w:asciiTheme="minorBidi" w:hAnsiTheme="minorBidi" w:cstheme="minorBidi"/>
                      <w:sz w:val="16"/>
                      <w:szCs w:val="16"/>
                      <w:lang w:val="fr-FR"/>
                    </w:rPr>
                    <w:t>Extremo</w:t>
                  </w:r>
                  <w:proofErr w:type="spellEnd"/>
                </w:p>
                <w:p w:rsidR="00F456C0" w:rsidRPr="0044112C" w:rsidRDefault="00F456C0" w:rsidP="0044112C">
                  <w:pPr>
                    <w:spacing w:before="0"/>
                    <w:jc w:val="center"/>
                    <w:rPr>
                      <w:rFonts w:asciiTheme="minorBidi" w:hAnsiTheme="minorBidi" w:cstheme="minorBidi"/>
                      <w:sz w:val="16"/>
                      <w:szCs w:val="16"/>
                      <w:lang w:val="fr-FR"/>
                    </w:rPr>
                  </w:pPr>
                  <w:proofErr w:type="spellStart"/>
                  <w:r w:rsidRPr="0044112C">
                    <w:rPr>
                      <w:rFonts w:asciiTheme="minorBidi" w:hAnsiTheme="minorBidi" w:cstheme="minorBidi"/>
                      <w:sz w:val="16"/>
                      <w:szCs w:val="16"/>
                      <w:lang w:val="fr-FR"/>
                    </w:rPr>
                    <w:t>emisor</w:t>
                  </w:r>
                  <w:proofErr w:type="spellEnd"/>
                </w:p>
              </w:txbxContent>
            </v:textbox>
          </v:shape>
        </w:pict>
      </w:r>
      <w:r w:rsidR="00A109EF">
        <w:rPr>
          <w:noProof/>
          <w:szCs w:val="24"/>
          <w:lang w:val="en-US" w:eastAsia="zh-CN"/>
        </w:rPr>
        <w:drawing>
          <wp:inline distT="0" distB="0" distL="0" distR="0">
            <wp:extent cx="4724400" cy="3228975"/>
            <wp:effectExtent l="19050" t="0" r="0" b="0"/>
            <wp:docPr id="6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45" cstate="print"/>
                    <a:srcRect/>
                    <a:stretch>
                      <a:fillRect/>
                    </a:stretch>
                  </pic:blipFill>
                  <pic:spPr bwMode="auto">
                    <a:xfrm>
                      <a:off x="0" y="0"/>
                      <a:ext cx="4724400" cy="3228975"/>
                    </a:xfrm>
                    <a:prstGeom prst="rect">
                      <a:avLst/>
                    </a:prstGeom>
                    <a:noFill/>
                    <a:ln w="9525">
                      <a:noFill/>
                      <a:miter lim="800000"/>
                      <a:headEnd/>
                      <a:tailEnd/>
                    </a:ln>
                  </pic:spPr>
                </pic:pic>
              </a:graphicData>
            </a:graphic>
          </wp:inline>
        </w:drawing>
      </w:r>
    </w:p>
    <w:p w:rsidR="00A109EF" w:rsidRPr="00712F67" w:rsidRDefault="00A109EF" w:rsidP="00A109EF">
      <w:pPr>
        <w:pStyle w:val="FigureSource"/>
        <w:rPr>
          <w:sz w:val="12"/>
          <w:szCs w:val="12"/>
        </w:rPr>
      </w:pPr>
    </w:p>
    <w:p w:rsidR="00B902FC" w:rsidRPr="00035647" w:rsidRDefault="00B902FC" w:rsidP="00B902FC">
      <w:pPr>
        <w:rPr>
          <w:rFonts w:eastAsia="SimSun"/>
          <w:lang w:val="es-ES_tradnl"/>
        </w:rPr>
      </w:pPr>
      <w:r w:rsidRPr="00035647">
        <w:rPr>
          <w:rFonts w:eastAsia="SimSun"/>
          <w:lang w:val="es-ES_tradnl"/>
        </w:rPr>
        <w:t xml:space="preserve">Cabe señalar que el equipo de extremo emisor estaba situado dentro del centro médico junto con el CPE de </w:t>
      </w:r>
      <w:proofErr w:type="spellStart"/>
      <w:r w:rsidRPr="00035647">
        <w:rPr>
          <w:rFonts w:eastAsia="SimSun"/>
          <w:lang w:val="es-ES_tradnl"/>
        </w:rPr>
        <w:t>WiMAX</w:t>
      </w:r>
      <w:proofErr w:type="spellEnd"/>
      <w:r w:rsidRPr="00035647">
        <w:rPr>
          <w:rFonts w:eastAsia="SimSun"/>
          <w:lang w:val="es-ES_tradnl"/>
        </w:rPr>
        <w:t>, y se inyectó la señal PLC protegida contra ataque eléctrico, abarcando todas las casas conectadas eléctricamente con un transformador de tensión media y baja, y evitando así la necesidad de instalar una costosa red de telefonía local para la transmisión de voz y datos.</w:t>
      </w:r>
    </w:p>
    <w:p w:rsidR="00A109EF" w:rsidRPr="001F587E" w:rsidRDefault="00B902FC" w:rsidP="00B902FC">
      <w:pPr>
        <w:rPr>
          <w:bCs/>
          <w:lang w:val="es-ES"/>
        </w:rPr>
      </w:pPr>
      <w:r w:rsidRPr="00035647">
        <w:rPr>
          <w:rFonts w:eastAsia="SimSun"/>
          <w:lang w:val="es-ES_tradnl"/>
        </w:rPr>
        <w:t xml:space="preserve">En la Figura 7.11 se muestra la antena </w:t>
      </w:r>
      <w:proofErr w:type="spellStart"/>
      <w:r w:rsidRPr="00035647">
        <w:rPr>
          <w:rFonts w:eastAsia="SimSun"/>
          <w:lang w:val="es-ES_tradnl"/>
        </w:rPr>
        <w:t>WiMAX</w:t>
      </w:r>
      <w:proofErr w:type="spellEnd"/>
      <w:r w:rsidRPr="00035647">
        <w:rPr>
          <w:rFonts w:eastAsia="SimSun"/>
          <w:lang w:val="es-ES_tradnl"/>
        </w:rPr>
        <w:t xml:space="preserve"> en el piso más alto de la oficina del centro médico en donde está ubicado el extremo emisor, un cable eléctrico de distribución de baja tensión en dicho establecimiento y la vivienda de un usuario</w:t>
      </w:r>
      <w:r w:rsidR="00A109EF" w:rsidRPr="001F587E">
        <w:rPr>
          <w:bCs/>
          <w:lang w:val="es-ES"/>
        </w:rPr>
        <w:t>.</w:t>
      </w:r>
    </w:p>
    <w:p w:rsidR="00A109EF" w:rsidRPr="001F587E" w:rsidRDefault="00A109EF" w:rsidP="00A109EF">
      <w:pPr>
        <w:rPr>
          <w:bCs/>
          <w:sz w:val="12"/>
          <w:szCs w:val="12"/>
          <w:lang w:val="es-ES"/>
        </w:rPr>
      </w:pPr>
    </w:p>
    <w:p w:rsidR="00A109EF" w:rsidRPr="001F587E" w:rsidRDefault="00043D14" w:rsidP="00043D14">
      <w:pPr>
        <w:pStyle w:val="FigureTitle"/>
        <w:keepNext w:val="0"/>
        <w:keepLines w:val="0"/>
        <w:rPr>
          <w:lang w:val="es-ES"/>
        </w:rPr>
      </w:pPr>
      <w:r w:rsidRPr="001F587E">
        <w:rPr>
          <w:bCs/>
          <w:lang w:val="es-ES"/>
        </w:rPr>
        <w:t>Figura</w:t>
      </w:r>
      <w:r w:rsidR="00A109EF" w:rsidRPr="001F587E">
        <w:rPr>
          <w:bCs/>
          <w:lang w:val="es-ES"/>
        </w:rPr>
        <w:t xml:space="preserve"> 7.11: </w:t>
      </w:r>
      <w:r w:rsidRPr="001F587E">
        <w:rPr>
          <w:rFonts w:eastAsia="MS Mincho"/>
          <w:lang w:val="es-ES" w:eastAsia="ja-JP"/>
        </w:rPr>
        <w:t xml:space="preserve">Centro médico (oficina) de una familia desde donde se recibe </w:t>
      </w:r>
      <w:proofErr w:type="spellStart"/>
      <w:r w:rsidRPr="001F587E">
        <w:rPr>
          <w:rFonts w:eastAsia="MS Mincho"/>
          <w:lang w:val="es-ES" w:eastAsia="ja-JP"/>
        </w:rPr>
        <w:t>WiMAX</w:t>
      </w:r>
      <w:proofErr w:type="spellEnd"/>
      <w:r w:rsidRPr="001F587E">
        <w:rPr>
          <w:rFonts w:eastAsia="MS Mincho"/>
          <w:lang w:val="es-ES" w:eastAsia="ja-JP"/>
        </w:rPr>
        <w:t xml:space="preserve"> y se ha inyectado una señal PLC, línea de cables eléctricos y la vivienda de un usuario</w:t>
      </w:r>
    </w:p>
    <w:p w:rsidR="006D4CFE" w:rsidRDefault="006D4CFE" w:rsidP="006D4CFE">
      <w:pPr>
        <w:pStyle w:val="Figure"/>
      </w:pPr>
      <w:r>
        <w:rPr>
          <w:noProof/>
          <w:lang w:val="en-US" w:eastAsia="zh-CN"/>
        </w:rPr>
        <w:drawing>
          <wp:inline distT="0" distB="0" distL="0" distR="0">
            <wp:extent cx="1819275" cy="1352550"/>
            <wp:effectExtent l="19050" t="0" r="9525" b="0"/>
            <wp:docPr id="2" name="図 18" descr="CPE WIMAX en Gra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descr="CPE WIMAX en GranadaJPG"/>
                    <pic:cNvPicPr>
                      <a:picLocks noChangeAspect="1" noChangeArrowheads="1"/>
                    </pic:cNvPicPr>
                  </pic:nvPicPr>
                  <pic:blipFill>
                    <a:blip r:embed="rId46" cstate="print"/>
                    <a:srcRect/>
                    <a:stretch>
                      <a:fillRect/>
                    </a:stretch>
                  </pic:blipFill>
                  <pic:spPr bwMode="auto">
                    <a:xfrm>
                      <a:off x="0" y="0"/>
                      <a:ext cx="1819275" cy="1352550"/>
                    </a:xfrm>
                    <a:prstGeom prst="rect">
                      <a:avLst/>
                    </a:prstGeom>
                    <a:noFill/>
                    <a:ln w="9525">
                      <a:noFill/>
                      <a:miter lim="800000"/>
                      <a:headEnd/>
                      <a:tailEnd/>
                    </a:ln>
                  </pic:spPr>
                </pic:pic>
              </a:graphicData>
            </a:graphic>
          </wp:inline>
        </w:drawing>
      </w:r>
      <w:r>
        <w:t xml:space="preserve">  </w:t>
      </w:r>
      <w:r>
        <w:rPr>
          <w:noProof/>
          <w:lang w:val="en-US" w:eastAsia="zh-CN"/>
        </w:rPr>
        <w:drawing>
          <wp:inline distT="0" distB="0" distL="0" distR="0">
            <wp:extent cx="1828800" cy="1371600"/>
            <wp:effectExtent l="19050" t="0" r="0" b="0"/>
            <wp:docPr id="7" name="図 427" descr="DSCN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7" descr="DSCN2170"/>
                    <pic:cNvPicPr>
                      <a:picLocks noChangeAspect="1" noChangeArrowheads="1"/>
                    </pic:cNvPicPr>
                  </pic:nvPicPr>
                  <pic:blipFill>
                    <a:blip r:embed="rId47" cstate="print"/>
                    <a:srcRect/>
                    <a:stretch>
                      <a:fillRect/>
                    </a:stretch>
                  </pic:blipFill>
                  <pic:spPr bwMode="auto">
                    <a:xfrm>
                      <a:off x="0" y="0"/>
                      <a:ext cx="1828800" cy="1371600"/>
                    </a:xfrm>
                    <a:prstGeom prst="rect">
                      <a:avLst/>
                    </a:prstGeom>
                    <a:noFill/>
                    <a:ln w="9525">
                      <a:noFill/>
                      <a:miter lim="800000"/>
                      <a:headEnd/>
                      <a:tailEnd/>
                    </a:ln>
                  </pic:spPr>
                </pic:pic>
              </a:graphicData>
            </a:graphic>
          </wp:inline>
        </w:drawing>
      </w:r>
      <w:r>
        <w:t xml:space="preserve">  </w:t>
      </w:r>
      <w:r>
        <w:rPr>
          <w:noProof/>
          <w:lang w:val="en-US" w:eastAsia="zh-CN"/>
        </w:rPr>
        <w:drawing>
          <wp:inline distT="0" distB="0" distL="0" distR="0">
            <wp:extent cx="1828800" cy="1371600"/>
            <wp:effectExtent l="19050" t="0" r="0" b="0"/>
            <wp:docPr id="6" name="図 426" descr="DSCN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6" descr="DSCN2171"/>
                    <pic:cNvPicPr>
                      <a:picLocks noChangeAspect="1" noChangeArrowheads="1"/>
                    </pic:cNvPicPr>
                  </pic:nvPicPr>
                  <pic:blipFill>
                    <a:blip r:embed="rId48" cstate="print"/>
                    <a:srcRect/>
                    <a:stretch>
                      <a:fillRect/>
                    </a:stretch>
                  </pic:blipFill>
                  <pic:spPr bwMode="auto">
                    <a:xfrm>
                      <a:off x="0" y="0"/>
                      <a:ext cx="1828800" cy="1371600"/>
                    </a:xfrm>
                    <a:prstGeom prst="rect">
                      <a:avLst/>
                    </a:prstGeom>
                    <a:noFill/>
                    <a:ln w="9525">
                      <a:noFill/>
                      <a:miter lim="800000"/>
                      <a:headEnd/>
                      <a:tailEnd/>
                    </a:ln>
                  </pic:spPr>
                </pic:pic>
              </a:graphicData>
            </a:graphic>
          </wp:inline>
        </w:drawing>
      </w:r>
    </w:p>
    <w:p w:rsidR="00A109EF" w:rsidRPr="001F587E" w:rsidRDefault="00A109EF" w:rsidP="00511555">
      <w:pPr>
        <w:pStyle w:val="FigureSource"/>
        <w:keepNext w:val="0"/>
        <w:rPr>
          <w:lang w:val="es-ES"/>
        </w:rPr>
      </w:pPr>
    </w:p>
    <w:p w:rsidR="00662BE3" w:rsidRPr="00035647" w:rsidRDefault="00662BE3" w:rsidP="00662BE3">
      <w:pPr>
        <w:rPr>
          <w:rFonts w:eastAsia="SimSun"/>
          <w:lang w:val="es-ES_tradnl"/>
        </w:rPr>
      </w:pPr>
      <w:r w:rsidRPr="00035647">
        <w:rPr>
          <w:rFonts w:eastAsia="SimSun"/>
          <w:lang w:val="es-ES_tradnl"/>
        </w:rPr>
        <w:lastRenderedPageBreak/>
        <w:t>Cabe señalar que todas las instalaciones y configuraciones de los equipos PLC se realizaron en menos de dos horas y permitieron hacer llamadas telefónicas entre los tres teléfonos allí instalados.</w:t>
      </w:r>
    </w:p>
    <w:p w:rsidR="00662BE3" w:rsidRPr="00035647" w:rsidRDefault="00662BE3" w:rsidP="00662BE3">
      <w:pPr>
        <w:rPr>
          <w:rFonts w:eastAsia="SimSun"/>
          <w:lang w:val="es-ES_tradnl"/>
        </w:rPr>
      </w:pPr>
      <w:r w:rsidRPr="00035647">
        <w:rPr>
          <w:rFonts w:eastAsia="SimSun"/>
          <w:lang w:val="es-ES_tradnl"/>
        </w:rPr>
        <w:t xml:space="preserve">Según se ilustra en la Figura 7.10, esas llamadas se cursaron a la Unidad de Abonado Distante de Artemisa. Se disponía de numeraciones, por lo cual la combinación de tecnologías </w:t>
      </w:r>
      <w:proofErr w:type="spellStart"/>
      <w:r w:rsidRPr="00035647">
        <w:rPr>
          <w:rFonts w:eastAsia="SimSun"/>
          <w:lang w:val="es-ES_tradnl"/>
        </w:rPr>
        <w:t>WiMAX</w:t>
      </w:r>
      <w:proofErr w:type="spellEnd"/>
      <w:r w:rsidRPr="00035647">
        <w:rPr>
          <w:rFonts w:eastAsia="SimSun"/>
          <w:lang w:val="es-ES_tradnl"/>
        </w:rPr>
        <w:t xml:space="preserve"> y PLC sirvió para aumentar el bucle de líneas y cubrir una distancia de 4,58 km.</w:t>
      </w:r>
    </w:p>
    <w:p w:rsidR="00662BE3" w:rsidRPr="00035647" w:rsidRDefault="00662BE3" w:rsidP="00662BE3">
      <w:pPr>
        <w:rPr>
          <w:rFonts w:eastAsia="SimSun"/>
          <w:lang w:val="es-ES_tradnl"/>
        </w:rPr>
      </w:pPr>
      <w:r w:rsidRPr="00035647">
        <w:rPr>
          <w:rFonts w:eastAsia="SimSun"/>
          <w:lang w:val="es-ES_tradnl"/>
        </w:rPr>
        <w:t xml:space="preserve">No obstante, en esos momentos el proyecto piloto de </w:t>
      </w:r>
      <w:proofErr w:type="spellStart"/>
      <w:r w:rsidRPr="00035647">
        <w:rPr>
          <w:rFonts w:eastAsia="SimSun"/>
          <w:lang w:val="es-ES_tradnl"/>
        </w:rPr>
        <w:t>WiMAX</w:t>
      </w:r>
      <w:proofErr w:type="spellEnd"/>
      <w:r w:rsidRPr="00035647">
        <w:rPr>
          <w:rFonts w:eastAsia="SimSun"/>
          <w:lang w:val="es-ES_tradnl"/>
        </w:rPr>
        <w:t xml:space="preserve"> aún no estaba preparado para utilizar las VLAN, para lo que era necesario poner la capa 2 del conmutador en Granada junto con el controlador de acceso. Hoy en día ese problema ya ha sido superado y se ha instalado con </w:t>
      </w:r>
      <w:proofErr w:type="spellStart"/>
      <w:r w:rsidRPr="00035647">
        <w:rPr>
          <w:rFonts w:eastAsia="SimSun"/>
          <w:lang w:val="es-ES_tradnl"/>
        </w:rPr>
        <w:t>WiMAX</w:t>
      </w:r>
      <w:proofErr w:type="spellEnd"/>
      <w:r w:rsidRPr="00035647">
        <w:rPr>
          <w:rFonts w:eastAsia="SimSun"/>
          <w:lang w:val="es-ES_tradnl"/>
        </w:rPr>
        <w:t xml:space="preserve"> el protocolo 892.1p. Además, pudimos instalar en el PLC un servicio de telefonía IP sin VLAN, lo que sólo es conveniente con muy pocos usuarios.</w:t>
      </w:r>
    </w:p>
    <w:p w:rsidR="00662BE3" w:rsidRPr="00035647" w:rsidRDefault="00662BE3" w:rsidP="00662BE3">
      <w:pPr>
        <w:rPr>
          <w:rFonts w:eastAsia="SimSun"/>
          <w:lang w:val="es-ES_tradnl"/>
        </w:rPr>
      </w:pPr>
      <w:r w:rsidRPr="00035647">
        <w:rPr>
          <w:rFonts w:eastAsia="SimSun"/>
          <w:lang w:val="es-ES_tradnl"/>
        </w:rPr>
        <w:t>Ello permitirá que la capa 2 del conmutador y el controlador de acceso situados en el Centro Telefónico de Artemisa proporcionen servicios a todos los habitantes de la aldea.</w:t>
      </w:r>
    </w:p>
    <w:p w:rsidR="00662BE3" w:rsidRPr="00035647" w:rsidRDefault="00662BE3" w:rsidP="00662BE3">
      <w:pPr>
        <w:rPr>
          <w:rFonts w:eastAsia="SimSun"/>
          <w:lang w:val="es-ES_tradnl"/>
        </w:rPr>
      </w:pPr>
      <w:r w:rsidRPr="00035647">
        <w:rPr>
          <w:rFonts w:eastAsia="SimSun"/>
          <w:lang w:val="es-ES_tradnl"/>
        </w:rPr>
        <w:t xml:space="preserve">Se considera que ésta ha sido una experiencia muy positiva. En primer lugar, ésta permitió ajustar un </w:t>
      </w:r>
      <w:proofErr w:type="spellStart"/>
      <w:r w:rsidRPr="00035647">
        <w:rPr>
          <w:rFonts w:eastAsia="SimSun"/>
          <w:lang w:val="es-ES_tradnl"/>
        </w:rPr>
        <w:t>encaminador</w:t>
      </w:r>
      <w:proofErr w:type="spellEnd"/>
      <w:r w:rsidRPr="00035647">
        <w:rPr>
          <w:rFonts w:eastAsia="SimSun"/>
          <w:lang w:val="es-ES_tradnl"/>
        </w:rPr>
        <w:t xml:space="preserve"> con tarjetas XFS y XFO como una pasarela, además de adaptar un controlador de acceso descargado gratuitamente de Internet para el funcionamiento de nuestras redes de comunicaciones.</w:t>
      </w:r>
    </w:p>
    <w:p w:rsidR="00662BE3" w:rsidRPr="00035647" w:rsidRDefault="00662BE3" w:rsidP="00662BE3">
      <w:pPr>
        <w:rPr>
          <w:rFonts w:eastAsia="SimSun"/>
          <w:lang w:val="es-ES_tradnl"/>
        </w:rPr>
      </w:pPr>
      <w:r w:rsidRPr="00035647">
        <w:rPr>
          <w:rFonts w:eastAsia="SimSun"/>
          <w:lang w:val="es-ES_tradnl"/>
        </w:rPr>
        <w:t>Se trata de una nueva posibilidad de interconexión cuya viabilidad económica habrá que evaluar en zonas rurales, donde existe la intención de prestar servicios de transmisión vocal y de acceso en banda ancha a las aldeas sin infraestructura telefónica pero con infraestructura eléctrica.</w:t>
      </w:r>
    </w:p>
    <w:p w:rsidR="00662BE3" w:rsidRPr="00035647" w:rsidRDefault="00662BE3" w:rsidP="00662BE3">
      <w:pPr>
        <w:rPr>
          <w:rFonts w:eastAsia="SimSun"/>
          <w:lang w:val="es-ES_tradnl"/>
        </w:rPr>
      </w:pPr>
      <w:r w:rsidRPr="00035647">
        <w:rPr>
          <w:rFonts w:eastAsia="SimSun"/>
          <w:lang w:val="es-ES_tradnl"/>
        </w:rPr>
        <w:t>Ahora bien, para cada sitio diferente puede concebirse una solución específica que sea económicamente viable y por consiguiente ésta no es la única alternativa posible, sino que se podría también recurrir a otras tecnologías de acceso.</w:t>
      </w:r>
    </w:p>
    <w:p w:rsidR="00662BE3" w:rsidRPr="00035647" w:rsidRDefault="00662BE3" w:rsidP="00662BE3">
      <w:pPr>
        <w:pStyle w:val="Heading2"/>
        <w:rPr>
          <w:rFonts w:eastAsia="SimSun"/>
          <w:lang w:val="es-ES_tradnl"/>
        </w:rPr>
      </w:pPr>
      <w:r w:rsidRPr="00035647">
        <w:rPr>
          <w:rFonts w:eastAsia="SimSun"/>
          <w:lang w:val="es-ES_tradnl"/>
        </w:rPr>
        <w:t>7.15</w:t>
      </w:r>
      <w:r w:rsidRPr="00035647">
        <w:rPr>
          <w:rFonts w:eastAsia="SimSun"/>
          <w:lang w:val="es-ES_tradnl"/>
        </w:rPr>
        <w:tab/>
        <w:t>Canadá (</w:t>
      </w:r>
      <w:proofErr w:type="spellStart"/>
      <w:r w:rsidRPr="00035647">
        <w:rPr>
          <w:rFonts w:eastAsia="SimSun"/>
          <w:lang w:val="es-ES_tradnl"/>
        </w:rPr>
        <w:t>WiMAX</w:t>
      </w:r>
      <w:proofErr w:type="spellEnd"/>
      <w:r w:rsidRPr="00035647">
        <w:rPr>
          <w:rFonts w:eastAsia="SimSun"/>
          <w:lang w:val="es-ES_tradnl"/>
        </w:rPr>
        <w:t>)</w:t>
      </w:r>
    </w:p>
    <w:p w:rsidR="00662BE3" w:rsidRPr="00035647" w:rsidRDefault="00662BE3" w:rsidP="00662BE3">
      <w:pPr>
        <w:rPr>
          <w:rFonts w:eastAsia="SimSun"/>
          <w:lang w:val="es-ES_tradnl"/>
        </w:rPr>
      </w:pPr>
      <w:r w:rsidRPr="00035647">
        <w:rPr>
          <w:rFonts w:eastAsia="SimSun"/>
          <w:lang w:val="es-ES_tradnl"/>
        </w:rPr>
        <w:t xml:space="preserve">En diciembre de 2005, la Junta de Zonas Especiales del Alberta seleccionó a Nortel para que construyera una red de acceso inalámbrica en banda ancha comercial en Alberta, Canadá, basada en la norma </w:t>
      </w:r>
      <w:proofErr w:type="spellStart"/>
      <w:r w:rsidRPr="00035647">
        <w:rPr>
          <w:rFonts w:eastAsia="SimSun"/>
          <w:lang w:val="es-ES_tradnl"/>
        </w:rPr>
        <w:t>WiMAX</w:t>
      </w:r>
      <w:proofErr w:type="spellEnd"/>
      <w:r w:rsidRPr="00035647">
        <w:rPr>
          <w:rFonts w:eastAsia="SimSun"/>
          <w:lang w:val="es-ES_tradnl"/>
        </w:rPr>
        <w:t xml:space="preserve"> IEEE 802.16.</w:t>
      </w:r>
    </w:p>
    <w:p w:rsidR="00662BE3" w:rsidRPr="00035647" w:rsidRDefault="00662BE3" w:rsidP="00662BE3">
      <w:pPr>
        <w:rPr>
          <w:rFonts w:eastAsia="SimSun"/>
          <w:lang w:val="es-ES_tradnl"/>
        </w:rPr>
      </w:pPr>
      <w:r w:rsidRPr="00035647">
        <w:rPr>
          <w:rFonts w:eastAsia="SimSun"/>
          <w:lang w:val="es-ES_tradnl"/>
        </w:rPr>
        <w:t xml:space="preserve">La Junta colaboró con NETAGO </w:t>
      </w:r>
      <w:proofErr w:type="spellStart"/>
      <w:r w:rsidRPr="00035647">
        <w:rPr>
          <w:rFonts w:eastAsia="SimSun"/>
          <w:lang w:val="es-ES_tradnl"/>
        </w:rPr>
        <w:t>Wireless</w:t>
      </w:r>
      <w:proofErr w:type="spellEnd"/>
      <w:r w:rsidRPr="00035647">
        <w:rPr>
          <w:rFonts w:eastAsia="SimSun"/>
          <w:lang w:val="es-ES_tradnl"/>
        </w:rPr>
        <w:t>, un proveedor de servicios inalámbricos creado recientemente en Canadá, para aportar servicios de banda ancha inalámbricos a los habitantes de las zonas rurales del sudeste de Alberta, dispersos a lo largo de más de 21 000 km</w:t>
      </w:r>
      <w:r w:rsidRPr="00035647">
        <w:rPr>
          <w:rFonts w:eastAsia="SimSun"/>
          <w:vertAlign w:val="superscript"/>
          <w:lang w:val="es-ES_tradnl"/>
        </w:rPr>
        <w:t>2</w:t>
      </w:r>
      <w:r w:rsidRPr="00035647">
        <w:rPr>
          <w:rFonts w:eastAsia="SimSun"/>
          <w:lang w:val="es-ES_tradnl"/>
        </w:rPr>
        <w:t xml:space="preserve">. </w:t>
      </w:r>
    </w:p>
    <w:p w:rsidR="00662BE3" w:rsidRPr="00035647" w:rsidRDefault="00662BE3" w:rsidP="00662BE3">
      <w:pPr>
        <w:rPr>
          <w:rFonts w:eastAsia="SimSun"/>
          <w:lang w:val="es-ES_tradnl"/>
        </w:rPr>
      </w:pPr>
      <w:r w:rsidRPr="00035647">
        <w:rPr>
          <w:rFonts w:eastAsia="SimSun"/>
          <w:lang w:val="es-ES_tradnl"/>
        </w:rPr>
        <w:t xml:space="preserve">La nueva red </w:t>
      </w:r>
      <w:proofErr w:type="spellStart"/>
      <w:r w:rsidRPr="00035647">
        <w:rPr>
          <w:rFonts w:eastAsia="SimSun"/>
          <w:lang w:val="es-ES_tradnl"/>
        </w:rPr>
        <w:t>WiMAX</w:t>
      </w:r>
      <w:proofErr w:type="spellEnd"/>
      <w:r w:rsidRPr="00035647">
        <w:rPr>
          <w:rFonts w:eastAsia="SimSun"/>
          <w:lang w:val="es-ES_tradnl"/>
        </w:rPr>
        <w:t xml:space="preserve"> también amplió la zona de servicio del Proyecto Alberta </w:t>
      </w:r>
      <w:proofErr w:type="spellStart"/>
      <w:r w:rsidRPr="00035647">
        <w:rPr>
          <w:rFonts w:eastAsia="SimSun"/>
          <w:lang w:val="es-ES_tradnl"/>
        </w:rPr>
        <w:t>SuperNet</w:t>
      </w:r>
      <w:proofErr w:type="spellEnd"/>
      <w:r w:rsidRPr="00035647">
        <w:rPr>
          <w:rFonts w:eastAsia="SimSun"/>
          <w:lang w:val="es-ES_tradnl"/>
        </w:rPr>
        <w:t xml:space="preserve">, una iniciativa del Gobierno provincial destinada a prestar servicios de banda ancha asequibles a aproximadamente 4 200 locales públicos, sanitarios y educativos, así como a bibliotecas, en 429 comunidades de Alberta. </w:t>
      </w:r>
    </w:p>
    <w:p w:rsidR="00A109EF" w:rsidRPr="001F587E" w:rsidRDefault="00662BE3" w:rsidP="00662BE3">
      <w:pPr>
        <w:rPr>
          <w:bCs/>
          <w:lang w:val="es-ES"/>
        </w:rPr>
      </w:pPr>
      <w:r w:rsidRPr="00035647">
        <w:rPr>
          <w:rFonts w:eastAsia="SimSun"/>
          <w:lang w:val="es-ES_tradnl"/>
        </w:rPr>
        <w:t xml:space="preserve">La red </w:t>
      </w:r>
      <w:proofErr w:type="spellStart"/>
      <w:r w:rsidRPr="00035647">
        <w:rPr>
          <w:rFonts w:eastAsia="SimSun"/>
          <w:lang w:val="es-ES_tradnl"/>
        </w:rPr>
        <w:t>WiMAX</w:t>
      </w:r>
      <w:proofErr w:type="spellEnd"/>
      <w:r w:rsidRPr="00035647">
        <w:rPr>
          <w:rFonts w:eastAsia="SimSun"/>
          <w:lang w:val="es-ES_tradnl"/>
        </w:rPr>
        <w:t xml:space="preserve"> proporciona a las residencias y empresas abarcadas por la Junta de Zonas Especiales acceso inalámbrico en banda ancha fija a velocidades de transmisión de datos que varían entre 1 y 3 </w:t>
      </w:r>
      <w:proofErr w:type="spellStart"/>
      <w:r w:rsidRPr="00035647">
        <w:rPr>
          <w:rFonts w:eastAsia="SimSun"/>
          <w:lang w:val="es-ES_tradnl"/>
        </w:rPr>
        <w:t>Mbit</w:t>
      </w:r>
      <w:proofErr w:type="spellEnd"/>
      <w:r w:rsidRPr="00035647">
        <w:rPr>
          <w:rFonts w:eastAsia="SimSun"/>
          <w:lang w:val="es-ES_tradnl"/>
        </w:rPr>
        <w:t xml:space="preserve">/s. Las capacidades de alta velocidad soportan servicios de banda ancha complejos tales como correo electrónico, acceso Internet a alta velocidad, aplicaciones multimedios, con inclusión de flujo continuo de vídeo y música, </w:t>
      </w:r>
      <w:proofErr w:type="spellStart"/>
      <w:r w:rsidRPr="00035647">
        <w:rPr>
          <w:rFonts w:eastAsia="SimSun"/>
          <w:lang w:val="es-ES_tradnl"/>
        </w:rPr>
        <w:t>VoIP</w:t>
      </w:r>
      <w:proofErr w:type="spellEnd"/>
      <w:r w:rsidRPr="00035647">
        <w:rPr>
          <w:rFonts w:eastAsia="SimSun"/>
          <w:lang w:val="es-ES_tradnl"/>
        </w:rPr>
        <w:t xml:space="preserve"> (transmisión vocal por el protocolo Internet) y otros servicios cooperativos comerciales en tiempo real. La red también admite servicios de vigilancia vídeo y </w:t>
      </w:r>
      <w:proofErr w:type="spellStart"/>
      <w:r w:rsidRPr="00035647">
        <w:rPr>
          <w:rFonts w:eastAsia="SimSun"/>
          <w:lang w:val="es-ES_tradnl"/>
        </w:rPr>
        <w:t>telemedida</w:t>
      </w:r>
      <w:proofErr w:type="spellEnd"/>
      <w:r w:rsidRPr="00035647">
        <w:rPr>
          <w:rFonts w:eastAsia="SimSun"/>
          <w:lang w:val="es-ES_tradnl"/>
        </w:rPr>
        <w:t xml:space="preserve"> a distancia</w:t>
      </w:r>
      <w:r w:rsidR="00A109EF" w:rsidRPr="001F587E">
        <w:rPr>
          <w:bCs/>
          <w:lang w:val="es-ES"/>
        </w:rPr>
        <w:t>.</w:t>
      </w:r>
    </w:p>
    <w:p w:rsidR="00A109EF" w:rsidRPr="001F587E" w:rsidRDefault="00A109EF" w:rsidP="00A109EF">
      <w:pPr>
        <w:rPr>
          <w:bCs/>
          <w:lang w:val="es-ES"/>
        </w:rPr>
      </w:pPr>
    </w:p>
    <w:p w:rsidR="00A109EF" w:rsidRDefault="009625E6" w:rsidP="009625E6">
      <w:pPr>
        <w:pStyle w:val="FigureTitle"/>
      </w:pPr>
      <w:proofErr w:type="spellStart"/>
      <w:r>
        <w:rPr>
          <w:bCs/>
          <w:lang w:val="en-GB"/>
        </w:rPr>
        <w:lastRenderedPageBreak/>
        <w:t>Figura</w:t>
      </w:r>
      <w:proofErr w:type="spellEnd"/>
      <w:r w:rsidR="00A109EF" w:rsidRPr="00A109EF">
        <w:rPr>
          <w:bCs/>
          <w:lang w:val="en-GB"/>
        </w:rPr>
        <w:t xml:space="preserve"> 7.12: </w:t>
      </w:r>
      <w:proofErr w:type="spellStart"/>
      <w:r>
        <w:rPr>
          <w:bCs/>
          <w:lang w:val="en-GB"/>
        </w:rPr>
        <w:t>Zona</w:t>
      </w:r>
      <w:proofErr w:type="spellEnd"/>
      <w:r>
        <w:rPr>
          <w:bCs/>
          <w:lang w:val="en-GB"/>
        </w:rPr>
        <w:t xml:space="preserve"> de </w:t>
      </w:r>
      <w:proofErr w:type="spellStart"/>
      <w:r>
        <w:rPr>
          <w:bCs/>
          <w:lang w:val="en-GB"/>
        </w:rPr>
        <w:t>cobertura</w:t>
      </w:r>
      <w:proofErr w:type="spellEnd"/>
    </w:p>
    <w:p w:rsidR="00A109EF" w:rsidRDefault="00A109EF" w:rsidP="00A109EF">
      <w:pPr>
        <w:pStyle w:val="Figure"/>
        <w:rPr>
          <w:lang w:val="en-US"/>
        </w:rPr>
      </w:pPr>
      <w:r>
        <w:rPr>
          <w:rFonts w:eastAsia="MS Mincho"/>
          <w:b/>
          <w:noProof/>
          <w:lang w:val="en-US" w:eastAsia="zh-CN"/>
        </w:rPr>
        <w:drawing>
          <wp:inline distT="0" distB="0" distL="0" distR="0">
            <wp:extent cx="5743575" cy="4143375"/>
            <wp:effectExtent l="19050" t="0" r="9525" b="0"/>
            <wp:docPr id="7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49" cstate="print"/>
                    <a:srcRect/>
                    <a:stretch>
                      <a:fillRect/>
                    </a:stretch>
                  </pic:blipFill>
                  <pic:spPr bwMode="auto">
                    <a:xfrm>
                      <a:off x="0" y="0"/>
                      <a:ext cx="5743575" cy="4143375"/>
                    </a:xfrm>
                    <a:prstGeom prst="rect">
                      <a:avLst/>
                    </a:prstGeom>
                    <a:noFill/>
                    <a:ln w="9525">
                      <a:noFill/>
                      <a:miter lim="800000"/>
                      <a:headEnd/>
                      <a:tailEnd/>
                    </a:ln>
                  </pic:spPr>
                </pic:pic>
              </a:graphicData>
            </a:graphic>
          </wp:inline>
        </w:drawing>
      </w:r>
    </w:p>
    <w:p w:rsidR="00A109EF" w:rsidRPr="00A109EF" w:rsidRDefault="00A109EF" w:rsidP="00A109EF">
      <w:pPr>
        <w:pStyle w:val="FigureSource"/>
      </w:pPr>
    </w:p>
    <w:p w:rsidR="00A109EF" w:rsidRPr="001F587E" w:rsidRDefault="00DD7054" w:rsidP="009625E6">
      <w:pPr>
        <w:pStyle w:val="Heading2"/>
        <w:rPr>
          <w:lang w:val="es-ES"/>
        </w:rPr>
      </w:pPr>
      <w:bookmarkStart w:id="98" w:name="_Toc253582217"/>
      <w:r>
        <w:rPr>
          <w:rFonts w:hint="eastAsia"/>
          <w:lang w:val="es-ES"/>
        </w:rPr>
        <w:t>7.16</w:t>
      </w:r>
      <w:r w:rsidR="00A109EF" w:rsidRPr="001F587E">
        <w:rPr>
          <w:lang w:val="es-ES"/>
        </w:rPr>
        <w:tab/>
        <w:t>Pakist</w:t>
      </w:r>
      <w:r w:rsidR="009625E6" w:rsidRPr="001F587E">
        <w:rPr>
          <w:lang w:val="es-ES"/>
        </w:rPr>
        <w:t>á</w:t>
      </w:r>
      <w:r w:rsidR="00A109EF" w:rsidRPr="001F587E">
        <w:rPr>
          <w:lang w:val="es-ES"/>
        </w:rPr>
        <w:t>n</w:t>
      </w:r>
      <w:r w:rsidR="00A109EF" w:rsidRPr="001F587E">
        <w:rPr>
          <w:rFonts w:hint="eastAsia"/>
          <w:lang w:val="es-ES"/>
        </w:rPr>
        <w:t xml:space="preserve"> (</w:t>
      </w:r>
      <w:proofErr w:type="spellStart"/>
      <w:r w:rsidR="00A109EF" w:rsidRPr="001F587E">
        <w:rPr>
          <w:rFonts w:hint="eastAsia"/>
          <w:lang w:val="es-ES"/>
        </w:rPr>
        <w:t>WiMAX</w:t>
      </w:r>
      <w:proofErr w:type="spellEnd"/>
      <w:r w:rsidR="00A109EF" w:rsidRPr="001F587E">
        <w:rPr>
          <w:rFonts w:hint="eastAsia"/>
          <w:lang w:val="es-ES"/>
        </w:rPr>
        <w:t xml:space="preserve">: </w:t>
      </w:r>
      <w:proofErr w:type="spellStart"/>
      <w:r w:rsidR="00A109EF" w:rsidRPr="001F587E">
        <w:rPr>
          <w:rFonts w:hint="eastAsia"/>
          <w:lang w:val="es-ES"/>
        </w:rPr>
        <w:t>Wateen</w:t>
      </w:r>
      <w:proofErr w:type="spellEnd"/>
      <w:r w:rsidR="00A109EF" w:rsidRPr="001F587E">
        <w:rPr>
          <w:rFonts w:hint="eastAsia"/>
          <w:lang w:val="es-ES"/>
        </w:rPr>
        <w:t xml:space="preserve"> Telecom)</w:t>
      </w:r>
      <w:bookmarkEnd w:id="98"/>
    </w:p>
    <w:p w:rsidR="009625E6" w:rsidRPr="009625E6" w:rsidRDefault="009625E6" w:rsidP="009625E6">
      <w:pPr>
        <w:rPr>
          <w:lang w:val="es-ES_tradnl"/>
        </w:rPr>
      </w:pPr>
      <w:proofErr w:type="spellStart"/>
      <w:r w:rsidRPr="009625E6">
        <w:rPr>
          <w:lang w:val="es-ES_tradnl"/>
        </w:rPr>
        <w:t>Wateen</w:t>
      </w:r>
      <w:proofErr w:type="spellEnd"/>
      <w:r w:rsidRPr="009625E6">
        <w:rPr>
          <w:lang w:val="es-ES_tradnl"/>
        </w:rPr>
        <w:t xml:space="preserve"> Telecom es la última inversión del Grupo Abu </w:t>
      </w:r>
      <w:proofErr w:type="spellStart"/>
      <w:r w:rsidRPr="009625E6">
        <w:rPr>
          <w:lang w:val="es-ES_tradnl"/>
        </w:rPr>
        <w:t>Dhabi</w:t>
      </w:r>
      <w:proofErr w:type="spellEnd"/>
      <w:r w:rsidRPr="009625E6">
        <w:rPr>
          <w:lang w:val="es-ES_tradnl"/>
        </w:rPr>
        <w:t xml:space="preserve"> para ofrecer soluciones a la brecha digital en Pakistán.</w:t>
      </w:r>
    </w:p>
    <w:p w:rsidR="009625E6" w:rsidRPr="009625E6" w:rsidRDefault="009625E6" w:rsidP="009625E6">
      <w:pPr>
        <w:rPr>
          <w:lang w:val="es-ES_tradnl"/>
        </w:rPr>
      </w:pPr>
      <w:proofErr w:type="spellStart"/>
      <w:r w:rsidRPr="009625E6">
        <w:rPr>
          <w:lang w:val="es-ES_tradnl"/>
        </w:rPr>
        <w:t>Wateen</w:t>
      </w:r>
      <w:proofErr w:type="spellEnd"/>
      <w:r w:rsidRPr="009625E6">
        <w:rPr>
          <w:lang w:val="es-ES_tradnl"/>
        </w:rPr>
        <w:t xml:space="preserve"> Telecom escoge sus redes y minoristas conformes con las normas internacionales para ofrecer innovación de nivel mundial centrada en la calidad, la fiabilidad y la capacidad de ampliación.</w:t>
      </w:r>
    </w:p>
    <w:p w:rsidR="009625E6" w:rsidRPr="009625E6" w:rsidRDefault="009625E6" w:rsidP="009625E6">
      <w:pPr>
        <w:rPr>
          <w:lang w:val="es-ES_tradnl"/>
        </w:rPr>
      </w:pPr>
      <w:r w:rsidRPr="009625E6">
        <w:rPr>
          <w:lang w:val="es-ES_tradnl"/>
        </w:rPr>
        <w:t xml:space="preserve">Para poner realmente en práctica su visión, </w:t>
      </w:r>
      <w:proofErr w:type="spellStart"/>
      <w:r w:rsidRPr="009625E6">
        <w:rPr>
          <w:lang w:val="es-ES_tradnl"/>
        </w:rPr>
        <w:t>Wateen</w:t>
      </w:r>
      <w:proofErr w:type="spellEnd"/>
      <w:r w:rsidRPr="009625E6">
        <w:rPr>
          <w:lang w:val="es-ES_tradnl"/>
        </w:rPr>
        <w:t xml:space="preserve"> Telecom se dedica a crear redes de la próxima generación basadas en las tecnologías IP/MPLS e IMS (subsistema de multimedios integrados) con servicios </w:t>
      </w:r>
      <w:proofErr w:type="spellStart"/>
      <w:r w:rsidRPr="009625E6">
        <w:rPr>
          <w:lang w:val="es-ES_tradnl"/>
        </w:rPr>
        <w:t>multiacceso</w:t>
      </w:r>
      <w:proofErr w:type="spellEnd"/>
      <w:r w:rsidRPr="009625E6">
        <w:rPr>
          <w:lang w:val="es-ES_tradnl"/>
        </w:rPr>
        <w:t xml:space="preserve"> empleando acceso de fibra y el espectro de la banda de 3,5 GHz para el acceso </w:t>
      </w:r>
      <w:proofErr w:type="spellStart"/>
      <w:r w:rsidRPr="009625E6">
        <w:rPr>
          <w:lang w:val="es-ES_tradnl"/>
        </w:rPr>
        <w:t>WiMAX</w:t>
      </w:r>
      <w:proofErr w:type="spellEnd"/>
      <w:r w:rsidRPr="009625E6">
        <w:rPr>
          <w:lang w:val="es-ES_tradnl"/>
        </w:rPr>
        <w:t xml:space="preserve"> del último kilómetro. A fin de garantizar la calidad y la fiabilidad, </w:t>
      </w:r>
      <w:proofErr w:type="spellStart"/>
      <w:r w:rsidRPr="009625E6">
        <w:rPr>
          <w:lang w:val="es-ES_tradnl"/>
        </w:rPr>
        <w:t>Wateen</w:t>
      </w:r>
      <w:proofErr w:type="spellEnd"/>
      <w:r w:rsidRPr="009625E6">
        <w:rPr>
          <w:lang w:val="es-ES_tradnl"/>
        </w:rPr>
        <w:t xml:space="preserve"> Telecom está construyendo su propia red para no depender de terceros y garantizar sus Acuerdos de nivel de servicio (SLA). Esta obra faraónica comprende:</w:t>
      </w:r>
    </w:p>
    <w:p w:rsidR="009625E6" w:rsidRPr="009625E6" w:rsidRDefault="009625E6" w:rsidP="009625E6">
      <w:pPr>
        <w:pStyle w:val="enumlev1"/>
        <w:rPr>
          <w:lang w:val="es-ES_tradnl"/>
        </w:rPr>
      </w:pPr>
      <w:r w:rsidRPr="009625E6">
        <w:rPr>
          <w:lang w:val="es-ES_tradnl"/>
        </w:rPr>
        <w:t>•</w:t>
      </w:r>
      <w:r w:rsidRPr="009625E6">
        <w:rPr>
          <w:lang w:val="es-ES_tradnl"/>
        </w:rPr>
        <w:tab/>
        <w:t>La red de la próxima generación (NGN) núcleo.</w:t>
      </w:r>
    </w:p>
    <w:p w:rsidR="009625E6" w:rsidRPr="009625E6" w:rsidRDefault="009625E6" w:rsidP="009625E6">
      <w:pPr>
        <w:pStyle w:val="enumlev1"/>
        <w:rPr>
          <w:lang w:val="es-ES_tradnl"/>
        </w:rPr>
      </w:pPr>
      <w:r w:rsidRPr="009625E6">
        <w:rPr>
          <w:lang w:val="es-ES_tradnl"/>
        </w:rPr>
        <w:t>•</w:t>
      </w:r>
      <w:r w:rsidRPr="009625E6">
        <w:rPr>
          <w:lang w:val="es-ES_tradnl"/>
        </w:rPr>
        <w:tab/>
        <w:t xml:space="preserve">Una red </w:t>
      </w:r>
      <w:proofErr w:type="spellStart"/>
      <w:r w:rsidRPr="009625E6">
        <w:rPr>
          <w:lang w:val="es-ES_tradnl"/>
        </w:rPr>
        <w:t>multiacceso</w:t>
      </w:r>
      <w:proofErr w:type="spellEnd"/>
      <w:r w:rsidRPr="009625E6">
        <w:rPr>
          <w:lang w:val="es-ES_tradnl"/>
        </w:rPr>
        <w:t xml:space="preserve"> convergente con capacidad IMS basada en una arquitectura en capas.</w:t>
      </w:r>
    </w:p>
    <w:p w:rsidR="009625E6" w:rsidRPr="009625E6" w:rsidRDefault="009625E6" w:rsidP="009625E6">
      <w:pPr>
        <w:pStyle w:val="enumlev1"/>
        <w:rPr>
          <w:lang w:val="es-ES_tradnl"/>
        </w:rPr>
      </w:pPr>
      <w:r w:rsidRPr="009625E6">
        <w:rPr>
          <w:lang w:val="es-ES_tradnl"/>
        </w:rPr>
        <w:t>•</w:t>
      </w:r>
      <w:r w:rsidRPr="009625E6">
        <w:rPr>
          <w:lang w:val="es-ES_tradnl"/>
        </w:rPr>
        <w:tab/>
        <w:t>Redes de clase 4 y clase 5 con LDI robustas con todas las tecnologías fundamentales y una serie de aplicaciones para ampliar y ahondar las redes de valor añadido.</w:t>
      </w:r>
    </w:p>
    <w:p w:rsidR="009625E6" w:rsidRPr="009625E6" w:rsidRDefault="009625E6" w:rsidP="009625E6">
      <w:pPr>
        <w:pStyle w:val="enumlev1"/>
        <w:rPr>
          <w:lang w:val="es-ES_tradnl"/>
        </w:rPr>
      </w:pPr>
      <w:r w:rsidRPr="009625E6">
        <w:rPr>
          <w:lang w:val="es-ES_tradnl"/>
        </w:rPr>
        <w:t>•</w:t>
      </w:r>
      <w:r w:rsidRPr="009625E6">
        <w:rPr>
          <w:lang w:val="es-ES_tradnl"/>
        </w:rPr>
        <w:tab/>
        <w:t>Una arquitectura IP de extremo a extremo con un núcleo IP/MPLS y redes periféricas para los servicios triples.</w:t>
      </w:r>
    </w:p>
    <w:p w:rsidR="009625E6" w:rsidRPr="009625E6" w:rsidRDefault="009625E6" w:rsidP="009625E6">
      <w:pPr>
        <w:pStyle w:val="enumlev1"/>
        <w:rPr>
          <w:lang w:val="es-ES_tradnl"/>
        </w:rPr>
      </w:pPr>
      <w:r w:rsidRPr="009625E6">
        <w:rPr>
          <w:lang w:val="es-ES_tradnl"/>
        </w:rPr>
        <w:t>•</w:t>
      </w:r>
      <w:r w:rsidRPr="009625E6">
        <w:rPr>
          <w:lang w:val="es-ES_tradnl"/>
        </w:rPr>
        <w:tab/>
        <w:t>Redes de acceso fijas e inalámbricas.</w:t>
      </w:r>
    </w:p>
    <w:p w:rsidR="009625E6" w:rsidRPr="009625E6" w:rsidRDefault="009625E6" w:rsidP="009625E6">
      <w:pPr>
        <w:pStyle w:val="enumlev1"/>
        <w:rPr>
          <w:lang w:val="es-ES_tradnl"/>
        </w:rPr>
      </w:pPr>
      <w:r w:rsidRPr="009625E6">
        <w:rPr>
          <w:lang w:val="es-ES_tradnl"/>
        </w:rPr>
        <w:t>•</w:t>
      </w:r>
      <w:r w:rsidRPr="009625E6">
        <w:rPr>
          <w:lang w:val="es-ES_tradnl"/>
        </w:rPr>
        <w:tab/>
        <w:t>Una red de acceso metropolitano (MAN) con 96 pares de fibras ópticas G652/655.</w:t>
      </w:r>
    </w:p>
    <w:p w:rsidR="009625E6" w:rsidRPr="009625E6" w:rsidRDefault="009625E6" w:rsidP="009625E6">
      <w:pPr>
        <w:pStyle w:val="enumlev1"/>
        <w:rPr>
          <w:lang w:val="es-ES_tradnl"/>
        </w:rPr>
      </w:pPr>
      <w:r w:rsidRPr="009625E6">
        <w:rPr>
          <w:lang w:val="es-ES_tradnl"/>
        </w:rPr>
        <w:lastRenderedPageBreak/>
        <w:t>•</w:t>
      </w:r>
      <w:r w:rsidRPr="009625E6">
        <w:rPr>
          <w:lang w:val="es-ES_tradnl"/>
        </w:rPr>
        <w:tab/>
        <w:t>Anillos Ethernet en las principales ciudades, incluida la fibra hasta el punto de acometida (FTTC).</w:t>
      </w:r>
    </w:p>
    <w:p w:rsidR="009625E6" w:rsidRPr="009625E6" w:rsidRDefault="009625E6" w:rsidP="009625E6">
      <w:pPr>
        <w:pStyle w:val="enumlev1"/>
        <w:rPr>
          <w:lang w:val="es-ES_tradnl"/>
        </w:rPr>
      </w:pPr>
      <w:r w:rsidRPr="009625E6">
        <w:rPr>
          <w:lang w:val="es-ES_tradnl"/>
        </w:rPr>
        <w:t>•</w:t>
      </w:r>
      <w:r w:rsidRPr="009625E6">
        <w:rPr>
          <w:lang w:val="es-ES_tradnl"/>
        </w:rPr>
        <w:tab/>
        <w:t xml:space="preserve">Conectividad </w:t>
      </w:r>
      <w:proofErr w:type="spellStart"/>
      <w:r w:rsidRPr="009625E6">
        <w:rPr>
          <w:lang w:val="es-ES_tradnl"/>
        </w:rPr>
        <w:t>WiMAX</w:t>
      </w:r>
      <w:proofErr w:type="spellEnd"/>
      <w:r w:rsidRPr="009625E6">
        <w:rPr>
          <w:lang w:val="es-ES_tradnl"/>
        </w:rPr>
        <w:t xml:space="preserve"> nacional inalámbrica en banda ancha 4G de la última generación.</w:t>
      </w:r>
    </w:p>
    <w:p w:rsidR="009625E6" w:rsidRPr="009625E6" w:rsidRDefault="009625E6" w:rsidP="009625E6">
      <w:pPr>
        <w:pStyle w:val="enumlev1"/>
        <w:rPr>
          <w:lang w:val="es-ES_tradnl"/>
        </w:rPr>
      </w:pPr>
      <w:r w:rsidRPr="009625E6">
        <w:rPr>
          <w:lang w:val="es-ES_tradnl"/>
        </w:rPr>
        <w:t>•</w:t>
      </w:r>
      <w:r w:rsidRPr="009625E6">
        <w:rPr>
          <w:lang w:val="es-ES_tradnl"/>
        </w:rPr>
        <w:tab/>
        <w:t>Infraestructura (red de fibra óptica y doméstica).</w:t>
      </w:r>
    </w:p>
    <w:p w:rsidR="009625E6" w:rsidRPr="009625E6" w:rsidRDefault="009625E6" w:rsidP="009625E6">
      <w:pPr>
        <w:pStyle w:val="enumlev1"/>
        <w:rPr>
          <w:lang w:val="es-ES_tradnl"/>
        </w:rPr>
      </w:pPr>
      <w:r w:rsidRPr="009625E6">
        <w:rPr>
          <w:lang w:val="es-ES_tradnl"/>
        </w:rPr>
        <w:t>•</w:t>
      </w:r>
      <w:r w:rsidRPr="009625E6">
        <w:rPr>
          <w:lang w:val="es-ES_tradnl"/>
        </w:rPr>
        <w:tab/>
        <w:t xml:space="preserve">DWDM </w:t>
      </w:r>
      <w:proofErr w:type="spellStart"/>
      <w:r w:rsidRPr="009625E6">
        <w:rPr>
          <w:lang w:val="es-ES_tradnl"/>
        </w:rPr>
        <w:t>multiterabit</w:t>
      </w:r>
      <w:proofErr w:type="spellEnd"/>
      <w:r w:rsidRPr="009625E6">
        <w:rPr>
          <w:lang w:val="es-ES_tradnl"/>
        </w:rPr>
        <w:t xml:space="preserve"> en toda la arquitectura en anillo redundante nacional mediante una red de fibra óptica de largo alcance que cubre más de 5 000 km, ampliable a 160 lambdas, que conecta a las principales ciudades de Pakistán y los países vecinos.</w:t>
      </w:r>
    </w:p>
    <w:p w:rsidR="009625E6" w:rsidRPr="009625E6" w:rsidRDefault="009625E6" w:rsidP="009625E6">
      <w:pPr>
        <w:pStyle w:val="enumlev1"/>
        <w:rPr>
          <w:lang w:val="es-ES_tradnl"/>
        </w:rPr>
      </w:pPr>
      <w:r w:rsidRPr="009625E6">
        <w:rPr>
          <w:lang w:val="es-ES_tradnl"/>
        </w:rPr>
        <w:t>•</w:t>
      </w:r>
      <w:r w:rsidRPr="009625E6">
        <w:rPr>
          <w:lang w:val="es-ES_tradnl"/>
        </w:rPr>
        <w:tab/>
        <w:t>Conectividad regional e internacional directa mediante enlaces de fibra óptica y VSAT que convierten a Pakistán en uno de los principales centros de comunicaciones.</w:t>
      </w:r>
    </w:p>
    <w:p w:rsidR="009625E6" w:rsidRPr="009625E6" w:rsidRDefault="009625E6" w:rsidP="009625E6">
      <w:pPr>
        <w:pStyle w:val="enumlev1"/>
        <w:rPr>
          <w:lang w:val="es-ES_tradnl"/>
        </w:rPr>
      </w:pPr>
      <w:r w:rsidRPr="009625E6">
        <w:rPr>
          <w:lang w:val="es-ES_tradnl"/>
        </w:rPr>
        <w:t>•</w:t>
      </w:r>
      <w:r w:rsidRPr="009625E6">
        <w:rPr>
          <w:lang w:val="es-ES_tradnl"/>
        </w:rPr>
        <w:tab/>
        <w:t>Servicios gestionados y domésticos del primer tercio basados en normas internacionales y acuerdos de nivel de servicio (SLA) de alta calidad.</w:t>
      </w:r>
    </w:p>
    <w:p w:rsidR="009625E6" w:rsidRPr="009625E6" w:rsidRDefault="009625E6" w:rsidP="009625E6">
      <w:pPr>
        <w:rPr>
          <w:lang w:val="es-ES_tradnl"/>
        </w:rPr>
      </w:pPr>
      <w:r w:rsidRPr="009625E6">
        <w:rPr>
          <w:lang w:val="es-ES_tradnl"/>
        </w:rPr>
        <w:t xml:space="preserve">Para facilitar la implantación de </w:t>
      </w:r>
      <w:proofErr w:type="spellStart"/>
      <w:r w:rsidRPr="009625E6">
        <w:rPr>
          <w:lang w:val="es-ES_tradnl"/>
        </w:rPr>
        <w:t>WiMAX</w:t>
      </w:r>
      <w:proofErr w:type="spellEnd"/>
      <w:r w:rsidRPr="009625E6">
        <w:rPr>
          <w:lang w:val="es-ES_tradnl"/>
        </w:rPr>
        <w:t xml:space="preserve">, </w:t>
      </w:r>
      <w:proofErr w:type="spellStart"/>
      <w:r w:rsidRPr="009625E6">
        <w:rPr>
          <w:lang w:val="es-ES_tradnl"/>
        </w:rPr>
        <w:t>Wateen</w:t>
      </w:r>
      <w:proofErr w:type="spellEnd"/>
      <w:r w:rsidRPr="009625E6">
        <w:rPr>
          <w:lang w:val="es-ES_tradnl"/>
        </w:rPr>
        <w:t xml:space="preserve"> Telecom ha concluido acuerdos con </w:t>
      </w:r>
      <w:proofErr w:type="spellStart"/>
      <w:r w:rsidRPr="009625E6">
        <w:rPr>
          <w:lang w:val="es-ES_tradnl"/>
        </w:rPr>
        <w:t>Warid</w:t>
      </w:r>
      <w:proofErr w:type="spellEnd"/>
      <w:r w:rsidRPr="009625E6">
        <w:rPr>
          <w:lang w:val="es-ES_tradnl"/>
        </w:rPr>
        <w:t xml:space="preserve"> Telecom y otros operadores GSM a fin de reutilizar los transmisores GSM, lo que ha reducido drásticamente las inversiones de capital necesarias y ha aumentado los beneficios de </w:t>
      </w:r>
      <w:proofErr w:type="spellStart"/>
      <w:r w:rsidRPr="009625E6">
        <w:rPr>
          <w:lang w:val="es-ES_tradnl"/>
        </w:rPr>
        <w:t>Wateen</w:t>
      </w:r>
      <w:proofErr w:type="spellEnd"/>
      <w:r w:rsidRPr="009625E6">
        <w:rPr>
          <w:lang w:val="es-ES_tradnl"/>
        </w:rPr>
        <w:t xml:space="preserve"> Telecom y de los operadores GSM al compartirse los gastos operativos corrientes. La plataforma </w:t>
      </w:r>
      <w:proofErr w:type="spellStart"/>
      <w:r w:rsidRPr="009625E6">
        <w:rPr>
          <w:lang w:val="es-ES_tradnl"/>
        </w:rPr>
        <w:t>WiMAX</w:t>
      </w:r>
      <w:proofErr w:type="spellEnd"/>
      <w:r w:rsidRPr="009625E6">
        <w:rPr>
          <w:lang w:val="es-ES_tradnl"/>
        </w:rPr>
        <w:t xml:space="preserve"> de </w:t>
      </w:r>
      <w:proofErr w:type="spellStart"/>
      <w:r w:rsidRPr="009625E6">
        <w:rPr>
          <w:lang w:val="es-ES_tradnl"/>
        </w:rPr>
        <w:t>Wateen</w:t>
      </w:r>
      <w:proofErr w:type="spellEnd"/>
      <w:r w:rsidRPr="009625E6">
        <w:rPr>
          <w:lang w:val="es-ES_tradnl"/>
        </w:rPr>
        <w:t xml:space="preserve"> soporta la Internet en banda ancha (anchura de banda IP y conectividad a Internet a una velocidad de 1 Mbps), VPN de datos (L1/L2), supervisión y juegos en línea y videoconferencias, y servicios de voz (telefonía básica, telefonía mejorada, centros IP y </w:t>
      </w:r>
      <w:proofErr w:type="spellStart"/>
      <w:r w:rsidRPr="009625E6">
        <w:rPr>
          <w:lang w:val="es-ES_tradnl"/>
        </w:rPr>
        <w:t>videollamadas</w:t>
      </w:r>
      <w:proofErr w:type="spellEnd"/>
      <w:r w:rsidRPr="009625E6">
        <w:rPr>
          <w:lang w:val="es-ES_tradnl"/>
        </w:rPr>
        <w:t>, etc.).</w:t>
      </w:r>
    </w:p>
    <w:p w:rsidR="009625E6" w:rsidRPr="009625E6" w:rsidRDefault="009625E6" w:rsidP="00712F67">
      <w:pPr>
        <w:pStyle w:val="Heading2"/>
        <w:rPr>
          <w:lang w:val="es-ES_tradnl"/>
        </w:rPr>
      </w:pPr>
      <w:r w:rsidRPr="009625E6">
        <w:rPr>
          <w:lang w:val="es-ES_tradnl"/>
        </w:rPr>
        <w:t>7.17</w:t>
      </w:r>
      <w:r w:rsidRPr="009625E6">
        <w:rPr>
          <w:lang w:val="es-ES_tradnl"/>
        </w:rPr>
        <w:tab/>
        <w:t>China (Política gubernamental para el desarrollo de las comunicaciones rurales)</w:t>
      </w:r>
    </w:p>
    <w:p w:rsidR="009625E6" w:rsidRPr="009625E6" w:rsidRDefault="009625E6" w:rsidP="009625E6">
      <w:pPr>
        <w:rPr>
          <w:lang w:val="es-ES_tradnl"/>
        </w:rPr>
      </w:pPr>
      <w:r w:rsidRPr="009625E6">
        <w:rPr>
          <w:lang w:val="es-ES_tradnl"/>
        </w:rPr>
        <w:t>Durante los últimos cinco años, el Gobierno de China ha ejecutado el "Proyecto de acceso en aldeas", una inversión total de 5 mil millones de euros para implantar el servicio telefónico en 130 000 aldeas y aldeas administrativas. Al mismo tiempo, el "Undécimo Plan Quinquenal" de industria de la información se puso como meta que todas las ciudades estuviesen conectadas a Internet a fin de mejorar el nivel de servicios de comunicaciones en las zonas rurales y distantes. A finales de 2008, el 97% de las ciudades tenían conexión a Internet y el 95% conexión en banda ancha. En 2008, el Gobierno chino y los operadores de telecomunicaciones dotaron de conexión a Internet a 431 ciudades y 12 103 aldeas administrativas. Dado que la construcción de la infraestructura supuso un gran paso adelante, el Gobierno chino adoptó medidas para mejorar los servicios de comunicaciones en las zonas rurales y estimular la economía rural mediante la prestación de servicios de información.</w:t>
      </w:r>
    </w:p>
    <w:p w:rsidR="009625E6" w:rsidRPr="009625E6" w:rsidRDefault="009625E6" w:rsidP="009625E6">
      <w:pPr>
        <w:rPr>
          <w:lang w:val="es-ES_tradnl"/>
        </w:rPr>
      </w:pPr>
      <w:r w:rsidRPr="009625E6">
        <w:rPr>
          <w:lang w:val="es-ES_tradnl"/>
        </w:rPr>
        <w:t>En abril de 2009, el Gobierno de China inició el proyecto "Servicios de la información para el campo" con el fin de fomentar los servicios de información en las zonas rurales y reducir la brecha digital. El principal objetivo del proyecto es la construcción de una red de servicios de información rurales y el desarrollo de los servicios de información agrícola a fin de llevar a las aldeas rurales contenidos, servicios y dispositivos de información. De acuerdo con el plan del Gobierno chino, 10 000 ciudades se beneficiarán de este proyecto a lo largo de 2009. los detalles del proyecto comprenden la creación de estaciones de servicios de información integrados y una base de datos de contenidos en cada ciudad. También incluye un estudio de servicios de información y una introducción en línea a los productos agrícolas en cada aldea. El Gobierno de China ha fijado determinadas normas para la construcción de las estaciones de servicios de información integrados, entre las que se incluyen:</w:t>
      </w:r>
    </w:p>
    <w:p w:rsidR="009625E6" w:rsidRPr="009625E6" w:rsidRDefault="009625E6" w:rsidP="009625E6">
      <w:pPr>
        <w:rPr>
          <w:lang w:val="es-ES_tradnl"/>
        </w:rPr>
      </w:pPr>
      <w:r w:rsidRPr="009625E6">
        <w:rPr>
          <w:lang w:val="es-ES_tradnl"/>
        </w:rPr>
        <w:t>Deben tener un emplazamiento fijo.</w:t>
      </w:r>
    </w:p>
    <w:p w:rsidR="009625E6" w:rsidRPr="009625E6" w:rsidRDefault="009625E6" w:rsidP="009625E6">
      <w:pPr>
        <w:rPr>
          <w:lang w:val="es-ES_tradnl"/>
        </w:rPr>
      </w:pPr>
      <w:r w:rsidRPr="009625E6">
        <w:rPr>
          <w:lang w:val="es-ES_tradnl"/>
        </w:rPr>
        <w:t>Dispositivos de información. Al menos un ordenador, un teléfono y acceso a Internet. En las zonas donde las condiciones lo permiten, pueden estar equipadas con televisiones, descodificadores, impresoras, proyectores, cámaras digitales, pantallas táctiles y otros dispositivos de información.</w:t>
      </w:r>
    </w:p>
    <w:p w:rsidR="009625E6" w:rsidRPr="009625E6" w:rsidRDefault="009625E6" w:rsidP="009625E6">
      <w:pPr>
        <w:rPr>
          <w:lang w:val="es-ES_tradnl"/>
        </w:rPr>
      </w:pPr>
      <w:r w:rsidRPr="009625E6">
        <w:rPr>
          <w:lang w:val="es-ES_tradnl"/>
        </w:rPr>
        <w:t>Deberá haber un trabajador encargado, a tiempo parcial o a tiempo completo.</w:t>
      </w:r>
    </w:p>
    <w:p w:rsidR="009625E6" w:rsidRPr="009625E6" w:rsidRDefault="009625E6" w:rsidP="009625E6">
      <w:pPr>
        <w:rPr>
          <w:lang w:val="es-ES_tradnl"/>
        </w:rPr>
      </w:pPr>
      <w:r w:rsidRPr="009625E6">
        <w:rPr>
          <w:lang w:val="es-ES_tradnl"/>
        </w:rPr>
        <w:t>Sistemas de gestión, incluidas la seguridad, la gestión de equipos, de personal y de otro tipo.</w:t>
      </w:r>
    </w:p>
    <w:p w:rsidR="009702D9" w:rsidRDefault="009702D9">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9625E6" w:rsidRPr="009625E6" w:rsidRDefault="009625E6" w:rsidP="009625E6">
      <w:pPr>
        <w:rPr>
          <w:lang w:val="es-ES_tradnl"/>
        </w:rPr>
      </w:pPr>
      <w:r w:rsidRPr="009625E6">
        <w:rPr>
          <w:lang w:val="es-ES_tradnl"/>
        </w:rPr>
        <w:lastRenderedPageBreak/>
        <w:t>Las estaciones de servicios de información integrados ofrecerán una amplia gama de servicios de tecnologías de la información, entre los que se cuentan:</w:t>
      </w:r>
    </w:p>
    <w:p w:rsidR="009625E6" w:rsidRPr="009625E6" w:rsidRDefault="009625E6" w:rsidP="005240B2">
      <w:pPr>
        <w:pStyle w:val="Heading1"/>
        <w:spacing w:before="240"/>
        <w:rPr>
          <w:lang w:val="es-ES_tradnl"/>
        </w:rPr>
      </w:pPr>
      <w:bookmarkStart w:id="99" w:name="_Toc236327219"/>
      <w:r w:rsidRPr="009625E6">
        <w:rPr>
          <w:lang w:val="es-ES_tradnl"/>
        </w:rPr>
        <w:t>8</w:t>
      </w:r>
      <w:bookmarkEnd w:id="99"/>
      <w:r w:rsidRPr="009625E6">
        <w:rPr>
          <w:lang w:val="es-ES_tradnl"/>
        </w:rPr>
        <w:tab/>
        <w:t>Repercusiones sociales en las comunidades rurales</w:t>
      </w:r>
    </w:p>
    <w:p w:rsidR="00A005D9" w:rsidRPr="001F587E" w:rsidRDefault="009625E6" w:rsidP="009625E6">
      <w:pPr>
        <w:rPr>
          <w:lang w:val="es-ES"/>
        </w:rPr>
      </w:pPr>
      <w:r w:rsidRPr="009625E6">
        <w:rPr>
          <w:lang w:val="es-ES_tradnl"/>
        </w:rPr>
        <w:t>Hay varios efectos sociales en el estilo de vida de las comunidades que habitan en zonas rurales y distantes; a continuación se proporcionan algunos ejemplos mencionados en los estudios de casos compilados</w:t>
      </w:r>
      <w:r w:rsidR="00A005D9" w:rsidRPr="001F587E">
        <w:rPr>
          <w:lang w:val="es-ES"/>
        </w:rPr>
        <w:t>.</w:t>
      </w:r>
    </w:p>
    <w:p w:rsidR="00A005D9" w:rsidRPr="001F587E" w:rsidRDefault="00A005D9" w:rsidP="008B0FCF">
      <w:pPr>
        <w:pStyle w:val="enumlev1"/>
        <w:keepNext/>
        <w:rPr>
          <w:b/>
          <w:bCs/>
          <w:lang w:val="es-ES"/>
        </w:rPr>
      </w:pPr>
      <w:r w:rsidRPr="001F587E">
        <w:rPr>
          <w:lang w:val="es-ES"/>
        </w:rPr>
        <w:t>•</w:t>
      </w:r>
      <w:r w:rsidRPr="001F587E">
        <w:rPr>
          <w:lang w:val="es-ES"/>
        </w:rPr>
        <w:tab/>
      </w:r>
      <w:r w:rsidRPr="001F587E">
        <w:rPr>
          <w:b/>
          <w:bCs/>
          <w:lang w:val="es-ES"/>
        </w:rPr>
        <w:t>Ef</w:t>
      </w:r>
      <w:r w:rsidR="008B0FCF" w:rsidRPr="001F587E">
        <w:rPr>
          <w:b/>
          <w:bCs/>
          <w:lang w:val="es-ES"/>
        </w:rPr>
        <w:t>i</w:t>
      </w:r>
      <w:r w:rsidRPr="001F587E">
        <w:rPr>
          <w:b/>
          <w:bCs/>
          <w:lang w:val="es-ES"/>
        </w:rPr>
        <w:t>c</w:t>
      </w:r>
      <w:r w:rsidR="008B0FCF" w:rsidRPr="001F587E">
        <w:rPr>
          <w:b/>
          <w:bCs/>
          <w:lang w:val="es-ES"/>
        </w:rPr>
        <w:t>ac</w:t>
      </w:r>
      <w:r w:rsidRPr="001F587E">
        <w:rPr>
          <w:b/>
          <w:bCs/>
          <w:lang w:val="es-ES"/>
        </w:rPr>
        <w:t>i</w:t>
      </w:r>
      <w:r w:rsidR="008B0FCF" w:rsidRPr="001F587E">
        <w:rPr>
          <w:b/>
          <w:bCs/>
          <w:lang w:val="es-ES"/>
        </w:rPr>
        <w:t>a</w:t>
      </w:r>
    </w:p>
    <w:p w:rsidR="00A005D9" w:rsidRPr="001F587E" w:rsidRDefault="00A005D9" w:rsidP="005240B2">
      <w:pPr>
        <w:pStyle w:val="enumlev1"/>
        <w:spacing w:before="60"/>
        <w:rPr>
          <w:lang w:val="es-ES"/>
        </w:rPr>
      </w:pPr>
      <w:r w:rsidRPr="001F587E">
        <w:rPr>
          <w:lang w:val="es-ES"/>
        </w:rPr>
        <w:tab/>
      </w:r>
      <w:r w:rsidR="008B0FCF" w:rsidRPr="001F587E">
        <w:rPr>
          <w:lang w:val="es-ES"/>
        </w:rPr>
        <w:t>En general los usuarios de los servicios TIC en las comunidades rurales son personas alfabetizadas, que recurren a dichos servicios en centros comunitarios, como por ejemplo correo electrónico, información/noticias, teléfono, conversaciones por la web y consulta de materiales de lectura mediante navegación por la web, etc. Para las personas analfabetas, con inclusión de niños pequeños, se toman medidas destinadas a impartirles educación y formación sobre la manera de utilizar los computadores en los centros comunitarios de las zonas rurales y distantes. Éstos comparten los ordenadores y la infraestructura TIC disponible, y en los centros comunitarios se benefician en particular los escolares y los estudiantes de enseñanza superior de las aldeas rurales. Sin duda la comunidad rural es consciente de la importancia que reviste el suministro de servicios TIC y de telecomunicaciones gracias a la conectividad en banda ancha; sus habitantes saben que les toma mucho tiempo desplazarse caminando o en bote desde su comunidad aislada para utilizar las TIC y acceder a la información y las noticias del mundo exterior o recibir y enviar mensajes a familiares o amigos fuera de la comunidad, por lo que la disponibilidad de TIC les podría permitir ahorrar tiempo y dinero. La información sobre los precios de mercado de sus productos agrícolas y pesqueros obtenida en Internet les permite obtener mayores beneficios, por lo que de una manera o de otra las TIC capacitan a los habitantes de las aldeas y mejoran su calidad de vida</w:t>
      </w:r>
      <w:r w:rsidRPr="001F587E">
        <w:rPr>
          <w:lang w:val="es-ES"/>
        </w:rPr>
        <w:t>.</w:t>
      </w:r>
    </w:p>
    <w:p w:rsidR="00A005D9" w:rsidRPr="001F587E" w:rsidRDefault="00A005D9" w:rsidP="008B0FCF">
      <w:pPr>
        <w:pStyle w:val="enumlev1"/>
        <w:rPr>
          <w:b/>
          <w:bCs/>
          <w:lang w:val="es-ES"/>
        </w:rPr>
      </w:pPr>
      <w:r w:rsidRPr="001F587E">
        <w:rPr>
          <w:lang w:val="es-ES"/>
        </w:rPr>
        <w:t>•</w:t>
      </w:r>
      <w:r w:rsidRPr="001F587E">
        <w:rPr>
          <w:lang w:val="es-ES"/>
        </w:rPr>
        <w:tab/>
      </w:r>
      <w:r w:rsidRPr="001F587E">
        <w:rPr>
          <w:b/>
          <w:bCs/>
          <w:lang w:val="es-ES"/>
        </w:rPr>
        <w:t>Sust</w:t>
      </w:r>
      <w:r w:rsidR="008B0FCF" w:rsidRPr="001F587E">
        <w:rPr>
          <w:b/>
          <w:bCs/>
          <w:lang w:val="es-ES"/>
        </w:rPr>
        <w:t>e</w:t>
      </w:r>
      <w:r w:rsidRPr="001F587E">
        <w:rPr>
          <w:b/>
          <w:bCs/>
          <w:lang w:val="es-ES"/>
        </w:rPr>
        <w:t>n</w:t>
      </w:r>
      <w:r w:rsidR="008B0FCF" w:rsidRPr="001F587E">
        <w:rPr>
          <w:b/>
          <w:bCs/>
          <w:lang w:val="es-ES"/>
        </w:rPr>
        <w:t>t</w:t>
      </w:r>
      <w:r w:rsidRPr="001F587E">
        <w:rPr>
          <w:b/>
          <w:bCs/>
          <w:lang w:val="es-ES"/>
        </w:rPr>
        <w:t>abili</w:t>
      </w:r>
      <w:r w:rsidR="008B0FCF" w:rsidRPr="001F587E">
        <w:rPr>
          <w:b/>
          <w:bCs/>
          <w:lang w:val="es-ES"/>
        </w:rPr>
        <w:t>dad</w:t>
      </w:r>
    </w:p>
    <w:p w:rsidR="00135035" w:rsidRPr="001F587E" w:rsidRDefault="00A005D9" w:rsidP="005240B2">
      <w:pPr>
        <w:pStyle w:val="enumlev1"/>
        <w:spacing w:before="60"/>
        <w:rPr>
          <w:lang w:val="es-ES"/>
        </w:rPr>
      </w:pPr>
      <w:r w:rsidRPr="001F587E">
        <w:rPr>
          <w:lang w:val="es-ES"/>
        </w:rPr>
        <w:tab/>
      </w:r>
      <w:r w:rsidR="00135035" w:rsidRPr="001F587E">
        <w:rPr>
          <w:lang w:val="es-ES"/>
        </w:rPr>
        <w:t xml:space="preserve">La ejecución de la mayoría de los proyectos se subvenciona con cargo a fondos privados o estatales o se sufraga con recursos procedentes de organismos donantes internacionales, con miras a la construcción de la infraestructura TIC y las instalaciones conexas. Las dificultades que plantea la sustentabilidad de los proyectos guardan relación con la explotación y el mantenimiento, incluida la contratación o formación del personal de mantenimiento in situ. </w:t>
      </w:r>
    </w:p>
    <w:p w:rsidR="00A005D9" w:rsidRPr="001F587E" w:rsidRDefault="00135035" w:rsidP="005240B2">
      <w:pPr>
        <w:pStyle w:val="enumlev1"/>
        <w:spacing w:before="60"/>
        <w:rPr>
          <w:lang w:val="es-ES"/>
        </w:rPr>
      </w:pPr>
      <w:r w:rsidRPr="001F587E">
        <w:rPr>
          <w:lang w:val="es-ES"/>
        </w:rPr>
        <w:tab/>
        <w:t xml:space="preserve">A este respecto, la elección de los equipos, las instalaciones y los software seguirá siendo siempre importante a partir de la fase de planificación. Por lo general los costos de mantenimiento, funcionamiento de los dispositivos de comunicación y arrendamiento de instalaciones, con inclusión de las tasas de comunicación o las tasas del </w:t>
      </w:r>
      <w:proofErr w:type="spellStart"/>
      <w:r w:rsidRPr="001F587E">
        <w:rPr>
          <w:lang w:val="es-ES"/>
        </w:rPr>
        <w:t>transpondedor</w:t>
      </w:r>
      <w:proofErr w:type="spellEnd"/>
      <w:r w:rsidRPr="001F587E">
        <w:rPr>
          <w:lang w:val="es-ES"/>
        </w:rPr>
        <w:t xml:space="preserve"> de satélite, que son una parte importante de los gastos de explotación, no se compensan con fondos del proyecto o mediante subvenciones gubernamentales, por lo cual la sustentabilidad del proyecto resulta difícil. Los proyectos deberían ser </w:t>
      </w:r>
      <w:proofErr w:type="spellStart"/>
      <w:r w:rsidRPr="001F587E">
        <w:rPr>
          <w:lang w:val="es-ES"/>
        </w:rPr>
        <w:t>autosostenibles</w:t>
      </w:r>
      <w:proofErr w:type="spellEnd"/>
      <w:r w:rsidRPr="001F587E">
        <w:rPr>
          <w:lang w:val="es-ES"/>
        </w:rPr>
        <w:t>, es decir que éstos deberían generar en la mayor medida posible los ingresos necesarios para su autonomía económica. En el marco de alguno de los estudios de casos compilados se han creado comités para el desarrollo comunitario, con el fin de que los habitantes de las aldeas puedan participar en los proyectos aportando incluso un modesto volumen de capital. Con el fin de obtener ganancias, los habitantes de las aldeas estarán vivamente interesados en la gestión, el funcionamiento y la mejora de sus centros comunitarios</w:t>
      </w:r>
      <w:r w:rsidR="00A005D9" w:rsidRPr="001F587E">
        <w:rPr>
          <w:lang w:val="es-ES"/>
        </w:rPr>
        <w:t>.</w:t>
      </w:r>
    </w:p>
    <w:p w:rsidR="00A005D9" w:rsidRPr="001F587E" w:rsidRDefault="00A005D9" w:rsidP="009702D9">
      <w:pPr>
        <w:pStyle w:val="enumlev1"/>
        <w:rPr>
          <w:b/>
          <w:bCs/>
          <w:lang w:val="es-ES"/>
        </w:rPr>
      </w:pPr>
      <w:r w:rsidRPr="001F587E">
        <w:rPr>
          <w:lang w:val="es-ES"/>
        </w:rPr>
        <w:t>•</w:t>
      </w:r>
      <w:r w:rsidRPr="001F587E">
        <w:rPr>
          <w:lang w:val="es-ES"/>
        </w:rPr>
        <w:tab/>
      </w:r>
      <w:r w:rsidR="00B6445A">
        <w:rPr>
          <w:b/>
          <w:bCs/>
          <w:lang w:val="es-ES"/>
        </w:rPr>
        <w:t>Formación de recursos hu</w:t>
      </w:r>
      <w:r w:rsidR="009702D9">
        <w:rPr>
          <w:b/>
          <w:bCs/>
          <w:lang w:val="es-ES"/>
        </w:rPr>
        <w:t>manos</w:t>
      </w:r>
    </w:p>
    <w:p w:rsidR="00135035" w:rsidRPr="001F587E" w:rsidRDefault="00A005D9" w:rsidP="005240B2">
      <w:pPr>
        <w:pStyle w:val="enumlev1"/>
        <w:spacing w:before="60"/>
        <w:rPr>
          <w:lang w:val="es-ES"/>
        </w:rPr>
      </w:pPr>
      <w:r w:rsidRPr="001F587E">
        <w:rPr>
          <w:lang w:val="es-ES"/>
        </w:rPr>
        <w:tab/>
      </w:r>
      <w:r w:rsidR="00135035" w:rsidRPr="001F587E">
        <w:rPr>
          <w:lang w:val="es-ES"/>
        </w:rPr>
        <w:t xml:space="preserve">En la mayoría de los casos estudiados, en el marco de los proyectos se elaboraron programas de </w:t>
      </w:r>
      <w:r w:rsidR="00542D52">
        <w:rPr>
          <w:lang w:val="es-ES"/>
        </w:rPr>
        <w:t>formación de recursos hu</w:t>
      </w:r>
      <w:r w:rsidR="00542D52" w:rsidRPr="00542D52">
        <w:rPr>
          <w:lang w:val="es-ES"/>
        </w:rPr>
        <w:t>manos</w:t>
      </w:r>
      <w:r w:rsidR="00135035" w:rsidRPr="001F587E">
        <w:rPr>
          <w:lang w:val="es-ES"/>
        </w:rPr>
        <w:t xml:space="preserve"> destinados a los habitantes de la comunidad, con inclusión de mujeres y jóvenes, para que éstos puedan aprovechar cabalmente los servicios ofrecidos en los centros comunitarios. La </w:t>
      </w:r>
      <w:r w:rsidR="00542D52">
        <w:rPr>
          <w:lang w:val="es-ES"/>
        </w:rPr>
        <w:t>formación de recursos hu</w:t>
      </w:r>
      <w:r w:rsidR="00542D52" w:rsidRPr="00542D52">
        <w:rPr>
          <w:lang w:val="es-ES"/>
        </w:rPr>
        <w:t>manos</w:t>
      </w:r>
      <w:r w:rsidR="00542D52" w:rsidRPr="001F587E">
        <w:rPr>
          <w:lang w:val="es-ES"/>
        </w:rPr>
        <w:t xml:space="preserve"> </w:t>
      </w:r>
      <w:r w:rsidR="00135035" w:rsidRPr="001F587E">
        <w:rPr>
          <w:lang w:val="es-ES"/>
        </w:rPr>
        <w:t>le permite a los habitantes de las aldeas o comunidades utilizar esos servicios o les abre futuras oportunidades de trabajo en la comunidad rural o fuera de esta. En numerosos proyectos se subraya la necesidad de formación de instructores para que éstos a su vez impartan capacitación a los habitantes de la comunidad. Así pues, éstos imparten formación a jóvenes estudiantes de enseñanza superior o universitarios en centros urbanos o rurales en la esfera de las tecnologías y aplicaciones TIC, que posteriormente son enviados a los centros rurales para impartir formación en la comunidad rural y participar en el mantenimiento y la explotación de los centros comunitarios.</w:t>
      </w:r>
    </w:p>
    <w:p w:rsidR="00135035" w:rsidRPr="001F587E" w:rsidRDefault="00135035" w:rsidP="00712F67">
      <w:pPr>
        <w:pStyle w:val="enumlev1"/>
        <w:keepLines/>
        <w:rPr>
          <w:lang w:val="es-ES"/>
        </w:rPr>
      </w:pPr>
      <w:r w:rsidRPr="001F587E">
        <w:rPr>
          <w:lang w:val="es-ES"/>
        </w:rPr>
        <w:lastRenderedPageBreak/>
        <w:tab/>
        <w:t xml:space="preserve">Asimismo, en el hospital urbano se imparte formación a los responsables de la atención de salud en la comunidad, para que éstos dispongan de conocimientos sanitarios y médicos básicos, para lo cual cuentan con una asistencia diversa. Gracias al sistema de </w:t>
      </w:r>
      <w:proofErr w:type="spellStart"/>
      <w:r w:rsidRPr="001F587E">
        <w:rPr>
          <w:lang w:val="es-ES"/>
        </w:rPr>
        <w:t>teleconsultas</w:t>
      </w:r>
      <w:proofErr w:type="spellEnd"/>
      <w:r w:rsidRPr="001F587E">
        <w:rPr>
          <w:lang w:val="es-ES"/>
        </w:rPr>
        <w:t xml:space="preserve"> por la red de videoconferencia en banda ancha, los responsables de la atención de salud pueden recibir asesoramiento de los médicos profesionales del hospital urbano.</w:t>
      </w:r>
    </w:p>
    <w:p w:rsidR="00135035" w:rsidRPr="001F587E" w:rsidRDefault="00135035" w:rsidP="00135035">
      <w:pPr>
        <w:pStyle w:val="enumlev1"/>
        <w:rPr>
          <w:lang w:val="es-ES"/>
        </w:rPr>
      </w:pPr>
      <w:r w:rsidRPr="001F587E">
        <w:rPr>
          <w:lang w:val="es-ES"/>
        </w:rPr>
        <w:tab/>
        <w:t xml:space="preserve">También se ha planificado establecer o ya se ha desplegado una red de videoconferencia con un sistema de enseñanza a distancia gracias al cual un profesor altamente calificado puede impartir lecciones en diversas escuelas de la comunidad rural y compartir así sus conocimientos. </w:t>
      </w:r>
    </w:p>
    <w:p w:rsidR="00A005D9" w:rsidRPr="001F587E" w:rsidRDefault="00135035" w:rsidP="00C07A6A">
      <w:pPr>
        <w:pStyle w:val="enumlev1"/>
        <w:rPr>
          <w:lang w:val="es-ES"/>
        </w:rPr>
      </w:pPr>
      <w:r w:rsidRPr="001F587E">
        <w:rPr>
          <w:lang w:val="es-ES"/>
        </w:rPr>
        <w:tab/>
        <w:t xml:space="preserve">La </w:t>
      </w:r>
      <w:r w:rsidR="00C07A6A">
        <w:rPr>
          <w:lang w:val="es-ES"/>
        </w:rPr>
        <w:t>formación de recursos hu</w:t>
      </w:r>
      <w:r w:rsidR="00C07A6A" w:rsidRPr="00542D52">
        <w:rPr>
          <w:lang w:val="es-ES"/>
        </w:rPr>
        <w:t>manos</w:t>
      </w:r>
      <w:r w:rsidR="00C07A6A" w:rsidRPr="001F587E">
        <w:rPr>
          <w:lang w:val="es-ES"/>
        </w:rPr>
        <w:t xml:space="preserve"> </w:t>
      </w:r>
      <w:r w:rsidRPr="001F587E">
        <w:rPr>
          <w:lang w:val="es-ES"/>
        </w:rPr>
        <w:t>es el factor más importante para el desarrollo satisfactorio de las comunidades rurales</w:t>
      </w:r>
      <w:r w:rsidR="00A005D9" w:rsidRPr="001F587E">
        <w:rPr>
          <w:lang w:val="es-ES"/>
        </w:rPr>
        <w:t>.</w:t>
      </w:r>
    </w:p>
    <w:p w:rsidR="00A005D9" w:rsidRPr="001F587E" w:rsidRDefault="00A005D9" w:rsidP="00135035">
      <w:pPr>
        <w:pStyle w:val="enumlev1"/>
        <w:keepNext/>
        <w:rPr>
          <w:b/>
          <w:bCs/>
          <w:lang w:val="es-ES"/>
        </w:rPr>
      </w:pPr>
      <w:r w:rsidRPr="001F587E">
        <w:rPr>
          <w:lang w:val="es-ES"/>
        </w:rPr>
        <w:t>•</w:t>
      </w:r>
      <w:r w:rsidRPr="001F587E">
        <w:rPr>
          <w:lang w:val="es-ES"/>
        </w:rPr>
        <w:tab/>
      </w:r>
      <w:r w:rsidR="00135035" w:rsidRPr="001F587E">
        <w:rPr>
          <w:b/>
          <w:bCs/>
          <w:lang w:val="es-ES"/>
        </w:rPr>
        <w:t>Efectos culturales</w:t>
      </w:r>
    </w:p>
    <w:p w:rsidR="00A109EF" w:rsidRPr="001F587E" w:rsidRDefault="00A005D9" w:rsidP="00135035">
      <w:pPr>
        <w:pStyle w:val="enumlev1"/>
        <w:rPr>
          <w:lang w:val="es-ES"/>
        </w:rPr>
      </w:pPr>
      <w:r w:rsidRPr="001F587E">
        <w:rPr>
          <w:lang w:val="es-ES"/>
        </w:rPr>
        <w:tab/>
      </w:r>
      <w:r w:rsidR="00135035" w:rsidRPr="001F587E">
        <w:rPr>
          <w:lang w:val="es-ES"/>
        </w:rPr>
        <w:t>Una vez establecida la infraestructura TIC en zonas rurales y distantes, las comunidades rurales pueden intercambiar información con el mundo exterior, lo que tendrá un efecto importante en su cultura y estilos de vida, y les permitirá divulgar su cultura tradicional al mundo exterior por Internet. De este modo, las pequeñas comunidades cerradas tendrán la oportunidad de conocer el mundo exterior y viceversa a través de la red TIC. La creación de una biblioteca digital para preservar la cultura tradicional (arte y danza, etc.) y los documentos escritos, con el fin de ofrecer acceso a los mismos a escala mundial, plantea algunas dificultades</w:t>
      </w:r>
      <w:r w:rsidRPr="001F587E">
        <w:rPr>
          <w:lang w:val="es-ES"/>
        </w:rPr>
        <w:t>.</w:t>
      </w:r>
    </w:p>
    <w:p w:rsidR="00A005D9" w:rsidRPr="001F587E" w:rsidRDefault="00A005D9" w:rsidP="00135035">
      <w:pPr>
        <w:pStyle w:val="Heading1"/>
        <w:rPr>
          <w:lang w:val="es-ES"/>
        </w:rPr>
      </w:pPr>
      <w:bookmarkStart w:id="100" w:name="_Toc247336935"/>
      <w:bookmarkStart w:id="101" w:name="_Toc253582220"/>
      <w:r w:rsidRPr="001F587E">
        <w:rPr>
          <w:lang w:val="es-ES"/>
        </w:rPr>
        <w:t>9</w:t>
      </w:r>
      <w:r w:rsidRPr="001F587E">
        <w:rPr>
          <w:lang w:val="es-ES"/>
        </w:rPr>
        <w:tab/>
      </w:r>
      <w:bookmarkEnd w:id="100"/>
      <w:bookmarkEnd w:id="101"/>
      <w:r w:rsidR="00135035" w:rsidRPr="00135035">
        <w:rPr>
          <w:lang w:val="es-ES_tradnl"/>
        </w:rPr>
        <w:t>Modelo satisfactorio de telecentro</w:t>
      </w:r>
    </w:p>
    <w:p w:rsidR="00A005D9" w:rsidRPr="001F587E" w:rsidRDefault="00007E1F" w:rsidP="00A005D9">
      <w:pPr>
        <w:rPr>
          <w:lang w:val="es-ES"/>
        </w:rPr>
      </w:pPr>
      <w:bookmarkStart w:id="102" w:name="OLE_LINK8"/>
      <w:bookmarkStart w:id="103" w:name="OLE_LINK9"/>
      <w:r w:rsidRPr="001F587E">
        <w:rPr>
          <w:rFonts w:eastAsia="SimSun"/>
          <w:lang w:val="es-ES"/>
        </w:rPr>
        <w:t xml:space="preserve">El establecimiento de un telecentro resulta más rentable que proporcionar servicios TIC a cada una de las viviendas en zonas rurales y distantes, pues permite compartir la infraestructura y las instalaciones entre los habitantes de la comunidad. Existen varios modelos diferentes de telecentros que prestan servicios públicos. La participación de la comunidad en la gestión </w:t>
      </w:r>
      <w:r w:rsidRPr="001F587E">
        <w:rPr>
          <w:rFonts w:eastAsia="SimSun"/>
          <w:lang w:val="es-ES"/>
        </w:rPr>
        <w:noBreakHyphen/>
        <w:t>e incluso en la financiación</w:t>
      </w:r>
      <w:r w:rsidRPr="001F587E">
        <w:rPr>
          <w:rFonts w:eastAsia="SimSun"/>
          <w:lang w:val="es-ES"/>
        </w:rPr>
        <w:noBreakHyphen/>
        <w:t xml:space="preserve"> de los telecentros es un factor esencial para el éxito de los mismos</w:t>
      </w:r>
      <w:bookmarkEnd w:id="102"/>
      <w:bookmarkEnd w:id="103"/>
      <w:r w:rsidR="00A005D9" w:rsidRPr="001F587E">
        <w:rPr>
          <w:lang w:val="es-ES"/>
        </w:rPr>
        <w:t>.</w:t>
      </w:r>
    </w:p>
    <w:p w:rsidR="00A005D9" w:rsidRPr="001F587E" w:rsidRDefault="00007E1F" w:rsidP="00007E1F">
      <w:pPr>
        <w:pStyle w:val="enumlev1"/>
        <w:spacing w:before="120" w:after="120"/>
        <w:rPr>
          <w:bCs/>
          <w:lang w:val="es-ES"/>
        </w:rPr>
      </w:pPr>
      <w:r w:rsidRPr="001F587E">
        <w:rPr>
          <w:lang w:val="es-ES"/>
        </w:rPr>
        <w:t>•</w:t>
      </w:r>
      <w:r w:rsidRPr="001F587E">
        <w:rPr>
          <w:lang w:val="es-ES"/>
        </w:rPr>
        <w:tab/>
        <w:t>Telecentros creados en escuelas</w:t>
      </w:r>
    </w:p>
    <w:p w:rsidR="00A005D9" w:rsidRPr="001F587E" w:rsidRDefault="00007E1F" w:rsidP="00A005D9">
      <w:pPr>
        <w:rPr>
          <w:bCs/>
          <w:lang w:val="es-ES"/>
        </w:rPr>
      </w:pPr>
      <w:r w:rsidRPr="001F587E">
        <w:rPr>
          <w:lang w:val="es-ES"/>
        </w:rPr>
        <w:t>Se podría ofrecer acceso a los habitantes de la comunidad a las instalaciones y laboratorios de las escuelas fuera del horario escolar, y los instructores o profesores les podrían impartir capacitación a un costo asequible o gratuitamente mediante subvenciones</w:t>
      </w:r>
      <w:r w:rsidR="00A005D9" w:rsidRPr="001F587E">
        <w:rPr>
          <w:bCs/>
          <w:lang w:val="es-ES"/>
        </w:rPr>
        <w:t>.</w:t>
      </w:r>
    </w:p>
    <w:p w:rsidR="00007E1F" w:rsidRPr="001F587E" w:rsidRDefault="00007E1F" w:rsidP="00007E1F">
      <w:pPr>
        <w:pStyle w:val="enumlev1"/>
        <w:spacing w:before="120" w:after="120"/>
        <w:rPr>
          <w:lang w:val="es-ES"/>
        </w:rPr>
      </w:pPr>
      <w:bookmarkStart w:id="104" w:name="OLE_LINK10"/>
      <w:bookmarkStart w:id="105" w:name="OLE_LINK11"/>
      <w:r w:rsidRPr="001F587E">
        <w:rPr>
          <w:lang w:val="es-ES"/>
        </w:rPr>
        <w:t>•</w:t>
      </w:r>
      <w:r w:rsidRPr="001F587E">
        <w:rPr>
          <w:lang w:val="es-ES"/>
        </w:rPr>
        <w:tab/>
      </w:r>
      <w:bookmarkEnd w:id="104"/>
      <w:bookmarkEnd w:id="105"/>
      <w:r w:rsidRPr="001F587E">
        <w:rPr>
          <w:lang w:val="es-ES"/>
        </w:rPr>
        <w:t>Cibercorreo</w:t>
      </w:r>
    </w:p>
    <w:p w:rsidR="00007E1F" w:rsidRPr="001F587E" w:rsidRDefault="00007E1F" w:rsidP="00007E1F">
      <w:pPr>
        <w:rPr>
          <w:lang w:val="es-ES"/>
        </w:rPr>
      </w:pPr>
      <w:r w:rsidRPr="001F587E">
        <w:rPr>
          <w:lang w:val="es-ES"/>
        </w:rPr>
        <w:t>Se podría arrendar a los telecentros comunitarios el espacio de las oficinas de correo y los servicios de su personal para la prestación de servicios TIC; a este objetivo apuntan las actividades resultantes de la colaboración entre la UIT y la UPU (Unión Postal Universal).</w:t>
      </w:r>
    </w:p>
    <w:p w:rsidR="00007E1F" w:rsidRPr="001F587E" w:rsidRDefault="00007E1F" w:rsidP="00007E1F">
      <w:pPr>
        <w:pStyle w:val="enumlev1"/>
        <w:spacing w:before="120" w:after="120"/>
        <w:rPr>
          <w:lang w:val="es-ES"/>
        </w:rPr>
      </w:pPr>
      <w:r w:rsidRPr="001F587E">
        <w:rPr>
          <w:lang w:val="es-ES"/>
        </w:rPr>
        <w:t>•</w:t>
      </w:r>
      <w:r w:rsidRPr="001F587E">
        <w:rPr>
          <w:lang w:val="es-ES"/>
        </w:rPr>
        <w:tab/>
      </w:r>
      <w:proofErr w:type="spellStart"/>
      <w:r w:rsidRPr="001F587E">
        <w:rPr>
          <w:lang w:val="es-ES"/>
        </w:rPr>
        <w:t>Cibersanidad</w:t>
      </w:r>
      <w:proofErr w:type="spellEnd"/>
    </w:p>
    <w:p w:rsidR="00007E1F" w:rsidRPr="001F587E" w:rsidRDefault="00007E1F" w:rsidP="00007E1F">
      <w:pPr>
        <w:rPr>
          <w:lang w:val="es-ES"/>
        </w:rPr>
      </w:pPr>
      <w:r w:rsidRPr="001F587E">
        <w:rPr>
          <w:lang w:val="es-ES"/>
        </w:rPr>
        <w:t>Mediante servicios de audio y videoconferencia en los hospitales urbanos se podrían proporcionar a las clínicas rurales y telecentros comunitarios con conectividad en banda ancha servicios de primeros auxilios y de consulta con doctores.</w:t>
      </w:r>
    </w:p>
    <w:p w:rsidR="00007E1F" w:rsidRPr="001F587E" w:rsidRDefault="00007E1F" w:rsidP="00007E1F">
      <w:pPr>
        <w:pStyle w:val="enumlev1"/>
        <w:spacing w:before="120" w:after="120"/>
        <w:rPr>
          <w:lang w:val="es-ES"/>
        </w:rPr>
      </w:pPr>
      <w:r w:rsidRPr="001F587E">
        <w:rPr>
          <w:lang w:val="es-ES"/>
        </w:rPr>
        <w:t>•</w:t>
      </w:r>
      <w:r w:rsidRPr="001F587E">
        <w:rPr>
          <w:lang w:val="es-ES"/>
        </w:rPr>
        <w:tab/>
      </w:r>
      <w:proofErr w:type="spellStart"/>
      <w:r w:rsidRPr="001F587E">
        <w:rPr>
          <w:lang w:val="es-ES"/>
        </w:rPr>
        <w:t>Cibergobierno</w:t>
      </w:r>
      <w:proofErr w:type="spellEnd"/>
    </w:p>
    <w:p w:rsidR="00007E1F" w:rsidRPr="001F587E" w:rsidRDefault="00007E1F" w:rsidP="00007E1F">
      <w:pPr>
        <w:rPr>
          <w:lang w:val="es-ES"/>
        </w:rPr>
      </w:pPr>
      <w:r w:rsidRPr="001F587E">
        <w:rPr>
          <w:lang w:val="es-ES"/>
        </w:rPr>
        <w:t xml:space="preserve">Se podría ofrecer a los telecentros comunitarios espacio en las oficinas administrativas en zonas rurales y distantes para compartir la conectividad en banda ancha con miras a la prestación de servicios de </w:t>
      </w:r>
      <w:proofErr w:type="spellStart"/>
      <w:r w:rsidRPr="001F587E">
        <w:rPr>
          <w:lang w:val="es-ES"/>
        </w:rPr>
        <w:t>cibergobierno</w:t>
      </w:r>
      <w:proofErr w:type="spellEnd"/>
      <w:r w:rsidRPr="001F587E">
        <w:rPr>
          <w:lang w:val="es-ES"/>
        </w:rPr>
        <w:t xml:space="preserve"> entre las oficinas administrativas y los telecentros.</w:t>
      </w:r>
    </w:p>
    <w:p w:rsidR="00007E1F" w:rsidRPr="001F587E" w:rsidRDefault="00007E1F" w:rsidP="00007E1F">
      <w:pPr>
        <w:pStyle w:val="enumlev1"/>
        <w:spacing w:before="120" w:after="120"/>
        <w:rPr>
          <w:lang w:val="es-ES"/>
        </w:rPr>
      </w:pPr>
      <w:r w:rsidRPr="001F587E">
        <w:rPr>
          <w:lang w:val="es-ES"/>
        </w:rPr>
        <w:t>•</w:t>
      </w:r>
      <w:r w:rsidRPr="001F587E">
        <w:rPr>
          <w:lang w:val="es-ES"/>
        </w:rPr>
        <w:tab/>
        <w:t>Telecentros agrícolas</w:t>
      </w:r>
    </w:p>
    <w:p w:rsidR="00007E1F" w:rsidRPr="001F587E" w:rsidRDefault="00007E1F" w:rsidP="00007E1F">
      <w:pPr>
        <w:rPr>
          <w:lang w:val="es-ES"/>
        </w:rPr>
      </w:pPr>
      <w:r w:rsidRPr="001F587E">
        <w:rPr>
          <w:lang w:val="es-ES"/>
        </w:rPr>
        <w:t>Los centros de información sobre agricultura y pesca desempeñan una función importante en las zonas rurales y distantes que dependen de la economía agraria, pues los agricultores y pescadores necesitan datos sobre los precios del mercado, las condiciones meteorológicas, las posibilidades de recibir asistencia, etc. Se deberían diseñar servicios de telecentros destinados a esos segmentos de población.</w:t>
      </w:r>
    </w:p>
    <w:p w:rsidR="00007E1F" w:rsidRPr="001F587E" w:rsidRDefault="00007E1F" w:rsidP="00007E1F">
      <w:pPr>
        <w:pStyle w:val="enumlev1"/>
        <w:spacing w:before="120" w:after="120"/>
        <w:rPr>
          <w:lang w:val="es-ES"/>
        </w:rPr>
      </w:pPr>
      <w:r w:rsidRPr="001F587E">
        <w:rPr>
          <w:lang w:val="es-ES"/>
        </w:rPr>
        <w:t>•</w:t>
      </w:r>
      <w:r w:rsidRPr="001F587E">
        <w:rPr>
          <w:lang w:val="es-ES"/>
        </w:rPr>
        <w:tab/>
        <w:t>Telecentros empresariales (eficaces para prestar apoyo a los empresarios locales).</w:t>
      </w:r>
    </w:p>
    <w:p w:rsidR="00007E1F" w:rsidRPr="00035647" w:rsidRDefault="00167902" w:rsidP="00007E1F">
      <w:pPr>
        <w:pStyle w:val="Heading1"/>
        <w:rPr>
          <w:rFonts w:eastAsia="SimSun"/>
          <w:lang w:val="es-ES_tradnl"/>
        </w:rPr>
      </w:pPr>
      <w:r>
        <w:rPr>
          <w:rFonts w:eastAsia="SimSun"/>
          <w:lang w:val="es-ES_tradnl"/>
        </w:rPr>
        <w:lastRenderedPageBreak/>
        <w:t>10</w:t>
      </w:r>
      <w:r w:rsidR="00007E1F" w:rsidRPr="00035647">
        <w:rPr>
          <w:rFonts w:eastAsia="SimSun"/>
          <w:lang w:val="es-ES_tradnl"/>
        </w:rPr>
        <w:tab/>
        <w:t>Conclusión</w:t>
      </w:r>
    </w:p>
    <w:p w:rsidR="00007E1F" w:rsidRPr="001F587E" w:rsidRDefault="00007E1F" w:rsidP="00007E1F">
      <w:pPr>
        <w:spacing w:after="120"/>
        <w:rPr>
          <w:lang w:val="es-ES"/>
        </w:rPr>
      </w:pPr>
      <w:r w:rsidRPr="001F587E">
        <w:rPr>
          <w:lang w:val="es-ES"/>
        </w:rPr>
        <w:t>Es necesario observar el Principio 20.2 de la Declaración de Principios de Ginebra, en el cual se estipula que la infraestructura de la información y la comunicación es esencial para el establecimiento de una sociedad de la información integradora, así como el Plan de Acción de Ginebra, en el cual se establece como objetivo acordado internacionalmente la conexión de las aldeas a las TIC y la creación de puntos de acceso comunitarios. La meta fijada en los Objetivos de Desarrollo del Milenio de las Naciones Unidas de erradicar la extrema pobreza y el hambre también constituye la base de la Cuestión 10</w:t>
      </w:r>
      <w:r w:rsidRPr="001F587E">
        <w:rPr>
          <w:lang w:val="es-ES"/>
        </w:rPr>
        <w:noBreakHyphen/>
        <w:t>2/2 del Grupo de Relator, que se esfuerza por realizar un estudio intensivo de conformidad con su mandato consignado en el Plan de Acción de Doha. A causa de la creciente migración de la población de zonas rurales y distantes de los países en desarrollo hacia zonas urbanas o metropolitanas, la pobreza de esas poblaciones constituye un grave problema social en dichos países. En el entendimiento de que el suministro de servicios y conectividad TIC a la población de estas zonas rurales y distantes contribuiría a suprimir ese círculo vicioso, el Grupo de Relator se esfuerza por encontrar una solución y definir prácticas idóneas para recomendarlas a los encargados de elaborar políticas y a los profesionales de los Estados Miembros, Miembros de los Sectores e instituciones y organismos de asistencia internacional, etc. Del análisis de los estudios de casos compilados y de las contribuciones presentadas por los Miembros en los periodos de estudio 2002</w:t>
      </w:r>
      <w:r w:rsidRPr="001F587E">
        <w:rPr>
          <w:lang w:val="es-ES"/>
        </w:rPr>
        <w:noBreakHyphen/>
        <w:t>2006 y 2006</w:t>
      </w:r>
      <w:r w:rsidRPr="001F587E">
        <w:rPr>
          <w:lang w:val="es-ES"/>
        </w:rPr>
        <w:noBreakHyphen/>
        <w:t>2010 cabe extraer las siguientes conclusiones, entre las cuales figura la recomendación relacionada con la C10</w:t>
      </w:r>
      <w:r w:rsidRPr="001F587E">
        <w:rPr>
          <w:lang w:val="es-ES"/>
        </w:rPr>
        <w:noBreakHyphen/>
        <w:t>2/2 que se someterá a la aprobación de la CMDT</w:t>
      </w:r>
      <w:r w:rsidRPr="001F587E">
        <w:rPr>
          <w:lang w:val="es-ES"/>
        </w:rPr>
        <w:noBreakHyphen/>
        <w:t>10:</w:t>
      </w:r>
    </w:p>
    <w:p w:rsidR="00007E1F" w:rsidRPr="001F587E" w:rsidRDefault="00007E1F" w:rsidP="00007E1F">
      <w:pPr>
        <w:pStyle w:val="enumlev1"/>
        <w:spacing w:before="120" w:after="120"/>
        <w:ind w:left="720" w:hanging="720"/>
        <w:rPr>
          <w:lang w:val="es-ES"/>
        </w:rPr>
      </w:pPr>
      <w:r w:rsidRPr="001F587E">
        <w:rPr>
          <w:lang w:val="es-ES"/>
        </w:rPr>
        <w:t>•</w:t>
      </w:r>
      <w:r w:rsidRPr="001F587E">
        <w:rPr>
          <w:lang w:val="es-ES"/>
        </w:rPr>
        <w:tab/>
        <w:t>Se necesitan instalaciones TIC en las zonas rurales y distantes de los países en desarrollo, así como en las zonas desarrolladas, con miras a reducir la migración de la población rural hacia zonas urbanas o metropolitanas de los países en desarrollo y desarrollados.</w:t>
      </w:r>
    </w:p>
    <w:p w:rsidR="00007E1F" w:rsidRPr="001F587E" w:rsidRDefault="00007E1F" w:rsidP="00007E1F">
      <w:pPr>
        <w:pStyle w:val="enumlev1"/>
        <w:spacing w:before="120" w:after="120"/>
        <w:ind w:left="720" w:hanging="720"/>
        <w:rPr>
          <w:lang w:val="es-ES"/>
        </w:rPr>
      </w:pPr>
      <w:r w:rsidRPr="001F587E">
        <w:rPr>
          <w:lang w:val="es-ES"/>
        </w:rPr>
        <w:t>•</w:t>
      </w:r>
      <w:r w:rsidRPr="001F587E">
        <w:rPr>
          <w:lang w:val="es-ES"/>
        </w:rPr>
        <w:tab/>
        <w:t>No hay un método ideal para la elección de tecnologías, por lo cual lo más adecuado tal vez sea comparar las diversas tecnologías para determinar cuál es la que mejor se ajusta a cada contexto (satélite, WLL/</w:t>
      </w:r>
      <w:proofErr w:type="spellStart"/>
      <w:r w:rsidRPr="001F587E">
        <w:rPr>
          <w:lang w:val="es-ES"/>
        </w:rPr>
        <w:t>Wi</w:t>
      </w:r>
      <w:r w:rsidRPr="001F587E">
        <w:rPr>
          <w:lang w:val="es-ES"/>
        </w:rPr>
        <w:noBreakHyphen/>
        <w:t>Fi</w:t>
      </w:r>
      <w:proofErr w:type="spellEnd"/>
      <w:r w:rsidRPr="001F587E">
        <w:rPr>
          <w:lang w:val="es-ES"/>
        </w:rPr>
        <w:t>/</w:t>
      </w:r>
      <w:proofErr w:type="spellStart"/>
      <w:r w:rsidRPr="001F587E">
        <w:rPr>
          <w:lang w:val="es-ES"/>
        </w:rPr>
        <w:t>WiMAX</w:t>
      </w:r>
      <w:proofErr w:type="spellEnd"/>
      <w:r w:rsidRPr="001F587E">
        <w:rPr>
          <w:lang w:val="es-ES"/>
        </w:rPr>
        <w:t>, pares de metal o cobre). Es indispensable considerar los aspectos técnicos, económicos y geográficos de los proyectos.</w:t>
      </w:r>
    </w:p>
    <w:p w:rsidR="00007E1F" w:rsidRPr="001F587E" w:rsidRDefault="00007E1F" w:rsidP="00007E1F">
      <w:pPr>
        <w:pStyle w:val="enumlev1"/>
        <w:spacing w:before="120" w:after="120"/>
        <w:ind w:left="720" w:hanging="720"/>
        <w:rPr>
          <w:lang w:val="es-ES"/>
        </w:rPr>
      </w:pPr>
      <w:r w:rsidRPr="001F587E">
        <w:rPr>
          <w:lang w:val="es-ES"/>
        </w:rPr>
        <w:t>•</w:t>
      </w:r>
      <w:r w:rsidRPr="001F587E">
        <w:rPr>
          <w:lang w:val="es-ES"/>
        </w:rPr>
        <w:tab/>
        <w:t>Se considera que la creación de alianzas entre los sectores público y privado es el nuevo método adecuado para recabar fondos con miras a la ejecución de proyectos en zonas rurales.</w:t>
      </w:r>
    </w:p>
    <w:p w:rsidR="00007E1F" w:rsidRPr="001F587E" w:rsidRDefault="00007E1F" w:rsidP="00007E1F">
      <w:pPr>
        <w:pStyle w:val="enumlev1"/>
        <w:spacing w:before="120" w:after="120"/>
        <w:ind w:left="720" w:hanging="720"/>
        <w:rPr>
          <w:lang w:val="es-ES"/>
        </w:rPr>
      </w:pPr>
      <w:r w:rsidRPr="001F587E">
        <w:rPr>
          <w:lang w:val="es-ES"/>
        </w:rPr>
        <w:t>•</w:t>
      </w:r>
      <w:r w:rsidRPr="001F587E">
        <w:rPr>
          <w:lang w:val="es-ES"/>
        </w:rPr>
        <w:tab/>
        <w:t>Se debería establecer en todos los países marcos reglamentarios relacionados con la OSU, el FSU, la concesión de licencias para frecuencias y servicios, así como la competitividad entre servicios, con miras a adaptarse al entorno rápidamente cambiante de las nuevas tecnologías y servicios y promover el firme desarrollo de las TIC en zonas rurales y distantes.</w:t>
      </w:r>
    </w:p>
    <w:p w:rsidR="00007E1F" w:rsidRPr="001F587E" w:rsidRDefault="00007E1F" w:rsidP="00007E1F">
      <w:pPr>
        <w:pStyle w:val="enumlev1"/>
        <w:spacing w:before="120" w:after="120"/>
        <w:ind w:left="720" w:hanging="720"/>
        <w:rPr>
          <w:lang w:val="es-ES"/>
        </w:rPr>
      </w:pPr>
      <w:r w:rsidRPr="001F587E">
        <w:rPr>
          <w:lang w:val="es-ES"/>
        </w:rPr>
        <w:t>•</w:t>
      </w:r>
      <w:r w:rsidRPr="001F587E">
        <w:rPr>
          <w:lang w:val="es-ES"/>
        </w:rPr>
        <w:tab/>
        <w:t xml:space="preserve">Un país que ofrece a todos sus ciudadanos los beneficios que aportan las TIC es un país que promueve el bienestar social y el respeto de los derechos humanos básicos. </w:t>
      </w:r>
    </w:p>
    <w:p w:rsidR="00A005D9" w:rsidRPr="001F587E" w:rsidRDefault="00007E1F" w:rsidP="00007E1F">
      <w:pPr>
        <w:pStyle w:val="enumlev1"/>
        <w:rPr>
          <w:lang w:val="es-ES"/>
        </w:rPr>
      </w:pPr>
      <w:r w:rsidRPr="001F587E">
        <w:rPr>
          <w:lang w:val="es-ES"/>
        </w:rPr>
        <w:t>•</w:t>
      </w:r>
      <w:r w:rsidRPr="001F587E">
        <w:rPr>
          <w:lang w:val="es-ES"/>
        </w:rPr>
        <w:tab/>
        <w:t>El suministro de fuentes de energía eléctrica para la infraestructura y las instalaciones TIC en zonas rurales y distantes es un aspecto de importancia fundamental. Se deberían considerar fuentes de energía renovables tales como la eólica, solar e hídrica, para favorecer la protección del medio ambiente y combatir el calentamiento mundial</w:t>
      </w:r>
      <w:r w:rsidR="00A005D9" w:rsidRPr="001F587E">
        <w:rPr>
          <w:lang w:val="es-ES"/>
        </w:rPr>
        <w:t>.</w:t>
      </w:r>
    </w:p>
    <w:p w:rsidR="00A005D9" w:rsidRPr="001F587E" w:rsidRDefault="00A005D9" w:rsidP="00C07A6A">
      <w:pPr>
        <w:pStyle w:val="Heading1"/>
        <w:rPr>
          <w:bCs/>
          <w:lang w:val="es-ES"/>
        </w:rPr>
      </w:pPr>
      <w:bookmarkStart w:id="106" w:name="_Toc253582222"/>
      <w:r w:rsidRPr="001F587E">
        <w:rPr>
          <w:lang w:val="es-ES"/>
        </w:rPr>
        <w:t>11</w:t>
      </w:r>
      <w:r w:rsidRPr="001F587E">
        <w:rPr>
          <w:lang w:val="es-ES"/>
        </w:rPr>
        <w:tab/>
      </w:r>
      <w:bookmarkEnd w:id="106"/>
      <w:r w:rsidR="00C07A6A">
        <w:rPr>
          <w:bCs/>
          <w:lang w:val="es-ES"/>
        </w:rPr>
        <w:t>Abreviaturas y acrónimos</w:t>
      </w:r>
    </w:p>
    <w:p w:rsidR="00007E1F" w:rsidRPr="00007E1F" w:rsidRDefault="00007E1F" w:rsidP="00007E1F">
      <w:pPr>
        <w:pStyle w:val="NoSpacing"/>
        <w:tabs>
          <w:tab w:val="left" w:pos="1276"/>
        </w:tabs>
        <w:spacing w:before="120"/>
        <w:rPr>
          <w:rFonts w:asciiTheme="majorBidi" w:hAnsiTheme="majorBidi" w:cstheme="majorBidi"/>
          <w:b/>
          <w:bCs w:val="0"/>
          <w:sz w:val="22"/>
          <w:szCs w:val="22"/>
          <w:lang w:val="es-ES_tradnl"/>
        </w:rPr>
      </w:pPr>
      <w:r w:rsidRPr="00007E1F">
        <w:rPr>
          <w:rFonts w:asciiTheme="majorBidi" w:hAnsiTheme="majorBidi" w:cstheme="majorBidi"/>
          <w:b/>
          <w:bCs w:val="0"/>
          <w:sz w:val="22"/>
          <w:szCs w:val="22"/>
          <w:lang w:val="es-ES_tradnl"/>
        </w:rPr>
        <w:t>ADSL</w:t>
      </w:r>
      <w:r w:rsidRPr="00007E1F">
        <w:rPr>
          <w:rFonts w:asciiTheme="majorBidi" w:hAnsiTheme="majorBidi" w:cstheme="majorBidi"/>
          <w:b/>
          <w:bCs w:val="0"/>
          <w:sz w:val="22"/>
          <w:szCs w:val="22"/>
          <w:lang w:val="es-ES_tradnl"/>
        </w:rPr>
        <w:tab/>
      </w:r>
      <w:r w:rsidRPr="00007E1F">
        <w:rPr>
          <w:rFonts w:asciiTheme="majorBidi" w:hAnsiTheme="majorBidi" w:cstheme="majorBidi"/>
          <w:sz w:val="22"/>
          <w:szCs w:val="22"/>
          <w:lang w:val="es-ES_tradnl"/>
        </w:rPr>
        <w:t>Línea de abonado digital asimétrica (</w:t>
      </w:r>
      <w:proofErr w:type="spellStart"/>
      <w:r w:rsidRPr="00007E1F">
        <w:rPr>
          <w:rFonts w:asciiTheme="majorBidi" w:hAnsiTheme="majorBidi" w:cstheme="majorBidi"/>
          <w:sz w:val="22"/>
          <w:szCs w:val="22"/>
          <w:lang w:val="es-ES_tradnl"/>
        </w:rPr>
        <w:t>Asymmetric</w:t>
      </w:r>
      <w:proofErr w:type="spellEnd"/>
      <w:r w:rsidRPr="00007E1F">
        <w:rPr>
          <w:rFonts w:asciiTheme="majorBidi" w:hAnsiTheme="majorBidi" w:cstheme="majorBidi"/>
          <w:sz w:val="22"/>
          <w:szCs w:val="22"/>
          <w:lang w:val="es-ES_tradnl"/>
        </w:rPr>
        <w:t xml:space="preserve"> Digital </w:t>
      </w:r>
      <w:proofErr w:type="spellStart"/>
      <w:r w:rsidRPr="00007E1F">
        <w:rPr>
          <w:rFonts w:asciiTheme="majorBidi" w:hAnsiTheme="majorBidi" w:cstheme="majorBidi"/>
          <w:sz w:val="22"/>
          <w:szCs w:val="22"/>
          <w:lang w:val="es-ES_tradnl"/>
        </w:rPr>
        <w:t>Subscriber</w:t>
      </w:r>
      <w:proofErr w:type="spellEnd"/>
      <w:r w:rsidRPr="00007E1F">
        <w:rPr>
          <w:rFonts w:asciiTheme="majorBidi" w:hAnsiTheme="majorBidi" w:cstheme="majorBidi"/>
          <w:sz w:val="22"/>
          <w:szCs w:val="22"/>
          <w:lang w:val="es-ES_tradnl"/>
        </w:rPr>
        <w:t xml:space="preserve"> Line)</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es-ES_tradnl" w:eastAsia="ja-JP"/>
        </w:rPr>
      </w:pPr>
      <w:r w:rsidRPr="00007E1F">
        <w:rPr>
          <w:rFonts w:asciiTheme="majorBidi" w:hAnsiTheme="majorBidi" w:cstheme="majorBidi"/>
          <w:b/>
          <w:bCs w:val="0"/>
          <w:sz w:val="22"/>
          <w:szCs w:val="22"/>
          <w:lang w:val="es-ES_tradnl" w:eastAsia="ja-JP"/>
        </w:rPr>
        <w:t>ARQ</w:t>
      </w:r>
      <w:r w:rsidRPr="00007E1F">
        <w:rPr>
          <w:rFonts w:asciiTheme="majorBidi" w:hAnsiTheme="majorBidi" w:cstheme="majorBidi"/>
          <w:sz w:val="22"/>
          <w:szCs w:val="22"/>
          <w:lang w:val="es-ES_tradnl" w:eastAsia="ja-JP"/>
        </w:rPr>
        <w:tab/>
      </w:r>
      <w:r w:rsidRPr="00007E1F">
        <w:rPr>
          <w:rFonts w:asciiTheme="majorBidi" w:hAnsiTheme="majorBidi" w:cstheme="majorBidi"/>
          <w:sz w:val="22"/>
          <w:szCs w:val="22"/>
          <w:lang w:val="es-ES_tradnl"/>
        </w:rPr>
        <w:t>Petición de retransmisión automática</w:t>
      </w:r>
      <w:r w:rsidRPr="00007E1F">
        <w:rPr>
          <w:rFonts w:asciiTheme="majorBidi" w:hAnsiTheme="majorBidi" w:cstheme="majorBidi"/>
          <w:sz w:val="22"/>
          <w:szCs w:val="22"/>
          <w:lang w:val="es-ES_tradnl" w:eastAsia="ja-JP"/>
        </w:rPr>
        <w:t xml:space="preserve"> (</w:t>
      </w:r>
      <w:proofErr w:type="spellStart"/>
      <w:r w:rsidRPr="00007E1F">
        <w:rPr>
          <w:rFonts w:asciiTheme="majorBidi" w:hAnsiTheme="majorBidi" w:cstheme="majorBidi"/>
          <w:sz w:val="22"/>
          <w:szCs w:val="22"/>
          <w:lang w:val="es-ES_tradnl"/>
        </w:rPr>
        <w:t>Automatic</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Retransmission</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Request</w:t>
      </w:r>
      <w:proofErr w:type="spellEnd"/>
      <w:r w:rsidRPr="00007E1F">
        <w:rPr>
          <w:rFonts w:asciiTheme="majorBidi" w:hAnsiTheme="majorBidi" w:cstheme="majorBidi"/>
          <w:sz w:val="22"/>
          <w:szCs w:val="22"/>
          <w:lang w:val="es-ES_tradnl"/>
        </w:rPr>
        <w:t xml:space="preserve">) </w:t>
      </w:r>
    </w:p>
    <w:p w:rsidR="00007E1F" w:rsidRPr="00007E1F" w:rsidRDefault="00007E1F" w:rsidP="00700CA6">
      <w:pPr>
        <w:pStyle w:val="NoSpacing"/>
        <w:tabs>
          <w:tab w:val="left" w:pos="1276"/>
        </w:tabs>
        <w:spacing w:before="20" w:after="20"/>
        <w:ind w:left="1276" w:hanging="1276"/>
        <w:rPr>
          <w:rStyle w:val="apple-style-span"/>
          <w:rFonts w:asciiTheme="majorBidi" w:hAnsiTheme="majorBidi" w:cstheme="majorBidi"/>
          <w:color w:val="333333"/>
          <w:sz w:val="22"/>
          <w:szCs w:val="22"/>
          <w:lang w:val="es-ES_tradnl" w:eastAsia="ja-JP"/>
        </w:rPr>
      </w:pPr>
      <w:r w:rsidRPr="00007E1F">
        <w:rPr>
          <w:rFonts w:asciiTheme="majorBidi" w:hAnsiTheme="majorBidi" w:cstheme="majorBidi"/>
          <w:b/>
          <w:bCs w:val="0"/>
          <w:sz w:val="22"/>
          <w:szCs w:val="22"/>
          <w:lang w:val="es-ES_tradnl" w:eastAsia="ja-JP"/>
        </w:rPr>
        <w:t>ASP</w:t>
      </w:r>
      <w:r w:rsidRPr="00007E1F">
        <w:rPr>
          <w:rFonts w:asciiTheme="majorBidi" w:hAnsiTheme="majorBidi" w:cstheme="majorBidi"/>
          <w:b/>
          <w:bCs w:val="0"/>
          <w:sz w:val="22"/>
          <w:szCs w:val="22"/>
          <w:lang w:val="es-ES_tradnl" w:eastAsia="ja-JP"/>
        </w:rPr>
        <w:tab/>
      </w:r>
      <w:r w:rsidRPr="00007E1F">
        <w:rPr>
          <w:rStyle w:val="apple-style-span"/>
          <w:rFonts w:asciiTheme="majorBidi" w:hAnsiTheme="majorBidi" w:cstheme="majorBidi"/>
          <w:color w:val="333333"/>
          <w:sz w:val="22"/>
          <w:szCs w:val="22"/>
          <w:lang w:val="es-ES_tradnl"/>
        </w:rPr>
        <w:t>Proveedor de servicio de aplicación</w:t>
      </w:r>
      <w:r w:rsidRPr="00007E1F">
        <w:rPr>
          <w:rFonts w:asciiTheme="majorBidi" w:hAnsiTheme="majorBidi" w:cstheme="majorBidi"/>
          <w:sz w:val="22"/>
          <w:szCs w:val="22"/>
          <w:lang w:val="es-ES_tradnl" w:eastAsia="ja-JP"/>
        </w:rPr>
        <w:t xml:space="preserve"> (</w:t>
      </w:r>
      <w:proofErr w:type="spellStart"/>
      <w:r w:rsidRPr="00007E1F">
        <w:rPr>
          <w:rStyle w:val="apple-style-span"/>
          <w:rFonts w:asciiTheme="majorBidi" w:hAnsiTheme="majorBidi" w:cstheme="majorBidi"/>
          <w:color w:val="333333"/>
          <w:sz w:val="22"/>
          <w:szCs w:val="22"/>
          <w:lang w:val="es-ES_tradnl"/>
        </w:rPr>
        <w:t>Application</w:t>
      </w:r>
      <w:proofErr w:type="spellEnd"/>
      <w:r w:rsidRPr="00007E1F">
        <w:rPr>
          <w:rStyle w:val="apple-style-span"/>
          <w:rFonts w:asciiTheme="majorBidi" w:hAnsiTheme="majorBidi" w:cstheme="majorBidi"/>
          <w:color w:val="333333"/>
          <w:sz w:val="22"/>
          <w:szCs w:val="22"/>
          <w:lang w:val="es-ES_tradnl"/>
        </w:rPr>
        <w:t xml:space="preserve"> </w:t>
      </w:r>
      <w:proofErr w:type="spellStart"/>
      <w:r w:rsidRPr="00007E1F">
        <w:rPr>
          <w:rStyle w:val="apple-style-span"/>
          <w:rFonts w:asciiTheme="majorBidi" w:hAnsiTheme="majorBidi" w:cstheme="majorBidi"/>
          <w:color w:val="333333"/>
          <w:sz w:val="22"/>
          <w:szCs w:val="22"/>
          <w:lang w:val="es-ES_tradnl"/>
        </w:rPr>
        <w:t>Service</w:t>
      </w:r>
      <w:proofErr w:type="spellEnd"/>
      <w:r w:rsidRPr="00007E1F">
        <w:rPr>
          <w:rStyle w:val="apple-style-span"/>
          <w:rFonts w:asciiTheme="majorBidi" w:hAnsiTheme="majorBidi" w:cstheme="majorBidi"/>
          <w:color w:val="333333"/>
          <w:sz w:val="22"/>
          <w:szCs w:val="22"/>
          <w:lang w:val="es-ES_tradnl"/>
        </w:rPr>
        <w:t xml:space="preserve"> </w:t>
      </w:r>
      <w:proofErr w:type="spellStart"/>
      <w:r w:rsidRPr="00007E1F">
        <w:rPr>
          <w:rStyle w:val="apple-style-span"/>
          <w:rFonts w:asciiTheme="majorBidi" w:hAnsiTheme="majorBidi" w:cstheme="majorBidi"/>
          <w:color w:val="333333"/>
          <w:sz w:val="22"/>
          <w:szCs w:val="22"/>
          <w:lang w:val="es-ES_tradnl"/>
        </w:rPr>
        <w:t>Provider</w:t>
      </w:r>
      <w:proofErr w:type="spellEnd"/>
      <w:r w:rsidRPr="00007E1F">
        <w:rPr>
          <w:rStyle w:val="apple-style-span"/>
          <w:rFonts w:asciiTheme="majorBidi" w:hAnsiTheme="majorBidi" w:cstheme="majorBidi"/>
          <w:color w:val="333333"/>
          <w:sz w:val="22"/>
          <w:szCs w:val="22"/>
          <w:lang w:val="es-ES_tradnl"/>
        </w:rPr>
        <w:t xml:space="preserve">)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es-ES_tradnl" w:eastAsia="ja-JP"/>
        </w:rPr>
      </w:pPr>
      <w:r w:rsidRPr="00007E1F">
        <w:rPr>
          <w:rFonts w:asciiTheme="majorBidi" w:hAnsiTheme="majorBidi" w:cstheme="majorBidi"/>
          <w:b/>
          <w:bCs w:val="0"/>
          <w:sz w:val="22"/>
          <w:szCs w:val="22"/>
          <w:lang w:val="es-ES_tradnl" w:eastAsia="ja-JP"/>
        </w:rPr>
        <w:t>BTRC</w:t>
      </w:r>
      <w:r w:rsidRPr="00007E1F">
        <w:rPr>
          <w:rFonts w:asciiTheme="majorBidi" w:hAnsiTheme="majorBidi" w:cstheme="majorBidi"/>
          <w:b/>
          <w:bCs w:val="0"/>
          <w:sz w:val="22"/>
          <w:szCs w:val="22"/>
          <w:lang w:val="es-ES_tradnl" w:eastAsia="ja-JP"/>
        </w:rPr>
        <w:tab/>
      </w:r>
      <w:r w:rsidRPr="00007E1F">
        <w:rPr>
          <w:rFonts w:asciiTheme="majorBidi" w:hAnsiTheme="majorBidi" w:cstheme="majorBidi"/>
          <w:sz w:val="22"/>
          <w:szCs w:val="22"/>
          <w:lang w:val="es-ES_tradnl" w:eastAsia="ja-JP"/>
        </w:rPr>
        <w:t xml:space="preserve">Comisión de Reglamentación de las Telecomunicaciones de Bangladesh (Bangladesh </w:t>
      </w:r>
      <w:proofErr w:type="spellStart"/>
      <w:r w:rsidRPr="00007E1F">
        <w:rPr>
          <w:rFonts w:asciiTheme="majorBidi" w:hAnsiTheme="majorBidi" w:cstheme="majorBidi"/>
          <w:sz w:val="22"/>
          <w:szCs w:val="22"/>
          <w:lang w:val="es-ES_tradnl" w:eastAsia="ja-JP"/>
        </w:rPr>
        <w:t>Telecommunication</w:t>
      </w:r>
      <w:proofErr w:type="spellEnd"/>
      <w:r w:rsidRPr="00007E1F">
        <w:rPr>
          <w:rFonts w:asciiTheme="majorBidi" w:hAnsiTheme="majorBidi" w:cstheme="majorBidi"/>
          <w:sz w:val="22"/>
          <w:szCs w:val="22"/>
          <w:lang w:val="es-ES_tradnl" w:eastAsia="ja-JP"/>
        </w:rPr>
        <w:t xml:space="preserve"> </w:t>
      </w:r>
      <w:proofErr w:type="spellStart"/>
      <w:r w:rsidRPr="00007E1F">
        <w:rPr>
          <w:rFonts w:asciiTheme="majorBidi" w:hAnsiTheme="majorBidi" w:cstheme="majorBidi"/>
          <w:sz w:val="22"/>
          <w:szCs w:val="22"/>
          <w:lang w:val="es-ES_tradnl" w:eastAsia="ja-JP"/>
        </w:rPr>
        <w:t>Regulatory</w:t>
      </w:r>
      <w:proofErr w:type="spellEnd"/>
      <w:r w:rsidRPr="00007E1F">
        <w:rPr>
          <w:rFonts w:asciiTheme="majorBidi" w:hAnsiTheme="majorBidi" w:cstheme="majorBidi"/>
          <w:sz w:val="22"/>
          <w:szCs w:val="22"/>
          <w:lang w:val="es-ES_tradnl" w:eastAsia="ja-JP"/>
        </w:rPr>
        <w:t xml:space="preserve"> </w:t>
      </w:r>
      <w:proofErr w:type="spellStart"/>
      <w:r w:rsidRPr="00007E1F">
        <w:rPr>
          <w:rFonts w:asciiTheme="majorBidi" w:hAnsiTheme="majorBidi" w:cstheme="majorBidi"/>
          <w:sz w:val="22"/>
          <w:szCs w:val="22"/>
          <w:lang w:val="es-ES_tradnl" w:eastAsia="ja-JP"/>
        </w:rPr>
        <w:t>Commission</w:t>
      </w:r>
      <w:proofErr w:type="spellEnd"/>
      <w:r w:rsidRPr="00007E1F">
        <w:rPr>
          <w:rFonts w:asciiTheme="majorBidi" w:hAnsiTheme="majorBidi" w:cstheme="majorBidi"/>
          <w:sz w:val="22"/>
          <w:szCs w:val="22"/>
          <w:lang w:val="es-ES_tradnl" w:eastAsia="ja-JP"/>
        </w:rPr>
        <w:t xml:space="preserve">)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it-IT" w:eastAsia="ja-JP"/>
        </w:rPr>
      </w:pPr>
      <w:r w:rsidRPr="00007E1F">
        <w:rPr>
          <w:rFonts w:asciiTheme="majorBidi" w:hAnsiTheme="majorBidi" w:cstheme="majorBidi"/>
          <w:b/>
          <w:bCs w:val="0"/>
          <w:sz w:val="22"/>
          <w:szCs w:val="22"/>
          <w:lang w:val="it-IT" w:eastAsia="ja-JP"/>
        </w:rPr>
        <w:t>CAC</w:t>
      </w:r>
      <w:r w:rsidRPr="00007E1F">
        <w:rPr>
          <w:rFonts w:asciiTheme="majorBidi" w:hAnsiTheme="majorBidi" w:cstheme="majorBidi"/>
          <w:b/>
          <w:bCs w:val="0"/>
          <w:sz w:val="22"/>
          <w:szCs w:val="22"/>
          <w:lang w:val="it-IT" w:eastAsia="ja-JP"/>
        </w:rPr>
        <w:tab/>
      </w:r>
      <w:r w:rsidRPr="00007E1F">
        <w:rPr>
          <w:rFonts w:asciiTheme="majorBidi" w:hAnsiTheme="majorBidi" w:cstheme="majorBidi"/>
          <w:sz w:val="22"/>
          <w:szCs w:val="22"/>
          <w:lang w:val="it-IT" w:eastAsia="ja-JP"/>
        </w:rPr>
        <w:t>Centro de acceso comunitario (</w:t>
      </w:r>
      <w:r w:rsidRPr="00007E1F">
        <w:rPr>
          <w:rFonts w:asciiTheme="majorBidi" w:hAnsiTheme="majorBidi" w:cstheme="majorBidi"/>
          <w:sz w:val="22"/>
          <w:szCs w:val="22"/>
          <w:lang w:val="it-IT"/>
        </w:rPr>
        <w:t>Community Access Cent</w:t>
      </w:r>
      <w:r w:rsidRPr="00007E1F">
        <w:rPr>
          <w:rFonts w:asciiTheme="majorBidi" w:hAnsiTheme="majorBidi" w:cstheme="majorBidi"/>
          <w:sz w:val="22"/>
          <w:szCs w:val="22"/>
          <w:lang w:val="it-IT" w:eastAsia="ja-JP"/>
        </w:rPr>
        <w:t xml:space="preserve">re)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es-ES_tradnl"/>
        </w:rPr>
      </w:pPr>
      <w:r w:rsidRPr="00007E1F">
        <w:rPr>
          <w:rFonts w:asciiTheme="majorBidi" w:hAnsiTheme="majorBidi" w:cstheme="majorBidi"/>
          <w:b/>
          <w:bCs w:val="0"/>
          <w:sz w:val="22"/>
          <w:szCs w:val="22"/>
          <w:lang w:val="es-ES_tradnl"/>
        </w:rPr>
        <w:t>CAP</w:t>
      </w:r>
      <w:r w:rsidRPr="00007E1F">
        <w:rPr>
          <w:rFonts w:asciiTheme="majorBidi" w:hAnsiTheme="majorBidi" w:cstheme="majorBidi"/>
          <w:sz w:val="22"/>
          <w:szCs w:val="22"/>
          <w:lang w:val="es-ES_tradnl"/>
        </w:rPr>
        <w:tab/>
        <w:t>Punto de acceso comunitario (</w:t>
      </w:r>
      <w:proofErr w:type="spellStart"/>
      <w:r w:rsidRPr="00007E1F">
        <w:rPr>
          <w:rFonts w:asciiTheme="majorBidi" w:hAnsiTheme="majorBidi" w:cstheme="majorBidi"/>
          <w:sz w:val="22"/>
          <w:szCs w:val="22"/>
          <w:lang w:val="es-ES_tradnl"/>
        </w:rPr>
        <w:t>Community</w:t>
      </w:r>
      <w:proofErr w:type="spellEnd"/>
      <w:r w:rsidRPr="00007E1F">
        <w:rPr>
          <w:rFonts w:asciiTheme="majorBidi" w:hAnsiTheme="majorBidi" w:cstheme="majorBidi"/>
          <w:sz w:val="22"/>
          <w:szCs w:val="22"/>
          <w:lang w:val="es-ES_tradnl"/>
        </w:rPr>
        <w:t xml:space="preserve"> Access Point)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es-ES_tradnl" w:eastAsia="ja-JP"/>
        </w:rPr>
      </w:pPr>
      <w:r w:rsidRPr="00007E1F">
        <w:rPr>
          <w:rFonts w:asciiTheme="majorBidi" w:hAnsiTheme="majorBidi" w:cstheme="majorBidi"/>
          <w:b/>
          <w:bCs w:val="0"/>
          <w:sz w:val="22"/>
          <w:szCs w:val="22"/>
          <w:lang w:val="es-ES_tradnl" w:eastAsia="ja-JP"/>
        </w:rPr>
        <w:t>CAPEX</w:t>
      </w:r>
      <w:r w:rsidRPr="00007E1F">
        <w:rPr>
          <w:rFonts w:asciiTheme="majorBidi" w:hAnsiTheme="majorBidi" w:cstheme="majorBidi"/>
          <w:b/>
          <w:bCs w:val="0"/>
          <w:sz w:val="22"/>
          <w:szCs w:val="22"/>
          <w:lang w:val="es-ES_tradnl" w:eastAsia="ja-JP"/>
        </w:rPr>
        <w:tab/>
      </w:r>
      <w:r w:rsidRPr="00007E1F">
        <w:rPr>
          <w:rFonts w:asciiTheme="majorBidi" w:hAnsiTheme="majorBidi" w:cstheme="majorBidi"/>
          <w:sz w:val="22"/>
          <w:szCs w:val="22"/>
          <w:lang w:val="es-ES_tradnl"/>
        </w:rPr>
        <w:t>Gastos de capital</w:t>
      </w:r>
      <w:r w:rsidRPr="00007E1F">
        <w:rPr>
          <w:rFonts w:asciiTheme="majorBidi" w:hAnsiTheme="majorBidi" w:cstheme="majorBidi"/>
          <w:sz w:val="22"/>
          <w:szCs w:val="22"/>
          <w:lang w:val="es-ES_tradnl" w:eastAsia="ja-JP"/>
        </w:rPr>
        <w:t xml:space="preserve"> (</w:t>
      </w:r>
      <w:r w:rsidRPr="00007E1F">
        <w:rPr>
          <w:rFonts w:asciiTheme="majorBidi" w:hAnsiTheme="majorBidi" w:cstheme="majorBidi"/>
          <w:sz w:val="22"/>
          <w:szCs w:val="22"/>
          <w:lang w:val="es-ES_tradnl"/>
        </w:rPr>
        <w:t xml:space="preserve">Capital </w:t>
      </w:r>
      <w:proofErr w:type="spellStart"/>
      <w:r w:rsidRPr="00007E1F">
        <w:rPr>
          <w:rFonts w:asciiTheme="majorBidi" w:hAnsiTheme="majorBidi" w:cstheme="majorBidi"/>
          <w:sz w:val="22"/>
          <w:szCs w:val="22"/>
          <w:lang w:val="es-ES_tradnl"/>
        </w:rPr>
        <w:t>expenditure</w:t>
      </w:r>
      <w:proofErr w:type="spellEnd"/>
      <w:r w:rsidRPr="00007E1F">
        <w:rPr>
          <w:rFonts w:asciiTheme="majorBidi" w:hAnsiTheme="majorBidi" w:cstheme="majorBidi"/>
          <w:sz w:val="22"/>
          <w:szCs w:val="22"/>
          <w:lang w:val="es-ES_tradnl"/>
        </w:rPr>
        <w:t xml:space="preserve">) </w:t>
      </w:r>
    </w:p>
    <w:p w:rsidR="00007E1F" w:rsidRPr="00007E1F" w:rsidRDefault="00007E1F" w:rsidP="00700CA6">
      <w:pPr>
        <w:pStyle w:val="NoSpacing"/>
        <w:tabs>
          <w:tab w:val="left" w:pos="1276"/>
        </w:tabs>
        <w:spacing w:before="20" w:after="20"/>
        <w:ind w:left="1276" w:hanging="1276"/>
        <w:rPr>
          <w:rFonts w:asciiTheme="majorBidi" w:hAnsiTheme="majorBidi" w:cstheme="majorBidi"/>
          <w:b/>
          <w:bCs w:val="0"/>
          <w:sz w:val="22"/>
          <w:szCs w:val="22"/>
          <w:lang w:val="es-ES_tradnl" w:eastAsia="ja-JP"/>
        </w:rPr>
      </w:pPr>
      <w:r w:rsidRPr="00007E1F">
        <w:rPr>
          <w:rFonts w:asciiTheme="majorBidi" w:hAnsiTheme="majorBidi" w:cstheme="majorBidi"/>
          <w:b/>
          <w:bCs w:val="0"/>
          <w:sz w:val="22"/>
          <w:szCs w:val="22"/>
          <w:lang w:val="es-ES_tradnl" w:eastAsia="ja-JP"/>
        </w:rPr>
        <w:t>CEPES</w:t>
      </w:r>
      <w:r w:rsidRPr="00007E1F">
        <w:rPr>
          <w:rFonts w:asciiTheme="majorBidi" w:hAnsiTheme="majorBidi" w:cstheme="majorBidi"/>
          <w:b/>
          <w:bCs w:val="0"/>
          <w:sz w:val="22"/>
          <w:szCs w:val="22"/>
          <w:lang w:val="es-ES_tradnl" w:eastAsia="ja-JP"/>
        </w:rPr>
        <w:tab/>
      </w:r>
      <w:r w:rsidRPr="00007E1F">
        <w:rPr>
          <w:rFonts w:asciiTheme="majorBidi" w:hAnsiTheme="majorBidi" w:cstheme="majorBidi"/>
          <w:sz w:val="22"/>
          <w:szCs w:val="22"/>
          <w:lang w:val="es-ES_tradnl"/>
        </w:rPr>
        <w:t>Centro Peruano de Estudios Sociales</w:t>
      </w:r>
      <w:r w:rsidRPr="00007E1F">
        <w:rPr>
          <w:rFonts w:asciiTheme="majorBidi" w:hAnsiTheme="majorBidi" w:cstheme="majorBidi"/>
          <w:sz w:val="22"/>
          <w:szCs w:val="22"/>
          <w:lang w:val="es-ES_tradnl" w:eastAsia="ja-JP"/>
        </w:rPr>
        <w:t xml:space="preserve"> (</w:t>
      </w:r>
      <w:proofErr w:type="spellStart"/>
      <w:r w:rsidRPr="00007E1F">
        <w:rPr>
          <w:rFonts w:asciiTheme="majorBidi" w:hAnsiTheme="majorBidi" w:cstheme="majorBidi"/>
          <w:sz w:val="22"/>
          <w:szCs w:val="22"/>
          <w:lang w:val="es-ES_tradnl"/>
        </w:rPr>
        <w:t>Peruvian</w:t>
      </w:r>
      <w:proofErr w:type="spellEnd"/>
      <w:r w:rsidRPr="00007E1F">
        <w:rPr>
          <w:rFonts w:asciiTheme="majorBidi" w:hAnsiTheme="majorBidi" w:cstheme="majorBidi"/>
          <w:sz w:val="22"/>
          <w:szCs w:val="22"/>
          <w:lang w:val="es-ES_tradnl"/>
        </w:rPr>
        <w:t xml:space="preserve"> Centre </w:t>
      </w:r>
      <w:proofErr w:type="spellStart"/>
      <w:r w:rsidRPr="00007E1F">
        <w:rPr>
          <w:rFonts w:asciiTheme="majorBidi" w:hAnsiTheme="majorBidi" w:cstheme="majorBidi"/>
          <w:sz w:val="22"/>
          <w:szCs w:val="22"/>
          <w:lang w:val="es-ES_tradnl"/>
        </w:rPr>
        <w:t>for</w:t>
      </w:r>
      <w:proofErr w:type="spellEnd"/>
      <w:r w:rsidRPr="00007E1F">
        <w:rPr>
          <w:rFonts w:asciiTheme="majorBidi" w:hAnsiTheme="majorBidi" w:cstheme="majorBidi"/>
          <w:sz w:val="22"/>
          <w:szCs w:val="22"/>
          <w:lang w:val="es-ES_tradnl"/>
        </w:rPr>
        <w:t xml:space="preserve"> Social </w:t>
      </w:r>
      <w:proofErr w:type="spellStart"/>
      <w:r w:rsidRPr="00007E1F">
        <w:rPr>
          <w:rFonts w:asciiTheme="majorBidi" w:hAnsiTheme="majorBidi" w:cstheme="majorBidi"/>
          <w:sz w:val="22"/>
          <w:szCs w:val="22"/>
          <w:lang w:val="es-ES_tradnl"/>
        </w:rPr>
        <w:t>Studies</w:t>
      </w:r>
      <w:proofErr w:type="spellEnd"/>
      <w:r w:rsidRPr="00007E1F">
        <w:rPr>
          <w:rFonts w:asciiTheme="majorBidi" w:hAnsiTheme="majorBidi" w:cstheme="majorBidi"/>
          <w:sz w:val="22"/>
          <w:szCs w:val="22"/>
          <w:lang w:val="es-ES_tradnl"/>
        </w:rPr>
        <w:t xml:space="preserve">)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es-ES_tradnl"/>
        </w:rPr>
      </w:pPr>
      <w:r w:rsidRPr="00007E1F">
        <w:rPr>
          <w:rFonts w:asciiTheme="majorBidi" w:hAnsiTheme="majorBidi" w:cstheme="majorBidi"/>
          <w:b/>
          <w:bCs w:val="0"/>
          <w:sz w:val="22"/>
          <w:szCs w:val="22"/>
          <w:lang w:val="es-ES_tradnl"/>
        </w:rPr>
        <w:t>CDMA</w:t>
      </w:r>
      <w:r w:rsidRPr="00007E1F">
        <w:rPr>
          <w:rFonts w:asciiTheme="majorBidi" w:hAnsiTheme="majorBidi" w:cstheme="majorBidi"/>
          <w:sz w:val="22"/>
          <w:szCs w:val="22"/>
          <w:lang w:val="es-ES_tradnl"/>
        </w:rPr>
        <w:tab/>
        <w:t>Acceso múltiple por división de código (</w:t>
      </w:r>
      <w:proofErr w:type="spellStart"/>
      <w:r w:rsidRPr="00007E1F">
        <w:rPr>
          <w:rFonts w:asciiTheme="majorBidi" w:hAnsiTheme="majorBidi" w:cstheme="majorBidi"/>
          <w:sz w:val="22"/>
          <w:szCs w:val="22"/>
          <w:lang w:val="es-ES_tradnl"/>
        </w:rPr>
        <w:t>Code</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Division</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Multiple</w:t>
      </w:r>
      <w:proofErr w:type="spellEnd"/>
      <w:r w:rsidRPr="00007E1F">
        <w:rPr>
          <w:rFonts w:asciiTheme="majorBidi" w:hAnsiTheme="majorBidi" w:cstheme="majorBidi"/>
          <w:sz w:val="22"/>
          <w:szCs w:val="22"/>
          <w:lang w:val="es-ES_tradnl"/>
        </w:rPr>
        <w:t xml:space="preserve"> Access)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es-ES_tradnl"/>
        </w:rPr>
      </w:pPr>
      <w:r w:rsidRPr="00007E1F">
        <w:rPr>
          <w:rFonts w:asciiTheme="majorBidi" w:hAnsiTheme="majorBidi" w:cstheme="majorBidi"/>
          <w:b/>
          <w:bCs w:val="0"/>
          <w:sz w:val="22"/>
          <w:szCs w:val="22"/>
          <w:lang w:val="es-ES_tradnl"/>
        </w:rPr>
        <w:t>CPE</w:t>
      </w:r>
      <w:r w:rsidRPr="00007E1F">
        <w:rPr>
          <w:rFonts w:asciiTheme="majorBidi" w:hAnsiTheme="majorBidi" w:cstheme="majorBidi"/>
          <w:sz w:val="22"/>
          <w:szCs w:val="22"/>
          <w:lang w:val="es-ES_tradnl"/>
        </w:rPr>
        <w:tab/>
        <w:t>Equipo en los locales del cliente (</w:t>
      </w:r>
      <w:proofErr w:type="spellStart"/>
      <w:r w:rsidRPr="00007E1F">
        <w:rPr>
          <w:rFonts w:asciiTheme="majorBidi" w:hAnsiTheme="majorBidi" w:cstheme="majorBidi"/>
          <w:sz w:val="22"/>
          <w:szCs w:val="22"/>
          <w:lang w:val="es-ES_tradnl"/>
        </w:rPr>
        <w:t>Customer-premises</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equipment</w:t>
      </w:r>
      <w:proofErr w:type="spellEnd"/>
      <w:r w:rsidRPr="00007E1F">
        <w:rPr>
          <w:rFonts w:asciiTheme="majorBidi" w:hAnsiTheme="majorBidi" w:cstheme="majorBidi"/>
          <w:sz w:val="22"/>
          <w:szCs w:val="22"/>
          <w:lang w:val="es-ES_tradnl"/>
        </w:rPr>
        <w:t xml:space="preserve">) </w:t>
      </w:r>
    </w:p>
    <w:p w:rsidR="00007E1F" w:rsidRPr="00007E1F" w:rsidRDefault="00007E1F" w:rsidP="00700CA6">
      <w:pPr>
        <w:pStyle w:val="NoSpacing"/>
        <w:tabs>
          <w:tab w:val="left" w:pos="1276"/>
        </w:tabs>
        <w:spacing w:before="20" w:after="20"/>
        <w:ind w:left="1276" w:hanging="1276"/>
        <w:rPr>
          <w:rFonts w:asciiTheme="majorBidi" w:hAnsiTheme="majorBidi" w:cstheme="majorBidi"/>
          <w:b/>
          <w:bCs w:val="0"/>
          <w:sz w:val="22"/>
          <w:szCs w:val="22"/>
          <w:lang w:val="es-ES_tradnl" w:eastAsia="ja-JP"/>
        </w:rPr>
      </w:pPr>
      <w:r w:rsidRPr="00007E1F">
        <w:rPr>
          <w:rFonts w:asciiTheme="majorBidi" w:hAnsiTheme="majorBidi" w:cstheme="majorBidi"/>
          <w:b/>
          <w:bCs w:val="0"/>
          <w:sz w:val="22"/>
          <w:szCs w:val="22"/>
          <w:lang w:val="es-ES_tradnl" w:eastAsia="ja-JP"/>
        </w:rPr>
        <w:lastRenderedPageBreak/>
        <w:t>DSL</w:t>
      </w:r>
      <w:r w:rsidRPr="00007E1F">
        <w:rPr>
          <w:rFonts w:asciiTheme="majorBidi" w:hAnsiTheme="majorBidi" w:cstheme="majorBidi"/>
          <w:b/>
          <w:bCs w:val="0"/>
          <w:sz w:val="22"/>
          <w:szCs w:val="22"/>
          <w:lang w:val="es-ES_tradnl" w:eastAsia="ja-JP"/>
        </w:rPr>
        <w:tab/>
      </w:r>
      <w:r w:rsidRPr="00007E1F">
        <w:rPr>
          <w:rFonts w:asciiTheme="majorBidi" w:hAnsiTheme="majorBidi" w:cstheme="majorBidi"/>
          <w:sz w:val="22"/>
          <w:szCs w:val="22"/>
          <w:lang w:val="es-ES_tradnl" w:eastAsia="ja-JP"/>
        </w:rPr>
        <w:t xml:space="preserve">Bucle de abonado digital (Digital </w:t>
      </w:r>
      <w:proofErr w:type="spellStart"/>
      <w:r w:rsidRPr="00007E1F">
        <w:rPr>
          <w:rFonts w:asciiTheme="majorBidi" w:hAnsiTheme="majorBidi" w:cstheme="majorBidi"/>
          <w:sz w:val="22"/>
          <w:szCs w:val="22"/>
          <w:lang w:val="es-ES_tradnl" w:eastAsia="ja-JP"/>
        </w:rPr>
        <w:t>Subscriber</w:t>
      </w:r>
      <w:proofErr w:type="spellEnd"/>
      <w:r w:rsidRPr="00007E1F">
        <w:rPr>
          <w:rFonts w:asciiTheme="majorBidi" w:hAnsiTheme="majorBidi" w:cstheme="majorBidi"/>
          <w:sz w:val="22"/>
          <w:szCs w:val="22"/>
          <w:lang w:val="es-ES_tradnl" w:eastAsia="ja-JP"/>
        </w:rPr>
        <w:t xml:space="preserve"> </w:t>
      </w:r>
      <w:proofErr w:type="spellStart"/>
      <w:r w:rsidRPr="00007E1F">
        <w:rPr>
          <w:rFonts w:asciiTheme="majorBidi" w:hAnsiTheme="majorBidi" w:cstheme="majorBidi"/>
          <w:sz w:val="22"/>
          <w:szCs w:val="22"/>
          <w:lang w:val="es-ES_tradnl" w:eastAsia="ja-JP"/>
        </w:rPr>
        <w:t>Loop</w:t>
      </w:r>
      <w:proofErr w:type="spellEnd"/>
      <w:r w:rsidRPr="00007E1F">
        <w:rPr>
          <w:rFonts w:asciiTheme="majorBidi" w:hAnsiTheme="majorBidi" w:cstheme="majorBidi"/>
          <w:sz w:val="22"/>
          <w:szCs w:val="22"/>
          <w:lang w:val="es-ES_tradnl" w:eastAsia="ja-JP"/>
        </w:rPr>
        <w:t xml:space="preserve">)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es-ES_tradnl"/>
        </w:rPr>
      </w:pPr>
      <w:r w:rsidRPr="00007E1F">
        <w:rPr>
          <w:rFonts w:asciiTheme="majorBidi" w:hAnsiTheme="majorBidi" w:cstheme="majorBidi"/>
          <w:b/>
          <w:bCs w:val="0"/>
          <w:sz w:val="22"/>
          <w:szCs w:val="22"/>
          <w:lang w:val="es-ES_tradnl"/>
        </w:rPr>
        <w:t>DVB</w:t>
      </w:r>
      <w:r w:rsidRPr="00007E1F">
        <w:rPr>
          <w:rFonts w:asciiTheme="majorBidi" w:hAnsiTheme="majorBidi" w:cstheme="majorBidi"/>
          <w:sz w:val="22"/>
          <w:szCs w:val="22"/>
          <w:lang w:val="es-ES_tradnl"/>
        </w:rPr>
        <w:tab/>
        <w:t xml:space="preserve">Radiodifusión vídeo digital (Digital Video </w:t>
      </w:r>
      <w:proofErr w:type="spellStart"/>
      <w:r w:rsidRPr="00007E1F">
        <w:rPr>
          <w:rFonts w:asciiTheme="majorBidi" w:hAnsiTheme="majorBidi" w:cstheme="majorBidi"/>
          <w:sz w:val="22"/>
          <w:szCs w:val="22"/>
          <w:lang w:val="es-ES_tradnl"/>
        </w:rPr>
        <w:t>Broadcasting</w:t>
      </w:r>
      <w:proofErr w:type="spellEnd"/>
      <w:r w:rsidRPr="00007E1F">
        <w:rPr>
          <w:rFonts w:asciiTheme="majorBidi" w:hAnsiTheme="majorBidi" w:cstheme="majorBidi"/>
          <w:sz w:val="22"/>
          <w:szCs w:val="22"/>
          <w:lang w:val="es-ES_tradnl"/>
        </w:rPr>
        <w:t xml:space="preserve">)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es-ES_tradnl"/>
        </w:rPr>
      </w:pPr>
      <w:r w:rsidRPr="00007E1F">
        <w:rPr>
          <w:rFonts w:asciiTheme="majorBidi" w:hAnsiTheme="majorBidi" w:cstheme="majorBidi"/>
          <w:b/>
          <w:bCs w:val="0"/>
          <w:sz w:val="22"/>
          <w:szCs w:val="22"/>
          <w:lang w:val="es-ES_tradnl"/>
        </w:rPr>
        <w:t>EV-DO</w:t>
      </w:r>
      <w:r w:rsidRPr="00007E1F">
        <w:rPr>
          <w:rFonts w:asciiTheme="majorBidi" w:hAnsiTheme="majorBidi" w:cstheme="majorBidi"/>
          <w:sz w:val="22"/>
          <w:szCs w:val="22"/>
          <w:lang w:val="es-ES_tradnl"/>
        </w:rPr>
        <w:tab/>
        <w:t>Evolución-datos optimizados (</w:t>
      </w:r>
      <w:proofErr w:type="spellStart"/>
      <w:r w:rsidRPr="00007E1F">
        <w:rPr>
          <w:rFonts w:asciiTheme="majorBidi" w:hAnsiTheme="majorBidi" w:cstheme="majorBidi"/>
          <w:sz w:val="22"/>
          <w:szCs w:val="22"/>
          <w:lang w:val="es-ES_tradnl"/>
        </w:rPr>
        <w:t>Evolution</w:t>
      </w:r>
      <w:proofErr w:type="spellEnd"/>
      <w:r w:rsidRPr="00007E1F">
        <w:rPr>
          <w:rFonts w:asciiTheme="majorBidi" w:hAnsiTheme="majorBidi" w:cstheme="majorBidi"/>
          <w:sz w:val="22"/>
          <w:szCs w:val="22"/>
          <w:lang w:val="es-ES_tradnl"/>
        </w:rPr>
        <w:t xml:space="preserve">-Data </w:t>
      </w:r>
      <w:proofErr w:type="spellStart"/>
      <w:r w:rsidRPr="00007E1F">
        <w:rPr>
          <w:rFonts w:asciiTheme="majorBidi" w:hAnsiTheme="majorBidi" w:cstheme="majorBidi"/>
          <w:sz w:val="22"/>
          <w:szCs w:val="22"/>
          <w:lang w:val="es-ES_tradnl"/>
        </w:rPr>
        <w:t>Optimized</w:t>
      </w:r>
      <w:proofErr w:type="spellEnd"/>
      <w:r w:rsidRPr="00007E1F">
        <w:rPr>
          <w:rFonts w:asciiTheme="majorBidi" w:hAnsiTheme="majorBidi" w:cstheme="majorBidi"/>
          <w:sz w:val="22"/>
          <w:szCs w:val="22"/>
          <w:lang w:val="es-ES_tradnl"/>
        </w:rPr>
        <w:t xml:space="preserve">) </w:t>
      </w:r>
    </w:p>
    <w:p w:rsidR="00007E1F" w:rsidRPr="00007E1F" w:rsidRDefault="00007E1F" w:rsidP="00700CA6">
      <w:pPr>
        <w:pStyle w:val="NoSpacing"/>
        <w:tabs>
          <w:tab w:val="left" w:pos="1276"/>
        </w:tabs>
        <w:spacing w:before="20" w:after="20"/>
        <w:ind w:left="1276" w:hanging="1276"/>
        <w:rPr>
          <w:rStyle w:val="apple-style-span"/>
          <w:rFonts w:asciiTheme="majorBidi" w:eastAsia="MS PGothic" w:hAnsiTheme="majorBidi" w:cstheme="majorBidi"/>
          <w:color w:val="000000"/>
          <w:sz w:val="22"/>
          <w:szCs w:val="22"/>
          <w:lang w:val="es-ES_tradnl" w:eastAsia="ja-JP"/>
        </w:rPr>
      </w:pPr>
      <w:r w:rsidRPr="00007E1F">
        <w:rPr>
          <w:rFonts w:asciiTheme="majorBidi" w:hAnsiTheme="majorBidi" w:cstheme="majorBidi"/>
          <w:b/>
          <w:bCs w:val="0"/>
          <w:sz w:val="22"/>
          <w:szCs w:val="22"/>
          <w:lang w:val="es-ES_tradnl" w:eastAsia="ja-JP"/>
        </w:rPr>
        <w:t>FAO</w:t>
      </w:r>
      <w:r w:rsidRPr="00007E1F">
        <w:rPr>
          <w:rFonts w:asciiTheme="majorBidi" w:hAnsiTheme="majorBidi" w:cstheme="majorBidi"/>
          <w:b/>
          <w:bCs w:val="0"/>
          <w:sz w:val="22"/>
          <w:szCs w:val="22"/>
          <w:lang w:val="es-ES_tradnl" w:eastAsia="ja-JP"/>
        </w:rPr>
        <w:tab/>
      </w:r>
      <w:r w:rsidRPr="00007E1F">
        <w:rPr>
          <w:rStyle w:val="apple-style-span"/>
          <w:rFonts w:asciiTheme="majorBidi" w:eastAsia="MS PGothic" w:hAnsiTheme="majorBidi" w:cstheme="majorBidi"/>
          <w:color w:val="000000"/>
          <w:sz w:val="22"/>
          <w:szCs w:val="22"/>
          <w:lang w:val="es-ES_tradnl"/>
        </w:rPr>
        <w:t>Organización de las Naciones Unidas para la Agricultura y la Alimentación</w:t>
      </w:r>
      <w:r w:rsidRPr="00007E1F">
        <w:rPr>
          <w:rFonts w:asciiTheme="majorBidi" w:hAnsiTheme="majorBidi" w:cstheme="majorBidi"/>
          <w:sz w:val="22"/>
          <w:szCs w:val="22"/>
          <w:lang w:val="es-ES_tradnl" w:eastAsia="ja-JP"/>
        </w:rPr>
        <w:t xml:space="preserve"> (</w:t>
      </w:r>
      <w:proofErr w:type="spellStart"/>
      <w:r w:rsidRPr="00007E1F">
        <w:rPr>
          <w:rStyle w:val="apple-style-span"/>
          <w:rFonts w:asciiTheme="majorBidi" w:eastAsia="MS PGothic" w:hAnsiTheme="majorBidi" w:cstheme="majorBidi"/>
          <w:color w:val="000000"/>
          <w:sz w:val="22"/>
          <w:szCs w:val="22"/>
          <w:lang w:val="es-ES_tradnl"/>
        </w:rPr>
        <w:t>Food</w:t>
      </w:r>
      <w:proofErr w:type="spellEnd"/>
      <w:r w:rsidRPr="00007E1F">
        <w:rPr>
          <w:rStyle w:val="apple-style-span"/>
          <w:rFonts w:asciiTheme="majorBidi" w:eastAsia="MS PGothic" w:hAnsiTheme="majorBidi" w:cstheme="majorBidi"/>
          <w:color w:val="000000"/>
          <w:sz w:val="22"/>
          <w:szCs w:val="22"/>
          <w:lang w:val="es-ES_tradnl"/>
        </w:rPr>
        <w:t xml:space="preserve"> and </w:t>
      </w:r>
      <w:proofErr w:type="spellStart"/>
      <w:r w:rsidRPr="00007E1F">
        <w:rPr>
          <w:rStyle w:val="apple-style-span"/>
          <w:rFonts w:asciiTheme="majorBidi" w:eastAsia="MS PGothic" w:hAnsiTheme="majorBidi" w:cstheme="majorBidi"/>
          <w:color w:val="000000"/>
          <w:sz w:val="22"/>
          <w:szCs w:val="22"/>
          <w:lang w:val="es-ES_tradnl"/>
        </w:rPr>
        <w:t>Agriculture</w:t>
      </w:r>
      <w:proofErr w:type="spellEnd"/>
      <w:r w:rsidRPr="00007E1F">
        <w:rPr>
          <w:rStyle w:val="apple-style-span"/>
          <w:rFonts w:asciiTheme="majorBidi" w:eastAsia="MS PGothic" w:hAnsiTheme="majorBidi" w:cstheme="majorBidi"/>
          <w:color w:val="000000"/>
          <w:sz w:val="22"/>
          <w:szCs w:val="22"/>
          <w:lang w:val="es-ES_tradnl"/>
        </w:rPr>
        <w:t xml:space="preserve"> </w:t>
      </w:r>
      <w:proofErr w:type="spellStart"/>
      <w:r w:rsidRPr="00007E1F">
        <w:rPr>
          <w:rStyle w:val="apple-style-span"/>
          <w:rFonts w:asciiTheme="majorBidi" w:eastAsia="MS PGothic" w:hAnsiTheme="majorBidi" w:cstheme="majorBidi"/>
          <w:color w:val="000000"/>
          <w:sz w:val="22"/>
          <w:szCs w:val="22"/>
          <w:lang w:val="es-ES_tradnl"/>
        </w:rPr>
        <w:t>Organization</w:t>
      </w:r>
      <w:proofErr w:type="spellEnd"/>
      <w:r w:rsidRPr="00007E1F">
        <w:rPr>
          <w:rStyle w:val="apple-style-span"/>
          <w:rFonts w:asciiTheme="majorBidi" w:eastAsia="MS PGothic" w:hAnsiTheme="majorBidi" w:cstheme="majorBidi"/>
          <w:color w:val="000000"/>
          <w:sz w:val="22"/>
          <w:szCs w:val="22"/>
          <w:lang w:val="es-ES_tradnl"/>
        </w:rPr>
        <w:t xml:space="preserve">) </w:t>
      </w:r>
    </w:p>
    <w:p w:rsidR="00007E1F" w:rsidRPr="00007E1F" w:rsidRDefault="00007E1F" w:rsidP="00700CA6">
      <w:pPr>
        <w:pStyle w:val="NoSpacing"/>
        <w:tabs>
          <w:tab w:val="left" w:pos="1276"/>
        </w:tabs>
        <w:spacing w:before="20" w:after="20"/>
        <w:ind w:left="1276" w:hanging="1276"/>
        <w:rPr>
          <w:rFonts w:asciiTheme="majorBidi" w:hAnsiTheme="majorBidi" w:cstheme="majorBidi"/>
          <w:b/>
          <w:bCs w:val="0"/>
          <w:sz w:val="22"/>
          <w:szCs w:val="22"/>
          <w:lang w:val="es-ES_tradnl" w:eastAsia="ja-JP"/>
        </w:rPr>
      </w:pPr>
      <w:r w:rsidRPr="00007E1F">
        <w:rPr>
          <w:rFonts w:asciiTheme="majorBidi" w:hAnsiTheme="majorBidi" w:cstheme="majorBidi"/>
          <w:b/>
          <w:bCs w:val="0"/>
          <w:sz w:val="22"/>
          <w:szCs w:val="22"/>
          <w:lang w:val="es-ES_tradnl" w:eastAsia="ja-JP"/>
        </w:rPr>
        <w:t>FTTH</w:t>
      </w:r>
      <w:r w:rsidRPr="00007E1F">
        <w:rPr>
          <w:rFonts w:asciiTheme="majorBidi" w:hAnsiTheme="majorBidi" w:cstheme="majorBidi"/>
          <w:b/>
          <w:bCs w:val="0"/>
          <w:sz w:val="22"/>
          <w:szCs w:val="22"/>
          <w:lang w:val="es-ES_tradnl" w:eastAsia="ja-JP"/>
        </w:rPr>
        <w:tab/>
      </w:r>
      <w:r w:rsidRPr="00007E1F">
        <w:rPr>
          <w:rFonts w:asciiTheme="majorBidi" w:hAnsiTheme="majorBidi" w:cstheme="majorBidi"/>
          <w:sz w:val="22"/>
          <w:szCs w:val="22"/>
          <w:lang w:val="es-ES_tradnl" w:eastAsia="ja-JP"/>
        </w:rPr>
        <w:t>Fibra hasta el hogar (</w:t>
      </w:r>
      <w:proofErr w:type="spellStart"/>
      <w:r w:rsidRPr="00007E1F">
        <w:rPr>
          <w:rFonts w:asciiTheme="majorBidi" w:hAnsiTheme="majorBidi" w:cstheme="majorBidi"/>
          <w:sz w:val="22"/>
          <w:szCs w:val="22"/>
          <w:lang w:val="es-ES_tradnl" w:eastAsia="ja-JP"/>
        </w:rPr>
        <w:t>Fiber</w:t>
      </w:r>
      <w:proofErr w:type="spellEnd"/>
      <w:r w:rsidRPr="00007E1F">
        <w:rPr>
          <w:rFonts w:asciiTheme="majorBidi" w:hAnsiTheme="majorBidi" w:cstheme="majorBidi"/>
          <w:sz w:val="22"/>
          <w:szCs w:val="22"/>
          <w:lang w:val="es-ES_tradnl" w:eastAsia="ja-JP"/>
        </w:rPr>
        <w:t xml:space="preserve"> </w:t>
      </w:r>
      <w:proofErr w:type="spellStart"/>
      <w:r w:rsidRPr="00007E1F">
        <w:rPr>
          <w:rFonts w:asciiTheme="majorBidi" w:hAnsiTheme="majorBidi" w:cstheme="majorBidi"/>
          <w:sz w:val="22"/>
          <w:szCs w:val="22"/>
          <w:lang w:val="es-ES_tradnl" w:eastAsia="ja-JP"/>
        </w:rPr>
        <w:t>to</w:t>
      </w:r>
      <w:proofErr w:type="spellEnd"/>
      <w:r w:rsidRPr="00007E1F">
        <w:rPr>
          <w:rFonts w:asciiTheme="majorBidi" w:hAnsiTheme="majorBidi" w:cstheme="majorBidi"/>
          <w:sz w:val="22"/>
          <w:szCs w:val="22"/>
          <w:lang w:val="es-ES_tradnl" w:eastAsia="ja-JP"/>
        </w:rPr>
        <w:t xml:space="preserve"> </w:t>
      </w:r>
      <w:proofErr w:type="spellStart"/>
      <w:r w:rsidRPr="00007E1F">
        <w:rPr>
          <w:rFonts w:asciiTheme="majorBidi" w:hAnsiTheme="majorBidi" w:cstheme="majorBidi"/>
          <w:sz w:val="22"/>
          <w:szCs w:val="22"/>
          <w:lang w:val="es-ES_tradnl" w:eastAsia="ja-JP"/>
        </w:rPr>
        <w:t>the</w:t>
      </w:r>
      <w:proofErr w:type="spellEnd"/>
      <w:r w:rsidRPr="00007E1F">
        <w:rPr>
          <w:rFonts w:asciiTheme="majorBidi" w:hAnsiTheme="majorBidi" w:cstheme="majorBidi"/>
          <w:sz w:val="22"/>
          <w:szCs w:val="22"/>
          <w:lang w:val="es-ES_tradnl" w:eastAsia="ja-JP"/>
        </w:rPr>
        <w:t xml:space="preserve"> home)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u w:val="single"/>
          <w:lang w:val="es-ES_tradnl" w:eastAsia="ja-JP"/>
        </w:rPr>
      </w:pPr>
      <w:r w:rsidRPr="00007E1F">
        <w:rPr>
          <w:rFonts w:asciiTheme="majorBidi" w:hAnsiTheme="majorBidi" w:cstheme="majorBidi"/>
          <w:b/>
          <w:bCs w:val="0"/>
          <w:sz w:val="22"/>
          <w:szCs w:val="22"/>
          <w:lang w:val="es-ES_tradnl" w:eastAsia="ja-JP"/>
        </w:rPr>
        <w:t>GEO</w:t>
      </w:r>
      <w:r w:rsidRPr="00007E1F">
        <w:rPr>
          <w:rFonts w:asciiTheme="majorBidi" w:hAnsiTheme="majorBidi" w:cstheme="majorBidi"/>
          <w:b/>
          <w:bCs w:val="0"/>
          <w:sz w:val="22"/>
          <w:szCs w:val="22"/>
          <w:lang w:val="es-ES_tradnl" w:eastAsia="ja-JP"/>
        </w:rPr>
        <w:tab/>
      </w:r>
      <w:r w:rsidRPr="00007E1F">
        <w:rPr>
          <w:rFonts w:asciiTheme="majorBidi" w:hAnsiTheme="majorBidi" w:cstheme="majorBidi"/>
          <w:sz w:val="22"/>
          <w:szCs w:val="22"/>
          <w:lang w:val="es-ES_tradnl"/>
        </w:rPr>
        <w:t>Órbita terrestre geoestacionaria</w:t>
      </w:r>
      <w:r w:rsidRPr="00007E1F">
        <w:rPr>
          <w:rFonts w:asciiTheme="majorBidi" w:hAnsiTheme="majorBidi" w:cstheme="majorBidi"/>
          <w:sz w:val="22"/>
          <w:szCs w:val="22"/>
          <w:lang w:val="es-ES_tradnl" w:eastAsia="ja-JP"/>
        </w:rPr>
        <w:t xml:space="preserve"> (</w:t>
      </w:r>
      <w:proofErr w:type="spellStart"/>
      <w:r w:rsidRPr="00007E1F">
        <w:rPr>
          <w:rFonts w:asciiTheme="majorBidi" w:hAnsiTheme="majorBidi" w:cstheme="majorBidi"/>
          <w:sz w:val="22"/>
          <w:szCs w:val="22"/>
          <w:lang w:val="es-ES_tradnl"/>
        </w:rPr>
        <w:t>Geostationary</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Earth</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Orbit</w:t>
      </w:r>
      <w:proofErr w:type="spellEnd"/>
      <w:r w:rsidRPr="00007E1F">
        <w:rPr>
          <w:rFonts w:asciiTheme="majorBidi" w:hAnsiTheme="majorBidi" w:cstheme="majorBidi"/>
          <w:sz w:val="22"/>
          <w:szCs w:val="22"/>
          <w:lang w:val="es-ES_tradnl"/>
        </w:rPr>
        <w:t>)</w:t>
      </w:r>
      <w:r w:rsidRPr="00007E1F">
        <w:rPr>
          <w:rFonts w:asciiTheme="majorBidi" w:hAnsiTheme="majorBidi" w:cstheme="majorBidi"/>
          <w:sz w:val="22"/>
          <w:szCs w:val="22"/>
          <w:u w:val="single"/>
          <w:lang w:val="es-ES_tradnl"/>
        </w:rPr>
        <w:t xml:space="preserve"> </w:t>
      </w:r>
    </w:p>
    <w:p w:rsidR="00007E1F" w:rsidRPr="00007E1F" w:rsidRDefault="00007E1F" w:rsidP="00700CA6">
      <w:pPr>
        <w:pStyle w:val="NoSpacing"/>
        <w:tabs>
          <w:tab w:val="left" w:pos="1276"/>
          <w:tab w:val="left" w:pos="1560"/>
        </w:tabs>
        <w:spacing w:before="20" w:after="20"/>
        <w:ind w:left="1276" w:hanging="1276"/>
        <w:rPr>
          <w:rFonts w:asciiTheme="majorBidi" w:hAnsiTheme="majorBidi" w:cstheme="majorBidi"/>
          <w:sz w:val="22"/>
          <w:szCs w:val="22"/>
          <w:lang w:val="es-ES_tradnl" w:eastAsia="ja-JP"/>
        </w:rPr>
      </w:pPr>
      <w:r w:rsidRPr="00007E1F">
        <w:rPr>
          <w:rFonts w:asciiTheme="majorBidi" w:hAnsiTheme="majorBidi" w:cstheme="majorBidi"/>
          <w:b/>
          <w:bCs w:val="0"/>
          <w:sz w:val="22"/>
          <w:szCs w:val="22"/>
          <w:lang w:val="es-ES_tradnl"/>
        </w:rPr>
        <w:t>GSM</w:t>
      </w:r>
      <w:r w:rsidRPr="00007E1F">
        <w:rPr>
          <w:rFonts w:asciiTheme="majorBidi" w:hAnsiTheme="majorBidi" w:cstheme="majorBidi"/>
          <w:sz w:val="22"/>
          <w:szCs w:val="22"/>
          <w:lang w:val="es-ES_tradnl"/>
        </w:rPr>
        <w:tab/>
        <w:t xml:space="preserve">Sistema mundial de comunicaciones móviles (Global </w:t>
      </w:r>
      <w:proofErr w:type="spellStart"/>
      <w:r w:rsidRPr="00007E1F">
        <w:rPr>
          <w:rFonts w:asciiTheme="majorBidi" w:hAnsiTheme="majorBidi" w:cstheme="majorBidi"/>
          <w:sz w:val="22"/>
          <w:szCs w:val="22"/>
          <w:lang w:val="es-ES_tradnl"/>
        </w:rPr>
        <w:t>System</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for</w:t>
      </w:r>
      <w:proofErr w:type="spellEnd"/>
      <w:r w:rsidRPr="00007E1F">
        <w:rPr>
          <w:rFonts w:asciiTheme="majorBidi" w:hAnsiTheme="majorBidi" w:cstheme="majorBidi"/>
          <w:sz w:val="22"/>
          <w:szCs w:val="22"/>
          <w:lang w:val="es-ES_tradnl"/>
        </w:rPr>
        <w:t xml:space="preserve"> Mobile </w:t>
      </w:r>
      <w:proofErr w:type="spellStart"/>
      <w:r w:rsidRPr="00007E1F">
        <w:rPr>
          <w:rFonts w:asciiTheme="majorBidi" w:hAnsiTheme="majorBidi" w:cstheme="majorBidi"/>
          <w:sz w:val="22"/>
          <w:szCs w:val="22"/>
          <w:lang w:val="es-ES_tradnl"/>
        </w:rPr>
        <w:t>Communications</w:t>
      </w:r>
      <w:proofErr w:type="spellEnd"/>
      <w:r w:rsidRPr="00007E1F">
        <w:rPr>
          <w:rFonts w:asciiTheme="majorBidi" w:hAnsiTheme="majorBidi" w:cstheme="majorBidi"/>
          <w:sz w:val="22"/>
          <w:szCs w:val="22"/>
          <w:lang w:val="es-ES_tradnl"/>
        </w:rPr>
        <w:t xml:space="preserve">) </w:t>
      </w:r>
    </w:p>
    <w:p w:rsidR="00007E1F" w:rsidRPr="00007E1F" w:rsidRDefault="00007E1F" w:rsidP="00700CA6">
      <w:pPr>
        <w:pStyle w:val="NoSpacing"/>
        <w:tabs>
          <w:tab w:val="left" w:pos="1276"/>
          <w:tab w:val="left" w:pos="1560"/>
        </w:tabs>
        <w:spacing w:before="20" w:after="20"/>
        <w:ind w:left="1276" w:hanging="1276"/>
        <w:rPr>
          <w:rFonts w:asciiTheme="majorBidi" w:hAnsiTheme="majorBidi" w:cstheme="majorBidi"/>
          <w:sz w:val="22"/>
          <w:szCs w:val="22"/>
          <w:lang w:val="es-ES_tradnl" w:eastAsia="ja-JP"/>
        </w:rPr>
      </w:pPr>
      <w:r w:rsidRPr="00007E1F">
        <w:rPr>
          <w:rFonts w:asciiTheme="majorBidi" w:hAnsiTheme="majorBidi" w:cstheme="majorBidi"/>
          <w:b/>
          <w:bCs w:val="0"/>
          <w:sz w:val="22"/>
          <w:szCs w:val="22"/>
          <w:lang w:val="es-ES_tradnl" w:eastAsia="ja-JP"/>
        </w:rPr>
        <w:t>OACI</w:t>
      </w:r>
      <w:r w:rsidRPr="00007E1F">
        <w:rPr>
          <w:rFonts w:asciiTheme="majorBidi" w:hAnsiTheme="majorBidi" w:cstheme="majorBidi"/>
          <w:sz w:val="22"/>
          <w:szCs w:val="22"/>
          <w:lang w:val="es-ES_tradnl" w:eastAsia="ja-JP"/>
        </w:rPr>
        <w:tab/>
      </w:r>
      <w:r w:rsidRPr="00007E1F">
        <w:rPr>
          <w:rStyle w:val="apple-style-span"/>
          <w:rFonts w:asciiTheme="majorBidi" w:eastAsia="MS PGothic" w:hAnsiTheme="majorBidi" w:cstheme="majorBidi"/>
          <w:color w:val="000000"/>
          <w:sz w:val="22"/>
          <w:szCs w:val="22"/>
          <w:lang w:val="es-ES_tradnl"/>
        </w:rPr>
        <w:t>Organización de la Aviación Civil Internacional</w:t>
      </w:r>
      <w:r w:rsidRPr="00007E1F">
        <w:rPr>
          <w:rFonts w:asciiTheme="majorBidi" w:hAnsiTheme="majorBidi" w:cstheme="majorBidi"/>
          <w:sz w:val="22"/>
          <w:szCs w:val="22"/>
          <w:lang w:val="es-ES_tradnl" w:eastAsia="ja-JP"/>
        </w:rPr>
        <w:t xml:space="preserve"> (</w:t>
      </w:r>
      <w:r w:rsidRPr="00007E1F">
        <w:rPr>
          <w:rStyle w:val="apple-style-span"/>
          <w:rFonts w:asciiTheme="majorBidi" w:eastAsia="MS PGothic" w:hAnsiTheme="majorBidi" w:cstheme="majorBidi"/>
          <w:color w:val="000000"/>
          <w:sz w:val="22"/>
          <w:szCs w:val="22"/>
          <w:lang w:val="es-ES_tradnl"/>
        </w:rPr>
        <w:t>International</w:t>
      </w:r>
      <w:r w:rsidRPr="00007E1F">
        <w:rPr>
          <w:rStyle w:val="apple-converted-space"/>
          <w:rFonts w:asciiTheme="majorBidi" w:eastAsia="MS PGothic" w:hAnsiTheme="majorBidi" w:cstheme="majorBidi"/>
          <w:color w:val="000000"/>
          <w:sz w:val="22"/>
          <w:szCs w:val="22"/>
          <w:lang w:val="es-ES_tradnl"/>
        </w:rPr>
        <w:t> </w:t>
      </w:r>
      <w:r w:rsidRPr="00007E1F">
        <w:rPr>
          <w:rStyle w:val="apple-style-span"/>
          <w:rFonts w:asciiTheme="majorBidi" w:eastAsia="MS PGothic" w:hAnsiTheme="majorBidi" w:cstheme="majorBidi"/>
          <w:color w:val="000000"/>
          <w:sz w:val="22"/>
          <w:szCs w:val="22"/>
          <w:lang w:val="es-ES_tradnl"/>
        </w:rPr>
        <w:t>Civil</w:t>
      </w:r>
      <w:r w:rsidRPr="00007E1F">
        <w:rPr>
          <w:rStyle w:val="apple-converted-space"/>
          <w:rFonts w:asciiTheme="majorBidi" w:eastAsia="MS PGothic" w:hAnsiTheme="majorBidi" w:cstheme="majorBidi"/>
          <w:color w:val="000000"/>
          <w:sz w:val="22"/>
          <w:szCs w:val="22"/>
          <w:lang w:val="es-ES_tradnl"/>
        </w:rPr>
        <w:t> </w:t>
      </w:r>
      <w:proofErr w:type="spellStart"/>
      <w:r w:rsidRPr="00007E1F">
        <w:rPr>
          <w:rStyle w:val="apple-style-span"/>
          <w:rFonts w:asciiTheme="majorBidi" w:eastAsia="MS PGothic" w:hAnsiTheme="majorBidi" w:cstheme="majorBidi"/>
          <w:color w:val="000000"/>
          <w:sz w:val="22"/>
          <w:szCs w:val="22"/>
          <w:lang w:val="es-ES_tradnl"/>
        </w:rPr>
        <w:t>Aviation</w:t>
      </w:r>
      <w:proofErr w:type="spellEnd"/>
      <w:r w:rsidRPr="00007E1F">
        <w:rPr>
          <w:rStyle w:val="apple-converted-space"/>
          <w:rFonts w:asciiTheme="majorBidi" w:eastAsia="MS PGothic" w:hAnsiTheme="majorBidi" w:cstheme="majorBidi"/>
          <w:color w:val="000000"/>
          <w:sz w:val="22"/>
          <w:szCs w:val="22"/>
          <w:lang w:val="es-ES_tradnl"/>
        </w:rPr>
        <w:t> </w:t>
      </w:r>
      <w:proofErr w:type="spellStart"/>
      <w:r w:rsidRPr="00007E1F">
        <w:rPr>
          <w:rStyle w:val="apple-style-span"/>
          <w:rFonts w:asciiTheme="majorBidi" w:eastAsia="MS PGothic" w:hAnsiTheme="majorBidi" w:cstheme="majorBidi"/>
          <w:color w:val="000000"/>
          <w:sz w:val="22"/>
          <w:szCs w:val="22"/>
          <w:lang w:val="es-ES_tradnl"/>
        </w:rPr>
        <w:t>Organization</w:t>
      </w:r>
      <w:proofErr w:type="spellEnd"/>
      <w:r w:rsidRPr="00007E1F">
        <w:rPr>
          <w:rStyle w:val="apple-style-span"/>
          <w:rFonts w:asciiTheme="majorBidi" w:eastAsia="MS PGothic" w:hAnsiTheme="majorBidi" w:cstheme="majorBidi"/>
          <w:color w:val="000000"/>
          <w:sz w:val="22"/>
          <w:szCs w:val="22"/>
          <w:lang w:val="es-ES_tradnl"/>
        </w:rPr>
        <w:t xml:space="preserve">) </w:t>
      </w:r>
    </w:p>
    <w:p w:rsidR="00007E1F" w:rsidRPr="00007E1F" w:rsidRDefault="00007E1F" w:rsidP="00700CA6">
      <w:pPr>
        <w:pStyle w:val="NoSpacing"/>
        <w:tabs>
          <w:tab w:val="left" w:pos="1276"/>
          <w:tab w:val="left" w:pos="1560"/>
        </w:tabs>
        <w:spacing w:before="20" w:after="20"/>
        <w:ind w:left="1276" w:hanging="1276"/>
        <w:rPr>
          <w:rFonts w:asciiTheme="majorBidi" w:hAnsiTheme="majorBidi" w:cstheme="majorBidi"/>
          <w:sz w:val="22"/>
          <w:szCs w:val="22"/>
          <w:lang w:val="es-ES_tradnl"/>
        </w:rPr>
      </w:pPr>
      <w:r w:rsidRPr="00007E1F">
        <w:rPr>
          <w:rFonts w:asciiTheme="majorBidi" w:hAnsiTheme="majorBidi" w:cstheme="majorBidi"/>
          <w:b/>
          <w:bCs w:val="0"/>
          <w:sz w:val="22"/>
          <w:szCs w:val="22"/>
          <w:lang w:val="es-ES_tradnl"/>
        </w:rPr>
        <w:t>TIC</w:t>
      </w:r>
      <w:r w:rsidRPr="00007E1F">
        <w:rPr>
          <w:rFonts w:asciiTheme="majorBidi" w:hAnsiTheme="majorBidi" w:cstheme="majorBidi"/>
          <w:sz w:val="22"/>
          <w:szCs w:val="22"/>
          <w:lang w:val="es-ES_tradnl"/>
        </w:rPr>
        <w:tab/>
        <w:t>Tecnologías de la Información y la Comunicación (</w:t>
      </w:r>
      <w:proofErr w:type="spellStart"/>
      <w:r w:rsidRPr="00007E1F">
        <w:rPr>
          <w:rFonts w:asciiTheme="majorBidi" w:hAnsiTheme="majorBidi" w:cstheme="majorBidi"/>
          <w:sz w:val="22"/>
          <w:szCs w:val="22"/>
          <w:lang w:val="es-ES_tradnl"/>
        </w:rPr>
        <w:t>Information</w:t>
      </w:r>
      <w:proofErr w:type="spellEnd"/>
      <w:r w:rsidRPr="00007E1F">
        <w:rPr>
          <w:rFonts w:asciiTheme="majorBidi" w:hAnsiTheme="majorBidi" w:cstheme="majorBidi"/>
          <w:sz w:val="22"/>
          <w:szCs w:val="22"/>
          <w:lang w:val="es-ES_tradnl"/>
        </w:rPr>
        <w:t xml:space="preserve"> and </w:t>
      </w:r>
      <w:proofErr w:type="spellStart"/>
      <w:r w:rsidRPr="00007E1F">
        <w:rPr>
          <w:rFonts w:asciiTheme="majorBidi" w:hAnsiTheme="majorBidi" w:cstheme="majorBidi"/>
          <w:sz w:val="22"/>
          <w:szCs w:val="22"/>
          <w:lang w:val="es-ES_tradnl"/>
        </w:rPr>
        <w:t>Communication</w:t>
      </w:r>
      <w:proofErr w:type="spellEnd"/>
      <w:r w:rsidRPr="00007E1F">
        <w:rPr>
          <w:rFonts w:asciiTheme="majorBidi" w:hAnsiTheme="majorBidi" w:cstheme="majorBidi"/>
          <w:sz w:val="22"/>
          <w:szCs w:val="22"/>
          <w:lang w:val="es-ES_tradnl"/>
        </w:rPr>
        <w:t xml:space="preserve"> Technologies) </w:t>
      </w:r>
    </w:p>
    <w:p w:rsidR="00007E1F" w:rsidRPr="00007E1F" w:rsidRDefault="00007E1F" w:rsidP="00700CA6">
      <w:pPr>
        <w:pStyle w:val="NoSpacing"/>
        <w:tabs>
          <w:tab w:val="left" w:pos="1276"/>
          <w:tab w:val="left" w:pos="1560"/>
        </w:tabs>
        <w:spacing w:before="20" w:after="20"/>
        <w:ind w:left="1276" w:hanging="1276"/>
        <w:rPr>
          <w:rFonts w:asciiTheme="majorBidi" w:hAnsiTheme="majorBidi" w:cstheme="majorBidi"/>
          <w:sz w:val="22"/>
          <w:szCs w:val="22"/>
          <w:lang w:val="es-ES_tradnl"/>
        </w:rPr>
      </w:pPr>
      <w:r w:rsidRPr="00007E1F">
        <w:rPr>
          <w:rFonts w:asciiTheme="majorBidi" w:hAnsiTheme="majorBidi" w:cstheme="majorBidi"/>
          <w:b/>
          <w:bCs w:val="0"/>
          <w:sz w:val="22"/>
          <w:szCs w:val="22"/>
          <w:lang w:val="es-ES_tradnl"/>
        </w:rPr>
        <w:t>IEEE</w:t>
      </w:r>
      <w:r w:rsidRPr="00007E1F">
        <w:rPr>
          <w:rFonts w:asciiTheme="majorBidi" w:hAnsiTheme="majorBidi" w:cstheme="majorBidi"/>
          <w:sz w:val="22"/>
          <w:szCs w:val="22"/>
          <w:lang w:val="es-ES_tradnl"/>
        </w:rPr>
        <w:tab/>
        <w:t>Instituto de Ingeniería Eléctrica y Electrónica (</w:t>
      </w:r>
      <w:proofErr w:type="spellStart"/>
      <w:r w:rsidRPr="00007E1F">
        <w:rPr>
          <w:rFonts w:asciiTheme="majorBidi" w:hAnsiTheme="majorBidi" w:cstheme="majorBidi"/>
          <w:sz w:val="22"/>
          <w:szCs w:val="22"/>
          <w:lang w:val="es-ES_tradnl"/>
        </w:rPr>
        <w:t>Institute</w:t>
      </w:r>
      <w:proofErr w:type="spellEnd"/>
      <w:r w:rsidRPr="00007E1F">
        <w:rPr>
          <w:rFonts w:asciiTheme="majorBidi" w:hAnsiTheme="majorBidi" w:cstheme="majorBidi"/>
          <w:sz w:val="22"/>
          <w:szCs w:val="22"/>
          <w:lang w:val="es-ES_tradnl"/>
        </w:rPr>
        <w:t xml:space="preserve"> of </w:t>
      </w:r>
      <w:proofErr w:type="spellStart"/>
      <w:r w:rsidRPr="00007E1F">
        <w:rPr>
          <w:rFonts w:asciiTheme="majorBidi" w:hAnsiTheme="majorBidi" w:cstheme="majorBidi"/>
          <w:sz w:val="22"/>
          <w:szCs w:val="22"/>
          <w:lang w:val="es-ES_tradnl"/>
        </w:rPr>
        <w:t>Electrical</w:t>
      </w:r>
      <w:proofErr w:type="spellEnd"/>
      <w:r w:rsidRPr="00007E1F">
        <w:rPr>
          <w:rFonts w:asciiTheme="majorBidi" w:hAnsiTheme="majorBidi" w:cstheme="majorBidi"/>
          <w:sz w:val="22"/>
          <w:szCs w:val="22"/>
          <w:lang w:val="es-ES_tradnl"/>
        </w:rPr>
        <w:t xml:space="preserve"> and </w:t>
      </w:r>
      <w:proofErr w:type="spellStart"/>
      <w:r w:rsidRPr="00007E1F">
        <w:rPr>
          <w:rFonts w:asciiTheme="majorBidi" w:hAnsiTheme="majorBidi" w:cstheme="majorBidi"/>
          <w:sz w:val="22"/>
          <w:szCs w:val="22"/>
          <w:lang w:val="es-ES_tradnl"/>
        </w:rPr>
        <w:t>Electronics</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Engineers</w:t>
      </w:r>
      <w:proofErr w:type="spellEnd"/>
      <w:r w:rsidRPr="00007E1F">
        <w:rPr>
          <w:rFonts w:asciiTheme="majorBidi" w:hAnsiTheme="majorBidi" w:cstheme="majorBidi"/>
          <w:sz w:val="22"/>
          <w:szCs w:val="22"/>
          <w:lang w:val="es-ES_tradnl"/>
        </w:rPr>
        <w:t xml:space="preserve">) </w:t>
      </w:r>
    </w:p>
    <w:p w:rsidR="00007E1F" w:rsidRPr="00007E1F" w:rsidRDefault="00007E1F" w:rsidP="00700CA6">
      <w:pPr>
        <w:pStyle w:val="NoSpacing"/>
        <w:tabs>
          <w:tab w:val="left" w:pos="1276"/>
          <w:tab w:val="left" w:pos="1560"/>
        </w:tabs>
        <w:spacing w:before="20" w:after="20"/>
        <w:ind w:left="1276" w:hanging="1276"/>
        <w:rPr>
          <w:rStyle w:val="apple-style-span"/>
          <w:rFonts w:asciiTheme="majorBidi" w:eastAsia="MS PGothic" w:hAnsiTheme="majorBidi" w:cstheme="majorBidi"/>
          <w:b/>
          <w:bCs w:val="0"/>
          <w:color w:val="000000"/>
          <w:sz w:val="22"/>
          <w:szCs w:val="22"/>
          <w:lang w:val="es-ES_tradnl" w:eastAsia="ja-JP"/>
        </w:rPr>
      </w:pPr>
      <w:r w:rsidRPr="00007E1F">
        <w:rPr>
          <w:rFonts w:asciiTheme="majorBidi" w:hAnsiTheme="majorBidi" w:cstheme="majorBidi"/>
          <w:b/>
          <w:bCs w:val="0"/>
          <w:sz w:val="22"/>
          <w:szCs w:val="22"/>
          <w:lang w:val="es-ES_tradnl" w:eastAsia="ja-JP"/>
        </w:rPr>
        <w:t>OIT</w:t>
      </w:r>
      <w:r w:rsidRPr="00007E1F">
        <w:rPr>
          <w:rFonts w:asciiTheme="majorBidi" w:hAnsiTheme="majorBidi" w:cstheme="majorBidi"/>
          <w:b/>
          <w:bCs w:val="0"/>
          <w:sz w:val="22"/>
          <w:szCs w:val="22"/>
          <w:lang w:val="es-ES_tradnl" w:eastAsia="ja-JP"/>
        </w:rPr>
        <w:tab/>
      </w:r>
      <w:r w:rsidRPr="00007E1F">
        <w:rPr>
          <w:rStyle w:val="apple-style-span"/>
          <w:rFonts w:asciiTheme="majorBidi" w:eastAsia="MS PGothic" w:hAnsiTheme="majorBidi" w:cstheme="majorBidi"/>
          <w:color w:val="000000"/>
          <w:sz w:val="22"/>
          <w:szCs w:val="22"/>
          <w:lang w:val="es-ES_tradnl"/>
        </w:rPr>
        <w:t>Organización Internacional del Trabajo</w:t>
      </w:r>
      <w:r w:rsidRPr="00007E1F">
        <w:rPr>
          <w:rFonts w:asciiTheme="majorBidi" w:hAnsiTheme="majorBidi" w:cstheme="majorBidi"/>
          <w:sz w:val="22"/>
          <w:szCs w:val="22"/>
          <w:lang w:val="es-ES_tradnl" w:eastAsia="ja-JP"/>
        </w:rPr>
        <w:t xml:space="preserve"> (</w:t>
      </w:r>
      <w:r w:rsidRPr="00007E1F">
        <w:rPr>
          <w:rStyle w:val="apple-style-span"/>
          <w:rFonts w:asciiTheme="majorBidi" w:eastAsia="MS PGothic" w:hAnsiTheme="majorBidi" w:cstheme="majorBidi"/>
          <w:color w:val="000000"/>
          <w:sz w:val="22"/>
          <w:szCs w:val="22"/>
          <w:lang w:val="es-ES_tradnl"/>
        </w:rPr>
        <w:t xml:space="preserve">International </w:t>
      </w:r>
      <w:proofErr w:type="spellStart"/>
      <w:r w:rsidRPr="00007E1F">
        <w:rPr>
          <w:rStyle w:val="apple-style-span"/>
          <w:rFonts w:asciiTheme="majorBidi" w:eastAsia="MS PGothic" w:hAnsiTheme="majorBidi" w:cstheme="majorBidi"/>
          <w:color w:val="000000"/>
          <w:sz w:val="22"/>
          <w:szCs w:val="22"/>
          <w:lang w:val="es-ES_tradnl"/>
        </w:rPr>
        <w:t>Labour</w:t>
      </w:r>
      <w:proofErr w:type="spellEnd"/>
      <w:r w:rsidRPr="00007E1F">
        <w:rPr>
          <w:rStyle w:val="apple-style-span"/>
          <w:rFonts w:asciiTheme="majorBidi" w:eastAsia="MS PGothic" w:hAnsiTheme="majorBidi" w:cstheme="majorBidi"/>
          <w:color w:val="000000"/>
          <w:sz w:val="22"/>
          <w:szCs w:val="22"/>
          <w:lang w:val="es-ES_tradnl"/>
        </w:rPr>
        <w:t xml:space="preserve"> </w:t>
      </w:r>
      <w:proofErr w:type="spellStart"/>
      <w:r w:rsidRPr="00007E1F">
        <w:rPr>
          <w:rStyle w:val="apple-style-span"/>
          <w:rFonts w:asciiTheme="majorBidi" w:eastAsia="MS PGothic" w:hAnsiTheme="majorBidi" w:cstheme="majorBidi"/>
          <w:color w:val="000000"/>
          <w:sz w:val="22"/>
          <w:szCs w:val="22"/>
          <w:lang w:val="es-ES_tradnl"/>
        </w:rPr>
        <w:t>Organization</w:t>
      </w:r>
      <w:proofErr w:type="spellEnd"/>
      <w:r w:rsidRPr="00007E1F">
        <w:rPr>
          <w:rStyle w:val="apple-style-span"/>
          <w:rFonts w:asciiTheme="majorBidi" w:eastAsia="MS PGothic" w:hAnsiTheme="majorBidi" w:cstheme="majorBidi"/>
          <w:color w:val="000000"/>
          <w:sz w:val="22"/>
          <w:szCs w:val="22"/>
          <w:lang w:val="es-ES_tradnl"/>
        </w:rPr>
        <w:t xml:space="preserve">) </w:t>
      </w:r>
    </w:p>
    <w:p w:rsidR="00007E1F" w:rsidRPr="00007E1F" w:rsidRDefault="00007E1F" w:rsidP="00700CA6">
      <w:pPr>
        <w:pStyle w:val="NoSpacing"/>
        <w:tabs>
          <w:tab w:val="left" w:pos="1276"/>
          <w:tab w:val="left" w:pos="1560"/>
        </w:tabs>
        <w:spacing w:before="20" w:after="20"/>
        <w:ind w:left="1276" w:hanging="1276"/>
        <w:rPr>
          <w:rStyle w:val="apple-style-span"/>
          <w:rFonts w:asciiTheme="majorBidi" w:eastAsia="MS PGothic" w:hAnsiTheme="majorBidi" w:cstheme="majorBidi"/>
          <w:color w:val="000000"/>
          <w:sz w:val="22"/>
          <w:szCs w:val="22"/>
          <w:lang w:val="es-ES_tradnl" w:eastAsia="ja-JP"/>
        </w:rPr>
      </w:pPr>
      <w:r w:rsidRPr="00007E1F">
        <w:rPr>
          <w:rFonts w:asciiTheme="majorBidi" w:hAnsiTheme="majorBidi" w:cstheme="majorBidi"/>
          <w:b/>
          <w:bCs w:val="0"/>
          <w:sz w:val="22"/>
          <w:szCs w:val="22"/>
          <w:lang w:val="es-ES_tradnl" w:eastAsia="ja-JP"/>
        </w:rPr>
        <w:t>IMT-2000</w:t>
      </w:r>
      <w:r w:rsidRPr="00007E1F">
        <w:rPr>
          <w:rFonts w:asciiTheme="majorBidi" w:hAnsiTheme="majorBidi" w:cstheme="majorBidi"/>
          <w:b/>
          <w:bCs w:val="0"/>
          <w:sz w:val="22"/>
          <w:szCs w:val="22"/>
          <w:lang w:val="es-ES_tradnl" w:eastAsia="ja-JP"/>
        </w:rPr>
        <w:tab/>
      </w:r>
      <w:r w:rsidRPr="00007E1F">
        <w:rPr>
          <w:rStyle w:val="apple-style-span"/>
          <w:rFonts w:asciiTheme="majorBidi" w:eastAsia="MS PGothic" w:hAnsiTheme="majorBidi" w:cstheme="majorBidi"/>
          <w:color w:val="000000"/>
          <w:sz w:val="22"/>
          <w:szCs w:val="22"/>
          <w:lang w:val="es-ES_tradnl"/>
        </w:rPr>
        <w:t>Telecomunicaciones Móviles Internacionales-2000</w:t>
      </w:r>
      <w:r w:rsidRPr="00007E1F">
        <w:rPr>
          <w:rFonts w:asciiTheme="majorBidi" w:hAnsiTheme="majorBidi" w:cstheme="majorBidi"/>
          <w:sz w:val="22"/>
          <w:szCs w:val="22"/>
          <w:lang w:val="es-ES_tradnl" w:eastAsia="ja-JP"/>
        </w:rPr>
        <w:t xml:space="preserve"> (</w:t>
      </w:r>
      <w:r w:rsidRPr="00007E1F">
        <w:rPr>
          <w:rStyle w:val="apple-style-span"/>
          <w:rFonts w:asciiTheme="majorBidi" w:eastAsia="MS PGothic" w:hAnsiTheme="majorBidi" w:cstheme="majorBidi"/>
          <w:color w:val="000000"/>
          <w:sz w:val="22"/>
          <w:szCs w:val="22"/>
          <w:lang w:val="es-ES_tradnl"/>
        </w:rPr>
        <w:t xml:space="preserve">International Mobile </w:t>
      </w:r>
      <w:proofErr w:type="spellStart"/>
      <w:r w:rsidRPr="00007E1F">
        <w:rPr>
          <w:rStyle w:val="apple-style-span"/>
          <w:rFonts w:asciiTheme="majorBidi" w:eastAsia="MS PGothic" w:hAnsiTheme="majorBidi" w:cstheme="majorBidi"/>
          <w:color w:val="000000"/>
          <w:sz w:val="22"/>
          <w:szCs w:val="22"/>
          <w:lang w:val="es-ES_tradnl"/>
        </w:rPr>
        <w:t>Telecommunication</w:t>
      </w:r>
      <w:proofErr w:type="spellEnd"/>
      <w:r w:rsidRPr="00007E1F">
        <w:rPr>
          <w:rStyle w:val="apple-style-span"/>
          <w:rFonts w:asciiTheme="majorBidi" w:eastAsia="MS PGothic" w:hAnsiTheme="majorBidi" w:cstheme="majorBidi"/>
          <w:color w:val="000000"/>
          <w:sz w:val="22"/>
          <w:szCs w:val="22"/>
          <w:lang w:val="es-ES_tradnl"/>
        </w:rPr>
        <w:t xml:space="preserve"> 2000) </w:t>
      </w:r>
    </w:p>
    <w:p w:rsidR="00007E1F" w:rsidRPr="00007E1F" w:rsidRDefault="00007E1F" w:rsidP="00700CA6">
      <w:pPr>
        <w:pStyle w:val="NoSpacing"/>
        <w:tabs>
          <w:tab w:val="left" w:pos="1276"/>
          <w:tab w:val="left" w:pos="1560"/>
        </w:tabs>
        <w:spacing w:before="20" w:after="20"/>
        <w:ind w:left="1276" w:hanging="1276"/>
        <w:rPr>
          <w:rFonts w:asciiTheme="majorBidi" w:hAnsiTheme="majorBidi" w:cstheme="majorBidi"/>
          <w:sz w:val="22"/>
          <w:szCs w:val="22"/>
          <w:lang w:val="es-ES_tradnl" w:eastAsia="ja-JP"/>
        </w:rPr>
      </w:pPr>
      <w:r w:rsidRPr="00007E1F">
        <w:rPr>
          <w:rFonts w:asciiTheme="majorBidi" w:hAnsiTheme="majorBidi" w:cstheme="majorBidi"/>
          <w:b/>
          <w:bCs w:val="0"/>
          <w:sz w:val="22"/>
          <w:szCs w:val="22"/>
          <w:lang w:val="es-ES_tradnl" w:eastAsia="ja-JP"/>
        </w:rPr>
        <w:t>INCE</w:t>
      </w:r>
      <w:r w:rsidRPr="00007E1F">
        <w:rPr>
          <w:rFonts w:asciiTheme="majorBidi" w:hAnsiTheme="majorBidi" w:cstheme="majorBidi"/>
          <w:b/>
          <w:bCs w:val="0"/>
          <w:sz w:val="22"/>
          <w:szCs w:val="22"/>
          <w:lang w:val="es-ES_tradnl" w:eastAsia="ja-JP"/>
        </w:rPr>
        <w:tab/>
      </w:r>
      <w:r w:rsidRPr="00007E1F">
        <w:rPr>
          <w:rFonts w:asciiTheme="majorBidi" w:hAnsiTheme="majorBidi" w:cstheme="majorBidi"/>
          <w:sz w:val="22"/>
          <w:szCs w:val="22"/>
          <w:lang w:val="es-ES_tradnl"/>
        </w:rPr>
        <w:t>Instituto Nacional de Cooperación Económica</w:t>
      </w:r>
      <w:r w:rsidRPr="00007E1F">
        <w:rPr>
          <w:rFonts w:asciiTheme="majorBidi" w:hAnsiTheme="majorBidi" w:cstheme="majorBidi"/>
          <w:sz w:val="22"/>
          <w:szCs w:val="22"/>
          <w:lang w:val="es-ES_tradnl" w:eastAsia="ja-JP"/>
        </w:rPr>
        <w:t xml:space="preserve"> (</w:t>
      </w:r>
      <w:proofErr w:type="spellStart"/>
      <w:r w:rsidRPr="00007E1F">
        <w:rPr>
          <w:rFonts w:asciiTheme="majorBidi" w:hAnsiTheme="majorBidi" w:cstheme="majorBidi"/>
          <w:sz w:val="22"/>
          <w:szCs w:val="22"/>
          <w:lang w:val="es-ES_tradnl"/>
        </w:rPr>
        <w:t>National</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Institute</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for</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Educational</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Cooperation</w:t>
      </w:r>
      <w:proofErr w:type="spellEnd"/>
      <w:r w:rsidRPr="00007E1F">
        <w:rPr>
          <w:rFonts w:asciiTheme="majorBidi" w:hAnsiTheme="majorBidi" w:cstheme="majorBidi"/>
          <w:sz w:val="22"/>
          <w:szCs w:val="22"/>
          <w:lang w:val="es-ES_tradnl"/>
        </w:rPr>
        <w:t xml:space="preserve">) </w:t>
      </w:r>
    </w:p>
    <w:p w:rsidR="00007E1F" w:rsidRPr="00007E1F" w:rsidRDefault="00007E1F" w:rsidP="00700CA6">
      <w:pPr>
        <w:pStyle w:val="NoSpacing"/>
        <w:tabs>
          <w:tab w:val="left" w:pos="1276"/>
          <w:tab w:val="left" w:pos="1560"/>
        </w:tabs>
        <w:spacing w:before="20" w:after="20"/>
        <w:ind w:left="1276" w:hanging="1276"/>
        <w:rPr>
          <w:rFonts w:asciiTheme="majorBidi" w:hAnsiTheme="majorBidi" w:cstheme="majorBidi"/>
          <w:sz w:val="22"/>
          <w:szCs w:val="22"/>
          <w:lang w:val="it-IT"/>
        </w:rPr>
      </w:pPr>
      <w:r w:rsidRPr="00007E1F">
        <w:rPr>
          <w:rFonts w:asciiTheme="majorBidi" w:hAnsiTheme="majorBidi" w:cstheme="majorBidi"/>
          <w:b/>
          <w:bCs w:val="0"/>
          <w:sz w:val="22"/>
          <w:szCs w:val="22"/>
          <w:lang w:val="it-IT"/>
        </w:rPr>
        <w:t>IP</w:t>
      </w:r>
      <w:r w:rsidRPr="00007E1F">
        <w:rPr>
          <w:rFonts w:asciiTheme="majorBidi" w:hAnsiTheme="majorBidi" w:cstheme="majorBidi"/>
          <w:sz w:val="22"/>
          <w:szCs w:val="22"/>
          <w:lang w:val="it-IT"/>
        </w:rPr>
        <w:tab/>
        <w:t xml:space="preserve">Protocolo Internet (Internet Protocol) </w:t>
      </w:r>
    </w:p>
    <w:p w:rsidR="00007E1F" w:rsidRPr="00007E1F" w:rsidRDefault="00007E1F" w:rsidP="00700CA6">
      <w:pPr>
        <w:pStyle w:val="NoSpacing"/>
        <w:tabs>
          <w:tab w:val="left" w:pos="1276"/>
          <w:tab w:val="left" w:pos="1560"/>
        </w:tabs>
        <w:spacing w:before="20" w:after="20"/>
        <w:ind w:left="1276" w:hanging="1276"/>
        <w:rPr>
          <w:rFonts w:asciiTheme="majorBidi" w:hAnsiTheme="majorBidi" w:cstheme="majorBidi"/>
          <w:sz w:val="22"/>
          <w:szCs w:val="22"/>
          <w:lang w:val="es-ES_tradnl"/>
        </w:rPr>
      </w:pPr>
      <w:r w:rsidRPr="00007E1F">
        <w:rPr>
          <w:rFonts w:asciiTheme="majorBidi" w:hAnsiTheme="majorBidi" w:cstheme="majorBidi"/>
          <w:b/>
          <w:bCs w:val="0"/>
          <w:sz w:val="22"/>
          <w:szCs w:val="22"/>
          <w:lang w:val="es-ES_tradnl"/>
        </w:rPr>
        <w:t>RDSI</w:t>
      </w:r>
      <w:r w:rsidRPr="00007E1F">
        <w:rPr>
          <w:rFonts w:asciiTheme="majorBidi" w:hAnsiTheme="majorBidi" w:cstheme="majorBidi"/>
          <w:sz w:val="22"/>
          <w:szCs w:val="22"/>
          <w:lang w:val="es-ES_tradnl"/>
        </w:rPr>
        <w:tab/>
        <w:t>Red Digital de Servicios Integrados (</w:t>
      </w:r>
      <w:proofErr w:type="spellStart"/>
      <w:r w:rsidRPr="00007E1F">
        <w:rPr>
          <w:rFonts w:asciiTheme="majorBidi" w:hAnsiTheme="majorBidi" w:cstheme="majorBidi"/>
          <w:sz w:val="22"/>
          <w:szCs w:val="22"/>
          <w:lang w:val="es-ES_tradnl"/>
        </w:rPr>
        <w:t>Integrated</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Services</w:t>
      </w:r>
      <w:proofErr w:type="spellEnd"/>
      <w:r w:rsidRPr="00007E1F">
        <w:rPr>
          <w:rFonts w:asciiTheme="majorBidi" w:hAnsiTheme="majorBidi" w:cstheme="majorBidi"/>
          <w:sz w:val="22"/>
          <w:szCs w:val="22"/>
          <w:lang w:val="es-ES_tradnl"/>
        </w:rPr>
        <w:t xml:space="preserve"> Digital Network) </w:t>
      </w:r>
    </w:p>
    <w:p w:rsidR="00007E1F" w:rsidRPr="00007E1F" w:rsidRDefault="00007E1F" w:rsidP="00700CA6">
      <w:pPr>
        <w:pStyle w:val="NoSpacing"/>
        <w:tabs>
          <w:tab w:val="left" w:pos="1276"/>
          <w:tab w:val="left" w:pos="1560"/>
        </w:tabs>
        <w:spacing w:before="20" w:after="20"/>
        <w:ind w:left="1276" w:hanging="1276"/>
        <w:rPr>
          <w:rFonts w:asciiTheme="majorBidi" w:hAnsiTheme="majorBidi" w:cstheme="majorBidi"/>
          <w:sz w:val="22"/>
          <w:szCs w:val="22"/>
          <w:lang w:val="es-ES_tradnl"/>
        </w:rPr>
      </w:pPr>
      <w:r w:rsidRPr="00007E1F">
        <w:rPr>
          <w:rFonts w:asciiTheme="majorBidi" w:hAnsiTheme="majorBidi" w:cstheme="majorBidi"/>
          <w:b/>
          <w:bCs w:val="0"/>
          <w:sz w:val="22"/>
          <w:szCs w:val="22"/>
          <w:lang w:val="es-ES_tradnl"/>
        </w:rPr>
        <w:t>TI</w:t>
      </w:r>
      <w:r w:rsidRPr="00007E1F">
        <w:rPr>
          <w:rFonts w:asciiTheme="majorBidi" w:hAnsiTheme="majorBidi" w:cstheme="majorBidi"/>
          <w:sz w:val="22"/>
          <w:szCs w:val="22"/>
          <w:lang w:val="es-ES_tradnl"/>
        </w:rPr>
        <w:tab/>
        <w:t>Tecnologías de la Información (</w:t>
      </w:r>
      <w:proofErr w:type="spellStart"/>
      <w:r w:rsidRPr="00007E1F">
        <w:rPr>
          <w:rFonts w:asciiTheme="majorBidi" w:hAnsiTheme="majorBidi" w:cstheme="majorBidi"/>
          <w:sz w:val="22"/>
          <w:szCs w:val="22"/>
          <w:lang w:val="es-ES_tradnl"/>
        </w:rPr>
        <w:t>Information</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Technology</w:t>
      </w:r>
      <w:proofErr w:type="spellEnd"/>
      <w:r w:rsidRPr="00007E1F">
        <w:rPr>
          <w:rFonts w:asciiTheme="majorBidi" w:hAnsiTheme="majorBidi" w:cstheme="majorBidi"/>
          <w:sz w:val="22"/>
          <w:szCs w:val="22"/>
          <w:lang w:val="es-ES_tradnl"/>
        </w:rPr>
        <w:t xml:space="preserve">)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es-ES_tradnl"/>
        </w:rPr>
      </w:pPr>
      <w:r w:rsidRPr="00007E1F">
        <w:rPr>
          <w:rFonts w:asciiTheme="majorBidi" w:hAnsiTheme="majorBidi" w:cstheme="majorBidi"/>
          <w:b/>
          <w:bCs w:val="0"/>
          <w:sz w:val="22"/>
          <w:szCs w:val="22"/>
          <w:lang w:val="es-ES_tradnl"/>
        </w:rPr>
        <w:t>UIT</w:t>
      </w:r>
      <w:r w:rsidRPr="00007E1F">
        <w:rPr>
          <w:rFonts w:asciiTheme="majorBidi" w:hAnsiTheme="majorBidi" w:cstheme="majorBidi"/>
          <w:sz w:val="22"/>
          <w:szCs w:val="22"/>
          <w:lang w:val="es-ES_tradnl"/>
        </w:rPr>
        <w:tab/>
        <w:t xml:space="preserve">Unión Internacional de Telecomunicaciones (International </w:t>
      </w:r>
      <w:proofErr w:type="spellStart"/>
      <w:r w:rsidRPr="00007E1F">
        <w:rPr>
          <w:rFonts w:asciiTheme="majorBidi" w:hAnsiTheme="majorBidi" w:cstheme="majorBidi"/>
          <w:sz w:val="22"/>
          <w:szCs w:val="22"/>
          <w:lang w:val="es-ES_tradnl"/>
        </w:rPr>
        <w:t>Telecommunication</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Union</w:t>
      </w:r>
      <w:proofErr w:type="spellEnd"/>
      <w:r w:rsidRPr="00007E1F">
        <w:rPr>
          <w:rFonts w:asciiTheme="majorBidi" w:hAnsiTheme="majorBidi" w:cstheme="majorBidi"/>
          <w:sz w:val="22"/>
          <w:szCs w:val="22"/>
          <w:lang w:val="es-ES_tradnl"/>
        </w:rPr>
        <w:t xml:space="preserve">)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es-ES_tradnl"/>
        </w:rPr>
      </w:pPr>
      <w:r w:rsidRPr="00007E1F">
        <w:rPr>
          <w:rFonts w:asciiTheme="majorBidi" w:hAnsiTheme="majorBidi" w:cstheme="majorBidi"/>
          <w:b/>
          <w:bCs w:val="0"/>
          <w:sz w:val="22"/>
          <w:szCs w:val="22"/>
          <w:lang w:val="es-ES_tradnl"/>
        </w:rPr>
        <w:t>LAN</w:t>
      </w:r>
      <w:r w:rsidRPr="00007E1F">
        <w:rPr>
          <w:rFonts w:asciiTheme="majorBidi" w:hAnsiTheme="majorBidi" w:cstheme="majorBidi"/>
          <w:sz w:val="22"/>
          <w:szCs w:val="22"/>
          <w:lang w:val="es-ES_tradnl"/>
        </w:rPr>
        <w:tab/>
        <w:t xml:space="preserve">Red de Área Local (Local </w:t>
      </w:r>
      <w:proofErr w:type="spellStart"/>
      <w:r w:rsidRPr="00007E1F">
        <w:rPr>
          <w:rFonts w:asciiTheme="majorBidi" w:hAnsiTheme="majorBidi" w:cstheme="majorBidi"/>
          <w:sz w:val="22"/>
          <w:szCs w:val="22"/>
          <w:lang w:val="es-ES_tradnl"/>
        </w:rPr>
        <w:t>Area</w:t>
      </w:r>
      <w:proofErr w:type="spellEnd"/>
      <w:r w:rsidRPr="00007E1F">
        <w:rPr>
          <w:rFonts w:asciiTheme="majorBidi" w:hAnsiTheme="majorBidi" w:cstheme="majorBidi"/>
          <w:sz w:val="22"/>
          <w:szCs w:val="22"/>
          <w:lang w:val="es-ES_tradnl"/>
        </w:rPr>
        <w:t xml:space="preserve"> Network)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eastAsia="ja-JP"/>
        </w:rPr>
      </w:pPr>
      <w:r w:rsidRPr="00007E1F">
        <w:rPr>
          <w:rFonts w:asciiTheme="majorBidi" w:hAnsiTheme="majorBidi" w:cstheme="majorBidi"/>
          <w:b/>
          <w:bCs w:val="0"/>
          <w:sz w:val="22"/>
          <w:szCs w:val="22"/>
          <w:lang w:eastAsia="ja-JP"/>
        </w:rPr>
        <w:t>LC of A</w:t>
      </w:r>
      <w:r w:rsidRPr="00007E1F">
        <w:rPr>
          <w:rFonts w:asciiTheme="majorBidi" w:hAnsiTheme="majorBidi" w:cstheme="majorBidi"/>
          <w:b/>
          <w:bCs w:val="0"/>
          <w:sz w:val="22"/>
          <w:szCs w:val="22"/>
          <w:lang w:eastAsia="ja-JP"/>
        </w:rPr>
        <w:tab/>
      </w:r>
      <w:r w:rsidRPr="00007E1F">
        <w:rPr>
          <w:rFonts w:asciiTheme="majorBidi" w:hAnsiTheme="majorBidi" w:cstheme="majorBidi"/>
          <w:bCs w:val="0"/>
          <w:sz w:val="22"/>
          <w:szCs w:val="22"/>
          <w:lang w:eastAsia="ja-JP"/>
        </w:rPr>
        <w:t xml:space="preserve">Enlace con </w:t>
      </w:r>
      <w:proofErr w:type="spellStart"/>
      <w:r w:rsidRPr="00007E1F">
        <w:rPr>
          <w:rFonts w:asciiTheme="majorBidi" w:hAnsiTheme="majorBidi" w:cstheme="majorBidi"/>
          <w:bCs w:val="0"/>
          <w:sz w:val="22"/>
          <w:szCs w:val="22"/>
          <w:lang w:eastAsia="ja-JP"/>
        </w:rPr>
        <w:t>dirección</w:t>
      </w:r>
      <w:proofErr w:type="spellEnd"/>
      <w:r w:rsidRPr="00007E1F">
        <w:rPr>
          <w:rFonts w:asciiTheme="majorBidi" w:hAnsiTheme="majorBidi" w:cstheme="majorBidi"/>
          <w:bCs w:val="0"/>
          <w:sz w:val="22"/>
          <w:szCs w:val="22"/>
          <w:lang w:eastAsia="ja-JP"/>
        </w:rPr>
        <w:t xml:space="preserve"> </w:t>
      </w:r>
      <w:proofErr w:type="spellStart"/>
      <w:r w:rsidRPr="00007E1F">
        <w:rPr>
          <w:rFonts w:asciiTheme="majorBidi" w:hAnsiTheme="majorBidi" w:cstheme="majorBidi"/>
          <w:bCs w:val="0"/>
          <w:sz w:val="22"/>
          <w:szCs w:val="22"/>
          <w:lang w:eastAsia="ja-JP"/>
        </w:rPr>
        <w:t>implícita</w:t>
      </w:r>
      <w:proofErr w:type="spellEnd"/>
      <w:r w:rsidRPr="00007E1F">
        <w:rPr>
          <w:rFonts w:asciiTheme="majorBidi" w:hAnsiTheme="majorBidi" w:cstheme="majorBidi"/>
          <w:b/>
          <w:bCs w:val="0"/>
          <w:sz w:val="22"/>
          <w:szCs w:val="22"/>
          <w:lang w:eastAsia="ja-JP"/>
        </w:rPr>
        <w:t xml:space="preserve"> </w:t>
      </w:r>
      <w:r w:rsidRPr="00007E1F">
        <w:rPr>
          <w:rFonts w:asciiTheme="majorBidi" w:hAnsiTheme="majorBidi" w:cstheme="majorBidi"/>
          <w:sz w:val="22"/>
          <w:szCs w:val="22"/>
          <w:lang w:eastAsia="ja-JP"/>
        </w:rPr>
        <w:t>(</w:t>
      </w:r>
      <w:r w:rsidRPr="00007E1F">
        <w:rPr>
          <w:rFonts w:asciiTheme="majorBidi" w:hAnsiTheme="majorBidi" w:cstheme="majorBidi"/>
          <w:sz w:val="22"/>
          <w:szCs w:val="22"/>
        </w:rPr>
        <w:t xml:space="preserve">Link Care of Address)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es-ES_tradnl" w:eastAsia="ja-JP"/>
        </w:rPr>
      </w:pPr>
      <w:r w:rsidRPr="00007E1F">
        <w:rPr>
          <w:rFonts w:asciiTheme="majorBidi" w:hAnsiTheme="majorBidi" w:cstheme="majorBidi"/>
          <w:b/>
          <w:bCs w:val="0"/>
          <w:sz w:val="22"/>
          <w:szCs w:val="22"/>
          <w:lang w:val="es-ES_tradnl" w:eastAsia="ja-JP"/>
        </w:rPr>
        <w:t>PMA</w:t>
      </w:r>
      <w:r w:rsidRPr="00007E1F">
        <w:rPr>
          <w:rFonts w:asciiTheme="majorBidi" w:hAnsiTheme="majorBidi" w:cstheme="majorBidi"/>
          <w:b/>
          <w:bCs w:val="0"/>
          <w:sz w:val="22"/>
          <w:szCs w:val="22"/>
          <w:lang w:val="es-ES_tradnl" w:eastAsia="ja-JP"/>
        </w:rPr>
        <w:tab/>
      </w:r>
      <w:r w:rsidRPr="00007E1F">
        <w:rPr>
          <w:rFonts w:asciiTheme="majorBidi" w:hAnsiTheme="majorBidi" w:cstheme="majorBidi"/>
          <w:sz w:val="22"/>
          <w:szCs w:val="22"/>
          <w:lang w:val="es-ES_tradnl" w:eastAsia="ja-JP"/>
        </w:rPr>
        <w:t>Países menos adelantados (</w:t>
      </w:r>
      <w:proofErr w:type="spellStart"/>
      <w:r w:rsidRPr="00007E1F">
        <w:rPr>
          <w:rFonts w:asciiTheme="majorBidi" w:hAnsiTheme="majorBidi" w:cstheme="majorBidi"/>
          <w:sz w:val="22"/>
          <w:szCs w:val="22"/>
          <w:lang w:val="es-ES_tradnl" w:eastAsia="ja-JP"/>
        </w:rPr>
        <w:t>Least</w:t>
      </w:r>
      <w:proofErr w:type="spellEnd"/>
      <w:r w:rsidRPr="00007E1F">
        <w:rPr>
          <w:rFonts w:asciiTheme="majorBidi" w:hAnsiTheme="majorBidi" w:cstheme="majorBidi"/>
          <w:sz w:val="22"/>
          <w:szCs w:val="22"/>
          <w:lang w:val="es-ES_tradnl" w:eastAsia="ja-JP"/>
        </w:rPr>
        <w:t xml:space="preserve"> </w:t>
      </w:r>
      <w:proofErr w:type="spellStart"/>
      <w:r w:rsidRPr="00007E1F">
        <w:rPr>
          <w:rFonts w:asciiTheme="majorBidi" w:hAnsiTheme="majorBidi" w:cstheme="majorBidi"/>
          <w:sz w:val="22"/>
          <w:szCs w:val="22"/>
          <w:lang w:val="es-ES_tradnl" w:eastAsia="ja-JP"/>
        </w:rPr>
        <w:t>Developed</w:t>
      </w:r>
      <w:proofErr w:type="spellEnd"/>
      <w:r w:rsidRPr="00007E1F">
        <w:rPr>
          <w:rFonts w:asciiTheme="majorBidi" w:hAnsiTheme="majorBidi" w:cstheme="majorBidi"/>
          <w:sz w:val="22"/>
          <w:szCs w:val="22"/>
          <w:lang w:val="es-ES_tradnl" w:eastAsia="ja-JP"/>
        </w:rPr>
        <w:t xml:space="preserve"> </w:t>
      </w:r>
      <w:proofErr w:type="spellStart"/>
      <w:r w:rsidRPr="00007E1F">
        <w:rPr>
          <w:rFonts w:asciiTheme="majorBidi" w:hAnsiTheme="majorBidi" w:cstheme="majorBidi"/>
          <w:sz w:val="22"/>
          <w:szCs w:val="22"/>
          <w:lang w:val="es-ES_tradnl" w:eastAsia="ja-JP"/>
        </w:rPr>
        <w:t>Countries</w:t>
      </w:r>
      <w:proofErr w:type="spellEnd"/>
      <w:r w:rsidRPr="00007E1F">
        <w:rPr>
          <w:rFonts w:asciiTheme="majorBidi" w:hAnsiTheme="majorBidi" w:cstheme="majorBidi"/>
          <w:sz w:val="22"/>
          <w:szCs w:val="22"/>
          <w:lang w:val="es-ES_tradnl" w:eastAsia="ja-JP"/>
        </w:rPr>
        <w:t xml:space="preserve">)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es-ES_tradnl"/>
        </w:rPr>
      </w:pPr>
      <w:r w:rsidRPr="00007E1F">
        <w:rPr>
          <w:rFonts w:asciiTheme="majorBidi" w:hAnsiTheme="majorBidi" w:cstheme="majorBidi"/>
          <w:b/>
          <w:bCs w:val="0"/>
          <w:sz w:val="22"/>
          <w:szCs w:val="22"/>
          <w:lang w:val="es-ES_tradnl"/>
        </w:rPr>
        <w:t>LOS</w:t>
      </w:r>
      <w:r w:rsidRPr="00007E1F">
        <w:rPr>
          <w:rFonts w:asciiTheme="majorBidi" w:hAnsiTheme="majorBidi" w:cstheme="majorBidi"/>
          <w:sz w:val="22"/>
          <w:szCs w:val="22"/>
          <w:lang w:val="es-ES_tradnl"/>
        </w:rPr>
        <w:tab/>
        <w:t>Visibilidad directa (line-of-</w:t>
      </w:r>
      <w:proofErr w:type="spellStart"/>
      <w:r w:rsidRPr="00007E1F">
        <w:rPr>
          <w:rFonts w:asciiTheme="majorBidi" w:hAnsiTheme="majorBidi" w:cstheme="majorBidi"/>
          <w:sz w:val="22"/>
          <w:szCs w:val="22"/>
          <w:lang w:val="es-ES_tradnl"/>
        </w:rPr>
        <w:t>sight</w:t>
      </w:r>
      <w:proofErr w:type="spellEnd"/>
      <w:r w:rsidRPr="00007E1F">
        <w:rPr>
          <w:rFonts w:asciiTheme="majorBidi" w:hAnsiTheme="majorBidi" w:cstheme="majorBidi"/>
          <w:sz w:val="22"/>
          <w:szCs w:val="22"/>
          <w:lang w:val="es-ES_tradnl"/>
        </w:rPr>
        <w:t xml:space="preserve">)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es-ES_tradnl" w:eastAsia="ja-JP"/>
        </w:rPr>
      </w:pPr>
      <w:r w:rsidRPr="00007E1F">
        <w:rPr>
          <w:rFonts w:asciiTheme="majorBidi" w:hAnsiTheme="majorBidi" w:cstheme="majorBidi"/>
          <w:b/>
          <w:bCs w:val="0"/>
          <w:sz w:val="22"/>
          <w:szCs w:val="22"/>
          <w:lang w:val="es-ES_tradnl" w:eastAsia="ja-JP"/>
        </w:rPr>
        <w:t>MAP</w:t>
      </w:r>
      <w:r w:rsidRPr="00007E1F">
        <w:rPr>
          <w:rFonts w:asciiTheme="majorBidi" w:hAnsiTheme="majorBidi" w:cstheme="majorBidi"/>
          <w:b/>
          <w:bCs w:val="0"/>
          <w:sz w:val="22"/>
          <w:szCs w:val="22"/>
          <w:lang w:val="es-ES_tradnl" w:eastAsia="ja-JP"/>
        </w:rPr>
        <w:tab/>
      </w:r>
      <w:r w:rsidRPr="00007E1F">
        <w:rPr>
          <w:rFonts w:asciiTheme="majorBidi" w:hAnsiTheme="majorBidi" w:cstheme="majorBidi"/>
          <w:sz w:val="22"/>
          <w:szCs w:val="22"/>
          <w:lang w:val="es-ES_tradnl"/>
        </w:rPr>
        <w:t>Punto de anclaje de la movilidad</w:t>
      </w:r>
      <w:r w:rsidRPr="00007E1F">
        <w:rPr>
          <w:rFonts w:asciiTheme="majorBidi" w:hAnsiTheme="majorBidi" w:cstheme="majorBidi"/>
          <w:sz w:val="22"/>
          <w:szCs w:val="22"/>
          <w:lang w:val="es-ES_tradnl" w:eastAsia="ja-JP"/>
        </w:rPr>
        <w:t xml:space="preserve"> (</w:t>
      </w:r>
      <w:proofErr w:type="spellStart"/>
      <w:r w:rsidRPr="00007E1F">
        <w:rPr>
          <w:rFonts w:asciiTheme="majorBidi" w:hAnsiTheme="majorBidi" w:cstheme="majorBidi"/>
          <w:sz w:val="22"/>
          <w:szCs w:val="22"/>
          <w:lang w:val="es-ES_tradnl"/>
        </w:rPr>
        <w:t>Mobility</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Anchor</w:t>
      </w:r>
      <w:proofErr w:type="spellEnd"/>
      <w:r w:rsidRPr="00007E1F">
        <w:rPr>
          <w:rFonts w:asciiTheme="majorBidi" w:hAnsiTheme="majorBidi" w:cstheme="majorBidi"/>
          <w:sz w:val="22"/>
          <w:szCs w:val="22"/>
          <w:lang w:val="es-ES_tradnl"/>
        </w:rPr>
        <w:t xml:space="preserve"> Point)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es-ES_tradnl" w:eastAsia="ja-JP"/>
        </w:rPr>
      </w:pPr>
      <w:r w:rsidRPr="00007E1F">
        <w:rPr>
          <w:rFonts w:asciiTheme="majorBidi" w:hAnsiTheme="majorBidi" w:cstheme="majorBidi"/>
          <w:b/>
          <w:bCs w:val="0"/>
          <w:sz w:val="22"/>
          <w:szCs w:val="22"/>
          <w:lang w:val="es-ES_tradnl" w:eastAsia="ja-JP"/>
        </w:rPr>
        <w:t>MG</w:t>
      </w:r>
      <w:r w:rsidRPr="00007E1F">
        <w:rPr>
          <w:rFonts w:asciiTheme="majorBidi" w:hAnsiTheme="majorBidi" w:cstheme="majorBidi"/>
          <w:sz w:val="22"/>
          <w:szCs w:val="22"/>
          <w:lang w:val="es-ES_tradnl" w:eastAsia="ja-JP"/>
        </w:rPr>
        <w:tab/>
        <w:t xml:space="preserve">Pasarela de medios de comunicación (Media Gateway) </w:t>
      </w:r>
    </w:p>
    <w:p w:rsidR="00007E1F" w:rsidRPr="00007E1F" w:rsidRDefault="00007E1F" w:rsidP="00700CA6">
      <w:pPr>
        <w:pStyle w:val="NoSpacing"/>
        <w:tabs>
          <w:tab w:val="left" w:pos="1276"/>
        </w:tabs>
        <w:spacing w:before="20" w:after="20"/>
        <w:ind w:left="1276" w:hanging="1276"/>
        <w:rPr>
          <w:rFonts w:asciiTheme="majorBidi" w:hAnsiTheme="majorBidi" w:cstheme="majorBidi"/>
          <w:b/>
          <w:bCs w:val="0"/>
          <w:sz w:val="22"/>
          <w:szCs w:val="22"/>
          <w:lang w:val="es-ES_tradnl" w:eastAsia="ja-JP"/>
        </w:rPr>
      </w:pPr>
      <w:r w:rsidRPr="00007E1F">
        <w:rPr>
          <w:rFonts w:asciiTheme="majorBidi" w:hAnsiTheme="majorBidi" w:cstheme="majorBidi"/>
          <w:b/>
          <w:bCs w:val="0"/>
          <w:sz w:val="22"/>
          <w:szCs w:val="22"/>
          <w:lang w:val="es-ES_tradnl" w:eastAsia="ja-JP"/>
        </w:rPr>
        <w:t>MGCP</w:t>
      </w:r>
      <w:r w:rsidRPr="00007E1F">
        <w:rPr>
          <w:rFonts w:asciiTheme="majorBidi" w:hAnsiTheme="majorBidi" w:cstheme="majorBidi"/>
          <w:sz w:val="22"/>
          <w:szCs w:val="22"/>
          <w:lang w:val="es-ES_tradnl" w:eastAsia="ja-JP"/>
        </w:rPr>
        <w:tab/>
        <w:t>Protocolo de control de pasarela de medios</w:t>
      </w:r>
      <w:r w:rsidRPr="00007E1F">
        <w:rPr>
          <w:rFonts w:asciiTheme="majorBidi" w:hAnsiTheme="majorBidi" w:cstheme="majorBidi"/>
          <w:b/>
          <w:bCs w:val="0"/>
          <w:sz w:val="22"/>
          <w:szCs w:val="22"/>
          <w:lang w:val="es-ES_tradnl"/>
        </w:rPr>
        <w:t xml:space="preserve"> </w:t>
      </w:r>
      <w:r w:rsidRPr="00007E1F">
        <w:rPr>
          <w:rFonts w:asciiTheme="majorBidi" w:hAnsiTheme="majorBidi" w:cstheme="majorBidi"/>
          <w:sz w:val="22"/>
          <w:szCs w:val="22"/>
          <w:lang w:val="es-ES_tradnl"/>
        </w:rPr>
        <w:t>(</w:t>
      </w:r>
      <w:r w:rsidRPr="00007E1F">
        <w:rPr>
          <w:rFonts w:asciiTheme="majorBidi" w:hAnsiTheme="majorBidi" w:cstheme="majorBidi"/>
          <w:sz w:val="22"/>
          <w:szCs w:val="22"/>
          <w:lang w:val="es-ES_tradnl" w:eastAsia="ja-JP"/>
        </w:rPr>
        <w:t xml:space="preserve">Media Gateway Control </w:t>
      </w:r>
      <w:proofErr w:type="spellStart"/>
      <w:r w:rsidRPr="00007E1F">
        <w:rPr>
          <w:rFonts w:asciiTheme="majorBidi" w:hAnsiTheme="majorBidi" w:cstheme="majorBidi"/>
          <w:sz w:val="22"/>
          <w:szCs w:val="22"/>
          <w:lang w:val="es-ES_tradnl" w:eastAsia="ja-JP"/>
        </w:rPr>
        <w:t>Protocol</w:t>
      </w:r>
      <w:proofErr w:type="spellEnd"/>
      <w:r w:rsidRPr="00007E1F">
        <w:rPr>
          <w:rFonts w:asciiTheme="majorBidi" w:hAnsiTheme="majorBidi" w:cstheme="majorBidi"/>
          <w:sz w:val="22"/>
          <w:szCs w:val="22"/>
          <w:lang w:val="es-ES_tradnl" w:eastAsia="ja-JP"/>
        </w:rPr>
        <w:t xml:space="preserve">)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es-ES_tradnl"/>
        </w:rPr>
      </w:pPr>
      <w:r w:rsidRPr="00007E1F">
        <w:rPr>
          <w:rFonts w:asciiTheme="majorBidi" w:hAnsiTheme="majorBidi" w:cstheme="majorBidi"/>
          <w:b/>
          <w:bCs w:val="0"/>
          <w:sz w:val="22"/>
          <w:szCs w:val="22"/>
          <w:lang w:val="es-ES_tradnl"/>
        </w:rPr>
        <w:t>MCT</w:t>
      </w:r>
      <w:r w:rsidRPr="00007E1F">
        <w:rPr>
          <w:rFonts w:asciiTheme="majorBidi" w:hAnsiTheme="majorBidi" w:cstheme="majorBidi"/>
          <w:sz w:val="22"/>
          <w:szCs w:val="22"/>
          <w:lang w:val="es-ES_tradnl"/>
        </w:rPr>
        <w:tab/>
      </w:r>
      <w:r w:rsidRPr="00007E1F">
        <w:rPr>
          <w:rFonts w:asciiTheme="majorBidi" w:hAnsiTheme="majorBidi" w:cstheme="majorBidi"/>
          <w:sz w:val="22"/>
          <w:szCs w:val="22"/>
          <w:lang w:val="es-ES_tradnl" w:eastAsia="ja-JP"/>
        </w:rPr>
        <w:t>Telecentro Comunitario Polivalente</w:t>
      </w:r>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Multipurpose</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Community</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Telecentre</w:t>
      </w:r>
      <w:proofErr w:type="spellEnd"/>
      <w:r w:rsidRPr="00007E1F">
        <w:rPr>
          <w:rFonts w:asciiTheme="majorBidi" w:hAnsiTheme="majorBidi" w:cstheme="majorBidi"/>
          <w:sz w:val="22"/>
          <w:szCs w:val="22"/>
          <w:lang w:val="es-ES_tradnl" w:eastAsia="ja-JP"/>
        </w:rPr>
        <w:t xml:space="preserve">)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es-ES_tradnl" w:eastAsia="ja-JP"/>
        </w:rPr>
      </w:pPr>
      <w:r w:rsidRPr="00007E1F">
        <w:rPr>
          <w:rFonts w:asciiTheme="majorBidi" w:hAnsiTheme="majorBidi" w:cstheme="majorBidi"/>
          <w:b/>
          <w:bCs w:val="0"/>
          <w:sz w:val="22"/>
          <w:szCs w:val="22"/>
          <w:lang w:val="es-ES_tradnl" w:eastAsia="ja-JP"/>
        </w:rPr>
        <w:t>MN</w:t>
      </w:r>
      <w:r w:rsidRPr="00007E1F">
        <w:rPr>
          <w:rFonts w:asciiTheme="majorBidi" w:hAnsiTheme="majorBidi" w:cstheme="majorBidi"/>
          <w:b/>
          <w:bCs w:val="0"/>
          <w:sz w:val="22"/>
          <w:szCs w:val="22"/>
          <w:lang w:val="es-ES_tradnl" w:eastAsia="ja-JP"/>
        </w:rPr>
        <w:tab/>
      </w:r>
      <w:r w:rsidRPr="00007E1F">
        <w:rPr>
          <w:rFonts w:asciiTheme="majorBidi" w:hAnsiTheme="majorBidi" w:cstheme="majorBidi"/>
          <w:sz w:val="22"/>
          <w:szCs w:val="22"/>
          <w:lang w:val="es-ES_tradnl" w:eastAsia="ja-JP"/>
        </w:rPr>
        <w:t>Nodo móvil (</w:t>
      </w:r>
      <w:r w:rsidRPr="00007E1F">
        <w:rPr>
          <w:rFonts w:asciiTheme="majorBidi" w:hAnsiTheme="majorBidi" w:cstheme="majorBidi"/>
          <w:sz w:val="22"/>
          <w:szCs w:val="22"/>
          <w:lang w:val="es-ES_tradnl"/>
        </w:rPr>
        <w:t xml:space="preserve">Mobile </w:t>
      </w:r>
      <w:proofErr w:type="spellStart"/>
      <w:r w:rsidRPr="00007E1F">
        <w:rPr>
          <w:rFonts w:asciiTheme="majorBidi" w:hAnsiTheme="majorBidi" w:cstheme="majorBidi"/>
          <w:sz w:val="22"/>
          <w:szCs w:val="22"/>
          <w:lang w:val="es-ES_tradnl"/>
        </w:rPr>
        <w:t>Node</w:t>
      </w:r>
      <w:proofErr w:type="spellEnd"/>
      <w:r w:rsidRPr="00007E1F">
        <w:rPr>
          <w:rFonts w:asciiTheme="majorBidi" w:hAnsiTheme="majorBidi" w:cstheme="majorBidi"/>
          <w:sz w:val="22"/>
          <w:szCs w:val="22"/>
          <w:lang w:val="es-ES_tradnl" w:eastAsia="ja-JP"/>
        </w:rPr>
        <w:t xml:space="preserve">)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es-ES_tradnl" w:eastAsia="ja-JP"/>
        </w:rPr>
      </w:pPr>
      <w:r w:rsidRPr="00007E1F">
        <w:rPr>
          <w:rFonts w:asciiTheme="majorBidi" w:hAnsiTheme="majorBidi" w:cstheme="majorBidi"/>
          <w:b/>
          <w:bCs w:val="0"/>
          <w:sz w:val="22"/>
          <w:szCs w:val="22"/>
          <w:lang w:val="es-ES_tradnl" w:eastAsia="ja-JP"/>
        </w:rPr>
        <w:t>NEPAD</w:t>
      </w:r>
      <w:r w:rsidRPr="00007E1F">
        <w:rPr>
          <w:rFonts w:asciiTheme="majorBidi" w:hAnsiTheme="majorBidi" w:cstheme="majorBidi"/>
          <w:b/>
          <w:bCs w:val="0"/>
          <w:sz w:val="22"/>
          <w:szCs w:val="22"/>
          <w:lang w:val="es-ES_tradnl" w:eastAsia="ja-JP"/>
        </w:rPr>
        <w:tab/>
      </w:r>
      <w:r w:rsidRPr="00007E1F">
        <w:rPr>
          <w:rFonts w:asciiTheme="majorBidi" w:hAnsiTheme="majorBidi" w:cstheme="majorBidi"/>
          <w:sz w:val="22"/>
          <w:szCs w:val="22"/>
          <w:lang w:val="es-ES_tradnl" w:eastAsia="ja-JP"/>
        </w:rPr>
        <w:t>Nueva Asociación para el Desarrollo de África (</w:t>
      </w:r>
      <w:proofErr w:type="spellStart"/>
      <w:r w:rsidRPr="00007E1F">
        <w:rPr>
          <w:rFonts w:asciiTheme="majorBidi" w:hAnsiTheme="majorBidi" w:cstheme="majorBidi"/>
          <w:sz w:val="22"/>
          <w:szCs w:val="22"/>
          <w:lang w:val="es-ES_tradnl"/>
        </w:rPr>
        <w:t>The</w:t>
      </w:r>
      <w:proofErr w:type="spellEnd"/>
      <w:r w:rsidRPr="00007E1F">
        <w:rPr>
          <w:rFonts w:asciiTheme="majorBidi" w:hAnsiTheme="majorBidi" w:cstheme="majorBidi"/>
          <w:sz w:val="22"/>
          <w:szCs w:val="22"/>
          <w:lang w:val="es-ES_tradnl"/>
        </w:rPr>
        <w:t xml:space="preserve"> New </w:t>
      </w:r>
      <w:proofErr w:type="spellStart"/>
      <w:r w:rsidRPr="00007E1F">
        <w:rPr>
          <w:rFonts w:asciiTheme="majorBidi" w:hAnsiTheme="majorBidi" w:cstheme="majorBidi"/>
          <w:sz w:val="22"/>
          <w:szCs w:val="22"/>
          <w:lang w:val="es-ES_tradnl"/>
        </w:rPr>
        <w:t>Partnership</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for</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African</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Development</w:t>
      </w:r>
      <w:proofErr w:type="spellEnd"/>
      <w:r w:rsidRPr="00007E1F">
        <w:rPr>
          <w:rFonts w:asciiTheme="majorBidi" w:hAnsiTheme="majorBidi" w:cstheme="majorBidi"/>
          <w:sz w:val="22"/>
          <w:szCs w:val="22"/>
          <w:lang w:val="es-ES_tradnl" w:eastAsia="ja-JP"/>
        </w:rPr>
        <w:t xml:space="preserve">)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es-ES_tradnl"/>
        </w:rPr>
      </w:pPr>
      <w:r w:rsidRPr="00007E1F">
        <w:rPr>
          <w:rFonts w:asciiTheme="majorBidi" w:hAnsiTheme="majorBidi" w:cstheme="majorBidi"/>
          <w:b/>
          <w:bCs w:val="0"/>
          <w:sz w:val="22"/>
          <w:szCs w:val="22"/>
          <w:lang w:val="es-ES_tradnl"/>
        </w:rPr>
        <w:t>NGN</w:t>
      </w:r>
      <w:r w:rsidRPr="00007E1F">
        <w:rPr>
          <w:rFonts w:asciiTheme="majorBidi" w:hAnsiTheme="majorBidi" w:cstheme="majorBidi"/>
          <w:sz w:val="22"/>
          <w:szCs w:val="22"/>
          <w:lang w:val="es-ES_tradnl"/>
        </w:rPr>
        <w:tab/>
      </w:r>
      <w:r w:rsidRPr="00007E1F">
        <w:rPr>
          <w:rFonts w:asciiTheme="majorBidi" w:hAnsiTheme="majorBidi" w:cstheme="majorBidi"/>
          <w:sz w:val="22"/>
          <w:szCs w:val="22"/>
          <w:lang w:val="es-ES_tradnl" w:eastAsia="ja-JP"/>
        </w:rPr>
        <w:t>Redes de la próxima generación</w:t>
      </w:r>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Next</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Generation</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Networking</w:t>
      </w:r>
      <w:proofErr w:type="spellEnd"/>
      <w:r w:rsidRPr="00007E1F">
        <w:rPr>
          <w:rFonts w:asciiTheme="majorBidi" w:hAnsiTheme="majorBidi" w:cstheme="majorBidi"/>
          <w:sz w:val="22"/>
          <w:szCs w:val="22"/>
          <w:lang w:val="es-ES_tradnl" w:eastAsia="ja-JP"/>
        </w:rPr>
        <w:t xml:space="preserve">)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es-ES_tradnl"/>
        </w:rPr>
      </w:pPr>
      <w:r w:rsidRPr="00007E1F">
        <w:rPr>
          <w:rFonts w:asciiTheme="majorBidi" w:hAnsiTheme="majorBidi" w:cstheme="majorBidi"/>
          <w:b/>
          <w:bCs w:val="0"/>
          <w:sz w:val="22"/>
          <w:szCs w:val="22"/>
          <w:lang w:val="es-ES_tradnl"/>
        </w:rPr>
        <w:t>NLOS</w:t>
      </w:r>
      <w:r w:rsidRPr="00007E1F">
        <w:rPr>
          <w:rFonts w:asciiTheme="majorBidi" w:hAnsiTheme="majorBidi" w:cstheme="majorBidi"/>
          <w:sz w:val="22"/>
          <w:szCs w:val="22"/>
          <w:lang w:val="es-ES_tradnl"/>
        </w:rPr>
        <w:tab/>
        <w:t>Sin visibilidad directa, casi visibilidad directa (non-line-of-</w:t>
      </w:r>
      <w:proofErr w:type="spellStart"/>
      <w:r w:rsidRPr="00007E1F">
        <w:rPr>
          <w:rFonts w:asciiTheme="majorBidi" w:hAnsiTheme="majorBidi" w:cstheme="majorBidi"/>
          <w:sz w:val="22"/>
          <w:szCs w:val="22"/>
          <w:lang w:val="es-ES_tradnl"/>
        </w:rPr>
        <w:t>sight</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near</w:t>
      </w:r>
      <w:proofErr w:type="spellEnd"/>
      <w:r w:rsidRPr="00007E1F">
        <w:rPr>
          <w:rFonts w:asciiTheme="majorBidi" w:hAnsiTheme="majorBidi" w:cstheme="majorBidi"/>
          <w:sz w:val="22"/>
          <w:szCs w:val="22"/>
          <w:lang w:val="es-ES_tradnl"/>
        </w:rPr>
        <w:t>-line-of-</w:t>
      </w:r>
      <w:proofErr w:type="spellStart"/>
      <w:r w:rsidRPr="00007E1F">
        <w:rPr>
          <w:rFonts w:asciiTheme="majorBidi" w:hAnsiTheme="majorBidi" w:cstheme="majorBidi"/>
          <w:sz w:val="22"/>
          <w:szCs w:val="22"/>
          <w:lang w:val="es-ES_tradnl"/>
        </w:rPr>
        <w:t>sight</w:t>
      </w:r>
      <w:proofErr w:type="spellEnd"/>
      <w:r w:rsidRPr="00007E1F">
        <w:rPr>
          <w:rFonts w:asciiTheme="majorBidi" w:hAnsiTheme="majorBidi" w:cstheme="majorBidi"/>
          <w:sz w:val="22"/>
          <w:szCs w:val="22"/>
          <w:lang w:val="es-ES_tradnl" w:eastAsia="ja-JP"/>
        </w:rPr>
        <w:t>)</w:t>
      </w:r>
      <w:r w:rsidRPr="00007E1F">
        <w:rPr>
          <w:rFonts w:asciiTheme="majorBidi" w:hAnsiTheme="majorBidi" w:cstheme="majorBidi"/>
          <w:sz w:val="22"/>
          <w:szCs w:val="22"/>
          <w:lang w:val="es-ES_tradnl"/>
        </w:rPr>
        <w:t xml:space="preserve">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es-ES_tradnl"/>
        </w:rPr>
      </w:pPr>
      <w:r w:rsidRPr="00007E1F">
        <w:rPr>
          <w:rFonts w:asciiTheme="majorBidi" w:hAnsiTheme="majorBidi" w:cstheme="majorBidi"/>
          <w:b/>
          <w:bCs w:val="0"/>
          <w:sz w:val="22"/>
          <w:szCs w:val="22"/>
          <w:lang w:val="es-ES_tradnl"/>
        </w:rPr>
        <w:t>PC</w:t>
      </w:r>
      <w:r w:rsidRPr="00007E1F">
        <w:rPr>
          <w:rFonts w:asciiTheme="majorBidi" w:hAnsiTheme="majorBidi" w:cstheme="majorBidi"/>
          <w:sz w:val="22"/>
          <w:szCs w:val="22"/>
          <w:lang w:val="es-ES_tradnl"/>
        </w:rPr>
        <w:tab/>
      </w:r>
      <w:r w:rsidRPr="00007E1F">
        <w:rPr>
          <w:rFonts w:asciiTheme="majorBidi" w:hAnsiTheme="majorBidi" w:cstheme="majorBidi"/>
          <w:sz w:val="22"/>
          <w:szCs w:val="22"/>
          <w:lang w:val="es-ES_tradnl" w:eastAsia="ja-JP"/>
        </w:rPr>
        <w:t>Ordenador personal</w:t>
      </w:r>
      <w:r w:rsidRPr="00007E1F">
        <w:rPr>
          <w:rFonts w:asciiTheme="majorBidi" w:hAnsiTheme="majorBidi" w:cstheme="majorBidi"/>
          <w:sz w:val="22"/>
          <w:szCs w:val="22"/>
          <w:lang w:val="es-ES_tradnl"/>
        </w:rPr>
        <w:t xml:space="preserve"> (Personal </w:t>
      </w:r>
      <w:proofErr w:type="spellStart"/>
      <w:r w:rsidRPr="00007E1F">
        <w:rPr>
          <w:rFonts w:asciiTheme="majorBidi" w:hAnsiTheme="majorBidi" w:cstheme="majorBidi"/>
          <w:sz w:val="22"/>
          <w:szCs w:val="22"/>
          <w:lang w:val="es-ES_tradnl"/>
        </w:rPr>
        <w:t>Computer</w:t>
      </w:r>
      <w:proofErr w:type="spellEnd"/>
      <w:r w:rsidRPr="00007E1F">
        <w:rPr>
          <w:rFonts w:asciiTheme="majorBidi" w:hAnsiTheme="majorBidi" w:cstheme="majorBidi"/>
          <w:sz w:val="22"/>
          <w:szCs w:val="22"/>
          <w:lang w:val="es-ES_tradnl" w:eastAsia="ja-JP"/>
        </w:rPr>
        <w:t xml:space="preserve">) </w:t>
      </w:r>
    </w:p>
    <w:p w:rsidR="00007E1F" w:rsidRPr="00007E1F" w:rsidRDefault="00007E1F" w:rsidP="00700CA6">
      <w:pPr>
        <w:pStyle w:val="NoSpacing"/>
        <w:tabs>
          <w:tab w:val="left" w:pos="1276"/>
        </w:tabs>
        <w:spacing w:before="20" w:after="20"/>
        <w:ind w:left="1276" w:hanging="1276"/>
        <w:rPr>
          <w:rFonts w:asciiTheme="majorBidi" w:hAnsiTheme="majorBidi" w:cstheme="majorBidi"/>
          <w:i/>
          <w:iCs/>
          <w:sz w:val="22"/>
          <w:szCs w:val="22"/>
          <w:lang w:val="es-ES_tradnl" w:eastAsia="ja-JP"/>
        </w:rPr>
      </w:pPr>
      <w:r w:rsidRPr="00007E1F">
        <w:rPr>
          <w:rFonts w:asciiTheme="majorBidi" w:hAnsiTheme="majorBidi" w:cstheme="majorBidi"/>
          <w:b/>
          <w:bCs w:val="0"/>
          <w:sz w:val="22"/>
          <w:szCs w:val="22"/>
          <w:lang w:val="es-ES_tradnl" w:eastAsia="ja-JP"/>
        </w:rPr>
        <w:t>PGMU</w:t>
      </w:r>
      <w:r w:rsidRPr="00007E1F">
        <w:rPr>
          <w:rFonts w:asciiTheme="majorBidi" w:hAnsiTheme="majorBidi" w:cstheme="majorBidi"/>
          <w:b/>
          <w:bCs w:val="0"/>
          <w:sz w:val="22"/>
          <w:szCs w:val="22"/>
          <w:lang w:val="es-ES_tradnl" w:eastAsia="ja-JP"/>
        </w:rPr>
        <w:tab/>
      </w:r>
      <w:r w:rsidRPr="00007E1F">
        <w:rPr>
          <w:rFonts w:asciiTheme="majorBidi" w:hAnsiTheme="majorBidi" w:cstheme="majorBidi"/>
          <w:sz w:val="22"/>
          <w:szCs w:val="22"/>
          <w:lang w:val="es-ES_tradnl" w:eastAsia="ja-JP"/>
        </w:rPr>
        <w:t>Plan general de objetivos de universalización (</w:t>
      </w:r>
      <w:r w:rsidRPr="00007E1F">
        <w:rPr>
          <w:rFonts w:asciiTheme="majorBidi" w:hAnsiTheme="majorBidi" w:cstheme="majorBidi"/>
          <w:sz w:val="22"/>
          <w:szCs w:val="22"/>
          <w:lang w:val="es-ES_tradnl"/>
        </w:rPr>
        <w:t xml:space="preserve">General Plan of </w:t>
      </w:r>
      <w:proofErr w:type="spellStart"/>
      <w:r w:rsidRPr="00007E1F">
        <w:rPr>
          <w:rFonts w:asciiTheme="majorBidi" w:hAnsiTheme="majorBidi" w:cstheme="majorBidi"/>
          <w:sz w:val="22"/>
          <w:szCs w:val="22"/>
          <w:lang w:val="es-ES_tradnl"/>
        </w:rPr>
        <w:t>Universali</w:t>
      </w:r>
      <w:r w:rsidRPr="00007E1F">
        <w:rPr>
          <w:rFonts w:asciiTheme="majorBidi" w:hAnsiTheme="majorBidi" w:cstheme="majorBidi"/>
          <w:sz w:val="22"/>
          <w:szCs w:val="22"/>
          <w:lang w:val="es-ES_tradnl" w:eastAsia="ja-JP"/>
        </w:rPr>
        <w:t>z</w:t>
      </w:r>
      <w:r w:rsidRPr="00007E1F">
        <w:rPr>
          <w:rFonts w:asciiTheme="majorBidi" w:hAnsiTheme="majorBidi" w:cstheme="majorBidi"/>
          <w:sz w:val="22"/>
          <w:szCs w:val="22"/>
          <w:lang w:val="es-ES_tradnl"/>
        </w:rPr>
        <w:t>ation</w:t>
      </w:r>
      <w:proofErr w:type="spellEnd"/>
      <w:r w:rsidRPr="00007E1F">
        <w:rPr>
          <w:rFonts w:asciiTheme="majorBidi" w:hAnsiTheme="majorBidi" w:cstheme="majorBidi"/>
          <w:sz w:val="22"/>
          <w:szCs w:val="22"/>
          <w:lang w:val="es-ES_tradnl"/>
        </w:rPr>
        <w:t xml:space="preserve"> Targets</w:t>
      </w:r>
      <w:r w:rsidRPr="00007E1F">
        <w:rPr>
          <w:rFonts w:asciiTheme="majorBidi" w:hAnsiTheme="majorBidi" w:cstheme="majorBidi"/>
          <w:sz w:val="22"/>
          <w:szCs w:val="22"/>
          <w:lang w:val="es-ES_tradnl" w:eastAsia="ja-JP"/>
        </w:rPr>
        <w:t xml:space="preserve">)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es-ES_tradnl"/>
        </w:rPr>
      </w:pPr>
      <w:r w:rsidRPr="00007E1F">
        <w:rPr>
          <w:rFonts w:asciiTheme="majorBidi" w:hAnsiTheme="majorBidi" w:cstheme="majorBidi"/>
          <w:b/>
          <w:bCs w:val="0"/>
          <w:sz w:val="22"/>
          <w:szCs w:val="22"/>
          <w:lang w:val="es-ES_tradnl"/>
        </w:rPr>
        <w:t>PIAP</w:t>
      </w:r>
      <w:r w:rsidRPr="00007E1F">
        <w:rPr>
          <w:rFonts w:asciiTheme="majorBidi" w:hAnsiTheme="majorBidi" w:cstheme="majorBidi"/>
          <w:sz w:val="22"/>
          <w:szCs w:val="22"/>
          <w:lang w:val="es-ES_tradnl"/>
        </w:rPr>
        <w:tab/>
        <w:t>Puntos públicos de acceso a Internet (</w:t>
      </w:r>
      <w:proofErr w:type="spellStart"/>
      <w:r w:rsidRPr="00007E1F">
        <w:rPr>
          <w:rFonts w:asciiTheme="majorBidi" w:hAnsiTheme="majorBidi" w:cstheme="majorBidi"/>
          <w:sz w:val="22"/>
          <w:szCs w:val="22"/>
          <w:lang w:val="es-ES_tradnl"/>
        </w:rPr>
        <w:t>Public</w:t>
      </w:r>
      <w:proofErr w:type="spellEnd"/>
      <w:r w:rsidRPr="00007E1F">
        <w:rPr>
          <w:rFonts w:asciiTheme="majorBidi" w:hAnsiTheme="majorBidi" w:cstheme="majorBidi"/>
          <w:sz w:val="22"/>
          <w:szCs w:val="22"/>
          <w:lang w:val="es-ES_tradnl"/>
        </w:rPr>
        <w:t xml:space="preserve"> Internet Access </w:t>
      </w:r>
      <w:proofErr w:type="spellStart"/>
      <w:r w:rsidRPr="00007E1F">
        <w:rPr>
          <w:rFonts w:asciiTheme="majorBidi" w:hAnsiTheme="majorBidi" w:cstheme="majorBidi"/>
          <w:sz w:val="22"/>
          <w:szCs w:val="22"/>
          <w:lang w:val="es-ES_tradnl"/>
        </w:rPr>
        <w:t>Points</w:t>
      </w:r>
      <w:proofErr w:type="spellEnd"/>
      <w:r w:rsidRPr="00007E1F">
        <w:rPr>
          <w:rFonts w:asciiTheme="majorBidi" w:hAnsiTheme="majorBidi" w:cstheme="majorBidi"/>
          <w:sz w:val="22"/>
          <w:szCs w:val="22"/>
          <w:lang w:val="es-ES_tradnl" w:eastAsia="ja-JP"/>
        </w:rPr>
        <w:t>)</w:t>
      </w:r>
      <w:r w:rsidRPr="00007E1F">
        <w:rPr>
          <w:rFonts w:asciiTheme="majorBidi" w:hAnsiTheme="majorBidi" w:cstheme="majorBidi"/>
          <w:sz w:val="22"/>
          <w:szCs w:val="22"/>
          <w:lang w:val="es-ES_tradnl"/>
        </w:rPr>
        <w:t xml:space="preserve">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es-ES_tradnl"/>
        </w:rPr>
      </w:pPr>
      <w:r w:rsidRPr="00007E1F">
        <w:rPr>
          <w:rFonts w:asciiTheme="majorBidi" w:hAnsiTheme="majorBidi" w:cstheme="majorBidi"/>
          <w:b/>
          <w:bCs w:val="0"/>
          <w:sz w:val="22"/>
          <w:szCs w:val="22"/>
          <w:lang w:val="es-ES_tradnl"/>
        </w:rPr>
        <w:t>PLC</w:t>
      </w:r>
      <w:r w:rsidRPr="00007E1F">
        <w:rPr>
          <w:rFonts w:asciiTheme="majorBidi" w:hAnsiTheme="majorBidi" w:cstheme="majorBidi"/>
          <w:sz w:val="22"/>
          <w:szCs w:val="22"/>
          <w:lang w:val="es-ES_tradnl"/>
        </w:rPr>
        <w:tab/>
        <w:t>Comunicación por línea eléctrica (</w:t>
      </w:r>
      <w:proofErr w:type="spellStart"/>
      <w:r w:rsidRPr="00007E1F">
        <w:rPr>
          <w:rFonts w:asciiTheme="majorBidi" w:hAnsiTheme="majorBidi" w:cstheme="majorBidi"/>
          <w:sz w:val="22"/>
          <w:szCs w:val="22"/>
          <w:lang w:val="es-ES_tradnl"/>
        </w:rPr>
        <w:t>Power</w:t>
      </w:r>
      <w:proofErr w:type="spellEnd"/>
      <w:r w:rsidRPr="00007E1F">
        <w:rPr>
          <w:rFonts w:asciiTheme="majorBidi" w:hAnsiTheme="majorBidi" w:cstheme="majorBidi"/>
          <w:sz w:val="22"/>
          <w:szCs w:val="22"/>
          <w:lang w:val="es-ES_tradnl"/>
        </w:rPr>
        <w:t xml:space="preserve"> line </w:t>
      </w:r>
      <w:proofErr w:type="spellStart"/>
      <w:r w:rsidRPr="00007E1F">
        <w:rPr>
          <w:rFonts w:asciiTheme="majorBidi" w:hAnsiTheme="majorBidi" w:cstheme="majorBidi"/>
          <w:sz w:val="22"/>
          <w:szCs w:val="22"/>
          <w:lang w:val="es-ES_tradnl"/>
        </w:rPr>
        <w:t>communication</w:t>
      </w:r>
      <w:proofErr w:type="spellEnd"/>
      <w:r w:rsidRPr="00007E1F">
        <w:rPr>
          <w:rFonts w:asciiTheme="majorBidi" w:hAnsiTheme="majorBidi" w:cstheme="majorBidi"/>
          <w:sz w:val="22"/>
          <w:szCs w:val="22"/>
          <w:lang w:val="es-ES_tradnl" w:eastAsia="ja-JP"/>
        </w:rPr>
        <w:t>)</w:t>
      </w:r>
      <w:r w:rsidRPr="00007E1F">
        <w:rPr>
          <w:rFonts w:asciiTheme="majorBidi" w:hAnsiTheme="majorBidi" w:cstheme="majorBidi"/>
          <w:sz w:val="22"/>
          <w:szCs w:val="22"/>
          <w:lang w:val="es-ES_tradnl"/>
        </w:rPr>
        <w:t xml:space="preserve">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es-ES_tradnl"/>
        </w:rPr>
      </w:pPr>
      <w:r w:rsidRPr="00007E1F">
        <w:rPr>
          <w:rFonts w:asciiTheme="majorBidi" w:hAnsiTheme="majorBidi" w:cstheme="majorBidi"/>
          <w:b/>
          <w:bCs w:val="0"/>
          <w:sz w:val="22"/>
          <w:szCs w:val="22"/>
          <w:lang w:val="es-ES_tradnl"/>
        </w:rPr>
        <w:t>POTS</w:t>
      </w:r>
      <w:r w:rsidRPr="00007E1F">
        <w:rPr>
          <w:rFonts w:asciiTheme="majorBidi" w:hAnsiTheme="majorBidi" w:cstheme="majorBidi"/>
          <w:sz w:val="22"/>
          <w:szCs w:val="22"/>
          <w:lang w:val="es-ES_tradnl"/>
        </w:rPr>
        <w:tab/>
      </w:r>
      <w:r w:rsidRPr="00007E1F">
        <w:rPr>
          <w:rFonts w:asciiTheme="majorBidi" w:hAnsiTheme="majorBidi" w:cstheme="majorBidi"/>
          <w:sz w:val="22"/>
          <w:szCs w:val="22"/>
          <w:lang w:val="es-ES_tradnl" w:eastAsia="ja-JP"/>
        </w:rPr>
        <w:t>Antiguo servicio telefónico tradicional</w:t>
      </w:r>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Plain</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Old</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Telephone</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Service</w:t>
      </w:r>
      <w:proofErr w:type="spellEnd"/>
      <w:r w:rsidRPr="00007E1F">
        <w:rPr>
          <w:rFonts w:asciiTheme="majorBidi" w:hAnsiTheme="majorBidi" w:cstheme="majorBidi"/>
          <w:sz w:val="22"/>
          <w:szCs w:val="22"/>
          <w:lang w:val="es-ES_tradnl" w:eastAsia="ja-JP"/>
        </w:rPr>
        <w:t xml:space="preserve">)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es-ES_tradnl" w:eastAsia="ja-JP"/>
        </w:rPr>
      </w:pPr>
      <w:r w:rsidRPr="00007E1F">
        <w:rPr>
          <w:rFonts w:asciiTheme="majorBidi" w:hAnsiTheme="majorBidi" w:cstheme="majorBidi"/>
          <w:b/>
          <w:bCs w:val="0"/>
          <w:sz w:val="22"/>
          <w:szCs w:val="22"/>
          <w:lang w:val="es-ES_tradnl" w:eastAsia="ja-JP"/>
        </w:rPr>
        <w:t>OFDM</w:t>
      </w:r>
      <w:r w:rsidRPr="00007E1F">
        <w:rPr>
          <w:rFonts w:asciiTheme="majorBidi" w:hAnsiTheme="majorBidi" w:cstheme="majorBidi"/>
          <w:sz w:val="22"/>
          <w:szCs w:val="22"/>
          <w:lang w:val="es-ES_tradnl" w:eastAsia="ja-JP"/>
        </w:rPr>
        <w:tab/>
        <w:t>Múltiplex con división de frecuencia ortogonal (</w:t>
      </w:r>
      <w:proofErr w:type="spellStart"/>
      <w:r w:rsidRPr="00007E1F">
        <w:rPr>
          <w:rFonts w:asciiTheme="majorBidi" w:hAnsiTheme="majorBidi" w:cstheme="majorBidi"/>
          <w:sz w:val="22"/>
          <w:szCs w:val="22"/>
          <w:lang w:val="es-ES_tradnl" w:eastAsia="ja-JP"/>
        </w:rPr>
        <w:t>Orthogonal</w:t>
      </w:r>
      <w:proofErr w:type="spellEnd"/>
      <w:r w:rsidRPr="00007E1F">
        <w:rPr>
          <w:rFonts w:asciiTheme="majorBidi" w:hAnsiTheme="majorBidi" w:cstheme="majorBidi"/>
          <w:sz w:val="22"/>
          <w:szCs w:val="22"/>
          <w:lang w:val="es-ES_tradnl" w:eastAsia="ja-JP"/>
        </w:rPr>
        <w:t xml:space="preserve"> </w:t>
      </w:r>
      <w:proofErr w:type="spellStart"/>
      <w:r w:rsidRPr="00007E1F">
        <w:rPr>
          <w:rFonts w:asciiTheme="majorBidi" w:hAnsiTheme="majorBidi" w:cstheme="majorBidi"/>
          <w:sz w:val="22"/>
          <w:szCs w:val="22"/>
          <w:lang w:val="es-ES_tradnl" w:eastAsia="ja-JP"/>
        </w:rPr>
        <w:t>Frequency</w:t>
      </w:r>
      <w:proofErr w:type="spellEnd"/>
      <w:r w:rsidRPr="00007E1F">
        <w:rPr>
          <w:rFonts w:asciiTheme="majorBidi" w:hAnsiTheme="majorBidi" w:cstheme="majorBidi"/>
          <w:sz w:val="22"/>
          <w:szCs w:val="22"/>
          <w:lang w:val="es-ES_tradnl" w:eastAsia="ja-JP"/>
        </w:rPr>
        <w:t xml:space="preserve"> </w:t>
      </w:r>
      <w:proofErr w:type="spellStart"/>
      <w:r w:rsidRPr="00007E1F">
        <w:rPr>
          <w:rFonts w:asciiTheme="majorBidi" w:hAnsiTheme="majorBidi" w:cstheme="majorBidi"/>
          <w:sz w:val="22"/>
          <w:szCs w:val="22"/>
          <w:lang w:val="es-ES_tradnl" w:eastAsia="ja-JP"/>
        </w:rPr>
        <w:t>Division</w:t>
      </w:r>
      <w:proofErr w:type="spellEnd"/>
      <w:r w:rsidRPr="00007E1F">
        <w:rPr>
          <w:rFonts w:asciiTheme="majorBidi" w:hAnsiTheme="majorBidi" w:cstheme="majorBidi"/>
          <w:sz w:val="22"/>
          <w:szCs w:val="22"/>
          <w:lang w:val="es-ES_tradnl" w:eastAsia="ja-JP"/>
        </w:rPr>
        <w:t xml:space="preserve"> Multiplex) </w:t>
      </w:r>
    </w:p>
    <w:p w:rsidR="00007E1F" w:rsidRPr="00007E1F" w:rsidRDefault="00007E1F" w:rsidP="00700CA6">
      <w:pPr>
        <w:pStyle w:val="NoSpacing"/>
        <w:tabs>
          <w:tab w:val="left" w:pos="1276"/>
        </w:tabs>
        <w:spacing w:before="20" w:after="20"/>
        <w:ind w:left="1276" w:hanging="1276"/>
        <w:rPr>
          <w:rFonts w:asciiTheme="majorBidi" w:hAnsiTheme="majorBidi" w:cstheme="majorBidi"/>
          <w:b/>
          <w:bCs w:val="0"/>
          <w:sz w:val="22"/>
          <w:szCs w:val="22"/>
          <w:lang w:val="es-ES_tradnl" w:eastAsia="ja-JP"/>
        </w:rPr>
      </w:pPr>
      <w:r w:rsidRPr="00007E1F">
        <w:rPr>
          <w:rFonts w:asciiTheme="majorBidi" w:hAnsiTheme="majorBidi" w:cstheme="majorBidi"/>
          <w:b/>
          <w:bCs w:val="0"/>
          <w:sz w:val="22"/>
          <w:szCs w:val="22"/>
          <w:lang w:val="es-ES_tradnl" w:eastAsia="ja-JP"/>
        </w:rPr>
        <w:t>OPEX</w:t>
      </w:r>
      <w:r w:rsidRPr="00007E1F">
        <w:rPr>
          <w:rFonts w:asciiTheme="majorBidi" w:hAnsiTheme="majorBidi" w:cstheme="majorBidi"/>
          <w:b/>
          <w:bCs w:val="0"/>
          <w:sz w:val="22"/>
          <w:szCs w:val="22"/>
          <w:lang w:val="es-ES_tradnl" w:eastAsia="ja-JP"/>
        </w:rPr>
        <w:tab/>
      </w:r>
      <w:r w:rsidRPr="00007E1F">
        <w:rPr>
          <w:rFonts w:asciiTheme="majorBidi" w:hAnsiTheme="majorBidi" w:cstheme="majorBidi"/>
          <w:sz w:val="22"/>
          <w:szCs w:val="22"/>
          <w:lang w:val="es-ES_tradnl"/>
        </w:rPr>
        <w:t>Gastos de explotación</w:t>
      </w:r>
      <w:r w:rsidRPr="00007E1F">
        <w:rPr>
          <w:rFonts w:asciiTheme="majorBidi" w:hAnsiTheme="majorBidi" w:cstheme="majorBidi"/>
          <w:sz w:val="22"/>
          <w:szCs w:val="22"/>
          <w:lang w:val="es-ES_tradnl" w:eastAsia="ja-JP"/>
        </w:rPr>
        <w:t xml:space="preserve"> (</w:t>
      </w:r>
      <w:proofErr w:type="spellStart"/>
      <w:r w:rsidRPr="00007E1F">
        <w:rPr>
          <w:rFonts w:asciiTheme="majorBidi" w:hAnsiTheme="majorBidi" w:cstheme="majorBidi"/>
          <w:sz w:val="22"/>
          <w:szCs w:val="22"/>
          <w:lang w:val="es-ES_tradnl"/>
        </w:rPr>
        <w:t>Operational</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expenditure</w:t>
      </w:r>
      <w:proofErr w:type="spellEnd"/>
      <w:r w:rsidRPr="00007E1F">
        <w:rPr>
          <w:rFonts w:asciiTheme="majorBidi" w:hAnsiTheme="majorBidi" w:cstheme="majorBidi"/>
          <w:sz w:val="22"/>
          <w:szCs w:val="22"/>
          <w:lang w:val="es-ES_tradnl" w:eastAsia="ja-JP"/>
        </w:rPr>
        <w:t>)</w:t>
      </w:r>
      <w:r w:rsidRPr="00007E1F">
        <w:rPr>
          <w:rFonts w:asciiTheme="majorBidi" w:hAnsiTheme="majorBidi" w:cstheme="majorBidi"/>
          <w:b/>
          <w:bCs w:val="0"/>
          <w:sz w:val="22"/>
          <w:szCs w:val="22"/>
          <w:lang w:val="es-ES_tradnl"/>
        </w:rPr>
        <w:t xml:space="preserve">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es-ES_tradnl" w:eastAsia="ja-JP"/>
        </w:rPr>
      </w:pPr>
      <w:r w:rsidRPr="00007E1F">
        <w:rPr>
          <w:rFonts w:asciiTheme="majorBidi" w:hAnsiTheme="majorBidi" w:cstheme="majorBidi"/>
          <w:b/>
          <w:bCs w:val="0"/>
          <w:sz w:val="22"/>
          <w:szCs w:val="22"/>
          <w:lang w:val="es-ES_tradnl" w:eastAsia="ja-JP"/>
        </w:rPr>
        <w:t>OSIPTEL</w:t>
      </w:r>
      <w:r w:rsidRPr="00007E1F">
        <w:rPr>
          <w:rFonts w:asciiTheme="majorBidi" w:hAnsiTheme="majorBidi" w:cstheme="majorBidi"/>
          <w:b/>
          <w:bCs w:val="0"/>
          <w:sz w:val="22"/>
          <w:szCs w:val="22"/>
          <w:lang w:val="es-ES_tradnl" w:eastAsia="ja-JP"/>
        </w:rPr>
        <w:tab/>
      </w:r>
      <w:r w:rsidRPr="00007E1F">
        <w:rPr>
          <w:rFonts w:asciiTheme="majorBidi" w:hAnsiTheme="majorBidi" w:cstheme="majorBidi"/>
          <w:sz w:val="22"/>
          <w:szCs w:val="22"/>
          <w:lang w:val="es-ES_tradnl" w:eastAsia="ja-JP"/>
        </w:rPr>
        <w:t>Organismo Supervisor de la Inversión Privada en Telecomunicaciones (</w:t>
      </w:r>
      <w:proofErr w:type="spellStart"/>
      <w:r w:rsidRPr="00007E1F">
        <w:rPr>
          <w:rFonts w:asciiTheme="majorBidi" w:hAnsiTheme="majorBidi" w:cstheme="majorBidi"/>
          <w:sz w:val="22"/>
          <w:szCs w:val="22"/>
          <w:lang w:val="es-ES_tradnl" w:eastAsia="ja-JP"/>
        </w:rPr>
        <w:t>Supervisory</w:t>
      </w:r>
      <w:proofErr w:type="spellEnd"/>
      <w:r w:rsidRPr="00007E1F">
        <w:rPr>
          <w:rFonts w:asciiTheme="majorBidi" w:hAnsiTheme="majorBidi" w:cstheme="majorBidi"/>
          <w:sz w:val="22"/>
          <w:szCs w:val="22"/>
          <w:lang w:val="es-ES_tradnl" w:eastAsia="ja-JP"/>
        </w:rPr>
        <w:t xml:space="preserve"> </w:t>
      </w:r>
      <w:proofErr w:type="spellStart"/>
      <w:r w:rsidRPr="00007E1F">
        <w:rPr>
          <w:rFonts w:asciiTheme="majorBidi" w:hAnsiTheme="majorBidi" w:cstheme="majorBidi"/>
          <w:sz w:val="22"/>
          <w:szCs w:val="22"/>
          <w:lang w:val="es-ES_tradnl" w:eastAsia="ja-JP"/>
        </w:rPr>
        <w:t>Agency</w:t>
      </w:r>
      <w:proofErr w:type="spellEnd"/>
      <w:r w:rsidRPr="00007E1F">
        <w:rPr>
          <w:rFonts w:asciiTheme="majorBidi" w:hAnsiTheme="majorBidi" w:cstheme="majorBidi"/>
          <w:sz w:val="22"/>
          <w:szCs w:val="22"/>
          <w:lang w:val="es-ES_tradnl" w:eastAsia="ja-JP"/>
        </w:rPr>
        <w:t xml:space="preserve"> of </w:t>
      </w:r>
      <w:proofErr w:type="spellStart"/>
      <w:r w:rsidRPr="00007E1F">
        <w:rPr>
          <w:rFonts w:asciiTheme="majorBidi" w:hAnsiTheme="majorBidi" w:cstheme="majorBidi"/>
          <w:sz w:val="22"/>
          <w:szCs w:val="22"/>
          <w:lang w:val="es-ES_tradnl" w:eastAsia="ja-JP"/>
        </w:rPr>
        <w:t>Private</w:t>
      </w:r>
      <w:proofErr w:type="spellEnd"/>
      <w:r w:rsidRPr="00007E1F">
        <w:rPr>
          <w:rFonts w:asciiTheme="majorBidi" w:hAnsiTheme="majorBidi" w:cstheme="majorBidi"/>
          <w:sz w:val="22"/>
          <w:szCs w:val="22"/>
          <w:lang w:val="es-ES_tradnl" w:eastAsia="ja-JP"/>
        </w:rPr>
        <w:t xml:space="preserve"> </w:t>
      </w:r>
      <w:proofErr w:type="spellStart"/>
      <w:r w:rsidRPr="00007E1F">
        <w:rPr>
          <w:rFonts w:asciiTheme="majorBidi" w:hAnsiTheme="majorBidi" w:cstheme="majorBidi"/>
          <w:sz w:val="22"/>
          <w:szCs w:val="22"/>
          <w:lang w:val="es-ES_tradnl" w:eastAsia="ja-JP"/>
        </w:rPr>
        <w:t>Investment</w:t>
      </w:r>
      <w:proofErr w:type="spellEnd"/>
      <w:r w:rsidRPr="00007E1F">
        <w:rPr>
          <w:rFonts w:asciiTheme="majorBidi" w:hAnsiTheme="majorBidi" w:cstheme="majorBidi"/>
          <w:sz w:val="22"/>
          <w:szCs w:val="22"/>
          <w:lang w:val="es-ES_tradnl" w:eastAsia="ja-JP"/>
        </w:rPr>
        <w:t xml:space="preserve"> in </w:t>
      </w:r>
      <w:proofErr w:type="spellStart"/>
      <w:r w:rsidRPr="00007E1F">
        <w:rPr>
          <w:rFonts w:asciiTheme="majorBidi" w:hAnsiTheme="majorBidi" w:cstheme="majorBidi"/>
          <w:sz w:val="22"/>
          <w:szCs w:val="22"/>
          <w:lang w:val="es-ES_tradnl" w:eastAsia="ja-JP"/>
        </w:rPr>
        <w:t>Telecommunications</w:t>
      </w:r>
      <w:proofErr w:type="spellEnd"/>
      <w:r w:rsidRPr="00007E1F">
        <w:rPr>
          <w:rFonts w:asciiTheme="majorBidi" w:hAnsiTheme="majorBidi" w:cstheme="majorBidi"/>
          <w:sz w:val="22"/>
          <w:szCs w:val="22"/>
          <w:lang w:val="es-ES_tradnl" w:eastAsia="ja-JP"/>
        </w:rPr>
        <w:t xml:space="preserve">)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es-ES_tradnl" w:eastAsia="ja-JP"/>
        </w:rPr>
      </w:pPr>
      <w:r w:rsidRPr="00007E1F">
        <w:rPr>
          <w:rFonts w:asciiTheme="majorBidi" w:hAnsiTheme="majorBidi" w:cstheme="majorBidi"/>
          <w:b/>
          <w:bCs w:val="0"/>
          <w:sz w:val="22"/>
          <w:szCs w:val="22"/>
          <w:lang w:val="es-ES_tradnl" w:eastAsia="ja-JP"/>
        </w:rPr>
        <w:t>PCO</w:t>
      </w:r>
      <w:r w:rsidRPr="00007E1F">
        <w:rPr>
          <w:rFonts w:asciiTheme="majorBidi" w:hAnsiTheme="majorBidi" w:cstheme="majorBidi"/>
          <w:b/>
          <w:bCs w:val="0"/>
          <w:sz w:val="22"/>
          <w:szCs w:val="22"/>
          <w:lang w:val="es-ES_tradnl" w:eastAsia="ja-JP"/>
        </w:rPr>
        <w:tab/>
      </w:r>
      <w:r w:rsidRPr="00007E1F">
        <w:rPr>
          <w:rFonts w:asciiTheme="majorBidi" w:hAnsiTheme="majorBidi" w:cstheme="majorBidi"/>
          <w:sz w:val="22"/>
          <w:szCs w:val="22"/>
          <w:lang w:val="es-ES_tradnl" w:eastAsia="ja-JP"/>
        </w:rPr>
        <w:t>Oficina pública de comunicaciones (</w:t>
      </w:r>
      <w:proofErr w:type="spellStart"/>
      <w:r w:rsidRPr="00007E1F">
        <w:rPr>
          <w:rFonts w:asciiTheme="majorBidi" w:hAnsiTheme="majorBidi" w:cstheme="majorBidi"/>
          <w:sz w:val="22"/>
          <w:szCs w:val="22"/>
          <w:lang w:val="es-ES_tradnl"/>
        </w:rPr>
        <w:t>Public</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Call</w:t>
      </w:r>
      <w:proofErr w:type="spellEnd"/>
      <w:r w:rsidRPr="00007E1F">
        <w:rPr>
          <w:rFonts w:asciiTheme="majorBidi" w:hAnsiTheme="majorBidi" w:cstheme="majorBidi"/>
          <w:sz w:val="22"/>
          <w:szCs w:val="22"/>
          <w:lang w:val="es-ES_tradnl"/>
        </w:rPr>
        <w:t xml:space="preserve"> Office</w:t>
      </w:r>
      <w:r w:rsidRPr="00007E1F">
        <w:rPr>
          <w:rFonts w:asciiTheme="majorBidi" w:hAnsiTheme="majorBidi" w:cstheme="majorBidi"/>
          <w:sz w:val="22"/>
          <w:szCs w:val="22"/>
          <w:lang w:val="es-ES_tradnl" w:eastAsia="ja-JP"/>
        </w:rPr>
        <w:t xml:space="preserve">)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es-ES_tradnl" w:eastAsia="ja-JP"/>
        </w:rPr>
      </w:pPr>
      <w:r w:rsidRPr="00007E1F">
        <w:rPr>
          <w:rFonts w:asciiTheme="majorBidi" w:hAnsiTheme="majorBidi" w:cstheme="majorBidi"/>
          <w:b/>
          <w:bCs w:val="0"/>
          <w:sz w:val="22"/>
          <w:szCs w:val="22"/>
          <w:lang w:val="es-ES_tradnl" w:eastAsia="ja-JP"/>
        </w:rPr>
        <w:t>POP</w:t>
      </w:r>
      <w:r w:rsidRPr="00007E1F">
        <w:rPr>
          <w:rFonts w:asciiTheme="majorBidi" w:hAnsiTheme="majorBidi" w:cstheme="majorBidi"/>
          <w:b/>
          <w:bCs w:val="0"/>
          <w:sz w:val="22"/>
          <w:szCs w:val="22"/>
          <w:lang w:val="es-ES_tradnl" w:eastAsia="ja-JP"/>
        </w:rPr>
        <w:tab/>
      </w:r>
      <w:r w:rsidRPr="00007E1F">
        <w:rPr>
          <w:rFonts w:asciiTheme="majorBidi" w:hAnsiTheme="majorBidi" w:cstheme="majorBidi"/>
          <w:sz w:val="22"/>
          <w:szCs w:val="22"/>
          <w:lang w:val="es-ES_tradnl" w:eastAsia="ja-JP"/>
        </w:rPr>
        <w:t>Punto de presencia (</w:t>
      </w:r>
      <w:r w:rsidRPr="00007E1F">
        <w:rPr>
          <w:rFonts w:asciiTheme="majorBidi" w:hAnsiTheme="majorBidi" w:cstheme="majorBidi"/>
          <w:sz w:val="22"/>
          <w:szCs w:val="22"/>
          <w:lang w:val="es-ES_tradnl"/>
        </w:rPr>
        <w:t xml:space="preserve">Point of </w:t>
      </w:r>
      <w:proofErr w:type="spellStart"/>
      <w:r w:rsidRPr="00007E1F">
        <w:rPr>
          <w:rFonts w:asciiTheme="majorBidi" w:hAnsiTheme="majorBidi" w:cstheme="majorBidi"/>
          <w:sz w:val="22"/>
          <w:szCs w:val="22"/>
          <w:lang w:val="es-ES_tradnl"/>
        </w:rPr>
        <w:t>Presence</w:t>
      </w:r>
      <w:proofErr w:type="spellEnd"/>
      <w:r w:rsidRPr="00007E1F">
        <w:rPr>
          <w:rFonts w:asciiTheme="majorBidi" w:hAnsiTheme="majorBidi" w:cstheme="majorBidi"/>
          <w:sz w:val="22"/>
          <w:szCs w:val="22"/>
          <w:lang w:val="es-ES_tradnl" w:eastAsia="ja-JP"/>
        </w:rPr>
        <w:t xml:space="preserve">)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es-ES_tradnl" w:eastAsia="ja-JP"/>
        </w:rPr>
      </w:pPr>
      <w:r w:rsidRPr="00007E1F">
        <w:rPr>
          <w:rFonts w:asciiTheme="majorBidi" w:hAnsiTheme="majorBidi" w:cstheme="majorBidi"/>
          <w:b/>
          <w:bCs w:val="0"/>
          <w:sz w:val="22"/>
          <w:szCs w:val="22"/>
          <w:lang w:val="es-ES_tradnl" w:eastAsia="ja-JP"/>
        </w:rPr>
        <w:t>PST</w:t>
      </w:r>
      <w:r w:rsidRPr="00007E1F">
        <w:rPr>
          <w:rFonts w:asciiTheme="majorBidi" w:hAnsiTheme="majorBidi" w:cstheme="majorBidi"/>
          <w:b/>
          <w:bCs w:val="0"/>
          <w:sz w:val="22"/>
          <w:szCs w:val="22"/>
          <w:lang w:val="es-ES_tradnl" w:eastAsia="ja-JP"/>
        </w:rPr>
        <w:tab/>
      </w:r>
      <w:r w:rsidRPr="00007E1F">
        <w:rPr>
          <w:rFonts w:asciiTheme="majorBidi" w:hAnsiTheme="majorBidi" w:cstheme="majorBidi"/>
          <w:sz w:val="22"/>
          <w:szCs w:val="22"/>
          <w:lang w:val="es-ES_tradnl" w:eastAsia="ja-JP"/>
        </w:rPr>
        <w:t>Servicio de Correos y Telecomunicaciones (</w:t>
      </w:r>
      <w:proofErr w:type="spellStart"/>
      <w:r w:rsidRPr="00007E1F">
        <w:rPr>
          <w:rFonts w:asciiTheme="majorBidi" w:hAnsiTheme="majorBidi" w:cstheme="majorBidi"/>
          <w:sz w:val="22"/>
          <w:szCs w:val="22"/>
          <w:lang w:val="es-ES_tradnl"/>
        </w:rPr>
        <w:t>Service</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Telecommunication</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Posts</w:t>
      </w:r>
      <w:proofErr w:type="spellEnd"/>
      <w:r w:rsidRPr="00007E1F">
        <w:rPr>
          <w:rFonts w:asciiTheme="majorBidi" w:hAnsiTheme="majorBidi" w:cstheme="majorBidi"/>
          <w:sz w:val="22"/>
          <w:szCs w:val="22"/>
          <w:lang w:val="es-ES_tradnl" w:eastAsia="ja-JP"/>
        </w:rPr>
        <w:t xml:space="preserve">)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es-ES_tradnl"/>
        </w:rPr>
      </w:pPr>
      <w:r w:rsidRPr="00007E1F">
        <w:rPr>
          <w:rFonts w:asciiTheme="majorBidi" w:hAnsiTheme="majorBidi" w:cstheme="majorBidi"/>
          <w:b/>
          <w:bCs w:val="0"/>
          <w:sz w:val="22"/>
          <w:szCs w:val="22"/>
          <w:lang w:val="es-ES_tradnl"/>
        </w:rPr>
        <w:t>RF</w:t>
      </w:r>
      <w:r w:rsidRPr="00007E1F">
        <w:rPr>
          <w:rFonts w:asciiTheme="majorBidi" w:hAnsiTheme="majorBidi" w:cstheme="majorBidi"/>
          <w:sz w:val="22"/>
          <w:szCs w:val="22"/>
          <w:lang w:val="es-ES_tradnl"/>
        </w:rPr>
        <w:tab/>
      </w:r>
      <w:r w:rsidRPr="00007E1F">
        <w:rPr>
          <w:rFonts w:asciiTheme="majorBidi" w:hAnsiTheme="majorBidi" w:cstheme="majorBidi"/>
          <w:sz w:val="22"/>
          <w:szCs w:val="22"/>
          <w:lang w:val="es-ES_tradnl" w:eastAsia="ja-JP"/>
        </w:rPr>
        <w:t>Frecuencia radioeléctrica</w:t>
      </w:r>
      <w:r w:rsidRPr="00007E1F">
        <w:rPr>
          <w:rFonts w:asciiTheme="majorBidi" w:hAnsiTheme="majorBidi" w:cstheme="majorBidi"/>
          <w:sz w:val="22"/>
          <w:szCs w:val="22"/>
          <w:lang w:val="es-ES_tradnl"/>
        </w:rPr>
        <w:t xml:space="preserve"> (Radio </w:t>
      </w:r>
      <w:proofErr w:type="spellStart"/>
      <w:r w:rsidRPr="00007E1F">
        <w:rPr>
          <w:rFonts w:asciiTheme="majorBidi" w:hAnsiTheme="majorBidi" w:cstheme="majorBidi"/>
          <w:sz w:val="22"/>
          <w:szCs w:val="22"/>
          <w:lang w:val="es-ES_tradnl"/>
        </w:rPr>
        <w:t>frequency</w:t>
      </w:r>
      <w:proofErr w:type="spellEnd"/>
      <w:r w:rsidRPr="00007E1F">
        <w:rPr>
          <w:rFonts w:asciiTheme="majorBidi" w:hAnsiTheme="majorBidi" w:cstheme="majorBidi"/>
          <w:sz w:val="22"/>
          <w:szCs w:val="22"/>
          <w:lang w:val="es-ES_tradnl" w:eastAsia="ja-JP"/>
        </w:rPr>
        <w:t xml:space="preserve">) </w:t>
      </w:r>
    </w:p>
    <w:p w:rsidR="00007E1F" w:rsidRPr="00007E1F" w:rsidRDefault="00007E1F" w:rsidP="00700CA6">
      <w:pPr>
        <w:pStyle w:val="NoSpacing"/>
        <w:tabs>
          <w:tab w:val="left" w:pos="1276"/>
        </w:tabs>
        <w:spacing w:before="20" w:after="20"/>
        <w:ind w:left="1276" w:hanging="1276"/>
        <w:rPr>
          <w:rFonts w:asciiTheme="majorBidi" w:hAnsiTheme="majorBidi" w:cstheme="majorBidi"/>
          <w:color w:val="000000"/>
          <w:sz w:val="22"/>
          <w:szCs w:val="22"/>
          <w:lang w:val="es-ES_tradnl" w:eastAsia="ja-JP"/>
        </w:rPr>
      </w:pPr>
      <w:r w:rsidRPr="00007E1F">
        <w:rPr>
          <w:rFonts w:asciiTheme="majorBidi" w:hAnsiTheme="majorBidi" w:cstheme="majorBidi"/>
          <w:b/>
          <w:bCs w:val="0"/>
          <w:sz w:val="22"/>
          <w:szCs w:val="22"/>
          <w:lang w:val="es-ES_tradnl" w:eastAsia="ja-JP"/>
        </w:rPr>
        <w:t>RSU</w:t>
      </w:r>
      <w:r w:rsidRPr="00007E1F">
        <w:rPr>
          <w:rFonts w:asciiTheme="majorBidi" w:hAnsiTheme="majorBidi" w:cstheme="majorBidi"/>
          <w:b/>
          <w:bCs w:val="0"/>
          <w:sz w:val="22"/>
          <w:szCs w:val="22"/>
          <w:lang w:val="es-ES_tradnl" w:eastAsia="ja-JP"/>
        </w:rPr>
        <w:tab/>
      </w:r>
      <w:r w:rsidRPr="00007E1F">
        <w:rPr>
          <w:rFonts w:asciiTheme="majorBidi" w:hAnsiTheme="majorBidi" w:cstheme="majorBidi"/>
          <w:sz w:val="22"/>
          <w:szCs w:val="22"/>
          <w:lang w:val="es-ES_tradnl" w:eastAsia="ja-JP"/>
        </w:rPr>
        <w:t>Unidad de abonado distante (</w:t>
      </w:r>
      <w:proofErr w:type="spellStart"/>
      <w:r w:rsidRPr="00007E1F">
        <w:rPr>
          <w:rFonts w:asciiTheme="majorBidi" w:hAnsiTheme="majorBidi" w:cstheme="majorBidi"/>
          <w:color w:val="000000"/>
          <w:sz w:val="22"/>
          <w:szCs w:val="22"/>
          <w:lang w:val="es-ES_tradnl"/>
        </w:rPr>
        <w:t>Remote</w:t>
      </w:r>
      <w:proofErr w:type="spellEnd"/>
      <w:r w:rsidRPr="00007E1F">
        <w:rPr>
          <w:rFonts w:asciiTheme="majorBidi" w:hAnsiTheme="majorBidi" w:cstheme="majorBidi"/>
          <w:color w:val="000000"/>
          <w:sz w:val="22"/>
          <w:szCs w:val="22"/>
          <w:lang w:val="es-ES_tradnl"/>
        </w:rPr>
        <w:t xml:space="preserve"> </w:t>
      </w:r>
      <w:proofErr w:type="spellStart"/>
      <w:r w:rsidRPr="00007E1F">
        <w:rPr>
          <w:rFonts w:asciiTheme="majorBidi" w:hAnsiTheme="majorBidi" w:cstheme="majorBidi"/>
          <w:color w:val="000000"/>
          <w:sz w:val="22"/>
          <w:szCs w:val="22"/>
          <w:lang w:val="es-ES_tradnl"/>
        </w:rPr>
        <w:t>Subscriber</w:t>
      </w:r>
      <w:proofErr w:type="spellEnd"/>
      <w:r w:rsidRPr="00007E1F">
        <w:rPr>
          <w:rFonts w:asciiTheme="majorBidi" w:hAnsiTheme="majorBidi" w:cstheme="majorBidi"/>
          <w:color w:val="000000"/>
          <w:sz w:val="22"/>
          <w:szCs w:val="22"/>
          <w:lang w:val="es-ES_tradnl"/>
        </w:rPr>
        <w:t xml:space="preserve"> </w:t>
      </w:r>
      <w:proofErr w:type="spellStart"/>
      <w:r w:rsidRPr="00007E1F">
        <w:rPr>
          <w:rFonts w:asciiTheme="majorBidi" w:hAnsiTheme="majorBidi" w:cstheme="majorBidi"/>
          <w:color w:val="000000"/>
          <w:sz w:val="22"/>
          <w:szCs w:val="22"/>
          <w:lang w:val="es-ES_tradnl"/>
        </w:rPr>
        <w:t>Unit</w:t>
      </w:r>
      <w:proofErr w:type="spellEnd"/>
      <w:r w:rsidRPr="00007E1F">
        <w:rPr>
          <w:rFonts w:asciiTheme="majorBidi" w:hAnsiTheme="majorBidi" w:cstheme="majorBidi"/>
          <w:sz w:val="22"/>
          <w:szCs w:val="22"/>
          <w:lang w:val="es-ES_tradnl" w:eastAsia="ja-JP"/>
        </w:rPr>
        <w:t xml:space="preserve">)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es-ES_tradnl"/>
        </w:rPr>
      </w:pPr>
      <w:r w:rsidRPr="00007E1F">
        <w:rPr>
          <w:rFonts w:asciiTheme="majorBidi" w:hAnsiTheme="majorBidi" w:cstheme="majorBidi"/>
          <w:b/>
          <w:bCs w:val="0"/>
          <w:sz w:val="22"/>
          <w:szCs w:val="22"/>
          <w:lang w:val="es-ES_tradnl"/>
        </w:rPr>
        <w:t>SME</w:t>
      </w:r>
      <w:r w:rsidRPr="00007E1F">
        <w:rPr>
          <w:rFonts w:asciiTheme="majorBidi" w:hAnsiTheme="majorBidi" w:cstheme="majorBidi"/>
          <w:sz w:val="22"/>
          <w:szCs w:val="22"/>
          <w:lang w:val="es-ES_tradnl"/>
        </w:rPr>
        <w:tab/>
      </w:r>
      <w:r w:rsidRPr="00007E1F">
        <w:rPr>
          <w:rFonts w:asciiTheme="majorBidi" w:hAnsiTheme="majorBidi" w:cstheme="majorBidi"/>
          <w:sz w:val="22"/>
          <w:szCs w:val="22"/>
          <w:lang w:val="es-ES_tradnl" w:eastAsia="ja-JP"/>
        </w:rPr>
        <w:t>Pequeñas y medianas empresas</w:t>
      </w:r>
      <w:r w:rsidRPr="00007E1F">
        <w:rPr>
          <w:rFonts w:asciiTheme="majorBidi" w:hAnsiTheme="majorBidi" w:cstheme="majorBidi"/>
          <w:sz w:val="22"/>
          <w:szCs w:val="22"/>
          <w:lang w:val="es-ES_tradnl"/>
        </w:rPr>
        <w:t xml:space="preserve"> (Small </w:t>
      </w:r>
      <w:proofErr w:type="spellStart"/>
      <w:r w:rsidRPr="00007E1F">
        <w:rPr>
          <w:rFonts w:asciiTheme="majorBidi" w:hAnsiTheme="majorBidi" w:cstheme="majorBidi"/>
          <w:sz w:val="22"/>
          <w:szCs w:val="22"/>
          <w:lang w:val="es-ES_tradnl"/>
        </w:rPr>
        <w:t>Medium</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Enterprises</w:t>
      </w:r>
      <w:proofErr w:type="spellEnd"/>
      <w:r w:rsidRPr="00007E1F">
        <w:rPr>
          <w:rFonts w:asciiTheme="majorBidi" w:hAnsiTheme="majorBidi" w:cstheme="majorBidi"/>
          <w:sz w:val="22"/>
          <w:szCs w:val="22"/>
          <w:lang w:val="es-ES_tradnl" w:eastAsia="ja-JP"/>
        </w:rPr>
        <w:t xml:space="preserve">) </w:t>
      </w:r>
    </w:p>
    <w:p w:rsidR="00007E1F" w:rsidRPr="00007E1F" w:rsidRDefault="00007E1F" w:rsidP="00700CA6">
      <w:pPr>
        <w:pStyle w:val="NoSpacing"/>
        <w:tabs>
          <w:tab w:val="left" w:pos="1276"/>
        </w:tabs>
        <w:spacing w:before="20" w:after="20"/>
        <w:ind w:left="1276" w:hanging="1276"/>
        <w:rPr>
          <w:rStyle w:val="apple-style-span"/>
          <w:rFonts w:asciiTheme="majorBidi" w:hAnsiTheme="majorBidi" w:cstheme="majorBidi"/>
          <w:color w:val="333333"/>
          <w:sz w:val="22"/>
          <w:szCs w:val="22"/>
          <w:lang w:val="es-ES_tradnl" w:eastAsia="ja-JP"/>
        </w:rPr>
      </w:pPr>
      <w:r w:rsidRPr="00007E1F">
        <w:rPr>
          <w:rFonts w:asciiTheme="majorBidi" w:hAnsiTheme="majorBidi" w:cstheme="majorBidi"/>
          <w:b/>
          <w:bCs w:val="0"/>
          <w:sz w:val="22"/>
          <w:szCs w:val="22"/>
          <w:lang w:val="es-ES_tradnl" w:eastAsia="ja-JP"/>
        </w:rPr>
        <w:t>TCP</w:t>
      </w:r>
      <w:r w:rsidRPr="00007E1F">
        <w:rPr>
          <w:rFonts w:asciiTheme="majorBidi" w:hAnsiTheme="majorBidi" w:cstheme="majorBidi"/>
          <w:b/>
          <w:bCs w:val="0"/>
          <w:sz w:val="22"/>
          <w:szCs w:val="22"/>
          <w:lang w:val="es-ES_tradnl" w:eastAsia="ja-JP"/>
        </w:rPr>
        <w:tab/>
      </w:r>
      <w:r w:rsidRPr="00007E1F">
        <w:rPr>
          <w:rFonts w:asciiTheme="majorBidi" w:hAnsiTheme="majorBidi" w:cstheme="majorBidi"/>
          <w:sz w:val="22"/>
          <w:szCs w:val="22"/>
          <w:lang w:val="es-ES_tradnl" w:eastAsia="ja-JP"/>
        </w:rPr>
        <w:t>Protocolo de control de transmisión (</w:t>
      </w:r>
      <w:proofErr w:type="spellStart"/>
      <w:r w:rsidRPr="00007E1F">
        <w:rPr>
          <w:rStyle w:val="apple-style-span"/>
          <w:rFonts w:asciiTheme="majorBidi" w:hAnsiTheme="majorBidi" w:cstheme="majorBidi"/>
          <w:color w:val="333333"/>
          <w:sz w:val="22"/>
          <w:szCs w:val="22"/>
          <w:lang w:val="es-ES_tradnl"/>
        </w:rPr>
        <w:t>Transmission</w:t>
      </w:r>
      <w:proofErr w:type="spellEnd"/>
      <w:r w:rsidRPr="00007E1F">
        <w:rPr>
          <w:rStyle w:val="apple-style-span"/>
          <w:rFonts w:asciiTheme="majorBidi" w:hAnsiTheme="majorBidi" w:cstheme="majorBidi"/>
          <w:color w:val="333333"/>
          <w:sz w:val="22"/>
          <w:szCs w:val="22"/>
          <w:lang w:val="es-ES_tradnl"/>
        </w:rPr>
        <w:t xml:space="preserve"> Control </w:t>
      </w:r>
      <w:proofErr w:type="spellStart"/>
      <w:r w:rsidRPr="00007E1F">
        <w:rPr>
          <w:rStyle w:val="apple-style-span"/>
          <w:rFonts w:asciiTheme="majorBidi" w:hAnsiTheme="majorBidi" w:cstheme="majorBidi"/>
          <w:color w:val="333333"/>
          <w:sz w:val="22"/>
          <w:szCs w:val="22"/>
          <w:lang w:val="es-ES_tradnl"/>
        </w:rPr>
        <w:t>Protocol</w:t>
      </w:r>
      <w:proofErr w:type="spellEnd"/>
      <w:r w:rsidRPr="00007E1F">
        <w:rPr>
          <w:rFonts w:asciiTheme="majorBidi" w:hAnsiTheme="majorBidi" w:cstheme="majorBidi"/>
          <w:sz w:val="22"/>
          <w:szCs w:val="22"/>
          <w:lang w:val="es-ES_tradnl" w:eastAsia="ja-JP"/>
        </w:rPr>
        <w:t xml:space="preserve">)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es-ES_tradnl" w:eastAsia="ja-JP"/>
        </w:rPr>
      </w:pPr>
      <w:r w:rsidRPr="00007E1F">
        <w:rPr>
          <w:rStyle w:val="apple-style-span"/>
          <w:rFonts w:asciiTheme="majorBidi" w:hAnsiTheme="majorBidi" w:cstheme="majorBidi"/>
          <w:b/>
          <w:bCs w:val="0"/>
          <w:color w:val="333333"/>
          <w:sz w:val="22"/>
          <w:szCs w:val="22"/>
          <w:lang w:val="es-ES_tradnl" w:eastAsia="ja-JP"/>
        </w:rPr>
        <w:lastRenderedPageBreak/>
        <w:t>TRAI</w:t>
      </w:r>
      <w:r w:rsidRPr="00007E1F">
        <w:rPr>
          <w:rStyle w:val="apple-style-span"/>
          <w:rFonts w:asciiTheme="majorBidi" w:hAnsiTheme="majorBidi" w:cstheme="majorBidi"/>
          <w:b/>
          <w:bCs w:val="0"/>
          <w:color w:val="333333"/>
          <w:sz w:val="22"/>
          <w:szCs w:val="22"/>
          <w:lang w:val="es-ES_tradnl" w:eastAsia="ja-JP"/>
        </w:rPr>
        <w:tab/>
      </w:r>
      <w:r w:rsidRPr="00007E1F">
        <w:rPr>
          <w:rFonts w:asciiTheme="majorBidi" w:hAnsiTheme="majorBidi" w:cstheme="majorBidi"/>
          <w:sz w:val="22"/>
          <w:szCs w:val="22"/>
          <w:lang w:val="es-ES_tradnl" w:eastAsia="ja-JP"/>
        </w:rPr>
        <w:t>Organismo Regulador de las Telecomunicaciones de la India</w:t>
      </w:r>
      <w:r w:rsidRPr="00007E1F">
        <w:rPr>
          <w:rStyle w:val="apple-style-span"/>
          <w:rFonts w:asciiTheme="majorBidi" w:hAnsiTheme="majorBidi" w:cstheme="majorBidi"/>
          <w:color w:val="333333"/>
          <w:sz w:val="22"/>
          <w:szCs w:val="22"/>
          <w:lang w:val="es-ES_tradnl" w:eastAsia="ja-JP"/>
        </w:rPr>
        <w:t xml:space="preserve"> (</w:t>
      </w:r>
      <w:proofErr w:type="spellStart"/>
      <w:r w:rsidRPr="00007E1F">
        <w:rPr>
          <w:rFonts w:asciiTheme="majorBidi" w:hAnsiTheme="majorBidi" w:cstheme="majorBidi"/>
          <w:sz w:val="22"/>
          <w:szCs w:val="22"/>
          <w:lang w:val="es-ES_tradnl"/>
        </w:rPr>
        <w:t>Telecommunication</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Regulation</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Authority</w:t>
      </w:r>
      <w:proofErr w:type="spellEnd"/>
      <w:r w:rsidRPr="00007E1F">
        <w:rPr>
          <w:rFonts w:asciiTheme="majorBidi" w:hAnsiTheme="majorBidi" w:cstheme="majorBidi"/>
          <w:sz w:val="22"/>
          <w:szCs w:val="22"/>
          <w:lang w:val="es-ES_tradnl"/>
        </w:rPr>
        <w:t xml:space="preserve"> of India</w:t>
      </w:r>
      <w:r w:rsidRPr="00007E1F">
        <w:rPr>
          <w:rFonts w:asciiTheme="majorBidi" w:hAnsiTheme="majorBidi" w:cstheme="majorBidi"/>
          <w:sz w:val="22"/>
          <w:szCs w:val="22"/>
          <w:lang w:val="es-ES_tradnl" w:eastAsia="ja-JP"/>
        </w:rPr>
        <w:t xml:space="preserve">) </w:t>
      </w:r>
    </w:p>
    <w:p w:rsidR="00007E1F" w:rsidRPr="00007E1F" w:rsidRDefault="00007E1F" w:rsidP="00700CA6">
      <w:pPr>
        <w:pStyle w:val="NoSpacing"/>
        <w:tabs>
          <w:tab w:val="left" w:pos="1276"/>
        </w:tabs>
        <w:spacing w:before="20" w:after="20"/>
        <w:ind w:left="1276" w:hanging="1276"/>
        <w:rPr>
          <w:rStyle w:val="apple-style-span"/>
          <w:rFonts w:asciiTheme="majorBidi" w:hAnsiTheme="majorBidi" w:cstheme="majorBidi"/>
          <w:color w:val="333333"/>
          <w:sz w:val="22"/>
          <w:szCs w:val="22"/>
          <w:lang w:val="es-ES_tradnl" w:eastAsia="ja-JP"/>
        </w:rPr>
      </w:pPr>
      <w:r w:rsidRPr="00007E1F">
        <w:rPr>
          <w:rStyle w:val="apple-style-span"/>
          <w:rFonts w:asciiTheme="majorBidi" w:hAnsiTheme="majorBidi" w:cstheme="majorBidi"/>
          <w:b/>
          <w:bCs w:val="0"/>
          <w:color w:val="333333"/>
          <w:sz w:val="22"/>
          <w:szCs w:val="22"/>
          <w:lang w:val="es-ES_tradnl" w:eastAsia="ja-JP"/>
        </w:rPr>
        <w:t>UMTS</w:t>
      </w:r>
      <w:r w:rsidRPr="00007E1F">
        <w:rPr>
          <w:rStyle w:val="apple-style-span"/>
          <w:rFonts w:asciiTheme="majorBidi" w:hAnsiTheme="majorBidi" w:cstheme="majorBidi"/>
          <w:color w:val="333333"/>
          <w:sz w:val="22"/>
          <w:szCs w:val="22"/>
          <w:lang w:val="es-ES_tradnl" w:eastAsia="ja-JP"/>
        </w:rPr>
        <w:tab/>
      </w:r>
      <w:r w:rsidRPr="00007E1F">
        <w:rPr>
          <w:rFonts w:asciiTheme="majorBidi" w:hAnsiTheme="majorBidi" w:cstheme="majorBidi"/>
          <w:sz w:val="22"/>
          <w:szCs w:val="22"/>
          <w:lang w:val="es-ES_tradnl" w:eastAsia="ja-JP"/>
        </w:rPr>
        <w:t>Servicio de telecomunicaciones móviles universales</w:t>
      </w:r>
      <w:r w:rsidRPr="00007E1F">
        <w:rPr>
          <w:rStyle w:val="apple-style-span"/>
          <w:rFonts w:asciiTheme="majorBidi" w:hAnsiTheme="majorBidi" w:cstheme="majorBidi"/>
          <w:color w:val="333333"/>
          <w:sz w:val="22"/>
          <w:szCs w:val="22"/>
          <w:lang w:val="es-ES_tradnl" w:eastAsia="ja-JP"/>
        </w:rPr>
        <w:t xml:space="preserve"> (</w:t>
      </w:r>
      <w:r w:rsidRPr="00007E1F">
        <w:rPr>
          <w:rStyle w:val="apple-style-span"/>
          <w:rFonts w:asciiTheme="majorBidi" w:hAnsiTheme="majorBidi" w:cstheme="majorBidi"/>
          <w:color w:val="333333"/>
          <w:sz w:val="22"/>
          <w:szCs w:val="22"/>
          <w:lang w:val="es-ES_tradnl"/>
        </w:rPr>
        <w:t xml:space="preserve">Universal Mobile </w:t>
      </w:r>
      <w:proofErr w:type="spellStart"/>
      <w:r w:rsidRPr="00007E1F">
        <w:rPr>
          <w:rStyle w:val="apple-style-span"/>
          <w:rFonts w:asciiTheme="majorBidi" w:hAnsiTheme="majorBidi" w:cstheme="majorBidi"/>
          <w:color w:val="333333"/>
          <w:sz w:val="22"/>
          <w:szCs w:val="22"/>
          <w:lang w:val="es-ES_tradnl"/>
        </w:rPr>
        <w:t>Telecommunications</w:t>
      </w:r>
      <w:proofErr w:type="spellEnd"/>
      <w:r w:rsidRPr="00007E1F">
        <w:rPr>
          <w:rStyle w:val="apple-style-span"/>
          <w:rFonts w:asciiTheme="majorBidi" w:hAnsiTheme="majorBidi" w:cstheme="majorBidi"/>
          <w:color w:val="333333"/>
          <w:sz w:val="22"/>
          <w:szCs w:val="22"/>
          <w:lang w:val="es-ES_tradnl"/>
        </w:rPr>
        <w:t xml:space="preserve"> </w:t>
      </w:r>
      <w:proofErr w:type="spellStart"/>
      <w:r w:rsidRPr="00007E1F">
        <w:rPr>
          <w:rStyle w:val="apple-style-span"/>
          <w:rFonts w:asciiTheme="majorBidi" w:hAnsiTheme="majorBidi" w:cstheme="majorBidi"/>
          <w:color w:val="333333"/>
          <w:sz w:val="22"/>
          <w:szCs w:val="22"/>
          <w:lang w:val="es-ES_tradnl"/>
        </w:rPr>
        <w:t>System</w:t>
      </w:r>
      <w:proofErr w:type="spellEnd"/>
      <w:r w:rsidRPr="00007E1F">
        <w:rPr>
          <w:rFonts w:asciiTheme="majorBidi" w:hAnsiTheme="majorBidi" w:cstheme="majorBidi"/>
          <w:sz w:val="22"/>
          <w:szCs w:val="22"/>
          <w:lang w:val="es-ES_tradnl" w:eastAsia="ja-JP"/>
        </w:rPr>
        <w:t xml:space="preserve">) </w:t>
      </w:r>
    </w:p>
    <w:p w:rsidR="00007E1F" w:rsidRPr="00007E1F" w:rsidRDefault="00007E1F" w:rsidP="00700CA6">
      <w:pPr>
        <w:pStyle w:val="NoSpacing"/>
        <w:tabs>
          <w:tab w:val="left" w:pos="1276"/>
        </w:tabs>
        <w:spacing w:before="20" w:after="20"/>
        <w:ind w:left="1276" w:hanging="1276"/>
        <w:rPr>
          <w:rStyle w:val="apple-style-span"/>
          <w:rFonts w:asciiTheme="majorBidi" w:eastAsia="MS PGothic" w:hAnsiTheme="majorBidi" w:cstheme="majorBidi"/>
          <w:color w:val="000000"/>
          <w:sz w:val="22"/>
          <w:szCs w:val="22"/>
          <w:lang w:val="es-ES_tradnl" w:eastAsia="ja-JP"/>
        </w:rPr>
      </w:pPr>
      <w:r w:rsidRPr="00007E1F">
        <w:rPr>
          <w:rStyle w:val="apple-style-span"/>
          <w:rFonts w:asciiTheme="majorBidi" w:hAnsiTheme="majorBidi" w:cstheme="majorBidi"/>
          <w:b/>
          <w:bCs w:val="0"/>
          <w:color w:val="333333"/>
          <w:sz w:val="22"/>
          <w:szCs w:val="22"/>
          <w:lang w:val="es-ES_tradnl" w:eastAsia="ja-JP"/>
        </w:rPr>
        <w:t>UN</w:t>
      </w:r>
      <w:r w:rsidRPr="00007E1F">
        <w:rPr>
          <w:rStyle w:val="apple-style-span"/>
          <w:rFonts w:asciiTheme="majorBidi" w:hAnsiTheme="majorBidi" w:cstheme="majorBidi"/>
          <w:color w:val="333333"/>
          <w:sz w:val="22"/>
          <w:szCs w:val="22"/>
          <w:lang w:val="es-ES_tradnl" w:eastAsia="ja-JP"/>
        </w:rPr>
        <w:tab/>
      </w:r>
      <w:r w:rsidRPr="00007E1F">
        <w:rPr>
          <w:rFonts w:asciiTheme="majorBidi" w:hAnsiTheme="majorBidi" w:cstheme="majorBidi"/>
          <w:sz w:val="22"/>
          <w:szCs w:val="22"/>
          <w:lang w:val="es-ES_tradnl" w:eastAsia="ja-JP"/>
        </w:rPr>
        <w:t>Naciones Unidas</w:t>
      </w:r>
      <w:r w:rsidRPr="00007E1F">
        <w:rPr>
          <w:rStyle w:val="apple-style-span"/>
          <w:rFonts w:asciiTheme="majorBidi" w:hAnsiTheme="majorBidi" w:cstheme="majorBidi"/>
          <w:color w:val="333333"/>
          <w:sz w:val="22"/>
          <w:szCs w:val="22"/>
          <w:lang w:val="es-ES_tradnl" w:eastAsia="ja-JP"/>
        </w:rPr>
        <w:t xml:space="preserve"> (</w:t>
      </w:r>
      <w:proofErr w:type="spellStart"/>
      <w:r w:rsidRPr="00007E1F">
        <w:rPr>
          <w:rStyle w:val="searchmatch"/>
          <w:rFonts w:asciiTheme="majorBidi" w:eastAsia="MS PGothic" w:hAnsiTheme="majorBidi" w:cstheme="majorBidi"/>
          <w:color w:val="000000"/>
          <w:sz w:val="22"/>
          <w:szCs w:val="22"/>
          <w:lang w:val="es-ES_tradnl"/>
        </w:rPr>
        <w:t>Un</w:t>
      </w:r>
      <w:r w:rsidRPr="00007E1F">
        <w:rPr>
          <w:rStyle w:val="apple-style-span"/>
          <w:rFonts w:asciiTheme="majorBidi" w:eastAsia="MS PGothic" w:hAnsiTheme="majorBidi" w:cstheme="majorBidi"/>
          <w:color w:val="000000"/>
          <w:sz w:val="22"/>
          <w:szCs w:val="22"/>
          <w:lang w:val="es-ES_tradnl"/>
        </w:rPr>
        <w:t>ited</w:t>
      </w:r>
      <w:proofErr w:type="spellEnd"/>
      <w:r w:rsidRPr="00007E1F">
        <w:rPr>
          <w:rStyle w:val="apple-style-span"/>
          <w:rFonts w:asciiTheme="majorBidi" w:eastAsia="MS PGothic" w:hAnsiTheme="majorBidi" w:cstheme="majorBidi"/>
          <w:color w:val="000000"/>
          <w:sz w:val="22"/>
          <w:szCs w:val="22"/>
          <w:lang w:val="es-ES_tradnl"/>
        </w:rPr>
        <w:t xml:space="preserve"> </w:t>
      </w:r>
      <w:proofErr w:type="spellStart"/>
      <w:r w:rsidRPr="00007E1F">
        <w:rPr>
          <w:rStyle w:val="apple-style-span"/>
          <w:rFonts w:asciiTheme="majorBidi" w:eastAsia="MS PGothic" w:hAnsiTheme="majorBidi" w:cstheme="majorBidi"/>
          <w:color w:val="000000"/>
          <w:sz w:val="22"/>
          <w:szCs w:val="22"/>
          <w:lang w:val="es-ES_tradnl"/>
        </w:rPr>
        <w:t>Nations</w:t>
      </w:r>
      <w:proofErr w:type="spellEnd"/>
      <w:r w:rsidRPr="00007E1F">
        <w:rPr>
          <w:rFonts w:asciiTheme="majorBidi" w:hAnsiTheme="majorBidi" w:cstheme="majorBidi"/>
          <w:sz w:val="22"/>
          <w:szCs w:val="22"/>
          <w:lang w:val="es-ES_tradnl" w:eastAsia="ja-JP"/>
        </w:rPr>
        <w:t xml:space="preserve">) </w:t>
      </w:r>
    </w:p>
    <w:p w:rsidR="00007E1F" w:rsidRPr="00007E1F" w:rsidRDefault="00007E1F" w:rsidP="00700CA6">
      <w:pPr>
        <w:pStyle w:val="NoSpacing"/>
        <w:tabs>
          <w:tab w:val="left" w:pos="1276"/>
        </w:tabs>
        <w:spacing w:before="20" w:after="20"/>
        <w:ind w:left="1276" w:hanging="1276"/>
        <w:rPr>
          <w:rStyle w:val="apple-style-span"/>
          <w:rFonts w:asciiTheme="majorBidi" w:eastAsia="MS PGothic" w:hAnsiTheme="majorBidi" w:cstheme="majorBidi"/>
          <w:color w:val="000000"/>
          <w:sz w:val="22"/>
          <w:szCs w:val="22"/>
          <w:lang w:val="es-ES_tradnl" w:eastAsia="ja-JP"/>
        </w:rPr>
      </w:pPr>
      <w:r w:rsidRPr="00007E1F">
        <w:rPr>
          <w:rStyle w:val="apple-style-span"/>
          <w:rFonts w:asciiTheme="majorBidi" w:eastAsia="MS PGothic" w:hAnsiTheme="majorBidi" w:cstheme="majorBidi"/>
          <w:b/>
          <w:bCs w:val="0"/>
          <w:color w:val="000000"/>
          <w:sz w:val="22"/>
          <w:szCs w:val="22"/>
          <w:lang w:val="es-ES_tradnl" w:eastAsia="ja-JP"/>
        </w:rPr>
        <w:t>UNCTAD</w:t>
      </w:r>
      <w:r w:rsidRPr="00007E1F">
        <w:rPr>
          <w:rStyle w:val="apple-style-span"/>
          <w:rFonts w:asciiTheme="majorBidi" w:eastAsia="MS PGothic" w:hAnsiTheme="majorBidi" w:cstheme="majorBidi"/>
          <w:color w:val="000000"/>
          <w:sz w:val="22"/>
          <w:szCs w:val="22"/>
          <w:lang w:val="es-ES_tradnl" w:eastAsia="ja-JP"/>
        </w:rPr>
        <w:tab/>
      </w:r>
      <w:r w:rsidRPr="00007E1F">
        <w:rPr>
          <w:rFonts w:asciiTheme="majorBidi" w:hAnsiTheme="majorBidi" w:cstheme="majorBidi"/>
          <w:sz w:val="22"/>
          <w:szCs w:val="22"/>
          <w:lang w:val="es-ES_tradnl" w:eastAsia="ja-JP"/>
        </w:rPr>
        <w:t>Conferencia de las Naciones Unidas sobre Comercio y Desarrollo</w:t>
      </w:r>
      <w:r w:rsidRPr="00007E1F">
        <w:rPr>
          <w:rStyle w:val="apple-style-span"/>
          <w:rFonts w:asciiTheme="majorBidi" w:eastAsia="MS PGothic" w:hAnsiTheme="majorBidi" w:cstheme="majorBidi"/>
          <w:color w:val="000000"/>
          <w:sz w:val="22"/>
          <w:szCs w:val="22"/>
          <w:lang w:val="es-ES_tradnl" w:eastAsia="ja-JP"/>
        </w:rPr>
        <w:t xml:space="preserve"> (</w:t>
      </w:r>
      <w:proofErr w:type="spellStart"/>
      <w:r w:rsidRPr="00007E1F">
        <w:rPr>
          <w:rStyle w:val="apple-style-span"/>
          <w:rFonts w:asciiTheme="majorBidi" w:eastAsia="MS PGothic" w:hAnsiTheme="majorBidi" w:cstheme="majorBidi"/>
          <w:color w:val="000000"/>
          <w:sz w:val="22"/>
          <w:szCs w:val="22"/>
          <w:lang w:val="es-ES_tradnl"/>
        </w:rPr>
        <w:t>United</w:t>
      </w:r>
      <w:proofErr w:type="spellEnd"/>
      <w:r w:rsidRPr="00007E1F">
        <w:rPr>
          <w:rStyle w:val="apple-style-span"/>
          <w:rFonts w:asciiTheme="majorBidi" w:eastAsia="MS PGothic" w:hAnsiTheme="majorBidi" w:cstheme="majorBidi"/>
          <w:color w:val="000000"/>
          <w:sz w:val="22"/>
          <w:szCs w:val="22"/>
          <w:lang w:val="es-ES_tradnl"/>
        </w:rPr>
        <w:t xml:space="preserve"> </w:t>
      </w:r>
      <w:proofErr w:type="spellStart"/>
      <w:r w:rsidRPr="00007E1F">
        <w:rPr>
          <w:rStyle w:val="apple-style-span"/>
          <w:rFonts w:asciiTheme="majorBidi" w:eastAsia="MS PGothic" w:hAnsiTheme="majorBidi" w:cstheme="majorBidi"/>
          <w:color w:val="000000"/>
          <w:sz w:val="22"/>
          <w:szCs w:val="22"/>
          <w:lang w:val="es-ES_tradnl"/>
        </w:rPr>
        <w:t>Nations</w:t>
      </w:r>
      <w:proofErr w:type="spellEnd"/>
      <w:r w:rsidRPr="00007E1F">
        <w:rPr>
          <w:rStyle w:val="apple-style-span"/>
          <w:rFonts w:asciiTheme="majorBidi" w:eastAsia="MS PGothic" w:hAnsiTheme="majorBidi" w:cstheme="majorBidi"/>
          <w:color w:val="000000"/>
          <w:sz w:val="22"/>
          <w:szCs w:val="22"/>
          <w:lang w:val="es-ES_tradnl"/>
        </w:rPr>
        <w:t xml:space="preserve"> </w:t>
      </w:r>
      <w:proofErr w:type="spellStart"/>
      <w:r w:rsidRPr="00007E1F">
        <w:rPr>
          <w:rStyle w:val="apple-style-span"/>
          <w:rFonts w:asciiTheme="majorBidi" w:eastAsia="MS PGothic" w:hAnsiTheme="majorBidi" w:cstheme="majorBidi"/>
          <w:color w:val="000000"/>
          <w:sz w:val="22"/>
          <w:szCs w:val="22"/>
          <w:lang w:val="es-ES_tradnl"/>
        </w:rPr>
        <w:t>Conference</w:t>
      </w:r>
      <w:proofErr w:type="spellEnd"/>
      <w:r w:rsidRPr="00007E1F">
        <w:rPr>
          <w:rStyle w:val="apple-style-span"/>
          <w:rFonts w:asciiTheme="majorBidi" w:eastAsia="MS PGothic" w:hAnsiTheme="majorBidi" w:cstheme="majorBidi"/>
          <w:color w:val="000000"/>
          <w:sz w:val="22"/>
          <w:szCs w:val="22"/>
          <w:lang w:val="es-ES_tradnl"/>
        </w:rPr>
        <w:t xml:space="preserve"> </w:t>
      </w:r>
      <w:proofErr w:type="spellStart"/>
      <w:r w:rsidRPr="00007E1F">
        <w:rPr>
          <w:rStyle w:val="apple-style-span"/>
          <w:rFonts w:asciiTheme="majorBidi" w:eastAsia="MS PGothic" w:hAnsiTheme="majorBidi" w:cstheme="majorBidi"/>
          <w:color w:val="000000"/>
          <w:sz w:val="22"/>
          <w:szCs w:val="22"/>
          <w:lang w:val="es-ES_tradnl"/>
        </w:rPr>
        <w:t>on</w:t>
      </w:r>
      <w:proofErr w:type="spellEnd"/>
      <w:r w:rsidRPr="00007E1F">
        <w:rPr>
          <w:rStyle w:val="apple-style-span"/>
          <w:rFonts w:asciiTheme="majorBidi" w:eastAsia="MS PGothic" w:hAnsiTheme="majorBidi" w:cstheme="majorBidi"/>
          <w:color w:val="000000"/>
          <w:sz w:val="22"/>
          <w:szCs w:val="22"/>
          <w:lang w:val="es-ES_tradnl"/>
        </w:rPr>
        <w:t xml:space="preserve"> </w:t>
      </w:r>
      <w:proofErr w:type="spellStart"/>
      <w:r w:rsidRPr="00007E1F">
        <w:rPr>
          <w:rStyle w:val="apple-style-span"/>
          <w:rFonts w:asciiTheme="majorBidi" w:eastAsia="MS PGothic" w:hAnsiTheme="majorBidi" w:cstheme="majorBidi"/>
          <w:color w:val="000000"/>
          <w:sz w:val="22"/>
          <w:szCs w:val="22"/>
          <w:lang w:val="es-ES_tradnl"/>
        </w:rPr>
        <w:t>Trade</w:t>
      </w:r>
      <w:proofErr w:type="spellEnd"/>
      <w:r w:rsidRPr="00007E1F">
        <w:rPr>
          <w:rStyle w:val="apple-style-span"/>
          <w:rFonts w:asciiTheme="majorBidi" w:eastAsia="MS PGothic" w:hAnsiTheme="majorBidi" w:cstheme="majorBidi"/>
          <w:color w:val="000000"/>
          <w:sz w:val="22"/>
          <w:szCs w:val="22"/>
          <w:lang w:val="es-ES_tradnl"/>
        </w:rPr>
        <w:t xml:space="preserve"> and </w:t>
      </w:r>
      <w:proofErr w:type="spellStart"/>
      <w:r w:rsidRPr="00007E1F">
        <w:rPr>
          <w:rStyle w:val="apple-style-span"/>
          <w:rFonts w:asciiTheme="majorBidi" w:eastAsia="MS PGothic" w:hAnsiTheme="majorBidi" w:cstheme="majorBidi"/>
          <w:color w:val="000000"/>
          <w:sz w:val="22"/>
          <w:szCs w:val="22"/>
          <w:lang w:val="es-ES_tradnl"/>
        </w:rPr>
        <w:t>Development</w:t>
      </w:r>
      <w:proofErr w:type="spellEnd"/>
      <w:r w:rsidRPr="00007E1F">
        <w:rPr>
          <w:rFonts w:asciiTheme="majorBidi" w:hAnsiTheme="majorBidi" w:cstheme="majorBidi"/>
          <w:sz w:val="22"/>
          <w:szCs w:val="22"/>
          <w:lang w:val="es-ES_tradnl" w:eastAsia="ja-JP"/>
        </w:rPr>
        <w:t xml:space="preserve">) </w:t>
      </w:r>
    </w:p>
    <w:p w:rsidR="00007E1F" w:rsidRPr="00007E1F" w:rsidRDefault="00007E1F" w:rsidP="00700CA6">
      <w:pPr>
        <w:pStyle w:val="NoSpacing"/>
        <w:tabs>
          <w:tab w:val="left" w:pos="1276"/>
        </w:tabs>
        <w:spacing w:before="20" w:after="20"/>
        <w:ind w:left="1276" w:hanging="1276"/>
        <w:rPr>
          <w:rStyle w:val="apple-style-span"/>
          <w:rFonts w:asciiTheme="majorBidi" w:eastAsia="MS PGothic" w:hAnsiTheme="majorBidi" w:cstheme="majorBidi"/>
          <w:color w:val="000000"/>
          <w:sz w:val="22"/>
          <w:szCs w:val="22"/>
          <w:lang w:val="es-ES_tradnl" w:eastAsia="ja-JP"/>
        </w:rPr>
      </w:pPr>
      <w:r w:rsidRPr="00007E1F">
        <w:rPr>
          <w:rStyle w:val="apple-style-span"/>
          <w:rFonts w:asciiTheme="majorBidi" w:eastAsia="MS PGothic" w:hAnsiTheme="majorBidi" w:cstheme="majorBidi"/>
          <w:b/>
          <w:bCs w:val="0"/>
          <w:color w:val="000000"/>
          <w:sz w:val="22"/>
          <w:szCs w:val="22"/>
          <w:lang w:val="es-ES_tradnl" w:eastAsia="ja-JP"/>
        </w:rPr>
        <w:t>PNUD</w:t>
      </w:r>
      <w:r w:rsidRPr="00007E1F">
        <w:rPr>
          <w:rStyle w:val="apple-style-span"/>
          <w:rFonts w:asciiTheme="majorBidi" w:eastAsia="MS PGothic" w:hAnsiTheme="majorBidi" w:cstheme="majorBidi"/>
          <w:color w:val="000000"/>
          <w:sz w:val="22"/>
          <w:szCs w:val="22"/>
          <w:lang w:val="es-ES_tradnl" w:eastAsia="ja-JP"/>
        </w:rPr>
        <w:tab/>
      </w:r>
      <w:r w:rsidRPr="00007E1F">
        <w:rPr>
          <w:rFonts w:asciiTheme="majorBidi" w:hAnsiTheme="majorBidi" w:cstheme="majorBidi"/>
          <w:sz w:val="22"/>
          <w:szCs w:val="22"/>
          <w:lang w:val="es-ES_tradnl" w:eastAsia="ja-JP"/>
        </w:rPr>
        <w:t>Programa de las Naciones Unidas para el Desarrollo</w:t>
      </w:r>
      <w:r w:rsidRPr="00007E1F">
        <w:rPr>
          <w:rStyle w:val="apple-style-span"/>
          <w:rFonts w:asciiTheme="majorBidi" w:eastAsia="MS PGothic" w:hAnsiTheme="majorBidi" w:cstheme="majorBidi"/>
          <w:color w:val="000000"/>
          <w:sz w:val="22"/>
          <w:szCs w:val="22"/>
          <w:lang w:val="es-ES_tradnl" w:eastAsia="ja-JP"/>
        </w:rPr>
        <w:t xml:space="preserve"> (</w:t>
      </w:r>
      <w:proofErr w:type="spellStart"/>
      <w:r w:rsidRPr="00007E1F">
        <w:rPr>
          <w:rStyle w:val="apple-style-span"/>
          <w:rFonts w:asciiTheme="majorBidi" w:eastAsia="MS PGothic" w:hAnsiTheme="majorBidi" w:cstheme="majorBidi"/>
          <w:color w:val="000000"/>
          <w:sz w:val="22"/>
          <w:szCs w:val="22"/>
          <w:lang w:val="es-ES_tradnl" w:eastAsia="ja-JP"/>
        </w:rPr>
        <w:t>United</w:t>
      </w:r>
      <w:proofErr w:type="spellEnd"/>
      <w:r w:rsidRPr="00007E1F">
        <w:rPr>
          <w:rStyle w:val="apple-style-span"/>
          <w:rFonts w:asciiTheme="majorBidi" w:eastAsia="MS PGothic" w:hAnsiTheme="majorBidi" w:cstheme="majorBidi"/>
          <w:color w:val="000000"/>
          <w:sz w:val="22"/>
          <w:szCs w:val="22"/>
          <w:lang w:val="es-ES_tradnl" w:eastAsia="ja-JP"/>
        </w:rPr>
        <w:t xml:space="preserve"> </w:t>
      </w:r>
      <w:proofErr w:type="spellStart"/>
      <w:r w:rsidRPr="00007E1F">
        <w:rPr>
          <w:rStyle w:val="apple-style-span"/>
          <w:rFonts w:asciiTheme="majorBidi" w:eastAsia="MS PGothic" w:hAnsiTheme="majorBidi" w:cstheme="majorBidi"/>
          <w:color w:val="000000"/>
          <w:sz w:val="22"/>
          <w:szCs w:val="22"/>
          <w:lang w:val="es-ES_tradnl" w:eastAsia="ja-JP"/>
        </w:rPr>
        <w:t>Nations</w:t>
      </w:r>
      <w:proofErr w:type="spellEnd"/>
      <w:r w:rsidRPr="00007E1F">
        <w:rPr>
          <w:rStyle w:val="apple-style-span"/>
          <w:rFonts w:asciiTheme="majorBidi" w:eastAsia="MS PGothic" w:hAnsiTheme="majorBidi" w:cstheme="majorBidi"/>
          <w:color w:val="000000"/>
          <w:sz w:val="22"/>
          <w:szCs w:val="22"/>
          <w:lang w:val="es-ES_tradnl" w:eastAsia="ja-JP"/>
        </w:rPr>
        <w:t xml:space="preserve"> </w:t>
      </w:r>
      <w:proofErr w:type="spellStart"/>
      <w:r w:rsidRPr="00007E1F">
        <w:rPr>
          <w:rStyle w:val="apple-style-span"/>
          <w:rFonts w:asciiTheme="majorBidi" w:eastAsia="MS PGothic" w:hAnsiTheme="majorBidi" w:cstheme="majorBidi"/>
          <w:color w:val="000000"/>
          <w:sz w:val="22"/>
          <w:szCs w:val="22"/>
          <w:lang w:val="es-ES_tradnl" w:eastAsia="ja-JP"/>
        </w:rPr>
        <w:t>Development</w:t>
      </w:r>
      <w:proofErr w:type="spellEnd"/>
      <w:r w:rsidRPr="00007E1F">
        <w:rPr>
          <w:rStyle w:val="apple-style-span"/>
          <w:rFonts w:asciiTheme="majorBidi" w:eastAsia="MS PGothic" w:hAnsiTheme="majorBidi" w:cstheme="majorBidi"/>
          <w:color w:val="000000"/>
          <w:sz w:val="22"/>
          <w:szCs w:val="22"/>
          <w:lang w:val="es-ES_tradnl" w:eastAsia="ja-JP"/>
        </w:rPr>
        <w:t xml:space="preserve"> </w:t>
      </w:r>
      <w:proofErr w:type="spellStart"/>
      <w:r w:rsidRPr="00007E1F">
        <w:rPr>
          <w:rStyle w:val="apple-style-span"/>
          <w:rFonts w:asciiTheme="majorBidi" w:eastAsia="MS PGothic" w:hAnsiTheme="majorBidi" w:cstheme="majorBidi"/>
          <w:color w:val="000000"/>
          <w:sz w:val="22"/>
          <w:szCs w:val="22"/>
          <w:lang w:val="es-ES_tradnl" w:eastAsia="ja-JP"/>
        </w:rPr>
        <w:t>Programme</w:t>
      </w:r>
      <w:proofErr w:type="spellEnd"/>
      <w:r w:rsidRPr="00007E1F">
        <w:rPr>
          <w:rFonts w:asciiTheme="majorBidi" w:hAnsiTheme="majorBidi" w:cstheme="majorBidi"/>
          <w:sz w:val="22"/>
          <w:szCs w:val="22"/>
          <w:lang w:val="es-ES_tradnl" w:eastAsia="ja-JP"/>
        </w:rPr>
        <w:t xml:space="preserve">) </w:t>
      </w:r>
    </w:p>
    <w:p w:rsidR="00007E1F" w:rsidRPr="00007E1F" w:rsidRDefault="00007E1F" w:rsidP="00700CA6">
      <w:pPr>
        <w:pStyle w:val="NoSpacing"/>
        <w:tabs>
          <w:tab w:val="left" w:pos="1276"/>
        </w:tabs>
        <w:spacing w:before="20" w:after="20"/>
        <w:ind w:left="1276" w:hanging="1276"/>
        <w:rPr>
          <w:rStyle w:val="apple-style-span"/>
          <w:rFonts w:asciiTheme="majorBidi" w:eastAsia="MS PGothic" w:hAnsiTheme="majorBidi" w:cstheme="majorBidi"/>
          <w:color w:val="000000"/>
          <w:sz w:val="22"/>
          <w:szCs w:val="22"/>
          <w:lang w:val="es-ES_tradnl" w:eastAsia="ja-JP"/>
        </w:rPr>
      </w:pPr>
      <w:r w:rsidRPr="00007E1F">
        <w:rPr>
          <w:rStyle w:val="apple-style-span"/>
          <w:rFonts w:asciiTheme="majorBidi" w:eastAsia="MS PGothic" w:hAnsiTheme="majorBidi" w:cstheme="majorBidi"/>
          <w:b/>
          <w:bCs w:val="0"/>
          <w:color w:val="000000"/>
          <w:sz w:val="22"/>
          <w:szCs w:val="22"/>
          <w:lang w:val="es-ES_tradnl" w:eastAsia="ja-JP"/>
        </w:rPr>
        <w:t>PNUM</w:t>
      </w:r>
      <w:r w:rsidR="00A2225A">
        <w:rPr>
          <w:rStyle w:val="apple-style-span"/>
          <w:rFonts w:asciiTheme="majorBidi" w:eastAsia="MS PGothic" w:hAnsiTheme="majorBidi" w:cstheme="majorBidi"/>
          <w:b/>
          <w:bCs w:val="0"/>
          <w:color w:val="000000"/>
          <w:sz w:val="22"/>
          <w:szCs w:val="22"/>
          <w:lang w:val="es-ES_tradnl" w:eastAsia="ja-JP"/>
        </w:rPr>
        <w:t>A</w:t>
      </w:r>
      <w:r w:rsidRPr="00007E1F">
        <w:rPr>
          <w:rStyle w:val="apple-style-span"/>
          <w:rFonts w:asciiTheme="majorBidi" w:eastAsia="MS PGothic" w:hAnsiTheme="majorBidi" w:cstheme="majorBidi"/>
          <w:color w:val="000000"/>
          <w:sz w:val="22"/>
          <w:szCs w:val="22"/>
          <w:lang w:val="es-ES_tradnl" w:eastAsia="ja-JP"/>
        </w:rPr>
        <w:tab/>
      </w:r>
      <w:r w:rsidRPr="00007E1F">
        <w:rPr>
          <w:rFonts w:asciiTheme="majorBidi" w:hAnsiTheme="majorBidi" w:cstheme="majorBidi"/>
          <w:sz w:val="22"/>
          <w:szCs w:val="22"/>
          <w:lang w:val="es-ES_tradnl" w:eastAsia="ja-JP"/>
        </w:rPr>
        <w:t xml:space="preserve">Programa de las Naciones Unidas para el Medio Ambiente </w:t>
      </w:r>
      <w:r w:rsidRPr="00007E1F">
        <w:rPr>
          <w:rStyle w:val="apple-style-span"/>
          <w:rFonts w:asciiTheme="majorBidi" w:eastAsia="MS PGothic" w:hAnsiTheme="majorBidi" w:cstheme="majorBidi"/>
          <w:color w:val="000000"/>
          <w:sz w:val="22"/>
          <w:szCs w:val="22"/>
          <w:lang w:val="es-ES_tradnl" w:eastAsia="ja-JP"/>
        </w:rPr>
        <w:t>(</w:t>
      </w:r>
      <w:proofErr w:type="spellStart"/>
      <w:r w:rsidRPr="00007E1F">
        <w:rPr>
          <w:rStyle w:val="apple-style-span"/>
          <w:rFonts w:asciiTheme="majorBidi" w:eastAsia="MS PGothic" w:hAnsiTheme="majorBidi" w:cstheme="majorBidi"/>
          <w:color w:val="000000"/>
          <w:sz w:val="22"/>
          <w:szCs w:val="22"/>
          <w:lang w:val="es-ES_tradnl"/>
        </w:rPr>
        <w:t>United</w:t>
      </w:r>
      <w:proofErr w:type="spellEnd"/>
      <w:r w:rsidRPr="00007E1F">
        <w:rPr>
          <w:rStyle w:val="apple-style-span"/>
          <w:rFonts w:asciiTheme="majorBidi" w:eastAsia="MS PGothic" w:hAnsiTheme="majorBidi" w:cstheme="majorBidi"/>
          <w:color w:val="000000"/>
          <w:sz w:val="22"/>
          <w:szCs w:val="22"/>
          <w:lang w:val="es-ES_tradnl"/>
        </w:rPr>
        <w:t xml:space="preserve"> </w:t>
      </w:r>
      <w:proofErr w:type="spellStart"/>
      <w:r w:rsidRPr="00007E1F">
        <w:rPr>
          <w:rStyle w:val="apple-style-span"/>
          <w:rFonts w:asciiTheme="majorBidi" w:eastAsia="MS PGothic" w:hAnsiTheme="majorBidi" w:cstheme="majorBidi"/>
          <w:color w:val="000000"/>
          <w:sz w:val="22"/>
          <w:szCs w:val="22"/>
          <w:lang w:val="es-ES_tradnl"/>
        </w:rPr>
        <w:t>Nations</w:t>
      </w:r>
      <w:proofErr w:type="spellEnd"/>
      <w:r w:rsidRPr="00007E1F">
        <w:rPr>
          <w:rStyle w:val="apple-style-span"/>
          <w:rFonts w:asciiTheme="majorBidi" w:eastAsia="MS PGothic" w:hAnsiTheme="majorBidi" w:cstheme="majorBidi"/>
          <w:color w:val="000000"/>
          <w:sz w:val="22"/>
          <w:szCs w:val="22"/>
          <w:lang w:val="es-ES_tradnl"/>
        </w:rPr>
        <w:t xml:space="preserve"> </w:t>
      </w:r>
      <w:proofErr w:type="spellStart"/>
      <w:r w:rsidRPr="00007E1F">
        <w:rPr>
          <w:rStyle w:val="apple-style-span"/>
          <w:rFonts w:asciiTheme="majorBidi" w:eastAsia="MS PGothic" w:hAnsiTheme="majorBidi" w:cstheme="majorBidi"/>
          <w:color w:val="000000"/>
          <w:sz w:val="22"/>
          <w:szCs w:val="22"/>
          <w:lang w:val="es-ES_tradnl"/>
        </w:rPr>
        <w:t>Environment</w:t>
      </w:r>
      <w:proofErr w:type="spellEnd"/>
      <w:r w:rsidRPr="00007E1F">
        <w:rPr>
          <w:rStyle w:val="apple-style-span"/>
          <w:rFonts w:asciiTheme="majorBidi" w:eastAsia="MS PGothic" w:hAnsiTheme="majorBidi" w:cstheme="majorBidi"/>
          <w:color w:val="000000"/>
          <w:sz w:val="22"/>
          <w:szCs w:val="22"/>
          <w:lang w:val="es-ES_tradnl"/>
        </w:rPr>
        <w:t xml:space="preserve"> </w:t>
      </w:r>
      <w:proofErr w:type="spellStart"/>
      <w:r w:rsidRPr="00007E1F">
        <w:rPr>
          <w:rStyle w:val="apple-style-span"/>
          <w:rFonts w:asciiTheme="majorBidi" w:eastAsia="MS PGothic" w:hAnsiTheme="majorBidi" w:cstheme="majorBidi"/>
          <w:color w:val="000000"/>
          <w:sz w:val="22"/>
          <w:szCs w:val="22"/>
          <w:lang w:val="es-ES_tradnl"/>
        </w:rPr>
        <w:t>Programme</w:t>
      </w:r>
      <w:proofErr w:type="spellEnd"/>
      <w:r w:rsidRPr="00007E1F">
        <w:rPr>
          <w:rFonts w:asciiTheme="majorBidi" w:hAnsiTheme="majorBidi" w:cstheme="majorBidi"/>
          <w:sz w:val="22"/>
          <w:szCs w:val="22"/>
          <w:lang w:val="es-ES_tradnl" w:eastAsia="ja-JP"/>
        </w:rPr>
        <w:t xml:space="preserve">)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es-ES_tradnl" w:eastAsia="ja-JP"/>
        </w:rPr>
      </w:pPr>
      <w:r w:rsidRPr="00007E1F">
        <w:rPr>
          <w:rFonts w:asciiTheme="majorBidi" w:hAnsiTheme="majorBidi" w:cstheme="majorBidi"/>
          <w:b/>
          <w:bCs w:val="0"/>
          <w:sz w:val="22"/>
          <w:szCs w:val="22"/>
          <w:lang w:val="es-ES_tradnl"/>
        </w:rPr>
        <w:t>UNESCO</w:t>
      </w:r>
      <w:r w:rsidRPr="00007E1F">
        <w:rPr>
          <w:rFonts w:asciiTheme="majorBidi" w:hAnsiTheme="majorBidi" w:cstheme="majorBidi"/>
          <w:sz w:val="22"/>
          <w:szCs w:val="22"/>
          <w:lang w:val="es-ES_tradnl"/>
        </w:rPr>
        <w:tab/>
      </w:r>
      <w:r w:rsidRPr="00007E1F">
        <w:rPr>
          <w:rFonts w:asciiTheme="majorBidi" w:hAnsiTheme="majorBidi" w:cstheme="majorBidi"/>
          <w:sz w:val="22"/>
          <w:szCs w:val="22"/>
          <w:lang w:val="es-ES_tradnl" w:eastAsia="ja-JP"/>
        </w:rPr>
        <w:t>Organización de las Naciones Unidas para la Educación la Ciencia y la Cultura</w:t>
      </w:r>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United</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Nations</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Educational</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Scientific</w:t>
      </w:r>
      <w:proofErr w:type="spellEnd"/>
      <w:r w:rsidRPr="00007E1F">
        <w:rPr>
          <w:rFonts w:asciiTheme="majorBidi" w:hAnsiTheme="majorBidi" w:cstheme="majorBidi"/>
          <w:sz w:val="22"/>
          <w:szCs w:val="22"/>
          <w:lang w:val="es-ES_tradnl"/>
        </w:rPr>
        <w:t xml:space="preserve"> and Cultural </w:t>
      </w:r>
      <w:proofErr w:type="spellStart"/>
      <w:r w:rsidRPr="00007E1F">
        <w:rPr>
          <w:rFonts w:asciiTheme="majorBidi" w:hAnsiTheme="majorBidi" w:cstheme="majorBidi"/>
          <w:sz w:val="22"/>
          <w:szCs w:val="22"/>
          <w:lang w:val="es-ES_tradnl"/>
        </w:rPr>
        <w:t>Organization</w:t>
      </w:r>
      <w:proofErr w:type="spellEnd"/>
      <w:r w:rsidRPr="00007E1F">
        <w:rPr>
          <w:rFonts w:asciiTheme="majorBidi" w:hAnsiTheme="majorBidi" w:cstheme="majorBidi"/>
          <w:sz w:val="22"/>
          <w:szCs w:val="22"/>
          <w:lang w:val="es-ES_tradnl" w:eastAsia="ja-JP"/>
        </w:rPr>
        <w:t xml:space="preserve">)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es-ES_tradnl" w:eastAsia="ja-JP"/>
        </w:rPr>
      </w:pPr>
      <w:r w:rsidRPr="00007E1F">
        <w:rPr>
          <w:rFonts w:asciiTheme="majorBidi" w:hAnsiTheme="majorBidi" w:cstheme="majorBidi"/>
          <w:b/>
          <w:bCs w:val="0"/>
          <w:sz w:val="22"/>
          <w:szCs w:val="22"/>
          <w:lang w:val="es-ES_tradnl" w:eastAsia="ja-JP"/>
        </w:rPr>
        <w:t>ONUDI</w:t>
      </w:r>
      <w:r w:rsidRPr="00007E1F">
        <w:rPr>
          <w:rFonts w:asciiTheme="majorBidi" w:hAnsiTheme="majorBidi" w:cstheme="majorBidi"/>
          <w:sz w:val="22"/>
          <w:szCs w:val="22"/>
          <w:lang w:val="es-ES_tradnl" w:eastAsia="ja-JP"/>
        </w:rPr>
        <w:tab/>
        <w:t>Organización de las Naciones Unidas para el Desarrollo Industrial (</w:t>
      </w:r>
      <w:proofErr w:type="spellStart"/>
      <w:r w:rsidRPr="00007E1F">
        <w:rPr>
          <w:rStyle w:val="apple-style-span"/>
          <w:rFonts w:asciiTheme="majorBidi" w:eastAsia="MS PGothic" w:hAnsiTheme="majorBidi" w:cstheme="majorBidi"/>
          <w:color w:val="000000"/>
          <w:sz w:val="22"/>
          <w:szCs w:val="22"/>
          <w:lang w:val="es-ES_tradnl"/>
        </w:rPr>
        <w:t>United</w:t>
      </w:r>
      <w:proofErr w:type="spellEnd"/>
      <w:r w:rsidRPr="00007E1F">
        <w:rPr>
          <w:rStyle w:val="apple-style-span"/>
          <w:rFonts w:asciiTheme="majorBidi" w:eastAsia="MS PGothic" w:hAnsiTheme="majorBidi" w:cstheme="majorBidi"/>
          <w:color w:val="000000"/>
          <w:sz w:val="22"/>
          <w:szCs w:val="22"/>
          <w:lang w:val="es-ES_tradnl"/>
        </w:rPr>
        <w:t xml:space="preserve"> </w:t>
      </w:r>
      <w:proofErr w:type="spellStart"/>
      <w:r w:rsidRPr="00007E1F">
        <w:rPr>
          <w:rStyle w:val="apple-style-span"/>
          <w:rFonts w:asciiTheme="majorBidi" w:eastAsia="MS PGothic" w:hAnsiTheme="majorBidi" w:cstheme="majorBidi"/>
          <w:color w:val="000000"/>
          <w:sz w:val="22"/>
          <w:szCs w:val="22"/>
          <w:lang w:val="es-ES_tradnl"/>
        </w:rPr>
        <w:t>Nations</w:t>
      </w:r>
      <w:proofErr w:type="spellEnd"/>
      <w:r w:rsidRPr="00007E1F">
        <w:rPr>
          <w:rStyle w:val="apple-style-span"/>
          <w:rFonts w:asciiTheme="majorBidi" w:eastAsia="MS PGothic" w:hAnsiTheme="majorBidi" w:cstheme="majorBidi"/>
          <w:color w:val="000000"/>
          <w:sz w:val="22"/>
          <w:szCs w:val="22"/>
          <w:lang w:val="es-ES_tradnl"/>
        </w:rPr>
        <w:t xml:space="preserve"> </w:t>
      </w:r>
      <w:r w:rsidRPr="00007E1F">
        <w:rPr>
          <w:rStyle w:val="apple-style-span"/>
          <w:rFonts w:asciiTheme="majorBidi" w:eastAsia="MS PGothic" w:hAnsiTheme="majorBidi" w:cstheme="majorBidi"/>
          <w:color w:val="000000"/>
          <w:sz w:val="22"/>
          <w:szCs w:val="22"/>
          <w:lang w:val="es-ES_tradnl" w:eastAsia="ja-JP"/>
        </w:rPr>
        <w:t>I</w:t>
      </w:r>
      <w:r w:rsidRPr="00007E1F">
        <w:rPr>
          <w:rStyle w:val="apple-style-span"/>
          <w:rFonts w:asciiTheme="majorBidi" w:eastAsia="MS PGothic" w:hAnsiTheme="majorBidi" w:cstheme="majorBidi"/>
          <w:color w:val="000000"/>
          <w:sz w:val="22"/>
          <w:szCs w:val="22"/>
          <w:lang w:val="es-ES_tradnl"/>
        </w:rPr>
        <w:t xml:space="preserve">ndustrial </w:t>
      </w:r>
      <w:proofErr w:type="spellStart"/>
      <w:r w:rsidRPr="00007E1F">
        <w:rPr>
          <w:rStyle w:val="apple-style-span"/>
          <w:rFonts w:asciiTheme="majorBidi" w:eastAsia="MS PGothic" w:hAnsiTheme="majorBidi" w:cstheme="majorBidi"/>
          <w:color w:val="000000"/>
          <w:sz w:val="22"/>
          <w:szCs w:val="22"/>
          <w:lang w:val="es-ES_tradnl"/>
        </w:rPr>
        <w:t>Development</w:t>
      </w:r>
      <w:proofErr w:type="spellEnd"/>
      <w:r w:rsidRPr="00007E1F">
        <w:rPr>
          <w:rStyle w:val="apple-style-span"/>
          <w:rFonts w:asciiTheme="majorBidi" w:eastAsia="MS PGothic" w:hAnsiTheme="majorBidi" w:cstheme="majorBidi"/>
          <w:color w:val="000000"/>
          <w:sz w:val="22"/>
          <w:szCs w:val="22"/>
          <w:lang w:val="es-ES_tradnl"/>
        </w:rPr>
        <w:t xml:space="preserve"> </w:t>
      </w:r>
      <w:proofErr w:type="spellStart"/>
      <w:r w:rsidRPr="00007E1F">
        <w:rPr>
          <w:rStyle w:val="apple-style-span"/>
          <w:rFonts w:asciiTheme="majorBidi" w:eastAsia="MS PGothic" w:hAnsiTheme="majorBidi" w:cstheme="majorBidi"/>
          <w:color w:val="000000"/>
          <w:sz w:val="22"/>
          <w:szCs w:val="22"/>
          <w:lang w:val="es-ES_tradnl"/>
        </w:rPr>
        <w:t>Organization</w:t>
      </w:r>
      <w:proofErr w:type="spellEnd"/>
      <w:r w:rsidRPr="00007E1F">
        <w:rPr>
          <w:rFonts w:asciiTheme="majorBidi" w:hAnsiTheme="majorBidi" w:cstheme="majorBidi"/>
          <w:sz w:val="22"/>
          <w:szCs w:val="22"/>
          <w:lang w:val="es-ES_tradnl" w:eastAsia="ja-JP"/>
        </w:rPr>
        <w:t xml:space="preserve">)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es-ES_tradnl" w:eastAsia="ja-JP"/>
        </w:rPr>
      </w:pPr>
      <w:r w:rsidRPr="00007E1F">
        <w:rPr>
          <w:rFonts w:asciiTheme="majorBidi" w:hAnsiTheme="majorBidi" w:cstheme="majorBidi"/>
          <w:b/>
          <w:bCs w:val="0"/>
          <w:sz w:val="22"/>
          <w:szCs w:val="22"/>
          <w:lang w:val="es-ES_tradnl" w:eastAsia="ja-JP"/>
        </w:rPr>
        <w:t>UPU</w:t>
      </w:r>
      <w:r w:rsidRPr="00007E1F">
        <w:rPr>
          <w:rFonts w:asciiTheme="majorBidi" w:hAnsiTheme="majorBidi" w:cstheme="majorBidi"/>
          <w:b/>
          <w:bCs w:val="0"/>
          <w:sz w:val="22"/>
          <w:szCs w:val="22"/>
          <w:lang w:val="es-ES_tradnl" w:eastAsia="ja-JP"/>
        </w:rPr>
        <w:tab/>
      </w:r>
      <w:r w:rsidRPr="00007E1F">
        <w:rPr>
          <w:rFonts w:asciiTheme="majorBidi" w:hAnsiTheme="majorBidi" w:cstheme="majorBidi"/>
          <w:sz w:val="22"/>
          <w:szCs w:val="22"/>
          <w:lang w:val="es-ES_tradnl" w:eastAsia="ja-JP"/>
        </w:rPr>
        <w:t xml:space="preserve">Unión Postal Universal (Universal Postal </w:t>
      </w:r>
      <w:proofErr w:type="spellStart"/>
      <w:r w:rsidRPr="00007E1F">
        <w:rPr>
          <w:rFonts w:asciiTheme="majorBidi" w:hAnsiTheme="majorBidi" w:cstheme="majorBidi"/>
          <w:sz w:val="22"/>
          <w:szCs w:val="22"/>
          <w:lang w:val="es-ES_tradnl" w:eastAsia="ja-JP"/>
        </w:rPr>
        <w:t>Union</w:t>
      </w:r>
      <w:proofErr w:type="spellEnd"/>
      <w:r w:rsidRPr="00007E1F">
        <w:rPr>
          <w:rFonts w:asciiTheme="majorBidi" w:hAnsiTheme="majorBidi" w:cstheme="majorBidi"/>
          <w:sz w:val="22"/>
          <w:szCs w:val="22"/>
          <w:lang w:val="es-ES_tradnl" w:eastAsia="ja-JP"/>
        </w:rPr>
        <w:t xml:space="preserve">)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es-ES_tradnl"/>
        </w:rPr>
      </w:pPr>
      <w:r w:rsidRPr="00007E1F">
        <w:rPr>
          <w:rFonts w:asciiTheme="majorBidi" w:hAnsiTheme="majorBidi" w:cstheme="majorBidi"/>
          <w:b/>
          <w:bCs w:val="0"/>
          <w:sz w:val="22"/>
          <w:szCs w:val="22"/>
          <w:lang w:val="es-ES_tradnl"/>
        </w:rPr>
        <w:t>FSU</w:t>
      </w:r>
      <w:r w:rsidRPr="00007E1F">
        <w:rPr>
          <w:rFonts w:asciiTheme="majorBidi" w:hAnsiTheme="majorBidi" w:cstheme="majorBidi"/>
          <w:sz w:val="22"/>
          <w:szCs w:val="22"/>
          <w:lang w:val="es-ES_tradnl"/>
        </w:rPr>
        <w:tab/>
      </w:r>
      <w:r w:rsidRPr="00007E1F">
        <w:rPr>
          <w:rFonts w:asciiTheme="majorBidi" w:hAnsiTheme="majorBidi" w:cstheme="majorBidi"/>
          <w:sz w:val="22"/>
          <w:szCs w:val="22"/>
          <w:lang w:val="es-ES_tradnl" w:eastAsia="ja-JP"/>
        </w:rPr>
        <w:t>Fondo para el Servicio Universal</w:t>
      </w:r>
      <w:r w:rsidRPr="00007E1F">
        <w:rPr>
          <w:rFonts w:asciiTheme="majorBidi" w:hAnsiTheme="majorBidi" w:cstheme="majorBidi"/>
          <w:sz w:val="22"/>
          <w:szCs w:val="22"/>
          <w:lang w:val="es-ES_tradnl"/>
        </w:rPr>
        <w:t xml:space="preserve"> (Universal </w:t>
      </w:r>
      <w:proofErr w:type="spellStart"/>
      <w:r w:rsidRPr="00007E1F">
        <w:rPr>
          <w:rFonts w:asciiTheme="majorBidi" w:hAnsiTheme="majorBidi" w:cstheme="majorBidi"/>
          <w:sz w:val="22"/>
          <w:szCs w:val="22"/>
          <w:lang w:val="es-ES_tradnl"/>
        </w:rPr>
        <w:t>Service</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Fund</w:t>
      </w:r>
      <w:proofErr w:type="spellEnd"/>
      <w:r w:rsidRPr="00007E1F">
        <w:rPr>
          <w:rFonts w:asciiTheme="majorBidi" w:hAnsiTheme="majorBidi" w:cstheme="majorBidi"/>
          <w:sz w:val="22"/>
          <w:szCs w:val="22"/>
          <w:lang w:val="es-ES_tradnl" w:eastAsia="ja-JP"/>
        </w:rPr>
        <w:t xml:space="preserve">)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es-ES_tradnl" w:eastAsia="ja-JP"/>
        </w:rPr>
      </w:pPr>
      <w:r w:rsidRPr="00007E1F">
        <w:rPr>
          <w:rFonts w:asciiTheme="majorBidi" w:hAnsiTheme="majorBidi" w:cstheme="majorBidi"/>
          <w:b/>
          <w:bCs w:val="0"/>
          <w:sz w:val="22"/>
          <w:szCs w:val="22"/>
          <w:lang w:val="es-ES_tradnl"/>
        </w:rPr>
        <w:t>OSU</w:t>
      </w:r>
      <w:r w:rsidRPr="00007E1F">
        <w:rPr>
          <w:rFonts w:asciiTheme="majorBidi" w:hAnsiTheme="majorBidi" w:cstheme="majorBidi"/>
          <w:sz w:val="22"/>
          <w:szCs w:val="22"/>
          <w:lang w:val="es-ES_tradnl"/>
        </w:rPr>
        <w:tab/>
      </w:r>
      <w:r w:rsidRPr="00007E1F">
        <w:rPr>
          <w:rFonts w:asciiTheme="majorBidi" w:hAnsiTheme="majorBidi" w:cstheme="majorBidi"/>
          <w:sz w:val="22"/>
          <w:szCs w:val="22"/>
          <w:lang w:val="es-ES_tradnl" w:eastAsia="ja-JP"/>
        </w:rPr>
        <w:t>Obligación de Servicio Universal</w:t>
      </w:r>
      <w:r w:rsidRPr="00007E1F">
        <w:rPr>
          <w:rFonts w:asciiTheme="majorBidi" w:hAnsiTheme="majorBidi" w:cstheme="majorBidi"/>
          <w:sz w:val="22"/>
          <w:szCs w:val="22"/>
          <w:lang w:val="es-ES_tradnl"/>
        </w:rPr>
        <w:t xml:space="preserve"> (Universal </w:t>
      </w:r>
      <w:proofErr w:type="spellStart"/>
      <w:r w:rsidRPr="00007E1F">
        <w:rPr>
          <w:rFonts w:asciiTheme="majorBidi" w:hAnsiTheme="majorBidi" w:cstheme="majorBidi"/>
          <w:sz w:val="22"/>
          <w:szCs w:val="22"/>
          <w:lang w:val="es-ES_tradnl"/>
        </w:rPr>
        <w:t>Service</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Obligation</w:t>
      </w:r>
      <w:proofErr w:type="spellEnd"/>
      <w:r w:rsidRPr="00007E1F">
        <w:rPr>
          <w:rFonts w:asciiTheme="majorBidi" w:hAnsiTheme="majorBidi" w:cstheme="majorBidi"/>
          <w:sz w:val="22"/>
          <w:szCs w:val="22"/>
          <w:lang w:val="es-ES_tradnl" w:eastAsia="ja-JP"/>
        </w:rPr>
        <w:t xml:space="preserve">)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es-ES_tradnl" w:eastAsia="ja-JP"/>
        </w:rPr>
      </w:pPr>
      <w:r w:rsidRPr="00007E1F">
        <w:rPr>
          <w:rFonts w:asciiTheme="majorBidi" w:hAnsiTheme="majorBidi" w:cstheme="majorBidi"/>
          <w:b/>
          <w:bCs w:val="0"/>
          <w:sz w:val="22"/>
          <w:szCs w:val="22"/>
          <w:lang w:val="es-ES_tradnl" w:eastAsia="ja-JP"/>
        </w:rPr>
        <w:t>VLAN</w:t>
      </w:r>
      <w:r w:rsidRPr="00007E1F">
        <w:rPr>
          <w:rFonts w:asciiTheme="majorBidi" w:hAnsiTheme="majorBidi" w:cstheme="majorBidi"/>
          <w:sz w:val="22"/>
          <w:szCs w:val="22"/>
          <w:lang w:val="es-ES_tradnl" w:eastAsia="ja-JP"/>
        </w:rPr>
        <w:tab/>
        <w:t>LAN virtual (</w:t>
      </w:r>
      <w:r w:rsidRPr="00007E1F">
        <w:rPr>
          <w:rStyle w:val="apple-style-span"/>
          <w:rFonts w:asciiTheme="majorBidi" w:hAnsiTheme="majorBidi" w:cstheme="majorBidi"/>
          <w:color w:val="333333"/>
          <w:sz w:val="22"/>
          <w:szCs w:val="22"/>
          <w:lang w:val="es-ES_tradnl"/>
        </w:rPr>
        <w:t>Virtual LAN</w:t>
      </w:r>
      <w:r w:rsidRPr="00007E1F">
        <w:rPr>
          <w:rFonts w:asciiTheme="majorBidi" w:hAnsiTheme="majorBidi" w:cstheme="majorBidi"/>
          <w:sz w:val="22"/>
          <w:szCs w:val="22"/>
          <w:lang w:val="es-ES_tradnl" w:eastAsia="ja-JP"/>
        </w:rPr>
        <w:t xml:space="preserve">)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es-ES_tradnl"/>
        </w:rPr>
      </w:pPr>
      <w:r w:rsidRPr="00007E1F">
        <w:rPr>
          <w:rFonts w:asciiTheme="majorBidi" w:hAnsiTheme="majorBidi" w:cstheme="majorBidi"/>
          <w:b/>
          <w:bCs w:val="0"/>
          <w:sz w:val="22"/>
          <w:szCs w:val="22"/>
          <w:lang w:val="es-ES_tradnl" w:eastAsia="ja-JP"/>
        </w:rPr>
        <w:t>VNO</w:t>
      </w:r>
      <w:r w:rsidRPr="00007E1F">
        <w:rPr>
          <w:rFonts w:asciiTheme="majorBidi" w:hAnsiTheme="majorBidi" w:cstheme="majorBidi"/>
          <w:sz w:val="22"/>
          <w:szCs w:val="22"/>
          <w:lang w:val="es-ES_tradnl" w:eastAsia="ja-JP"/>
        </w:rPr>
        <w:tab/>
        <w:t>Operador de red virtual (</w:t>
      </w:r>
      <w:r w:rsidRPr="00007E1F">
        <w:rPr>
          <w:rFonts w:asciiTheme="majorBidi" w:hAnsiTheme="majorBidi" w:cstheme="majorBidi"/>
          <w:sz w:val="22"/>
          <w:szCs w:val="22"/>
          <w:lang w:val="es-ES_tradnl"/>
        </w:rPr>
        <w:t xml:space="preserve">Virtual Network </w:t>
      </w:r>
      <w:proofErr w:type="spellStart"/>
      <w:r w:rsidRPr="00007E1F">
        <w:rPr>
          <w:rFonts w:asciiTheme="majorBidi" w:hAnsiTheme="majorBidi" w:cstheme="majorBidi"/>
          <w:sz w:val="22"/>
          <w:szCs w:val="22"/>
          <w:lang w:val="es-ES_tradnl"/>
        </w:rPr>
        <w:t>Operator</w:t>
      </w:r>
      <w:proofErr w:type="spellEnd"/>
      <w:r w:rsidRPr="00007E1F">
        <w:rPr>
          <w:rFonts w:asciiTheme="majorBidi" w:hAnsiTheme="majorBidi" w:cstheme="majorBidi"/>
          <w:sz w:val="22"/>
          <w:szCs w:val="22"/>
          <w:lang w:val="es-ES_tradnl" w:eastAsia="ja-JP"/>
        </w:rPr>
        <w:t xml:space="preserve">)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es-ES_tradnl"/>
        </w:rPr>
      </w:pPr>
      <w:proofErr w:type="spellStart"/>
      <w:r w:rsidRPr="00007E1F">
        <w:rPr>
          <w:rFonts w:asciiTheme="majorBidi" w:hAnsiTheme="majorBidi" w:cstheme="majorBidi"/>
          <w:b/>
          <w:bCs w:val="0"/>
          <w:sz w:val="22"/>
          <w:szCs w:val="22"/>
          <w:lang w:val="es-ES_tradnl"/>
        </w:rPr>
        <w:t>VoIP</w:t>
      </w:r>
      <w:proofErr w:type="spellEnd"/>
      <w:r w:rsidRPr="00007E1F">
        <w:rPr>
          <w:rFonts w:asciiTheme="majorBidi" w:hAnsiTheme="majorBidi" w:cstheme="majorBidi"/>
          <w:sz w:val="22"/>
          <w:szCs w:val="22"/>
          <w:lang w:val="es-ES_tradnl"/>
        </w:rPr>
        <w:tab/>
      </w:r>
      <w:r w:rsidRPr="00007E1F">
        <w:rPr>
          <w:rFonts w:asciiTheme="majorBidi" w:hAnsiTheme="majorBidi" w:cstheme="majorBidi"/>
          <w:sz w:val="22"/>
          <w:szCs w:val="22"/>
          <w:lang w:val="es-ES_tradnl" w:eastAsia="ja-JP"/>
        </w:rPr>
        <w:t>Transmisión vocal por el Protocolo Internet</w:t>
      </w:r>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Voice</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eastAsia="ja-JP"/>
        </w:rPr>
        <w:t>o</w:t>
      </w:r>
      <w:r w:rsidRPr="00007E1F">
        <w:rPr>
          <w:rFonts w:asciiTheme="majorBidi" w:hAnsiTheme="majorBidi" w:cstheme="majorBidi"/>
          <w:sz w:val="22"/>
          <w:szCs w:val="22"/>
          <w:lang w:val="es-ES_tradnl"/>
        </w:rPr>
        <w:t>ver</w:t>
      </w:r>
      <w:proofErr w:type="spellEnd"/>
      <w:r w:rsidRPr="00007E1F">
        <w:rPr>
          <w:rFonts w:asciiTheme="majorBidi" w:hAnsiTheme="majorBidi" w:cstheme="majorBidi"/>
          <w:sz w:val="22"/>
          <w:szCs w:val="22"/>
          <w:lang w:val="es-ES_tradnl"/>
        </w:rPr>
        <w:t xml:space="preserve"> Internet </w:t>
      </w:r>
      <w:proofErr w:type="spellStart"/>
      <w:r w:rsidRPr="00007E1F">
        <w:rPr>
          <w:rFonts w:asciiTheme="majorBidi" w:hAnsiTheme="majorBidi" w:cstheme="majorBidi"/>
          <w:sz w:val="22"/>
          <w:szCs w:val="22"/>
          <w:lang w:val="es-ES_tradnl"/>
        </w:rPr>
        <w:t>Protocol</w:t>
      </w:r>
      <w:proofErr w:type="spellEnd"/>
      <w:r w:rsidRPr="00007E1F">
        <w:rPr>
          <w:rFonts w:asciiTheme="majorBidi" w:hAnsiTheme="majorBidi" w:cstheme="majorBidi"/>
          <w:sz w:val="22"/>
          <w:szCs w:val="22"/>
          <w:lang w:val="es-ES_tradnl" w:eastAsia="ja-JP"/>
        </w:rPr>
        <w:t xml:space="preserve">)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es-ES_tradnl"/>
        </w:rPr>
      </w:pPr>
      <w:r w:rsidRPr="00007E1F">
        <w:rPr>
          <w:rFonts w:asciiTheme="majorBidi" w:hAnsiTheme="majorBidi" w:cstheme="majorBidi"/>
          <w:b/>
          <w:bCs w:val="0"/>
          <w:sz w:val="22"/>
          <w:szCs w:val="22"/>
          <w:lang w:val="es-ES_tradnl"/>
        </w:rPr>
        <w:t>VSAT</w:t>
      </w:r>
      <w:r w:rsidRPr="00007E1F">
        <w:rPr>
          <w:rFonts w:asciiTheme="majorBidi" w:hAnsiTheme="majorBidi" w:cstheme="majorBidi"/>
          <w:sz w:val="22"/>
          <w:szCs w:val="22"/>
          <w:lang w:val="es-ES_tradnl"/>
        </w:rPr>
        <w:tab/>
        <w:t>Terminal de muy pequeña apertura (utilizada con sistemas de satélite) (</w:t>
      </w:r>
      <w:proofErr w:type="spellStart"/>
      <w:r w:rsidRPr="00007E1F">
        <w:rPr>
          <w:rFonts w:asciiTheme="majorBidi" w:hAnsiTheme="majorBidi" w:cstheme="majorBidi"/>
          <w:sz w:val="22"/>
          <w:szCs w:val="22"/>
          <w:lang w:val="es-ES_tradnl"/>
        </w:rPr>
        <w:t>Very</w:t>
      </w:r>
      <w:proofErr w:type="spellEnd"/>
      <w:r w:rsidRPr="00007E1F">
        <w:rPr>
          <w:rFonts w:asciiTheme="majorBidi" w:hAnsiTheme="majorBidi" w:cstheme="majorBidi"/>
          <w:sz w:val="22"/>
          <w:szCs w:val="22"/>
          <w:lang w:val="es-ES_tradnl"/>
        </w:rPr>
        <w:t xml:space="preserve"> Small </w:t>
      </w:r>
      <w:proofErr w:type="spellStart"/>
      <w:r w:rsidRPr="00007E1F">
        <w:rPr>
          <w:rFonts w:asciiTheme="majorBidi" w:hAnsiTheme="majorBidi" w:cstheme="majorBidi"/>
          <w:sz w:val="22"/>
          <w:szCs w:val="22"/>
          <w:lang w:val="es-ES_tradnl"/>
        </w:rPr>
        <w:t>Aperture</w:t>
      </w:r>
      <w:proofErr w:type="spellEnd"/>
      <w:r w:rsidRPr="00007E1F">
        <w:rPr>
          <w:rFonts w:asciiTheme="majorBidi" w:hAnsiTheme="majorBidi" w:cstheme="majorBidi"/>
          <w:sz w:val="22"/>
          <w:szCs w:val="22"/>
          <w:lang w:val="es-ES_tradnl"/>
        </w:rPr>
        <w:t xml:space="preserve"> Terminal (</w:t>
      </w:r>
      <w:proofErr w:type="spellStart"/>
      <w:r w:rsidRPr="00007E1F">
        <w:rPr>
          <w:rFonts w:asciiTheme="majorBidi" w:hAnsiTheme="majorBidi" w:cstheme="majorBidi"/>
          <w:sz w:val="22"/>
          <w:szCs w:val="22"/>
          <w:lang w:val="es-ES_tradnl"/>
        </w:rPr>
        <w:t>used</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with</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satellite</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systems</w:t>
      </w:r>
      <w:proofErr w:type="spellEnd"/>
      <w:r w:rsidRPr="00007E1F">
        <w:rPr>
          <w:rFonts w:asciiTheme="majorBidi" w:hAnsiTheme="majorBidi" w:cstheme="majorBidi"/>
          <w:sz w:val="22"/>
          <w:szCs w:val="22"/>
          <w:lang w:val="es-ES_tradnl"/>
        </w:rPr>
        <w:t xml:space="preserve">) </w:t>
      </w:r>
    </w:p>
    <w:p w:rsidR="00007E1F" w:rsidRPr="00007E1F" w:rsidRDefault="00007E1F" w:rsidP="00700CA6">
      <w:pPr>
        <w:pStyle w:val="NoSpacing"/>
        <w:tabs>
          <w:tab w:val="left" w:pos="1276"/>
        </w:tabs>
        <w:spacing w:before="20" w:after="20"/>
        <w:ind w:left="1276" w:hanging="1276"/>
        <w:rPr>
          <w:rStyle w:val="apple-style-span"/>
          <w:rFonts w:asciiTheme="majorBidi" w:hAnsiTheme="majorBidi" w:cstheme="majorBidi"/>
          <w:color w:val="333333"/>
          <w:sz w:val="22"/>
          <w:szCs w:val="22"/>
          <w:lang w:val="es-ES_tradnl" w:eastAsia="ja-JP"/>
        </w:rPr>
      </w:pPr>
      <w:r w:rsidRPr="00007E1F">
        <w:rPr>
          <w:rFonts w:asciiTheme="majorBidi" w:hAnsiTheme="majorBidi" w:cstheme="majorBidi"/>
          <w:b/>
          <w:bCs w:val="0"/>
          <w:sz w:val="22"/>
          <w:szCs w:val="22"/>
          <w:lang w:val="es-ES_tradnl" w:eastAsia="ja-JP"/>
        </w:rPr>
        <w:t>WCDMA</w:t>
      </w:r>
      <w:r w:rsidRPr="00007E1F">
        <w:rPr>
          <w:rFonts w:asciiTheme="majorBidi" w:hAnsiTheme="majorBidi" w:cstheme="majorBidi"/>
          <w:b/>
          <w:bCs w:val="0"/>
          <w:sz w:val="22"/>
          <w:szCs w:val="22"/>
          <w:lang w:val="es-ES_tradnl" w:eastAsia="ja-JP"/>
        </w:rPr>
        <w:tab/>
      </w:r>
      <w:r w:rsidRPr="00007E1F">
        <w:rPr>
          <w:rFonts w:asciiTheme="majorBidi" w:hAnsiTheme="majorBidi" w:cstheme="majorBidi"/>
          <w:sz w:val="22"/>
          <w:szCs w:val="22"/>
          <w:lang w:val="es-ES_tradnl"/>
        </w:rPr>
        <w:t>Acceso múltiple por división de código en banda ancha</w:t>
      </w:r>
      <w:r w:rsidRPr="00007E1F">
        <w:rPr>
          <w:rFonts w:asciiTheme="majorBidi" w:eastAsia="MS Mincho" w:hAnsiTheme="majorBidi" w:cstheme="majorBidi"/>
          <w:sz w:val="22"/>
          <w:szCs w:val="22"/>
          <w:lang w:val="es-ES_tradnl" w:eastAsia="ja-JP"/>
        </w:rPr>
        <w:t xml:space="preserve"> (</w:t>
      </w:r>
      <w:proofErr w:type="spellStart"/>
      <w:r w:rsidRPr="00007E1F">
        <w:rPr>
          <w:rStyle w:val="apple-style-span"/>
          <w:rFonts w:asciiTheme="majorBidi" w:hAnsiTheme="majorBidi" w:cstheme="majorBidi"/>
          <w:color w:val="333333"/>
          <w:sz w:val="22"/>
          <w:szCs w:val="22"/>
          <w:lang w:val="es-ES_tradnl"/>
        </w:rPr>
        <w:t>Wideband</w:t>
      </w:r>
      <w:proofErr w:type="spellEnd"/>
      <w:r w:rsidRPr="00007E1F">
        <w:rPr>
          <w:rStyle w:val="apple-style-span"/>
          <w:rFonts w:asciiTheme="majorBidi" w:hAnsiTheme="majorBidi" w:cstheme="majorBidi"/>
          <w:color w:val="333333"/>
          <w:sz w:val="22"/>
          <w:szCs w:val="22"/>
          <w:lang w:val="es-ES_tradnl"/>
        </w:rPr>
        <w:t xml:space="preserve"> </w:t>
      </w:r>
      <w:proofErr w:type="spellStart"/>
      <w:r w:rsidRPr="00007E1F">
        <w:rPr>
          <w:rStyle w:val="apple-style-span"/>
          <w:rFonts w:asciiTheme="majorBidi" w:hAnsiTheme="majorBidi" w:cstheme="majorBidi"/>
          <w:color w:val="333333"/>
          <w:sz w:val="22"/>
          <w:szCs w:val="22"/>
          <w:lang w:val="es-ES_tradnl"/>
        </w:rPr>
        <w:t>Code</w:t>
      </w:r>
      <w:proofErr w:type="spellEnd"/>
      <w:r w:rsidRPr="00007E1F">
        <w:rPr>
          <w:rStyle w:val="apple-style-span"/>
          <w:rFonts w:asciiTheme="majorBidi" w:hAnsiTheme="majorBidi" w:cstheme="majorBidi"/>
          <w:color w:val="333333"/>
          <w:sz w:val="22"/>
          <w:szCs w:val="22"/>
          <w:lang w:val="es-ES_tradnl"/>
        </w:rPr>
        <w:t xml:space="preserve"> </w:t>
      </w:r>
      <w:proofErr w:type="spellStart"/>
      <w:r w:rsidRPr="00007E1F">
        <w:rPr>
          <w:rStyle w:val="apple-style-span"/>
          <w:rFonts w:asciiTheme="majorBidi" w:hAnsiTheme="majorBidi" w:cstheme="majorBidi"/>
          <w:color w:val="333333"/>
          <w:sz w:val="22"/>
          <w:szCs w:val="22"/>
          <w:lang w:val="es-ES_tradnl"/>
        </w:rPr>
        <w:t>Division</w:t>
      </w:r>
      <w:proofErr w:type="spellEnd"/>
      <w:r w:rsidRPr="00007E1F">
        <w:rPr>
          <w:rStyle w:val="apple-style-span"/>
          <w:rFonts w:asciiTheme="majorBidi" w:hAnsiTheme="majorBidi" w:cstheme="majorBidi"/>
          <w:color w:val="333333"/>
          <w:sz w:val="22"/>
          <w:szCs w:val="22"/>
          <w:lang w:val="es-ES_tradnl"/>
        </w:rPr>
        <w:t xml:space="preserve"> </w:t>
      </w:r>
      <w:proofErr w:type="spellStart"/>
      <w:r w:rsidRPr="00007E1F">
        <w:rPr>
          <w:rStyle w:val="apple-style-span"/>
          <w:rFonts w:asciiTheme="majorBidi" w:hAnsiTheme="majorBidi" w:cstheme="majorBidi"/>
          <w:color w:val="333333"/>
          <w:sz w:val="22"/>
          <w:szCs w:val="22"/>
          <w:lang w:val="es-ES_tradnl"/>
        </w:rPr>
        <w:t>Multiple</w:t>
      </w:r>
      <w:proofErr w:type="spellEnd"/>
      <w:r w:rsidRPr="00007E1F">
        <w:rPr>
          <w:rStyle w:val="apple-style-span"/>
          <w:rFonts w:asciiTheme="majorBidi" w:hAnsiTheme="majorBidi" w:cstheme="majorBidi"/>
          <w:color w:val="333333"/>
          <w:sz w:val="22"/>
          <w:szCs w:val="22"/>
          <w:lang w:val="es-ES_tradnl"/>
        </w:rPr>
        <w:t xml:space="preserve"> Access</w:t>
      </w:r>
      <w:r w:rsidRPr="00007E1F">
        <w:rPr>
          <w:rFonts w:asciiTheme="majorBidi" w:hAnsiTheme="majorBidi" w:cstheme="majorBidi"/>
          <w:sz w:val="22"/>
          <w:szCs w:val="22"/>
          <w:lang w:val="es-ES_tradnl"/>
        </w:rPr>
        <w:t xml:space="preserve">) </w:t>
      </w:r>
    </w:p>
    <w:p w:rsidR="00007E1F" w:rsidRPr="00007E1F" w:rsidRDefault="00007E1F" w:rsidP="00700CA6">
      <w:pPr>
        <w:pStyle w:val="NoSpacing"/>
        <w:tabs>
          <w:tab w:val="left" w:pos="1276"/>
        </w:tabs>
        <w:spacing w:before="20" w:after="20"/>
        <w:ind w:left="1276" w:hanging="1276"/>
        <w:rPr>
          <w:rStyle w:val="apple-style-span"/>
          <w:rFonts w:asciiTheme="majorBidi" w:eastAsia="MS PGothic" w:hAnsiTheme="majorBidi" w:cstheme="majorBidi"/>
          <w:color w:val="000000"/>
          <w:sz w:val="22"/>
          <w:szCs w:val="22"/>
          <w:lang w:val="es-ES_tradnl" w:eastAsia="ja-JP"/>
        </w:rPr>
      </w:pPr>
      <w:r w:rsidRPr="00007E1F">
        <w:rPr>
          <w:rFonts w:asciiTheme="majorBidi" w:hAnsiTheme="majorBidi" w:cstheme="majorBidi"/>
          <w:b/>
          <w:bCs w:val="0"/>
          <w:sz w:val="22"/>
          <w:szCs w:val="22"/>
          <w:lang w:val="es-ES_tradnl" w:eastAsia="ja-JP"/>
        </w:rPr>
        <w:t>OMS</w:t>
      </w:r>
      <w:r w:rsidRPr="00007E1F">
        <w:rPr>
          <w:rFonts w:asciiTheme="majorBidi" w:hAnsiTheme="majorBidi" w:cstheme="majorBidi"/>
          <w:b/>
          <w:bCs w:val="0"/>
          <w:sz w:val="22"/>
          <w:szCs w:val="22"/>
          <w:lang w:val="es-ES_tradnl" w:eastAsia="ja-JP"/>
        </w:rPr>
        <w:tab/>
      </w:r>
      <w:r w:rsidRPr="00007E1F">
        <w:rPr>
          <w:rFonts w:asciiTheme="majorBidi" w:hAnsiTheme="majorBidi" w:cstheme="majorBidi"/>
          <w:sz w:val="22"/>
          <w:szCs w:val="22"/>
          <w:lang w:val="es-ES_tradnl"/>
        </w:rPr>
        <w:t>Organización Mundial de la Salud</w:t>
      </w:r>
      <w:r w:rsidRPr="00007E1F">
        <w:rPr>
          <w:rFonts w:asciiTheme="majorBidi" w:hAnsiTheme="majorBidi" w:cstheme="majorBidi"/>
          <w:sz w:val="22"/>
          <w:szCs w:val="22"/>
          <w:lang w:val="es-ES_tradnl" w:eastAsia="ja-JP"/>
        </w:rPr>
        <w:t xml:space="preserve"> (</w:t>
      </w:r>
      <w:proofErr w:type="spellStart"/>
      <w:r w:rsidRPr="00007E1F">
        <w:rPr>
          <w:rStyle w:val="apple-style-span"/>
          <w:rFonts w:asciiTheme="majorBidi" w:eastAsia="MS PGothic" w:hAnsiTheme="majorBidi" w:cstheme="majorBidi"/>
          <w:color w:val="000000"/>
          <w:sz w:val="22"/>
          <w:szCs w:val="22"/>
          <w:lang w:val="es-ES_tradnl"/>
        </w:rPr>
        <w:t>World</w:t>
      </w:r>
      <w:proofErr w:type="spellEnd"/>
      <w:r w:rsidRPr="00007E1F">
        <w:rPr>
          <w:rStyle w:val="apple-style-span"/>
          <w:rFonts w:asciiTheme="majorBidi" w:eastAsia="MS PGothic" w:hAnsiTheme="majorBidi" w:cstheme="majorBidi"/>
          <w:color w:val="000000"/>
          <w:sz w:val="22"/>
          <w:szCs w:val="22"/>
          <w:lang w:val="es-ES_tradnl"/>
        </w:rPr>
        <w:t xml:space="preserve"> </w:t>
      </w:r>
      <w:proofErr w:type="spellStart"/>
      <w:r w:rsidRPr="00007E1F">
        <w:rPr>
          <w:rStyle w:val="apple-style-span"/>
          <w:rFonts w:asciiTheme="majorBidi" w:eastAsia="MS PGothic" w:hAnsiTheme="majorBidi" w:cstheme="majorBidi"/>
          <w:color w:val="000000"/>
          <w:sz w:val="22"/>
          <w:szCs w:val="22"/>
          <w:lang w:val="es-ES_tradnl"/>
        </w:rPr>
        <w:t>Health</w:t>
      </w:r>
      <w:proofErr w:type="spellEnd"/>
      <w:r w:rsidRPr="00007E1F">
        <w:rPr>
          <w:rStyle w:val="apple-style-span"/>
          <w:rFonts w:asciiTheme="majorBidi" w:eastAsia="MS PGothic" w:hAnsiTheme="majorBidi" w:cstheme="majorBidi"/>
          <w:color w:val="000000"/>
          <w:sz w:val="22"/>
          <w:szCs w:val="22"/>
          <w:lang w:val="es-ES_tradnl"/>
        </w:rPr>
        <w:t xml:space="preserve"> </w:t>
      </w:r>
      <w:proofErr w:type="spellStart"/>
      <w:r w:rsidRPr="00007E1F">
        <w:rPr>
          <w:rStyle w:val="apple-style-span"/>
          <w:rFonts w:asciiTheme="majorBidi" w:eastAsia="MS PGothic" w:hAnsiTheme="majorBidi" w:cstheme="majorBidi"/>
          <w:color w:val="000000"/>
          <w:sz w:val="22"/>
          <w:szCs w:val="22"/>
          <w:lang w:val="es-ES_tradnl"/>
        </w:rPr>
        <w:t>Organization</w:t>
      </w:r>
      <w:proofErr w:type="spellEnd"/>
      <w:r w:rsidRPr="00007E1F">
        <w:rPr>
          <w:rFonts w:asciiTheme="majorBidi" w:hAnsiTheme="majorBidi" w:cstheme="majorBidi"/>
          <w:sz w:val="22"/>
          <w:szCs w:val="22"/>
          <w:lang w:val="es-ES_tradnl"/>
        </w:rPr>
        <w:t xml:space="preserve">)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es-ES_tradnl"/>
        </w:rPr>
      </w:pPr>
      <w:proofErr w:type="spellStart"/>
      <w:r w:rsidRPr="00007E1F">
        <w:rPr>
          <w:rFonts w:asciiTheme="majorBidi" w:hAnsiTheme="majorBidi" w:cstheme="majorBidi"/>
          <w:b/>
          <w:bCs w:val="0"/>
          <w:sz w:val="22"/>
          <w:szCs w:val="22"/>
          <w:lang w:val="es-ES_tradnl"/>
        </w:rPr>
        <w:t>WiMAX</w:t>
      </w:r>
      <w:proofErr w:type="spellEnd"/>
      <w:r w:rsidRPr="00007E1F">
        <w:rPr>
          <w:rFonts w:asciiTheme="majorBidi" w:hAnsiTheme="majorBidi" w:cstheme="majorBidi"/>
          <w:sz w:val="22"/>
          <w:szCs w:val="22"/>
          <w:lang w:val="es-ES_tradnl"/>
        </w:rPr>
        <w:tab/>
      </w:r>
      <w:proofErr w:type="spellStart"/>
      <w:r w:rsidRPr="00007E1F">
        <w:rPr>
          <w:rFonts w:asciiTheme="majorBidi" w:hAnsiTheme="majorBidi" w:cstheme="majorBidi"/>
          <w:sz w:val="22"/>
          <w:szCs w:val="22"/>
          <w:lang w:val="es-ES_tradnl"/>
        </w:rPr>
        <w:t>Interfuncionamiento</w:t>
      </w:r>
      <w:proofErr w:type="spellEnd"/>
      <w:r w:rsidRPr="00007E1F">
        <w:rPr>
          <w:rFonts w:asciiTheme="majorBidi" w:hAnsiTheme="majorBidi" w:cstheme="majorBidi"/>
          <w:sz w:val="22"/>
          <w:szCs w:val="22"/>
          <w:lang w:val="es-ES_tradnl"/>
        </w:rPr>
        <w:t xml:space="preserve"> mundial para el acceso en microondas (</w:t>
      </w:r>
      <w:proofErr w:type="spellStart"/>
      <w:r w:rsidRPr="00007E1F">
        <w:rPr>
          <w:rFonts w:asciiTheme="majorBidi" w:hAnsiTheme="majorBidi" w:cstheme="majorBidi"/>
          <w:sz w:val="22"/>
          <w:szCs w:val="22"/>
          <w:lang w:val="es-ES_tradnl"/>
        </w:rPr>
        <w:t>Worldwide</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Interoperability</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for</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Microwave</w:t>
      </w:r>
      <w:proofErr w:type="spellEnd"/>
      <w:r w:rsidRPr="00007E1F">
        <w:rPr>
          <w:rFonts w:asciiTheme="majorBidi" w:hAnsiTheme="majorBidi" w:cstheme="majorBidi"/>
          <w:sz w:val="22"/>
          <w:szCs w:val="22"/>
          <w:lang w:val="es-ES_tradnl"/>
        </w:rPr>
        <w:t xml:space="preserve"> Access) </w:t>
      </w:r>
    </w:p>
    <w:p w:rsidR="00007E1F" w:rsidRPr="001F587E" w:rsidRDefault="00007E1F" w:rsidP="00700CA6">
      <w:pPr>
        <w:pStyle w:val="NoSpacing"/>
        <w:tabs>
          <w:tab w:val="left" w:pos="1276"/>
        </w:tabs>
        <w:spacing w:before="20" w:after="20"/>
        <w:ind w:left="1276" w:hanging="1276"/>
        <w:rPr>
          <w:rStyle w:val="apple-style-span"/>
          <w:rFonts w:asciiTheme="majorBidi" w:hAnsiTheme="majorBidi" w:cstheme="majorBidi"/>
          <w:color w:val="333333"/>
          <w:sz w:val="22"/>
          <w:szCs w:val="22"/>
          <w:lang w:val="es-ES_tradnl" w:eastAsia="ja-JP"/>
        </w:rPr>
      </w:pPr>
      <w:r w:rsidRPr="001F587E">
        <w:rPr>
          <w:rFonts w:asciiTheme="majorBidi" w:hAnsiTheme="majorBidi" w:cstheme="majorBidi"/>
          <w:b/>
          <w:bCs w:val="0"/>
          <w:sz w:val="22"/>
          <w:szCs w:val="22"/>
          <w:lang w:val="es-ES_tradnl" w:eastAsia="ja-JP"/>
        </w:rPr>
        <w:t>WLAN</w:t>
      </w:r>
      <w:r w:rsidRPr="001F587E">
        <w:rPr>
          <w:rFonts w:asciiTheme="majorBidi" w:hAnsiTheme="majorBidi" w:cstheme="majorBidi"/>
          <w:b/>
          <w:bCs w:val="0"/>
          <w:sz w:val="22"/>
          <w:szCs w:val="22"/>
          <w:lang w:val="es-ES_tradnl" w:eastAsia="ja-JP"/>
        </w:rPr>
        <w:tab/>
      </w:r>
      <w:r w:rsidRPr="001F587E">
        <w:rPr>
          <w:rFonts w:asciiTheme="majorBidi" w:hAnsiTheme="majorBidi" w:cstheme="majorBidi"/>
          <w:sz w:val="22"/>
          <w:szCs w:val="22"/>
          <w:lang w:val="es-ES_tradnl"/>
        </w:rPr>
        <w:t>LAN inalámbrica</w:t>
      </w:r>
      <w:r w:rsidRPr="001F587E">
        <w:rPr>
          <w:rFonts w:asciiTheme="majorBidi" w:hAnsiTheme="majorBidi" w:cstheme="majorBidi"/>
          <w:sz w:val="22"/>
          <w:szCs w:val="22"/>
          <w:lang w:val="es-ES_tradnl" w:eastAsia="ja-JP"/>
        </w:rPr>
        <w:t xml:space="preserve"> (</w:t>
      </w:r>
      <w:proofErr w:type="spellStart"/>
      <w:r w:rsidRPr="001F587E">
        <w:rPr>
          <w:rStyle w:val="apple-style-span"/>
          <w:rFonts w:asciiTheme="majorBidi" w:hAnsiTheme="majorBidi" w:cstheme="majorBidi"/>
          <w:color w:val="333333"/>
          <w:sz w:val="22"/>
          <w:szCs w:val="22"/>
          <w:lang w:val="es-ES_tradnl"/>
        </w:rPr>
        <w:t>Wireless</w:t>
      </w:r>
      <w:proofErr w:type="spellEnd"/>
      <w:r w:rsidRPr="001F587E">
        <w:rPr>
          <w:rStyle w:val="apple-style-span"/>
          <w:rFonts w:asciiTheme="majorBidi" w:hAnsiTheme="majorBidi" w:cstheme="majorBidi"/>
          <w:color w:val="333333"/>
          <w:sz w:val="22"/>
          <w:szCs w:val="22"/>
          <w:lang w:val="es-ES_tradnl"/>
        </w:rPr>
        <w:t xml:space="preserve"> LAN</w:t>
      </w:r>
      <w:r w:rsidRPr="001F587E">
        <w:rPr>
          <w:rFonts w:asciiTheme="majorBidi" w:hAnsiTheme="majorBidi" w:cstheme="majorBidi"/>
          <w:sz w:val="22"/>
          <w:szCs w:val="22"/>
          <w:lang w:val="es-ES_tradnl"/>
        </w:rPr>
        <w:t xml:space="preserve">) </w:t>
      </w:r>
    </w:p>
    <w:p w:rsidR="00007E1F" w:rsidRPr="001F587E" w:rsidRDefault="00007E1F" w:rsidP="00700CA6">
      <w:pPr>
        <w:pStyle w:val="NoSpacing"/>
        <w:tabs>
          <w:tab w:val="left" w:pos="1276"/>
        </w:tabs>
        <w:spacing w:before="20" w:after="20"/>
        <w:ind w:left="1276" w:hanging="1276"/>
        <w:rPr>
          <w:rFonts w:asciiTheme="majorBidi" w:hAnsiTheme="majorBidi" w:cstheme="majorBidi"/>
          <w:sz w:val="22"/>
          <w:szCs w:val="22"/>
          <w:lang w:val="es-ES_tradnl"/>
        </w:rPr>
      </w:pPr>
      <w:r w:rsidRPr="001F587E">
        <w:rPr>
          <w:rFonts w:asciiTheme="majorBidi" w:hAnsiTheme="majorBidi" w:cstheme="majorBidi"/>
          <w:b/>
          <w:bCs w:val="0"/>
          <w:sz w:val="22"/>
          <w:szCs w:val="22"/>
          <w:lang w:val="es-ES_tradnl"/>
        </w:rPr>
        <w:t>WLL</w:t>
      </w:r>
      <w:r w:rsidRPr="001F587E">
        <w:rPr>
          <w:rFonts w:asciiTheme="majorBidi" w:hAnsiTheme="majorBidi" w:cstheme="majorBidi"/>
          <w:sz w:val="22"/>
          <w:szCs w:val="22"/>
          <w:lang w:val="es-ES_tradnl"/>
        </w:rPr>
        <w:tab/>
        <w:t>Bucle local inalámbrico (</w:t>
      </w:r>
      <w:proofErr w:type="spellStart"/>
      <w:r w:rsidRPr="001F587E">
        <w:rPr>
          <w:rFonts w:asciiTheme="majorBidi" w:hAnsiTheme="majorBidi" w:cstheme="majorBidi"/>
          <w:sz w:val="22"/>
          <w:szCs w:val="22"/>
          <w:lang w:val="es-ES_tradnl"/>
        </w:rPr>
        <w:t>Wireless</w:t>
      </w:r>
      <w:proofErr w:type="spellEnd"/>
      <w:r w:rsidRPr="001F587E">
        <w:rPr>
          <w:rFonts w:asciiTheme="majorBidi" w:hAnsiTheme="majorBidi" w:cstheme="majorBidi"/>
          <w:sz w:val="22"/>
          <w:szCs w:val="22"/>
          <w:lang w:val="es-ES_tradnl"/>
        </w:rPr>
        <w:t xml:space="preserve"> Local </w:t>
      </w:r>
      <w:proofErr w:type="spellStart"/>
      <w:r w:rsidRPr="001F587E">
        <w:rPr>
          <w:rFonts w:asciiTheme="majorBidi" w:hAnsiTheme="majorBidi" w:cstheme="majorBidi"/>
          <w:sz w:val="22"/>
          <w:szCs w:val="22"/>
          <w:lang w:val="es-ES_tradnl"/>
        </w:rPr>
        <w:t>Loop</w:t>
      </w:r>
      <w:proofErr w:type="spellEnd"/>
      <w:r w:rsidRPr="001F587E">
        <w:rPr>
          <w:rFonts w:asciiTheme="majorBidi" w:hAnsiTheme="majorBidi" w:cstheme="majorBidi"/>
          <w:sz w:val="22"/>
          <w:szCs w:val="22"/>
          <w:lang w:val="es-ES_tradnl"/>
        </w:rPr>
        <w:t xml:space="preserve">) </w:t>
      </w:r>
    </w:p>
    <w:p w:rsidR="00007E1F" w:rsidRPr="00007E1F" w:rsidRDefault="00007E1F" w:rsidP="00700CA6">
      <w:pPr>
        <w:pStyle w:val="NoSpacing"/>
        <w:tabs>
          <w:tab w:val="left" w:pos="1276"/>
        </w:tabs>
        <w:spacing w:before="20" w:after="20"/>
        <w:ind w:left="1276" w:hanging="1276"/>
        <w:rPr>
          <w:rStyle w:val="apple-style-span"/>
          <w:rFonts w:asciiTheme="majorBidi" w:eastAsia="MS PGothic" w:hAnsiTheme="majorBidi" w:cstheme="majorBidi"/>
          <w:color w:val="000000"/>
          <w:sz w:val="22"/>
          <w:szCs w:val="22"/>
          <w:lang w:val="es-ES_tradnl" w:eastAsia="ja-JP"/>
        </w:rPr>
      </w:pPr>
      <w:r w:rsidRPr="00007E1F">
        <w:rPr>
          <w:rFonts w:asciiTheme="majorBidi" w:hAnsiTheme="majorBidi" w:cstheme="majorBidi"/>
          <w:b/>
          <w:bCs w:val="0"/>
          <w:sz w:val="22"/>
          <w:szCs w:val="22"/>
          <w:lang w:val="es-ES_tradnl" w:eastAsia="ja-JP"/>
        </w:rPr>
        <w:t>OMM</w:t>
      </w:r>
      <w:r w:rsidRPr="00007E1F">
        <w:rPr>
          <w:rFonts w:asciiTheme="majorBidi" w:hAnsiTheme="majorBidi" w:cstheme="majorBidi"/>
          <w:b/>
          <w:bCs w:val="0"/>
          <w:sz w:val="22"/>
          <w:szCs w:val="22"/>
          <w:lang w:val="es-ES_tradnl" w:eastAsia="ja-JP"/>
        </w:rPr>
        <w:tab/>
      </w:r>
      <w:r w:rsidRPr="00007E1F">
        <w:rPr>
          <w:rFonts w:asciiTheme="majorBidi" w:hAnsiTheme="majorBidi" w:cstheme="majorBidi"/>
          <w:sz w:val="22"/>
          <w:szCs w:val="22"/>
          <w:lang w:val="es-ES_tradnl"/>
        </w:rPr>
        <w:t>Organización Meteorológica Mundial</w:t>
      </w:r>
      <w:r w:rsidRPr="00007E1F">
        <w:rPr>
          <w:rFonts w:asciiTheme="majorBidi" w:hAnsiTheme="majorBidi" w:cstheme="majorBidi"/>
          <w:sz w:val="22"/>
          <w:szCs w:val="22"/>
          <w:lang w:val="es-ES_tradnl" w:eastAsia="ja-JP"/>
        </w:rPr>
        <w:t xml:space="preserve"> (</w:t>
      </w:r>
      <w:proofErr w:type="spellStart"/>
      <w:r w:rsidRPr="00007E1F">
        <w:rPr>
          <w:rStyle w:val="apple-style-span"/>
          <w:rFonts w:asciiTheme="majorBidi" w:eastAsia="MS PGothic" w:hAnsiTheme="majorBidi" w:cstheme="majorBidi"/>
          <w:color w:val="000000"/>
          <w:sz w:val="22"/>
          <w:szCs w:val="22"/>
          <w:lang w:val="es-ES_tradnl"/>
        </w:rPr>
        <w:t>World</w:t>
      </w:r>
      <w:proofErr w:type="spellEnd"/>
      <w:r w:rsidRPr="00007E1F">
        <w:rPr>
          <w:rStyle w:val="apple-style-span"/>
          <w:rFonts w:asciiTheme="majorBidi" w:eastAsia="MS PGothic" w:hAnsiTheme="majorBidi" w:cstheme="majorBidi"/>
          <w:color w:val="000000"/>
          <w:sz w:val="22"/>
          <w:szCs w:val="22"/>
          <w:lang w:val="es-ES_tradnl"/>
        </w:rPr>
        <w:t xml:space="preserve"> </w:t>
      </w:r>
      <w:proofErr w:type="spellStart"/>
      <w:r w:rsidRPr="00007E1F">
        <w:rPr>
          <w:rStyle w:val="apple-style-span"/>
          <w:rFonts w:asciiTheme="majorBidi" w:eastAsia="MS PGothic" w:hAnsiTheme="majorBidi" w:cstheme="majorBidi"/>
          <w:color w:val="000000"/>
          <w:sz w:val="22"/>
          <w:szCs w:val="22"/>
          <w:lang w:val="es-ES_tradnl"/>
        </w:rPr>
        <w:t>Meteorological</w:t>
      </w:r>
      <w:proofErr w:type="spellEnd"/>
      <w:r w:rsidRPr="00007E1F">
        <w:rPr>
          <w:rStyle w:val="apple-style-span"/>
          <w:rFonts w:asciiTheme="majorBidi" w:eastAsia="MS PGothic" w:hAnsiTheme="majorBidi" w:cstheme="majorBidi"/>
          <w:color w:val="000000"/>
          <w:sz w:val="22"/>
          <w:szCs w:val="22"/>
          <w:lang w:val="es-ES_tradnl"/>
        </w:rPr>
        <w:t xml:space="preserve"> </w:t>
      </w:r>
      <w:proofErr w:type="spellStart"/>
      <w:r w:rsidRPr="00007E1F">
        <w:rPr>
          <w:rStyle w:val="apple-style-span"/>
          <w:rFonts w:asciiTheme="majorBidi" w:eastAsia="MS PGothic" w:hAnsiTheme="majorBidi" w:cstheme="majorBidi"/>
          <w:color w:val="000000"/>
          <w:sz w:val="22"/>
          <w:szCs w:val="22"/>
          <w:lang w:val="es-ES_tradnl"/>
        </w:rPr>
        <w:t>Organization</w:t>
      </w:r>
      <w:proofErr w:type="spellEnd"/>
      <w:r w:rsidRPr="00007E1F">
        <w:rPr>
          <w:rFonts w:asciiTheme="majorBidi" w:hAnsiTheme="majorBidi" w:cstheme="majorBidi"/>
          <w:sz w:val="22"/>
          <w:szCs w:val="22"/>
          <w:lang w:val="es-ES_tradnl"/>
        </w:rPr>
        <w:t xml:space="preserve">)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es-ES_tradnl" w:eastAsia="ja-JP"/>
        </w:rPr>
      </w:pPr>
      <w:r w:rsidRPr="00007E1F">
        <w:rPr>
          <w:rFonts w:asciiTheme="majorBidi" w:hAnsiTheme="majorBidi" w:cstheme="majorBidi"/>
          <w:b/>
          <w:bCs w:val="0"/>
          <w:sz w:val="22"/>
          <w:szCs w:val="22"/>
          <w:lang w:val="es-ES_tradnl" w:eastAsia="ja-JP"/>
        </w:rPr>
        <w:t>WRAN</w:t>
      </w:r>
      <w:r w:rsidRPr="00007E1F">
        <w:rPr>
          <w:rFonts w:asciiTheme="majorBidi" w:hAnsiTheme="majorBidi" w:cstheme="majorBidi"/>
          <w:b/>
          <w:bCs w:val="0"/>
          <w:sz w:val="22"/>
          <w:szCs w:val="22"/>
          <w:lang w:val="es-ES_tradnl" w:eastAsia="ja-JP"/>
        </w:rPr>
        <w:tab/>
      </w:r>
      <w:r w:rsidRPr="00007E1F">
        <w:rPr>
          <w:rFonts w:asciiTheme="majorBidi" w:hAnsiTheme="majorBidi" w:cstheme="majorBidi"/>
          <w:sz w:val="22"/>
          <w:szCs w:val="22"/>
          <w:lang w:val="es-ES_tradnl"/>
        </w:rPr>
        <w:t>Red inalámbrica de área regional</w:t>
      </w:r>
      <w:r w:rsidRPr="00007E1F">
        <w:rPr>
          <w:rFonts w:asciiTheme="majorBidi" w:hAnsiTheme="majorBidi" w:cstheme="majorBidi"/>
          <w:sz w:val="22"/>
          <w:szCs w:val="22"/>
          <w:lang w:val="es-ES_tradnl" w:eastAsia="ja-JP"/>
        </w:rPr>
        <w:t xml:space="preserve"> (</w:t>
      </w:r>
      <w:proofErr w:type="spellStart"/>
      <w:r w:rsidRPr="00007E1F">
        <w:rPr>
          <w:rFonts w:asciiTheme="majorBidi" w:hAnsiTheme="majorBidi" w:cstheme="majorBidi"/>
          <w:sz w:val="22"/>
          <w:szCs w:val="22"/>
          <w:lang w:val="es-ES_tradnl" w:eastAsia="ja-JP"/>
        </w:rPr>
        <w:t>Wireless</w:t>
      </w:r>
      <w:proofErr w:type="spellEnd"/>
      <w:r w:rsidRPr="00007E1F">
        <w:rPr>
          <w:rFonts w:asciiTheme="majorBidi" w:hAnsiTheme="majorBidi" w:cstheme="majorBidi"/>
          <w:sz w:val="22"/>
          <w:szCs w:val="22"/>
          <w:lang w:val="es-ES_tradnl" w:eastAsia="ja-JP"/>
        </w:rPr>
        <w:t xml:space="preserve"> regional </w:t>
      </w:r>
      <w:proofErr w:type="spellStart"/>
      <w:r w:rsidRPr="00007E1F">
        <w:rPr>
          <w:rFonts w:asciiTheme="majorBidi" w:hAnsiTheme="majorBidi" w:cstheme="majorBidi"/>
          <w:sz w:val="22"/>
          <w:szCs w:val="22"/>
          <w:lang w:val="es-ES_tradnl" w:eastAsia="ja-JP"/>
        </w:rPr>
        <w:t>area</w:t>
      </w:r>
      <w:proofErr w:type="spellEnd"/>
      <w:r w:rsidRPr="00007E1F">
        <w:rPr>
          <w:rFonts w:asciiTheme="majorBidi" w:hAnsiTheme="majorBidi" w:cstheme="majorBidi"/>
          <w:sz w:val="22"/>
          <w:szCs w:val="22"/>
          <w:lang w:val="es-ES_tradnl" w:eastAsia="ja-JP"/>
        </w:rPr>
        <w:t xml:space="preserve"> </w:t>
      </w:r>
      <w:proofErr w:type="spellStart"/>
      <w:r w:rsidRPr="00007E1F">
        <w:rPr>
          <w:rFonts w:asciiTheme="majorBidi" w:hAnsiTheme="majorBidi" w:cstheme="majorBidi"/>
          <w:sz w:val="22"/>
          <w:szCs w:val="22"/>
          <w:lang w:val="es-ES_tradnl" w:eastAsia="ja-JP"/>
        </w:rPr>
        <w:t>network</w:t>
      </w:r>
      <w:proofErr w:type="spellEnd"/>
      <w:r w:rsidRPr="00007E1F">
        <w:rPr>
          <w:rFonts w:asciiTheme="majorBidi" w:hAnsiTheme="majorBidi" w:cstheme="majorBidi"/>
          <w:sz w:val="22"/>
          <w:szCs w:val="22"/>
          <w:lang w:val="es-ES_tradnl"/>
        </w:rPr>
        <w:t xml:space="preserve">)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es-ES_tradnl"/>
        </w:rPr>
      </w:pPr>
      <w:r w:rsidRPr="00007E1F">
        <w:rPr>
          <w:rFonts w:asciiTheme="majorBidi" w:hAnsiTheme="majorBidi" w:cstheme="majorBidi"/>
          <w:b/>
          <w:bCs w:val="0"/>
          <w:sz w:val="22"/>
          <w:szCs w:val="22"/>
          <w:lang w:val="es-ES_tradnl"/>
        </w:rPr>
        <w:t>CMSI</w:t>
      </w:r>
      <w:r w:rsidRPr="00007E1F">
        <w:rPr>
          <w:rFonts w:asciiTheme="majorBidi" w:hAnsiTheme="majorBidi" w:cstheme="majorBidi"/>
          <w:sz w:val="22"/>
          <w:szCs w:val="22"/>
          <w:lang w:val="es-ES_tradnl"/>
        </w:rPr>
        <w:tab/>
        <w:t>Cumbre Mundial sobre la Sociedad de la Información (</w:t>
      </w:r>
      <w:proofErr w:type="spellStart"/>
      <w:r w:rsidRPr="00007E1F">
        <w:rPr>
          <w:rFonts w:asciiTheme="majorBidi" w:hAnsiTheme="majorBidi" w:cstheme="majorBidi"/>
          <w:sz w:val="22"/>
          <w:szCs w:val="22"/>
          <w:lang w:val="es-ES_tradnl"/>
        </w:rPr>
        <w:t>World</w:t>
      </w:r>
      <w:proofErr w:type="spellEnd"/>
      <w:r w:rsidRPr="00007E1F">
        <w:rPr>
          <w:rFonts w:asciiTheme="majorBidi" w:hAnsiTheme="majorBidi" w:cstheme="majorBidi"/>
          <w:sz w:val="22"/>
          <w:szCs w:val="22"/>
          <w:lang w:val="es-ES_tradnl"/>
        </w:rPr>
        <w:t xml:space="preserve"> Summit </w:t>
      </w:r>
      <w:proofErr w:type="spellStart"/>
      <w:r w:rsidRPr="00007E1F">
        <w:rPr>
          <w:rFonts w:asciiTheme="majorBidi" w:hAnsiTheme="majorBidi" w:cstheme="majorBidi"/>
          <w:sz w:val="22"/>
          <w:szCs w:val="22"/>
          <w:lang w:val="es-ES_tradnl"/>
        </w:rPr>
        <w:t>on</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the</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Information</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Society</w:t>
      </w:r>
      <w:proofErr w:type="spellEnd"/>
      <w:r w:rsidRPr="00007E1F">
        <w:rPr>
          <w:rFonts w:asciiTheme="majorBidi" w:hAnsiTheme="majorBidi" w:cstheme="majorBidi"/>
          <w:sz w:val="22"/>
          <w:szCs w:val="22"/>
          <w:lang w:val="es-ES_tradnl"/>
        </w:rPr>
        <w:t xml:space="preserve">) </w:t>
      </w:r>
    </w:p>
    <w:p w:rsidR="00007E1F" w:rsidRPr="00007E1F" w:rsidRDefault="00007E1F" w:rsidP="00700CA6">
      <w:pPr>
        <w:pStyle w:val="NoSpacing"/>
        <w:tabs>
          <w:tab w:val="left" w:pos="1276"/>
        </w:tabs>
        <w:spacing w:before="20" w:after="20"/>
        <w:ind w:left="1276" w:hanging="1276"/>
        <w:rPr>
          <w:rFonts w:asciiTheme="majorBidi" w:hAnsiTheme="majorBidi" w:cstheme="majorBidi"/>
          <w:sz w:val="22"/>
          <w:szCs w:val="22"/>
          <w:lang w:val="es-ES_tradnl" w:eastAsia="ja-JP"/>
        </w:rPr>
      </w:pPr>
      <w:r w:rsidRPr="00007E1F">
        <w:rPr>
          <w:rFonts w:asciiTheme="majorBidi" w:hAnsiTheme="majorBidi" w:cstheme="majorBidi"/>
          <w:b/>
          <w:bCs w:val="0"/>
          <w:sz w:val="22"/>
          <w:szCs w:val="22"/>
          <w:lang w:val="es-ES_tradnl"/>
        </w:rPr>
        <w:t>CMDT</w:t>
      </w:r>
      <w:r w:rsidRPr="00007E1F">
        <w:rPr>
          <w:rFonts w:asciiTheme="majorBidi" w:hAnsiTheme="majorBidi" w:cstheme="majorBidi"/>
          <w:sz w:val="22"/>
          <w:szCs w:val="22"/>
          <w:lang w:val="es-ES_tradnl"/>
        </w:rPr>
        <w:tab/>
        <w:t>Conferencia Mundial de Desarrollo de las Telecomunicaciones (</w:t>
      </w:r>
      <w:proofErr w:type="spellStart"/>
      <w:r w:rsidRPr="00007E1F">
        <w:rPr>
          <w:rFonts w:asciiTheme="majorBidi" w:hAnsiTheme="majorBidi" w:cstheme="majorBidi"/>
          <w:sz w:val="22"/>
          <w:szCs w:val="22"/>
          <w:lang w:val="es-ES_tradnl"/>
        </w:rPr>
        <w:t>World</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Telecommunication</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Development</w:t>
      </w:r>
      <w:proofErr w:type="spellEnd"/>
      <w:r w:rsidRPr="00007E1F">
        <w:rPr>
          <w:rFonts w:asciiTheme="majorBidi" w:hAnsiTheme="majorBidi" w:cstheme="majorBidi"/>
          <w:sz w:val="22"/>
          <w:szCs w:val="22"/>
          <w:lang w:val="es-ES_tradnl"/>
        </w:rPr>
        <w:t xml:space="preserve"> </w:t>
      </w:r>
      <w:proofErr w:type="spellStart"/>
      <w:r w:rsidRPr="00007E1F">
        <w:rPr>
          <w:rFonts w:asciiTheme="majorBidi" w:hAnsiTheme="majorBidi" w:cstheme="majorBidi"/>
          <w:sz w:val="22"/>
          <w:szCs w:val="22"/>
          <w:lang w:val="es-ES_tradnl"/>
        </w:rPr>
        <w:t>Conference</w:t>
      </w:r>
      <w:proofErr w:type="spellEnd"/>
      <w:r w:rsidRPr="00007E1F">
        <w:rPr>
          <w:rFonts w:asciiTheme="majorBidi" w:hAnsiTheme="majorBidi" w:cstheme="majorBidi"/>
          <w:sz w:val="22"/>
          <w:szCs w:val="22"/>
          <w:lang w:val="es-ES_tradnl"/>
        </w:rPr>
        <w:t xml:space="preserve">) </w:t>
      </w:r>
    </w:p>
    <w:p w:rsidR="00A005D9" w:rsidRPr="001F587E" w:rsidRDefault="00007E1F" w:rsidP="00700CA6">
      <w:pPr>
        <w:spacing w:before="20" w:after="20"/>
        <w:rPr>
          <w:rFonts w:asciiTheme="majorBidi" w:hAnsiTheme="majorBidi" w:cstheme="majorBidi"/>
          <w:bCs/>
          <w:szCs w:val="22"/>
          <w:lang w:val="es-ES"/>
        </w:rPr>
      </w:pPr>
      <w:r w:rsidRPr="00007E1F">
        <w:rPr>
          <w:rFonts w:asciiTheme="majorBidi" w:hAnsiTheme="majorBidi" w:cstheme="majorBidi"/>
          <w:b/>
          <w:bCs/>
          <w:szCs w:val="22"/>
          <w:lang w:val="es-ES_tradnl" w:eastAsia="ja-JP"/>
        </w:rPr>
        <w:t>OMC</w:t>
      </w:r>
      <w:r w:rsidRPr="00007E1F">
        <w:rPr>
          <w:rFonts w:asciiTheme="majorBidi" w:hAnsiTheme="majorBidi" w:cstheme="majorBidi"/>
          <w:szCs w:val="22"/>
          <w:lang w:val="es-ES_tradnl" w:eastAsia="ja-JP"/>
        </w:rPr>
        <w:tab/>
      </w:r>
      <w:r w:rsidRPr="00007E1F">
        <w:rPr>
          <w:rFonts w:asciiTheme="majorBidi" w:hAnsiTheme="majorBidi" w:cstheme="majorBidi"/>
          <w:szCs w:val="22"/>
          <w:lang w:val="es-ES_tradnl" w:eastAsia="ja-JP"/>
        </w:rPr>
        <w:tab/>
      </w:r>
      <w:r w:rsidRPr="00007E1F">
        <w:rPr>
          <w:rFonts w:asciiTheme="majorBidi" w:hAnsiTheme="majorBidi" w:cstheme="majorBidi"/>
          <w:szCs w:val="22"/>
          <w:lang w:val="es-ES_tradnl"/>
        </w:rPr>
        <w:t>Organización Mundial del Comercio</w:t>
      </w:r>
      <w:r w:rsidRPr="00007E1F">
        <w:rPr>
          <w:rFonts w:asciiTheme="majorBidi" w:hAnsiTheme="majorBidi" w:cstheme="majorBidi"/>
          <w:szCs w:val="22"/>
          <w:lang w:val="es-ES_tradnl" w:eastAsia="ja-JP"/>
        </w:rPr>
        <w:t xml:space="preserve"> (</w:t>
      </w:r>
      <w:proofErr w:type="spellStart"/>
      <w:r w:rsidRPr="00007E1F">
        <w:rPr>
          <w:rStyle w:val="apple-style-span"/>
          <w:rFonts w:asciiTheme="majorBidi" w:eastAsia="MS PGothic" w:hAnsiTheme="majorBidi" w:cstheme="majorBidi"/>
          <w:color w:val="000000"/>
          <w:szCs w:val="22"/>
          <w:lang w:val="es-ES_tradnl"/>
        </w:rPr>
        <w:t>World</w:t>
      </w:r>
      <w:proofErr w:type="spellEnd"/>
      <w:r w:rsidRPr="00007E1F">
        <w:rPr>
          <w:rStyle w:val="apple-style-span"/>
          <w:rFonts w:asciiTheme="majorBidi" w:eastAsia="MS PGothic" w:hAnsiTheme="majorBidi" w:cstheme="majorBidi"/>
          <w:color w:val="000000"/>
          <w:szCs w:val="22"/>
          <w:lang w:val="es-ES_tradnl"/>
        </w:rPr>
        <w:t xml:space="preserve"> </w:t>
      </w:r>
      <w:proofErr w:type="spellStart"/>
      <w:r w:rsidRPr="00007E1F">
        <w:rPr>
          <w:rStyle w:val="apple-style-span"/>
          <w:rFonts w:asciiTheme="majorBidi" w:eastAsia="MS PGothic" w:hAnsiTheme="majorBidi" w:cstheme="majorBidi"/>
          <w:color w:val="000000"/>
          <w:szCs w:val="22"/>
          <w:lang w:val="es-ES_tradnl"/>
        </w:rPr>
        <w:t>Trade</w:t>
      </w:r>
      <w:proofErr w:type="spellEnd"/>
      <w:r w:rsidRPr="00007E1F">
        <w:rPr>
          <w:rStyle w:val="apple-style-span"/>
          <w:rFonts w:asciiTheme="majorBidi" w:eastAsia="MS PGothic" w:hAnsiTheme="majorBidi" w:cstheme="majorBidi"/>
          <w:color w:val="000000"/>
          <w:szCs w:val="22"/>
          <w:lang w:val="es-ES_tradnl"/>
        </w:rPr>
        <w:t xml:space="preserve"> </w:t>
      </w:r>
      <w:proofErr w:type="spellStart"/>
      <w:r w:rsidRPr="00007E1F">
        <w:rPr>
          <w:rStyle w:val="apple-style-span"/>
          <w:rFonts w:asciiTheme="majorBidi" w:eastAsia="MS PGothic" w:hAnsiTheme="majorBidi" w:cstheme="majorBidi"/>
          <w:color w:val="000000"/>
          <w:szCs w:val="22"/>
          <w:lang w:val="es-ES_tradnl"/>
        </w:rPr>
        <w:t>Organization</w:t>
      </w:r>
      <w:proofErr w:type="spellEnd"/>
      <w:r w:rsidRPr="00007E1F">
        <w:rPr>
          <w:rFonts w:asciiTheme="majorBidi" w:hAnsiTheme="majorBidi" w:cstheme="majorBidi"/>
          <w:szCs w:val="22"/>
          <w:lang w:val="es-ES_tradnl"/>
        </w:rPr>
        <w:t>)</w:t>
      </w:r>
    </w:p>
    <w:p w:rsidR="00A005D9" w:rsidRPr="001F587E" w:rsidRDefault="00A005D9" w:rsidP="00205FCF">
      <w:pPr>
        <w:pStyle w:val="Heading1"/>
        <w:rPr>
          <w:lang w:val="es-ES"/>
        </w:rPr>
      </w:pPr>
      <w:bookmarkStart w:id="107" w:name="_Toc247336938"/>
      <w:bookmarkStart w:id="108" w:name="_Toc253582223"/>
      <w:r w:rsidRPr="001F587E">
        <w:rPr>
          <w:lang w:val="es-ES"/>
        </w:rPr>
        <w:t>12</w:t>
      </w:r>
      <w:r w:rsidRPr="001F587E">
        <w:rPr>
          <w:lang w:val="es-ES"/>
        </w:rPr>
        <w:tab/>
        <w:t>Referenc</w:t>
      </w:r>
      <w:r w:rsidR="00205FCF" w:rsidRPr="001F587E">
        <w:rPr>
          <w:lang w:val="es-ES"/>
        </w:rPr>
        <w:t>ia</w:t>
      </w:r>
      <w:r w:rsidRPr="001F587E">
        <w:rPr>
          <w:lang w:val="es-ES"/>
        </w:rPr>
        <w:t>s</w:t>
      </w:r>
      <w:bookmarkEnd w:id="107"/>
      <w:bookmarkEnd w:id="108"/>
    </w:p>
    <w:p w:rsidR="00205FCF" w:rsidRPr="00035647" w:rsidRDefault="00205FCF" w:rsidP="00466F79">
      <w:pPr>
        <w:rPr>
          <w:rFonts w:eastAsia="MS Mincho"/>
          <w:lang w:val="es-ES_tradnl" w:eastAsia="ja-JP"/>
        </w:rPr>
      </w:pPr>
      <w:r w:rsidRPr="00035647">
        <w:rPr>
          <w:rFonts w:eastAsia="MS Mincho"/>
          <w:lang w:val="es-ES_tradnl" w:eastAsia="ja-JP"/>
        </w:rPr>
        <w:t>1</w:t>
      </w:r>
      <w:r w:rsidR="00466F79">
        <w:rPr>
          <w:rFonts w:eastAsia="MS Mincho"/>
          <w:lang w:val="es-ES_tradnl" w:eastAsia="ja-JP"/>
        </w:rPr>
        <w:t>)</w:t>
      </w:r>
      <w:r w:rsidR="00466F79">
        <w:rPr>
          <w:rFonts w:eastAsia="MS Mincho"/>
          <w:lang w:val="es-ES_tradnl" w:eastAsia="ja-JP"/>
        </w:rPr>
        <w:tab/>
      </w:r>
      <w:r w:rsidRPr="00035647">
        <w:rPr>
          <w:rFonts w:eastAsia="MS Mincho"/>
          <w:lang w:val="es-ES_tradnl" w:eastAsia="ja-JP"/>
        </w:rPr>
        <w:t>"El eslabón perdido", Informe de la Comisión Independiente para el Desarrollo de las Telecomunicaciones Mundiales, enero de 1985, UIT.</w:t>
      </w:r>
    </w:p>
    <w:p w:rsidR="00205FCF" w:rsidRPr="00035647" w:rsidRDefault="00205FCF" w:rsidP="00466F79">
      <w:pPr>
        <w:rPr>
          <w:rFonts w:eastAsia="MS Mincho"/>
          <w:lang w:val="es-ES_tradnl" w:eastAsia="ja-JP"/>
        </w:rPr>
      </w:pPr>
      <w:r w:rsidRPr="00035647">
        <w:rPr>
          <w:rFonts w:eastAsia="MS Mincho"/>
          <w:lang w:val="es-ES_tradnl" w:eastAsia="ja-JP"/>
        </w:rPr>
        <w:t>2</w:t>
      </w:r>
      <w:r w:rsidR="00466F79">
        <w:rPr>
          <w:rFonts w:eastAsia="MS Mincho"/>
          <w:lang w:val="es-ES_tradnl" w:eastAsia="ja-JP"/>
        </w:rPr>
        <w:t>)</w:t>
      </w:r>
      <w:r w:rsidR="00466F79">
        <w:rPr>
          <w:rFonts w:eastAsia="MS Mincho"/>
          <w:lang w:val="es-ES_tradnl" w:eastAsia="ja-JP"/>
        </w:rPr>
        <w:tab/>
      </w:r>
      <w:r w:rsidRPr="00035647">
        <w:rPr>
          <w:rFonts w:eastAsia="MS Mincho"/>
          <w:lang w:val="es-ES_tradnl" w:eastAsia="ja-JP"/>
        </w:rPr>
        <w:t>Nuevas tecnologías para aplicaciones rurales "Reducción de la brecha digital, oportunidades digitales para todos", Informe Final del Grupo Temático 7 del UIT-D, 2001 Publicaciones de la UIT.</w:t>
      </w:r>
    </w:p>
    <w:p w:rsidR="00205FCF" w:rsidRPr="00035647" w:rsidRDefault="00205FCF" w:rsidP="00466F79">
      <w:pPr>
        <w:rPr>
          <w:rFonts w:eastAsia="MS Mincho"/>
          <w:lang w:val="es-ES_tradnl" w:eastAsia="ja-JP"/>
        </w:rPr>
      </w:pPr>
      <w:r w:rsidRPr="00035647">
        <w:rPr>
          <w:rFonts w:eastAsia="MS Mincho"/>
          <w:lang w:val="es-ES_tradnl" w:eastAsia="ja-JP"/>
        </w:rPr>
        <w:t>3</w:t>
      </w:r>
      <w:r w:rsidR="00466F79">
        <w:rPr>
          <w:rFonts w:eastAsia="MS Mincho"/>
          <w:lang w:val="es-ES_tradnl" w:eastAsia="ja-JP"/>
        </w:rPr>
        <w:t>)</w:t>
      </w:r>
      <w:r w:rsidR="00466F79">
        <w:rPr>
          <w:rFonts w:eastAsia="MS Mincho"/>
          <w:lang w:val="es-ES_tradnl" w:eastAsia="ja-JP"/>
        </w:rPr>
        <w:tab/>
      </w:r>
      <w:r w:rsidRPr="00035647">
        <w:rPr>
          <w:rFonts w:eastAsia="MS Mincho"/>
          <w:lang w:val="es-ES_tradnl" w:eastAsia="ja-JP"/>
        </w:rPr>
        <w:t>Análisis de las respuestas al cuestionario, Documento 2/111, CE 2 del UIT-D, 16/3/2004, Relator para la C10-1/2.</w:t>
      </w:r>
    </w:p>
    <w:p w:rsidR="00205FCF" w:rsidRPr="00035647" w:rsidRDefault="00205FCF" w:rsidP="00466F79">
      <w:pPr>
        <w:rPr>
          <w:rFonts w:eastAsia="MS Mincho"/>
          <w:lang w:val="es-ES_tradnl" w:eastAsia="ja-JP"/>
        </w:rPr>
      </w:pPr>
      <w:r w:rsidRPr="00035647">
        <w:rPr>
          <w:rFonts w:eastAsia="MS Mincho"/>
          <w:lang w:val="es-ES_tradnl" w:eastAsia="ja-JP"/>
        </w:rPr>
        <w:t>4</w:t>
      </w:r>
      <w:r w:rsidR="00466F79">
        <w:rPr>
          <w:rFonts w:eastAsia="MS Mincho"/>
          <w:lang w:val="es-ES_tradnl" w:eastAsia="ja-JP"/>
        </w:rPr>
        <w:t>)</w:t>
      </w:r>
      <w:r w:rsidR="00466F79">
        <w:rPr>
          <w:rFonts w:eastAsia="MS Mincho"/>
          <w:lang w:val="es-ES_tradnl" w:eastAsia="ja-JP"/>
        </w:rPr>
        <w:tab/>
      </w:r>
      <w:r w:rsidRPr="00035647">
        <w:rPr>
          <w:rFonts w:eastAsia="MS Mincho"/>
          <w:lang w:val="es-ES_tradnl" w:eastAsia="ja-JP"/>
        </w:rPr>
        <w:t>Documentos resultantes de la CMSI, Ginebra 2003 y Túnez 2005, diciembre de 2005, publicaciones de la UIT.</w:t>
      </w:r>
    </w:p>
    <w:p w:rsidR="00205FCF" w:rsidRPr="00B945B8" w:rsidRDefault="00205FCF" w:rsidP="00466F79">
      <w:pPr>
        <w:rPr>
          <w:rFonts w:eastAsia="MS Mincho"/>
          <w:lang w:val="en-US" w:eastAsia="ja-JP"/>
        </w:rPr>
      </w:pPr>
      <w:r w:rsidRPr="00B945B8">
        <w:rPr>
          <w:rFonts w:eastAsia="MS Mincho"/>
          <w:lang w:val="en-US" w:eastAsia="ja-JP"/>
        </w:rPr>
        <w:t>5</w:t>
      </w:r>
      <w:r w:rsidR="00466F79">
        <w:rPr>
          <w:rFonts w:eastAsia="MS Mincho"/>
          <w:lang w:val="en-US" w:eastAsia="ja-JP"/>
        </w:rPr>
        <w:t>)</w:t>
      </w:r>
      <w:r w:rsidR="00466F79">
        <w:rPr>
          <w:rFonts w:eastAsia="MS Mincho"/>
          <w:lang w:val="en-US" w:eastAsia="ja-JP"/>
        </w:rPr>
        <w:tab/>
      </w:r>
      <w:proofErr w:type="spellStart"/>
      <w:r w:rsidRPr="00B945B8">
        <w:rPr>
          <w:rFonts w:eastAsia="MS Mincho"/>
          <w:lang w:val="en-US" w:eastAsia="ja-JP"/>
        </w:rPr>
        <w:t>Mailtland</w:t>
      </w:r>
      <w:proofErr w:type="spellEnd"/>
      <w:r w:rsidRPr="00B945B8">
        <w:rPr>
          <w:rFonts w:eastAsia="MS Mincho"/>
          <w:lang w:val="en-US" w:eastAsia="ja-JP"/>
        </w:rPr>
        <w:t xml:space="preserve"> +20, Fixing the Missing Link, Edited by Gerald </w:t>
      </w:r>
      <w:proofErr w:type="spellStart"/>
      <w:r w:rsidRPr="00B945B8">
        <w:rPr>
          <w:rFonts w:eastAsia="MS Mincho"/>
          <w:lang w:val="en-US" w:eastAsia="ja-JP"/>
        </w:rPr>
        <w:t>Milward</w:t>
      </w:r>
      <w:proofErr w:type="spellEnd"/>
      <w:r w:rsidRPr="00B945B8">
        <w:rPr>
          <w:rFonts w:eastAsia="MS Mincho"/>
          <w:lang w:val="en-US" w:eastAsia="ja-JP"/>
        </w:rPr>
        <w:t xml:space="preserve">-Oliver, </w:t>
      </w:r>
      <w:proofErr w:type="spellStart"/>
      <w:r w:rsidRPr="00B945B8">
        <w:rPr>
          <w:rFonts w:eastAsia="MS Mincho"/>
          <w:lang w:val="en-US" w:eastAsia="ja-JP"/>
        </w:rPr>
        <w:t>Publicado</w:t>
      </w:r>
      <w:proofErr w:type="spellEnd"/>
      <w:r w:rsidRPr="00B945B8">
        <w:rPr>
          <w:rFonts w:eastAsia="MS Mincho"/>
          <w:lang w:val="en-US" w:eastAsia="ja-JP"/>
        </w:rPr>
        <w:t xml:space="preserve"> en 2005 </w:t>
      </w:r>
      <w:proofErr w:type="spellStart"/>
      <w:r w:rsidRPr="00B945B8">
        <w:rPr>
          <w:rFonts w:eastAsia="MS Mincho"/>
          <w:lang w:val="en-US" w:eastAsia="ja-JP"/>
        </w:rPr>
        <w:t>por</w:t>
      </w:r>
      <w:proofErr w:type="spellEnd"/>
      <w:r w:rsidRPr="00B945B8">
        <w:rPr>
          <w:rFonts w:eastAsia="MS Mincho"/>
          <w:lang w:val="en-US" w:eastAsia="ja-JP"/>
        </w:rPr>
        <w:t xml:space="preserve"> Anima Centre, </w:t>
      </w:r>
      <w:proofErr w:type="spellStart"/>
      <w:r w:rsidRPr="00B945B8">
        <w:rPr>
          <w:rFonts w:eastAsia="MS Mincho"/>
          <w:lang w:val="en-US" w:eastAsia="ja-JP"/>
        </w:rPr>
        <w:t>Reino</w:t>
      </w:r>
      <w:proofErr w:type="spellEnd"/>
      <w:r w:rsidRPr="00B945B8">
        <w:rPr>
          <w:rFonts w:eastAsia="MS Mincho"/>
          <w:lang w:val="en-US" w:eastAsia="ja-JP"/>
        </w:rPr>
        <w:t xml:space="preserve"> </w:t>
      </w:r>
      <w:proofErr w:type="spellStart"/>
      <w:r w:rsidRPr="00B945B8">
        <w:rPr>
          <w:rFonts w:eastAsia="MS Mincho"/>
          <w:lang w:val="en-US" w:eastAsia="ja-JP"/>
        </w:rPr>
        <w:t>Unido</w:t>
      </w:r>
      <w:proofErr w:type="spellEnd"/>
      <w:r w:rsidRPr="00B945B8">
        <w:rPr>
          <w:rFonts w:eastAsia="MS Mincho"/>
          <w:lang w:val="en-US" w:eastAsia="ja-JP"/>
        </w:rPr>
        <w:t xml:space="preserve">, </w:t>
      </w:r>
      <w:hyperlink r:id="rId50" w:history="1">
        <w:r w:rsidRPr="00B945B8">
          <w:rPr>
            <w:rStyle w:val="Hyperlink"/>
            <w:rFonts w:eastAsia="MS Mincho"/>
            <w:sz w:val="20"/>
            <w:lang w:val="en-US" w:eastAsia="ja-JP"/>
          </w:rPr>
          <w:t>team@theanimacentre.org</w:t>
        </w:r>
      </w:hyperlink>
      <w:r w:rsidRPr="00B945B8">
        <w:rPr>
          <w:rFonts w:eastAsia="MS Mincho"/>
          <w:lang w:val="en-US" w:eastAsia="ja-JP"/>
        </w:rPr>
        <w:t xml:space="preserve">. </w:t>
      </w:r>
    </w:p>
    <w:p w:rsidR="00205FCF" w:rsidRPr="00035647" w:rsidRDefault="00205FCF" w:rsidP="00466F79">
      <w:pPr>
        <w:rPr>
          <w:rFonts w:eastAsia="MS Mincho"/>
          <w:lang w:val="es-ES_tradnl" w:eastAsia="ja-JP"/>
        </w:rPr>
      </w:pPr>
      <w:r w:rsidRPr="00035647">
        <w:rPr>
          <w:rFonts w:eastAsia="MS Mincho"/>
          <w:lang w:val="es-ES_tradnl" w:eastAsia="ja-JP"/>
        </w:rPr>
        <w:lastRenderedPageBreak/>
        <w:t>6</w:t>
      </w:r>
      <w:r w:rsidR="00466F79">
        <w:rPr>
          <w:rFonts w:eastAsia="MS Mincho"/>
          <w:lang w:val="es-ES_tradnl" w:eastAsia="ja-JP"/>
        </w:rPr>
        <w:t>)</w:t>
      </w:r>
      <w:r w:rsidR="00466F79">
        <w:rPr>
          <w:rFonts w:eastAsia="MS Mincho"/>
          <w:lang w:val="es-ES_tradnl" w:eastAsia="ja-JP"/>
        </w:rPr>
        <w:tab/>
      </w:r>
      <w:r w:rsidRPr="00035647">
        <w:rPr>
          <w:rFonts w:eastAsia="MS Mincho"/>
          <w:lang w:val="es-ES_tradnl" w:eastAsia="ja-JP"/>
        </w:rPr>
        <w:t xml:space="preserve">Análisis de estudios de casos sobre prácticas satisfactorias de telecomunicaciones en zonas rurales y distantes, 2002-2006, CE 2 del UIT-D, Publicaciones de la UIT, 2006, disponible en tres idiomas gratuitamente en: </w:t>
      </w:r>
      <w:hyperlink r:id="rId51" w:history="1">
        <w:r w:rsidRPr="00035647">
          <w:rPr>
            <w:rStyle w:val="Hyperlink"/>
            <w:rFonts w:eastAsia="MS Mincho"/>
            <w:sz w:val="20"/>
            <w:lang w:val="es-ES_tradnl" w:eastAsia="ja-JP"/>
          </w:rPr>
          <w:t>http://www.itu.int/publ/D-STG-SG02.10.1-2006/en</w:t>
        </w:r>
      </w:hyperlink>
      <w:r w:rsidRPr="00035647">
        <w:rPr>
          <w:lang w:val="es-ES_tradnl"/>
        </w:rPr>
        <w:t>.</w:t>
      </w:r>
      <w:r w:rsidRPr="00035647">
        <w:rPr>
          <w:rFonts w:eastAsia="MS Mincho"/>
          <w:lang w:val="es-ES_tradnl" w:eastAsia="ja-JP"/>
        </w:rPr>
        <w:t xml:space="preserve"> </w:t>
      </w:r>
    </w:p>
    <w:p w:rsidR="00205FCF" w:rsidRPr="001F587E" w:rsidRDefault="00205FCF" w:rsidP="00466F79">
      <w:pPr>
        <w:rPr>
          <w:rFonts w:eastAsia="MS Mincho"/>
          <w:lang w:val="es-ES" w:eastAsia="ja-JP"/>
        </w:rPr>
      </w:pPr>
      <w:r w:rsidRPr="001F587E">
        <w:rPr>
          <w:rFonts w:eastAsia="MS Mincho"/>
          <w:lang w:val="es-ES" w:eastAsia="ja-JP"/>
        </w:rPr>
        <w:t>7</w:t>
      </w:r>
      <w:r w:rsidR="00466F79" w:rsidRPr="001F587E">
        <w:rPr>
          <w:rFonts w:eastAsia="MS Mincho"/>
          <w:lang w:val="es-ES" w:eastAsia="ja-JP"/>
        </w:rPr>
        <w:t>)</w:t>
      </w:r>
      <w:r w:rsidR="00466F79" w:rsidRPr="001F587E">
        <w:rPr>
          <w:rFonts w:eastAsia="MS Mincho"/>
          <w:lang w:val="es-ES" w:eastAsia="ja-JP"/>
        </w:rPr>
        <w:tab/>
      </w:r>
      <w:r w:rsidRPr="001F587E">
        <w:rPr>
          <w:rFonts w:eastAsia="MS Mincho"/>
          <w:lang w:val="es-ES" w:eastAsia="ja-JP"/>
        </w:rPr>
        <w:t>Informe analítico revisado de estudios de casos, 2006-2010 (Relator para la C10-2/2), Doc. 2/178-E, CE 2 del UIT-D, 20 de julio de 2009.</w:t>
      </w:r>
    </w:p>
    <w:p w:rsidR="00205FCF" w:rsidRPr="001F587E" w:rsidRDefault="00205FCF" w:rsidP="00466F79">
      <w:pPr>
        <w:rPr>
          <w:rFonts w:eastAsia="MS Mincho"/>
          <w:lang w:val="es-ES" w:eastAsia="ja-JP"/>
        </w:rPr>
      </w:pPr>
      <w:r w:rsidRPr="001F587E">
        <w:rPr>
          <w:rFonts w:eastAsia="MS Mincho"/>
          <w:lang w:val="es-ES" w:eastAsia="ja-JP"/>
        </w:rPr>
        <w:t>8</w:t>
      </w:r>
      <w:r w:rsidR="00466F79" w:rsidRPr="001F587E">
        <w:rPr>
          <w:rFonts w:eastAsia="MS Mincho"/>
          <w:lang w:val="es-ES" w:eastAsia="ja-JP"/>
        </w:rPr>
        <w:t>)</w:t>
      </w:r>
      <w:r w:rsidR="00466F79" w:rsidRPr="001F587E">
        <w:rPr>
          <w:rFonts w:eastAsia="MS Mincho"/>
          <w:lang w:val="es-ES" w:eastAsia="ja-JP"/>
        </w:rPr>
        <w:tab/>
      </w:r>
      <w:r w:rsidRPr="001F587E">
        <w:rPr>
          <w:rFonts w:eastAsia="MS Mincho"/>
          <w:lang w:val="es-ES" w:eastAsia="ja-JP"/>
        </w:rPr>
        <w:t>Proyecto de Recomendación sobre la Cuestión 10-2/2, (Relator para la C10-2/2), Doc. 2/211, CE 2 del UIT-D, 27 de mayo de 2009.</w:t>
      </w:r>
    </w:p>
    <w:p w:rsidR="00205FCF" w:rsidRPr="001F587E" w:rsidRDefault="00205FCF" w:rsidP="00B43CBA">
      <w:pPr>
        <w:rPr>
          <w:rFonts w:eastAsia="MS Mincho"/>
          <w:lang w:val="es-ES" w:eastAsia="ja-JP"/>
        </w:rPr>
      </w:pPr>
      <w:r w:rsidRPr="001F587E">
        <w:rPr>
          <w:lang w:val="es-ES" w:eastAsia="ja-JP"/>
        </w:rPr>
        <w:t>9</w:t>
      </w:r>
      <w:r w:rsidR="00466F79" w:rsidRPr="001F587E">
        <w:rPr>
          <w:lang w:val="es-ES" w:eastAsia="ja-JP"/>
        </w:rPr>
        <w:t>)</w:t>
      </w:r>
      <w:r w:rsidR="00466F79" w:rsidRPr="001F587E">
        <w:rPr>
          <w:lang w:val="es-ES" w:eastAsia="ja-JP"/>
        </w:rPr>
        <w:tab/>
      </w:r>
      <w:r w:rsidRPr="001F587E">
        <w:rPr>
          <w:lang w:val="es-ES"/>
        </w:rPr>
        <w:t>Proyecto de Cuestión revisada C10-2/2 para 2010-2014</w:t>
      </w:r>
      <w:r w:rsidRPr="001F587E">
        <w:rPr>
          <w:lang w:val="es-ES" w:eastAsia="ja-JP"/>
        </w:rPr>
        <w:t xml:space="preserve"> (Relator para la C10-2/2</w:t>
      </w:r>
      <w:r w:rsidR="00466F79" w:rsidRPr="001F587E">
        <w:rPr>
          <w:lang w:val="es-ES" w:eastAsia="ja-JP"/>
        </w:rPr>
        <w:t>)</w:t>
      </w:r>
      <w:r w:rsidR="00B43CBA" w:rsidRPr="001F587E">
        <w:rPr>
          <w:lang w:val="es-ES" w:eastAsia="ja-JP"/>
        </w:rPr>
        <w:t xml:space="preserve"> </w:t>
      </w:r>
      <w:r w:rsidRPr="001F587E">
        <w:rPr>
          <w:lang w:val="es-ES" w:eastAsia="ja-JP"/>
        </w:rPr>
        <w:t>GRC 10</w:t>
      </w:r>
      <w:r w:rsidRPr="001F587E">
        <w:rPr>
          <w:lang w:val="es-ES" w:eastAsia="ja-JP"/>
        </w:rPr>
        <w:noBreakHyphen/>
        <w:t>2/2/61-E, CE 2 del UIT-D, 23 de marzo de 2009.</w:t>
      </w:r>
    </w:p>
    <w:p w:rsidR="00205FCF" w:rsidRPr="00035647" w:rsidRDefault="00205FCF" w:rsidP="00466F79">
      <w:pPr>
        <w:rPr>
          <w:rFonts w:eastAsia="MS Mincho"/>
          <w:lang w:val="es-ES_tradnl" w:eastAsia="ja-JP"/>
        </w:rPr>
      </w:pPr>
      <w:r w:rsidRPr="00035647">
        <w:rPr>
          <w:rFonts w:eastAsia="MS Mincho"/>
          <w:lang w:val="es-ES_tradnl" w:eastAsia="ja-JP"/>
        </w:rPr>
        <w:t>10</w:t>
      </w:r>
      <w:r w:rsidR="00466F79">
        <w:rPr>
          <w:rFonts w:eastAsia="MS Mincho"/>
          <w:lang w:val="es-ES_tradnl" w:eastAsia="ja-JP"/>
        </w:rPr>
        <w:t>)</w:t>
      </w:r>
      <w:r w:rsidR="00466F79">
        <w:rPr>
          <w:rFonts w:eastAsia="MS Mincho"/>
          <w:lang w:val="es-ES_tradnl" w:eastAsia="ja-JP"/>
        </w:rPr>
        <w:tab/>
      </w:r>
      <w:r w:rsidRPr="00035647">
        <w:rPr>
          <w:rFonts w:eastAsia="MS Mincho"/>
          <w:lang w:val="es-ES_tradnl" w:eastAsia="ja-JP"/>
        </w:rPr>
        <w:t>Estudio de caso, ETECSA (Cuba), Doc. 2/24-E, S, CE 2 del UIT-D.</w:t>
      </w:r>
    </w:p>
    <w:p w:rsidR="00205FCF" w:rsidRPr="001F587E" w:rsidRDefault="00205FCF" w:rsidP="00466F79">
      <w:pPr>
        <w:rPr>
          <w:rFonts w:eastAsia="MS Mincho"/>
          <w:lang w:val="es-ES" w:eastAsia="ja-JP"/>
        </w:rPr>
      </w:pPr>
      <w:r w:rsidRPr="001F587E">
        <w:rPr>
          <w:rFonts w:eastAsia="MS Mincho"/>
          <w:lang w:val="es-ES" w:eastAsia="ja-JP"/>
        </w:rPr>
        <w:t>11</w:t>
      </w:r>
      <w:r w:rsidR="00466F79" w:rsidRPr="001F587E">
        <w:rPr>
          <w:rFonts w:eastAsia="MS Mincho"/>
          <w:lang w:val="es-ES" w:eastAsia="ja-JP"/>
        </w:rPr>
        <w:t>)</w:t>
      </w:r>
      <w:r w:rsidR="00466F79" w:rsidRPr="001F587E">
        <w:rPr>
          <w:rFonts w:eastAsia="MS Mincho"/>
          <w:lang w:val="es-ES" w:eastAsia="ja-JP"/>
        </w:rPr>
        <w:tab/>
      </w:r>
      <w:r w:rsidRPr="001F587E">
        <w:rPr>
          <w:rFonts w:eastAsia="MS Mincho"/>
          <w:lang w:val="es-ES" w:eastAsia="ja-JP"/>
        </w:rPr>
        <w:t xml:space="preserve">Conectividad en el </w:t>
      </w:r>
      <w:proofErr w:type="spellStart"/>
      <w:r w:rsidRPr="001F587E">
        <w:rPr>
          <w:rFonts w:eastAsia="MS Mincho"/>
          <w:lang w:val="es-ES" w:eastAsia="ja-JP"/>
        </w:rPr>
        <w:t>infocentro</w:t>
      </w:r>
      <w:proofErr w:type="spellEnd"/>
      <w:r w:rsidRPr="001F587E">
        <w:rPr>
          <w:rFonts w:eastAsia="MS Mincho"/>
          <w:lang w:val="es-ES" w:eastAsia="ja-JP"/>
        </w:rPr>
        <w:t xml:space="preserve"> de puntos de acceso y en el Centro de información y telemática Bolivarianos (CBIT), Doc.2/40-S, E, CE 2 del UIT-D, 28 de agosto de 2006.</w:t>
      </w:r>
    </w:p>
    <w:p w:rsidR="00205FCF" w:rsidRPr="001F587E" w:rsidRDefault="00205FCF" w:rsidP="00466F79">
      <w:pPr>
        <w:rPr>
          <w:rFonts w:eastAsia="MS Mincho"/>
          <w:lang w:val="es-ES" w:eastAsia="ja-JP"/>
        </w:rPr>
      </w:pPr>
      <w:r w:rsidRPr="001F587E">
        <w:rPr>
          <w:rFonts w:eastAsia="MS Mincho"/>
          <w:lang w:val="es-ES" w:eastAsia="ja-JP"/>
        </w:rPr>
        <w:t>12</w:t>
      </w:r>
      <w:r w:rsidR="00466F79" w:rsidRPr="001F587E">
        <w:rPr>
          <w:rFonts w:eastAsia="MS Mincho"/>
          <w:lang w:val="es-ES" w:eastAsia="ja-JP"/>
        </w:rPr>
        <w:t>)</w:t>
      </w:r>
      <w:r w:rsidR="00466F79" w:rsidRPr="001F587E">
        <w:rPr>
          <w:rFonts w:eastAsia="MS Mincho"/>
          <w:lang w:val="es-ES" w:eastAsia="ja-JP"/>
        </w:rPr>
        <w:tab/>
      </w:r>
      <w:r w:rsidRPr="001F587E">
        <w:rPr>
          <w:lang w:val="es-ES"/>
        </w:rPr>
        <w:t>El Foro WIMAX y su Grupo de Trabajo sobre reglamentación: Panorama general de los objetivos, la estructura y las principales actividades (</w:t>
      </w:r>
      <w:r w:rsidRPr="001F587E">
        <w:rPr>
          <w:rFonts w:eastAsia="MS Mincho"/>
          <w:lang w:val="es-ES" w:eastAsia="ja-JP"/>
        </w:rPr>
        <w:t xml:space="preserve">Nortel Networks en nombre del </w:t>
      </w:r>
      <w:proofErr w:type="spellStart"/>
      <w:r w:rsidRPr="001F587E">
        <w:rPr>
          <w:rFonts w:eastAsia="MS Mincho"/>
          <w:lang w:val="es-ES" w:eastAsia="ja-JP"/>
        </w:rPr>
        <w:t>Forum</w:t>
      </w:r>
      <w:proofErr w:type="spellEnd"/>
      <w:r w:rsidRPr="001F587E">
        <w:rPr>
          <w:rFonts w:eastAsia="MS Mincho"/>
          <w:lang w:val="es-ES" w:eastAsia="ja-JP"/>
        </w:rPr>
        <w:t xml:space="preserve"> </w:t>
      </w:r>
      <w:proofErr w:type="spellStart"/>
      <w:r w:rsidRPr="001F587E">
        <w:rPr>
          <w:rFonts w:eastAsia="MS Mincho"/>
          <w:lang w:val="es-ES" w:eastAsia="ja-JP"/>
        </w:rPr>
        <w:t>WiMAX</w:t>
      </w:r>
      <w:proofErr w:type="spellEnd"/>
      <w:r w:rsidRPr="001F587E">
        <w:rPr>
          <w:rFonts w:eastAsia="MS Mincho"/>
          <w:lang w:val="es-ES" w:eastAsia="ja-JP"/>
        </w:rPr>
        <w:t>), Doc. 2/57, CE 2 del UIT-D, 4 de septiembre de 2006.</w:t>
      </w:r>
    </w:p>
    <w:p w:rsidR="00205FCF" w:rsidRPr="001F587E" w:rsidRDefault="00205FCF" w:rsidP="00466F79">
      <w:pPr>
        <w:rPr>
          <w:rFonts w:eastAsia="MS Mincho"/>
          <w:lang w:val="es-ES" w:eastAsia="ja-JP"/>
        </w:rPr>
      </w:pPr>
      <w:r w:rsidRPr="001F587E">
        <w:rPr>
          <w:rFonts w:eastAsia="MS Mincho"/>
          <w:lang w:val="es-ES" w:eastAsia="ja-JP"/>
        </w:rPr>
        <w:t>13</w:t>
      </w:r>
      <w:r w:rsidR="00466F79" w:rsidRPr="001F587E">
        <w:rPr>
          <w:rFonts w:eastAsia="MS Mincho"/>
          <w:lang w:val="es-ES" w:eastAsia="ja-JP"/>
        </w:rPr>
        <w:t>)</w:t>
      </w:r>
      <w:r w:rsidR="00466F79" w:rsidRPr="001F587E">
        <w:rPr>
          <w:rFonts w:eastAsia="MS Mincho"/>
          <w:lang w:val="es-ES" w:eastAsia="ja-JP"/>
        </w:rPr>
        <w:tab/>
      </w:r>
      <w:r w:rsidRPr="001F587E">
        <w:rPr>
          <w:rFonts w:eastAsia="MS Mincho"/>
          <w:lang w:val="es-ES" w:eastAsia="ja-JP"/>
        </w:rPr>
        <w:t>Establecimiento de la nueva norma IEEE 802.22 sobre redes inalámbricas de área regional (WRAN) (Canadá), Doc. 2/58, CE 2 del UIT-D, 5 de septiembre de 2006.</w:t>
      </w:r>
    </w:p>
    <w:p w:rsidR="00205FCF" w:rsidRPr="001F587E" w:rsidRDefault="00205FCF" w:rsidP="00466F79">
      <w:pPr>
        <w:rPr>
          <w:rFonts w:eastAsia="MS Mincho"/>
          <w:lang w:val="es-ES" w:eastAsia="ja-JP"/>
        </w:rPr>
      </w:pPr>
      <w:r w:rsidRPr="001F587E">
        <w:rPr>
          <w:rFonts w:eastAsia="MS Mincho"/>
          <w:lang w:val="es-ES" w:eastAsia="ja-JP"/>
        </w:rPr>
        <w:t>14</w:t>
      </w:r>
      <w:r w:rsidR="00466F79" w:rsidRPr="001F587E">
        <w:rPr>
          <w:rFonts w:eastAsia="MS Mincho"/>
          <w:lang w:val="es-ES" w:eastAsia="ja-JP"/>
        </w:rPr>
        <w:t>)</w:t>
      </w:r>
      <w:r w:rsidR="00466F79" w:rsidRPr="001F587E">
        <w:rPr>
          <w:rFonts w:eastAsia="MS Mincho"/>
          <w:lang w:val="es-ES" w:eastAsia="ja-JP"/>
        </w:rPr>
        <w:tab/>
      </w:r>
      <w:r w:rsidRPr="001F587E">
        <w:rPr>
          <w:rFonts w:eastAsia="MS Mincho"/>
          <w:lang w:val="es-ES" w:eastAsia="ja-JP"/>
        </w:rPr>
        <w:t>Telecomunicaciones para zonas rurales y distantes (Malí), Doc. 2/77-F, CE 2 del UIT</w:t>
      </w:r>
      <w:r w:rsidRPr="001F587E">
        <w:rPr>
          <w:rFonts w:eastAsia="MS Mincho"/>
          <w:lang w:val="es-ES" w:eastAsia="ja-JP"/>
        </w:rPr>
        <w:noBreakHyphen/>
        <w:t>D, 25 de junio de 2007.</w:t>
      </w:r>
    </w:p>
    <w:p w:rsidR="00205FCF" w:rsidRPr="001F587E" w:rsidRDefault="00205FCF" w:rsidP="00466F79">
      <w:pPr>
        <w:rPr>
          <w:rFonts w:eastAsia="MS Mincho"/>
          <w:lang w:val="es-ES" w:eastAsia="ja-JP"/>
        </w:rPr>
      </w:pPr>
      <w:r w:rsidRPr="001F587E">
        <w:rPr>
          <w:rFonts w:eastAsia="MS Mincho"/>
          <w:lang w:val="es-ES" w:eastAsia="ja-JP"/>
        </w:rPr>
        <w:t>15</w:t>
      </w:r>
      <w:r w:rsidR="00466F79" w:rsidRPr="001F587E">
        <w:rPr>
          <w:rFonts w:eastAsia="MS Mincho"/>
          <w:lang w:val="es-ES" w:eastAsia="ja-JP"/>
        </w:rPr>
        <w:t>)</w:t>
      </w:r>
      <w:r w:rsidR="00466F79" w:rsidRPr="001F587E">
        <w:rPr>
          <w:rFonts w:eastAsia="MS Mincho"/>
          <w:lang w:val="es-ES" w:eastAsia="ja-JP"/>
        </w:rPr>
        <w:tab/>
      </w:r>
      <w:r w:rsidRPr="001F587E">
        <w:rPr>
          <w:rFonts w:eastAsia="MS Mincho"/>
          <w:lang w:val="es-ES" w:eastAsia="ja-JP"/>
        </w:rPr>
        <w:t>P</w:t>
      </w:r>
      <w:r w:rsidRPr="001F587E">
        <w:rPr>
          <w:lang w:val="es-ES"/>
        </w:rPr>
        <w:t>ropuesta sobre el proyecto piloto "Sistema móvil IP para la prestación de servicios de banda ancha en zonas rurales y distantes" (Níger y Asociación de Escuelas Politécnicas de Bucarest), Doc. 2/92-E ,F, S, A, R, C, CE 2 del UIT-D, 19 de julio de 2007.</w:t>
      </w:r>
    </w:p>
    <w:p w:rsidR="00205FCF" w:rsidRPr="00035647" w:rsidRDefault="00205FCF" w:rsidP="006912C3">
      <w:pPr>
        <w:rPr>
          <w:rFonts w:eastAsia="MS Mincho"/>
          <w:lang w:val="es-ES_tradnl" w:eastAsia="ja-JP"/>
        </w:rPr>
      </w:pPr>
      <w:r w:rsidRPr="00035647">
        <w:rPr>
          <w:rFonts w:eastAsia="MS Mincho"/>
          <w:lang w:val="es-ES_tradnl" w:eastAsia="ja-JP"/>
        </w:rPr>
        <w:t>16</w:t>
      </w:r>
      <w:r w:rsidR="00466F79">
        <w:rPr>
          <w:rFonts w:eastAsia="MS Mincho"/>
          <w:lang w:val="es-ES_tradnl" w:eastAsia="ja-JP"/>
        </w:rPr>
        <w:t>)</w:t>
      </w:r>
      <w:r w:rsidR="00466F79">
        <w:rPr>
          <w:rFonts w:eastAsia="MS Mincho"/>
          <w:lang w:val="es-ES_tradnl" w:eastAsia="ja-JP"/>
        </w:rPr>
        <w:tab/>
      </w:r>
      <w:r w:rsidRPr="00035647">
        <w:rPr>
          <w:lang w:val="es-ES_tradnl"/>
        </w:rPr>
        <w:t xml:space="preserve">Facilitación del acceso celular basado en tecnologías de célula </w:t>
      </w:r>
      <w:proofErr w:type="spellStart"/>
      <w:r w:rsidRPr="00035647">
        <w:rPr>
          <w:lang w:val="es-ES_tradnl"/>
        </w:rPr>
        <w:t>femto</w:t>
      </w:r>
      <w:proofErr w:type="spellEnd"/>
      <w:r w:rsidRPr="00035647">
        <w:rPr>
          <w:lang w:val="es-ES_tradnl"/>
        </w:rPr>
        <w:t xml:space="preserve"> junto con redes inalámbricas híbridas </w:t>
      </w:r>
      <w:r w:rsidRPr="00035647">
        <w:rPr>
          <w:rFonts w:eastAsia="MS Mincho"/>
          <w:lang w:val="es-ES_tradnl" w:eastAsia="ja-JP"/>
        </w:rPr>
        <w:t xml:space="preserve">(KDDI </w:t>
      </w:r>
      <w:proofErr w:type="spellStart"/>
      <w:r w:rsidRPr="00035647">
        <w:rPr>
          <w:rFonts w:eastAsia="MS Mincho"/>
          <w:lang w:val="es-ES_tradnl" w:eastAsia="ja-JP"/>
        </w:rPr>
        <w:t>Corporation</w:t>
      </w:r>
      <w:proofErr w:type="spellEnd"/>
      <w:r w:rsidRPr="00035647">
        <w:rPr>
          <w:rFonts w:eastAsia="MS Mincho"/>
          <w:lang w:val="es-ES_tradnl" w:eastAsia="ja-JP"/>
        </w:rPr>
        <w:t>), Doc. 2/94-E, F, S, A, R, C, CE 2 del UIT-D, 23 de julio de 2007, Doc.</w:t>
      </w:r>
      <w:r w:rsidR="006912C3">
        <w:rPr>
          <w:rFonts w:eastAsia="MS Mincho"/>
          <w:lang w:val="es-ES_tradnl" w:eastAsia="ja-JP"/>
        </w:rPr>
        <w:t> </w:t>
      </w:r>
      <w:r w:rsidRPr="00035647">
        <w:rPr>
          <w:rFonts w:eastAsia="MS Mincho"/>
          <w:lang w:val="es-ES_tradnl" w:eastAsia="ja-JP"/>
        </w:rPr>
        <w:t>2/177</w:t>
      </w:r>
      <w:r w:rsidR="006912C3">
        <w:rPr>
          <w:rFonts w:eastAsia="MS Mincho"/>
          <w:lang w:val="es-ES_tradnl" w:eastAsia="ja-JP"/>
        </w:rPr>
        <w:noBreakHyphen/>
      </w:r>
      <w:r w:rsidRPr="00035647">
        <w:rPr>
          <w:rFonts w:eastAsia="MS Mincho"/>
          <w:lang w:val="es-ES_tradnl" w:eastAsia="ja-JP"/>
        </w:rPr>
        <w:t>E, 4 de septiembre de 2008 y 232-E, 26 de junio de 2009.</w:t>
      </w:r>
    </w:p>
    <w:p w:rsidR="00205FCF" w:rsidRPr="001F587E" w:rsidRDefault="00205FCF" w:rsidP="004F70B8">
      <w:pPr>
        <w:rPr>
          <w:rFonts w:eastAsia="MS Mincho"/>
          <w:lang w:val="es-ES" w:eastAsia="ja-JP"/>
        </w:rPr>
      </w:pPr>
      <w:r w:rsidRPr="001F587E">
        <w:rPr>
          <w:rFonts w:eastAsia="MS Mincho"/>
          <w:lang w:val="es-ES" w:eastAsia="ja-JP"/>
        </w:rPr>
        <w:t>17</w:t>
      </w:r>
      <w:r w:rsidR="00466F79" w:rsidRPr="001F587E">
        <w:rPr>
          <w:rFonts w:eastAsia="MS Mincho"/>
          <w:lang w:val="es-ES" w:eastAsia="ja-JP"/>
        </w:rPr>
        <w:t>)</w:t>
      </w:r>
      <w:r w:rsidR="00466F79" w:rsidRPr="001F587E">
        <w:rPr>
          <w:rFonts w:eastAsia="MS Mincho"/>
          <w:lang w:val="es-ES" w:eastAsia="ja-JP"/>
        </w:rPr>
        <w:tab/>
      </w:r>
      <w:r w:rsidRPr="001F587E">
        <w:rPr>
          <w:rFonts w:eastAsia="MS Mincho"/>
          <w:lang w:val="es-ES" w:eastAsia="ja-JP"/>
        </w:rPr>
        <w:t>Telecomunicaciones para zonas rurales y distantes (República Democrática del Congo) Doc. 2/95</w:t>
      </w:r>
      <w:r w:rsidR="004F70B8" w:rsidRPr="001F587E">
        <w:rPr>
          <w:rFonts w:eastAsia="MS Mincho"/>
          <w:lang w:val="es-ES" w:eastAsia="ja-JP"/>
        </w:rPr>
        <w:noBreakHyphen/>
      </w:r>
      <w:r w:rsidRPr="001F587E">
        <w:rPr>
          <w:rFonts w:eastAsia="MS Mincho"/>
          <w:lang w:val="es-ES" w:eastAsia="ja-JP"/>
        </w:rPr>
        <w:t>F, CE 2 del UIT-D, 24 de julio de 2007.</w:t>
      </w:r>
    </w:p>
    <w:p w:rsidR="00205FCF" w:rsidRPr="00035647" w:rsidRDefault="00205FCF" w:rsidP="00466F79">
      <w:pPr>
        <w:rPr>
          <w:rFonts w:eastAsia="MS Mincho"/>
          <w:lang w:val="es-ES_tradnl" w:eastAsia="ja-JP"/>
        </w:rPr>
      </w:pPr>
      <w:r w:rsidRPr="00035647">
        <w:rPr>
          <w:rFonts w:eastAsia="MS Mincho"/>
          <w:lang w:val="es-ES_tradnl" w:eastAsia="ja-JP"/>
        </w:rPr>
        <w:t>18</w:t>
      </w:r>
      <w:r w:rsidR="00466F79">
        <w:rPr>
          <w:rFonts w:eastAsia="MS Mincho"/>
          <w:lang w:val="es-ES_tradnl" w:eastAsia="ja-JP"/>
        </w:rPr>
        <w:t>)</w:t>
      </w:r>
      <w:r w:rsidR="00466F79">
        <w:rPr>
          <w:rFonts w:eastAsia="MS Mincho"/>
          <w:lang w:val="es-ES_tradnl" w:eastAsia="ja-JP"/>
        </w:rPr>
        <w:tab/>
      </w:r>
      <w:r w:rsidRPr="00035647">
        <w:rPr>
          <w:rFonts w:eastAsia="MS Mincho"/>
          <w:lang w:val="es-ES_tradnl" w:eastAsia="ja-JP"/>
        </w:rPr>
        <w:t>Solución técnica para telecentros en zonas rurales y distantes (Venezuela) Doc. 2/108-S, CE 2 del UIT-D, 14 de agosto de 2007.</w:t>
      </w:r>
    </w:p>
    <w:p w:rsidR="00205FCF" w:rsidRPr="001F587E" w:rsidRDefault="00205FCF" w:rsidP="00466F79">
      <w:pPr>
        <w:rPr>
          <w:rFonts w:eastAsia="MS Mincho"/>
          <w:lang w:val="es-ES" w:eastAsia="ja-JP"/>
        </w:rPr>
      </w:pPr>
      <w:r w:rsidRPr="001F587E">
        <w:rPr>
          <w:rFonts w:eastAsia="MS Mincho"/>
          <w:lang w:val="es-ES" w:eastAsia="ja-JP"/>
        </w:rPr>
        <w:t>19</w:t>
      </w:r>
      <w:r w:rsidR="00466F79" w:rsidRPr="001F587E">
        <w:rPr>
          <w:rFonts w:eastAsia="MS Mincho"/>
          <w:lang w:val="es-ES" w:eastAsia="ja-JP"/>
        </w:rPr>
        <w:t>)</w:t>
      </w:r>
      <w:r w:rsidR="00466F79" w:rsidRPr="001F587E">
        <w:rPr>
          <w:rFonts w:eastAsia="MS Mincho"/>
          <w:lang w:val="es-ES" w:eastAsia="ja-JP"/>
        </w:rPr>
        <w:tab/>
      </w:r>
      <w:r w:rsidRPr="001F587E">
        <w:rPr>
          <w:rFonts w:eastAsia="MS Mincho"/>
          <w:lang w:val="es-ES" w:eastAsia="ja-JP"/>
        </w:rPr>
        <w:t>Establecimiento de una metodología para evaluar las repercusiones sociales de las políticas de reglamentación de las telecomunicaciones (Venezuela), Doc. 2/110-S, CE 2 del UIT</w:t>
      </w:r>
      <w:r w:rsidRPr="001F587E">
        <w:rPr>
          <w:rFonts w:eastAsia="MS Mincho"/>
          <w:lang w:val="es-ES" w:eastAsia="ja-JP"/>
        </w:rPr>
        <w:noBreakHyphen/>
        <w:t>D, 21 de agosto de 2007.</w:t>
      </w:r>
    </w:p>
    <w:p w:rsidR="00205FCF" w:rsidRPr="001F587E" w:rsidRDefault="00205FCF" w:rsidP="00466F79">
      <w:pPr>
        <w:rPr>
          <w:rFonts w:eastAsia="MS Mincho"/>
          <w:lang w:val="es-ES" w:eastAsia="ja-JP"/>
        </w:rPr>
      </w:pPr>
      <w:r w:rsidRPr="001F587E">
        <w:rPr>
          <w:rFonts w:eastAsia="MS Mincho"/>
          <w:lang w:val="es-ES" w:eastAsia="ja-JP"/>
        </w:rPr>
        <w:t>20</w:t>
      </w:r>
      <w:r w:rsidR="00466F79" w:rsidRPr="001F587E">
        <w:rPr>
          <w:rFonts w:eastAsia="MS Mincho"/>
          <w:lang w:val="es-ES" w:eastAsia="ja-JP"/>
        </w:rPr>
        <w:t>)</w:t>
      </w:r>
      <w:r w:rsidR="00466F79" w:rsidRPr="001F587E">
        <w:rPr>
          <w:rFonts w:eastAsia="MS Mincho"/>
          <w:lang w:val="es-ES" w:eastAsia="ja-JP"/>
        </w:rPr>
        <w:tab/>
      </w:r>
      <w:r w:rsidRPr="001F587E">
        <w:rPr>
          <w:rFonts w:eastAsia="MS Mincho"/>
          <w:lang w:val="es-ES" w:eastAsia="ja-JP"/>
        </w:rPr>
        <w:t>Estudio de la selección de zonas geográficas de elevada prioridad, teniendo en cuenta las relaciones existentes entre los índices de penetración y el desarrollo humano para la aplicación de políticas de telecomunicaciones (Venezuela), Doc. 2/111-S, CE 2 del UIT-D, 21 de agosto de 2007.</w:t>
      </w:r>
    </w:p>
    <w:p w:rsidR="00205FCF" w:rsidRPr="001F587E" w:rsidRDefault="00205FCF" w:rsidP="00466F79">
      <w:pPr>
        <w:rPr>
          <w:rFonts w:eastAsia="MS Mincho"/>
          <w:lang w:val="es-ES" w:eastAsia="ja-JP"/>
        </w:rPr>
      </w:pPr>
      <w:r w:rsidRPr="001F587E">
        <w:rPr>
          <w:rFonts w:eastAsia="MS Mincho"/>
          <w:lang w:val="es-ES" w:eastAsia="ja-JP"/>
        </w:rPr>
        <w:t>21</w:t>
      </w:r>
      <w:r w:rsidR="00466F79" w:rsidRPr="001F587E">
        <w:rPr>
          <w:rFonts w:eastAsia="MS Mincho"/>
          <w:lang w:val="es-ES" w:eastAsia="ja-JP"/>
        </w:rPr>
        <w:t>)</w:t>
      </w:r>
      <w:r w:rsidR="00466F79" w:rsidRPr="001F587E">
        <w:rPr>
          <w:rFonts w:eastAsia="MS Mincho"/>
          <w:lang w:val="es-ES" w:eastAsia="ja-JP"/>
        </w:rPr>
        <w:tab/>
      </w:r>
      <w:r w:rsidRPr="001F587E">
        <w:rPr>
          <w:rFonts w:eastAsia="MS Mincho"/>
          <w:lang w:val="es-ES" w:eastAsia="ja-JP"/>
        </w:rPr>
        <w:t>Situación de la informatización en las zonas rurales de China (China), Doc. 2/117, CE 2 del UIT</w:t>
      </w:r>
      <w:r w:rsidRPr="001F587E">
        <w:rPr>
          <w:rFonts w:eastAsia="MS Mincho"/>
          <w:lang w:val="es-ES" w:eastAsia="ja-JP"/>
        </w:rPr>
        <w:noBreakHyphen/>
        <w:t>D, 28 de agosto de 2007.</w:t>
      </w:r>
    </w:p>
    <w:p w:rsidR="00205FCF" w:rsidRPr="00035647" w:rsidRDefault="00205FCF" w:rsidP="004F70B8">
      <w:pPr>
        <w:rPr>
          <w:rFonts w:eastAsia="MS Mincho"/>
          <w:lang w:val="es-ES_tradnl" w:eastAsia="ja-JP"/>
        </w:rPr>
      </w:pPr>
      <w:r w:rsidRPr="00035647">
        <w:rPr>
          <w:rFonts w:eastAsia="MS Mincho"/>
          <w:lang w:val="es-ES_tradnl" w:eastAsia="ja-JP"/>
        </w:rPr>
        <w:t>22</w:t>
      </w:r>
      <w:r w:rsidR="00466F79">
        <w:rPr>
          <w:rFonts w:eastAsia="MS Mincho"/>
          <w:lang w:val="es-ES_tradnl" w:eastAsia="ja-JP"/>
        </w:rPr>
        <w:t>)</w:t>
      </w:r>
      <w:r w:rsidR="00466F79">
        <w:rPr>
          <w:rFonts w:eastAsia="MS Mincho"/>
          <w:lang w:val="es-ES_tradnl" w:eastAsia="ja-JP"/>
        </w:rPr>
        <w:tab/>
      </w:r>
      <w:r w:rsidRPr="00035647">
        <w:rPr>
          <w:rFonts w:eastAsia="MS Mincho"/>
          <w:lang w:val="es-ES_tradnl" w:eastAsia="ja-JP"/>
        </w:rPr>
        <w:t>Iniciativas para el acceso universal a los servicios de telecomunicaciones (Venezuela), Doc. 2/118</w:t>
      </w:r>
      <w:r w:rsidR="004F70B8">
        <w:rPr>
          <w:rFonts w:eastAsia="MS Mincho"/>
          <w:lang w:val="es-ES_tradnl" w:eastAsia="ja-JP"/>
        </w:rPr>
        <w:noBreakHyphen/>
      </w:r>
      <w:r w:rsidRPr="00035647">
        <w:rPr>
          <w:rFonts w:eastAsia="MS Mincho"/>
          <w:lang w:val="es-ES_tradnl" w:eastAsia="ja-JP"/>
        </w:rPr>
        <w:t>S, CE 2 del UIT-D, 29 de agosto de 2007.</w:t>
      </w:r>
    </w:p>
    <w:p w:rsidR="00205FCF" w:rsidRPr="00035647" w:rsidRDefault="00205FCF" w:rsidP="00466F79">
      <w:pPr>
        <w:rPr>
          <w:rFonts w:eastAsia="MS Mincho"/>
          <w:lang w:val="es-ES_tradnl" w:eastAsia="ja-JP"/>
        </w:rPr>
      </w:pPr>
      <w:r w:rsidRPr="00035647">
        <w:rPr>
          <w:rFonts w:eastAsia="MS Mincho"/>
          <w:lang w:val="es-ES_tradnl" w:eastAsia="ja-JP"/>
        </w:rPr>
        <w:t>23</w:t>
      </w:r>
      <w:r w:rsidR="00466F79">
        <w:rPr>
          <w:rFonts w:eastAsia="MS Mincho"/>
          <w:lang w:val="es-ES_tradnl" w:eastAsia="ja-JP"/>
        </w:rPr>
        <w:t>)</w:t>
      </w:r>
      <w:r w:rsidR="00466F79">
        <w:rPr>
          <w:rFonts w:eastAsia="MS Mincho"/>
          <w:lang w:val="es-ES_tradnl" w:eastAsia="ja-JP"/>
        </w:rPr>
        <w:tab/>
      </w:r>
      <w:r w:rsidRPr="00035647">
        <w:rPr>
          <w:lang w:val="es-ES_tradnl"/>
        </w:rPr>
        <w:t xml:space="preserve">Requisitos para el establecimiento de infraestructuras TIC en los países en desarrollo </w:t>
      </w:r>
      <w:r w:rsidRPr="00035647">
        <w:rPr>
          <w:rFonts w:eastAsia="MS Mincho"/>
          <w:lang w:val="es-ES_tradnl" w:eastAsia="ja-JP"/>
        </w:rPr>
        <w:t>(República de Corea), Doc. 2/122, CE 2 del UIT-D, 4 de septiembre de 2007.</w:t>
      </w:r>
    </w:p>
    <w:p w:rsidR="00205FCF" w:rsidRPr="00035647" w:rsidRDefault="00205FCF" w:rsidP="00466F79">
      <w:pPr>
        <w:rPr>
          <w:rFonts w:eastAsia="MS Mincho"/>
          <w:lang w:val="es-ES_tradnl" w:eastAsia="ja-JP"/>
        </w:rPr>
      </w:pPr>
      <w:r w:rsidRPr="00035647">
        <w:rPr>
          <w:rFonts w:eastAsia="MS Mincho"/>
          <w:lang w:val="es-ES_tradnl" w:eastAsia="ja-JP"/>
        </w:rPr>
        <w:t>24</w:t>
      </w:r>
      <w:r w:rsidR="00466F79">
        <w:rPr>
          <w:rFonts w:eastAsia="MS Mincho"/>
          <w:lang w:val="es-ES_tradnl" w:eastAsia="ja-JP"/>
        </w:rPr>
        <w:t>)</w:t>
      </w:r>
      <w:r w:rsidR="00466F79">
        <w:rPr>
          <w:rFonts w:eastAsia="MS Mincho"/>
          <w:lang w:val="es-ES_tradnl" w:eastAsia="ja-JP"/>
        </w:rPr>
        <w:tab/>
      </w:r>
      <w:r w:rsidRPr="00035647">
        <w:rPr>
          <w:rFonts w:eastAsia="MS Mincho"/>
          <w:lang w:val="es-ES_tradnl" w:eastAsia="ja-JP"/>
        </w:rPr>
        <w:t>Continuidad de las telecomunicaciones rurales mediante el mantenimiento adecuado de sus condiciones operacionales (</w:t>
      </w:r>
      <w:proofErr w:type="spellStart"/>
      <w:r w:rsidRPr="00035647">
        <w:rPr>
          <w:rFonts w:eastAsia="MS Mincho"/>
          <w:lang w:val="es-ES_tradnl" w:eastAsia="ja-JP"/>
        </w:rPr>
        <w:t>Duons</w:t>
      </w:r>
      <w:proofErr w:type="spellEnd"/>
      <w:r w:rsidRPr="00035647">
        <w:rPr>
          <w:rFonts w:eastAsia="MS Mincho"/>
          <w:lang w:val="es-ES_tradnl" w:eastAsia="ja-JP"/>
        </w:rPr>
        <w:t>, Francia), Doc. 2/123</w:t>
      </w:r>
      <w:r w:rsidRPr="00035647">
        <w:rPr>
          <w:rFonts w:eastAsia="MS Mincho"/>
          <w:lang w:val="es-ES_tradnl" w:eastAsia="ja-JP"/>
        </w:rPr>
        <w:noBreakHyphen/>
        <w:t>F, CE 2 del UIT-D, 5 de septiembre de 2007.</w:t>
      </w:r>
    </w:p>
    <w:p w:rsidR="00205FCF" w:rsidRPr="00035647" w:rsidRDefault="00205FCF" w:rsidP="00466F79">
      <w:pPr>
        <w:rPr>
          <w:rFonts w:eastAsia="MS Mincho"/>
          <w:lang w:val="es-ES_tradnl" w:eastAsia="ja-JP"/>
        </w:rPr>
      </w:pPr>
      <w:r w:rsidRPr="00035647">
        <w:rPr>
          <w:rFonts w:eastAsia="MS Mincho"/>
          <w:lang w:val="es-ES_tradnl" w:eastAsia="ja-JP"/>
        </w:rPr>
        <w:t>25</w:t>
      </w:r>
      <w:r w:rsidR="00466F79">
        <w:rPr>
          <w:rFonts w:eastAsia="MS Mincho"/>
          <w:lang w:val="es-ES_tradnl" w:eastAsia="ja-JP"/>
        </w:rPr>
        <w:t>)</w:t>
      </w:r>
      <w:r w:rsidR="00466F79">
        <w:rPr>
          <w:rFonts w:eastAsia="MS Mincho"/>
          <w:lang w:val="es-ES_tradnl" w:eastAsia="ja-JP"/>
        </w:rPr>
        <w:tab/>
      </w:r>
      <w:r w:rsidRPr="00035647">
        <w:rPr>
          <w:lang w:val="es-ES_tradnl"/>
        </w:rPr>
        <w:t xml:space="preserve">Servicio de telecomunicaciones universales en zonas rurales y distantes </w:t>
      </w:r>
      <w:r w:rsidRPr="00035647">
        <w:rPr>
          <w:rFonts w:eastAsia="MS Mincho"/>
          <w:lang w:val="es-ES_tradnl" w:eastAsia="ja-JP"/>
        </w:rPr>
        <w:t>(Brasil), Doc. 2/153-E, CE 2 del UIT-D, 20 de julio de 2009.</w:t>
      </w:r>
    </w:p>
    <w:p w:rsidR="00205FCF" w:rsidRPr="00035647" w:rsidRDefault="00205FCF" w:rsidP="00466F79">
      <w:pPr>
        <w:rPr>
          <w:rFonts w:eastAsia="MS Mincho"/>
          <w:lang w:val="es-ES_tradnl" w:eastAsia="ja-JP"/>
        </w:rPr>
      </w:pPr>
      <w:r w:rsidRPr="00035647">
        <w:rPr>
          <w:rFonts w:eastAsia="MS Mincho"/>
          <w:lang w:val="es-ES_tradnl" w:eastAsia="ja-JP"/>
        </w:rPr>
        <w:lastRenderedPageBreak/>
        <w:t>26</w:t>
      </w:r>
      <w:r w:rsidR="00466F79">
        <w:rPr>
          <w:rFonts w:eastAsia="MS Mincho"/>
          <w:lang w:val="es-ES_tradnl" w:eastAsia="ja-JP"/>
        </w:rPr>
        <w:t>)</w:t>
      </w:r>
      <w:r w:rsidR="00466F79">
        <w:rPr>
          <w:rFonts w:eastAsia="MS Mincho"/>
          <w:lang w:val="es-ES_tradnl" w:eastAsia="ja-JP"/>
        </w:rPr>
        <w:tab/>
      </w:r>
      <w:r w:rsidRPr="00035647">
        <w:rPr>
          <w:rFonts w:eastAsia="MS Mincho"/>
          <w:lang w:val="es-ES_tradnl" w:eastAsia="ja-JP"/>
        </w:rPr>
        <w:t>Contribución sobre telecomunicaciones en zonas rurales y distantes (República Democrática del Congo), Doc. 2/154-F, CE 2 del UIT-D, 20 de julio de 2009.</w:t>
      </w:r>
    </w:p>
    <w:p w:rsidR="00205FCF" w:rsidRPr="00035647" w:rsidRDefault="00205FCF" w:rsidP="00466F79">
      <w:pPr>
        <w:rPr>
          <w:rFonts w:eastAsia="MS Mincho"/>
          <w:lang w:val="es-ES_tradnl" w:eastAsia="ja-JP"/>
        </w:rPr>
      </w:pPr>
      <w:r w:rsidRPr="00035647">
        <w:rPr>
          <w:rFonts w:eastAsia="MS Mincho"/>
          <w:lang w:val="es-ES_tradnl" w:eastAsia="ja-JP"/>
        </w:rPr>
        <w:t>27</w:t>
      </w:r>
      <w:r w:rsidR="00466F79">
        <w:rPr>
          <w:rFonts w:eastAsia="MS Mincho"/>
          <w:lang w:val="es-ES_tradnl" w:eastAsia="ja-JP"/>
        </w:rPr>
        <w:t>)</w:t>
      </w:r>
      <w:r w:rsidR="00466F79">
        <w:rPr>
          <w:rFonts w:eastAsia="MS Mincho"/>
          <w:lang w:val="es-ES_tradnl" w:eastAsia="ja-JP"/>
        </w:rPr>
        <w:tab/>
      </w:r>
      <w:r w:rsidRPr="00035647">
        <w:rPr>
          <w:lang w:val="es-ES_tradnl"/>
        </w:rPr>
        <w:t>FTTH públicas y abiertas en Asturias, - España</w:t>
      </w:r>
      <w:r w:rsidRPr="00035647">
        <w:rPr>
          <w:rFonts w:eastAsia="MS Mincho"/>
          <w:lang w:val="es-ES_tradnl" w:eastAsia="ja-JP"/>
        </w:rPr>
        <w:t xml:space="preserve"> (</w:t>
      </w:r>
      <w:proofErr w:type="spellStart"/>
      <w:r w:rsidRPr="00035647">
        <w:rPr>
          <w:rFonts w:eastAsia="MS Mincho"/>
          <w:lang w:val="es-ES_tradnl" w:eastAsia="ja-JP"/>
        </w:rPr>
        <w:t>Aggaros</w:t>
      </w:r>
      <w:proofErr w:type="spellEnd"/>
      <w:r w:rsidRPr="00035647">
        <w:rPr>
          <w:rFonts w:eastAsia="MS Mincho"/>
          <w:lang w:val="es-ES_tradnl" w:eastAsia="ja-JP"/>
        </w:rPr>
        <w:t>, España), Doc. 2/168-E, CE 2 del UIT-D, 20 de julio de 2009.</w:t>
      </w:r>
    </w:p>
    <w:p w:rsidR="00205FCF" w:rsidRPr="00035647" w:rsidRDefault="00205FCF" w:rsidP="00466F79">
      <w:pPr>
        <w:rPr>
          <w:rFonts w:eastAsia="MS Mincho"/>
          <w:lang w:val="es-ES_tradnl" w:eastAsia="ja-JP"/>
        </w:rPr>
      </w:pPr>
      <w:r w:rsidRPr="00035647">
        <w:rPr>
          <w:rFonts w:eastAsia="MS Mincho"/>
          <w:lang w:val="es-ES_tradnl" w:eastAsia="ja-JP"/>
        </w:rPr>
        <w:t>28</w:t>
      </w:r>
      <w:r w:rsidR="00466F79">
        <w:rPr>
          <w:rFonts w:eastAsia="MS Mincho"/>
          <w:lang w:val="es-ES_tradnl" w:eastAsia="ja-JP"/>
        </w:rPr>
        <w:t>)</w:t>
      </w:r>
      <w:r w:rsidR="00466F79">
        <w:rPr>
          <w:rFonts w:eastAsia="MS Mincho"/>
          <w:lang w:val="es-ES_tradnl" w:eastAsia="ja-JP"/>
        </w:rPr>
        <w:tab/>
      </w:r>
      <w:r w:rsidRPr="00035647">
        <w:rPr>
          <w:rFonts w:eastAsia="MS Mincho"/>
          <w:lang w:val="es-ES_tradnl" w:eastAsia="ja-JP"/>
        </w:rPr>
        <w:t>VSAT-PI móvil: Introducción de las TIC en las zonas rurales y distantes de indonesia (PT </w:t>
      </w:r>
      <w:proofErr w:type="spellStart"/>
      <w:r w:rsidRPr="00035647">
        <w:rPr>
          <w:rFonts w:eastAsia="MS Mincho"/>
          <w:lang w:val="es-ES_tradnl" w:eastAsia="ja-JP"/>
        </w:rPr>
        <w:t>Telekommunikasi</w:t>
      </w:r>
      <w:proofErr w:type="spellEnd"/>
      <w:r w:rsidRPr="00035647">
        <w:rPr>
          <w:rFonts w:eastAsia="MS Mincho"/>
          <w:lang w:val="es-ES_tradnl" w:eastAsia="ja-JP"/>
        </w:rPr>
        <w:t>), Doc. 2/175-I y 179-I, CE 2 del UIT-D, 4 de septiembre de 2008.</w:t>
      </w:r>
    </w:p>
    <w:p w:rsidR="00205FCF" w:rsidRPr="00035647" w:rsidRDefault="00205FCF" w:rsidP="00B43CBA">
      <w:pPr>
        <w:rPr>
          <w:rFonts w:eastAsia="MS Mincho"/>
          <w:lang w:val="es-ES_tradnl" w:eastAsia="ja-JP"/>
        </w:rPr>
      </w:pPr>
      <w:r w:rsidRPr="00035647">
        <w:rPr>
          <w:rFonts w:eastAsia="MS Mincho"/>
          <w:lang w:val="es-ES_tradnl" w:eastAsia="ja-JP"/>
        </w:rPr>
        <w:t>29</w:t>
      </w:r>
      <w:r w:rsidR="00466F79">
        <w:rPr>
          <w:rFonts w:eastAsia="MS Mincho"/>
          <w:lang w:val="es-ES_tradnl" w:eastAsia="ja-JP"/>
        </w:rPr>
        <w:t>)</w:t>
      </w:r>
      <w:r w:rsidR="00466F79">
        <w:rPr>
          <w:rFonts w:eastAsia="MS Mincho"/>
          <w:lang w:val="es-ES_tradnl" w:eastAsia="ja-JP"/>
        </w:rPr>
        <w:tab/>
      </w:r>
      <w:r w:rsidRPr="00035647">
        <w:rPr>
          <w:lang w:val="es-ES_tradnl"/>
        </w:rPr>
        <w:t>Las telecomunicaciones rurales en Indonesia ayudan a configurar el futuro de la población rural gracias a las TIC; estudio de caso: aplicaciones de telemedicina y teleeducación (</w:t>
      </w:r>
      <w:proofErr w:type="spellStart"/>
      <w:r w:rsidRPr="00035647">
        <w:rPr>
          <w:rFonts w:eastAsia="MS Mincho"/>
          <w:lang w:val="es-ES_tradnl" w:eastAsia="ja-JP"/>
        </w:rPr>
        <w:t>Institu</w:t>
      </w:r>
      <w:proofErr w:type="spellEnd"/>
      <w:r w:rsidRPr="00035647">
        <w:rPr>
          <w:rFonts w:eastAsia="MS Mincho"/>
          <w:lang w:val="es-ES_tradnl" w:eastAsia="ja-JP"/>
        </w:rPr>
        <w:t xml:space="preserve"> </w:t>
      </w:r>
      <w:proofErr w:type="spellStart"/>
      <w:r w:rsidRPr="00035647">
        <w:rPr>
          <w:rFonts w:eastAsia="MS Mincho"/>
          <w:lang w:val="es-ES_tradnl" w:eastAsia="ja-JP"/>
        </w:rPr>
        <w:t>Teknologi</w:t>
      </w:r>
      <w:proofErr w:type="spellEnd"/>
      <w:r w:rsidRPr="00035647">
        <w:rPr>
          <w:rFonts w:eastAsia="MS Mincho"/>
          <w:lang w:val="es-ES_tradnl" w:eastAsia="ja-JP"/>
        </w:rPr>
        <w:t xml:space="preserve"> Bandung, Indonesia), Doc. 2/176-E, CE 2 del UIT-D, 20 de julio de 2009. </w:t>
      </w:r>
    </w:p>
    <w:p w:rsidR="00205FCF" w:rsidRPr="00035647" w:rsidRDefault="00205FCF" w:rsidP="00466F79">
      <w:pPr>
        <w:rPr>
          <w:rFonts w:eastAsia="MS Mincho"/>
          <w:lang w:val="es-ES_tradnl" w:eastAsia="ja-JP"/>
        </w:rPr>
      </w:pPr>
      <w:r w:rsidRPr="00035647">
        <w:rPr>
          <w:rFonts w:eastAsia="MS Mincho"/>
          <w:lang w:val="es-ES_tradnl" w:eastAsia="ja-JP"/>
        </w:rPr>
        <w:t>30</w:t>
      </w:r>
      <w:r w:rsidR="00466F79">
        <w:rPr>
          <w:rFonts w:eastAsia="MS Mincho"/>
          <w:lang w:val="es-ES_tradnl" w:eastAsia="ja-JP"/>
        </w:rPr>
        <w:t>)</w:t>
      </w:r>
      <w:r w:rsidR="00466F79">
        <w:rPr>
          <w:rFonts w:eastAsia="MS Mincho"/>
          <w:lang w:val="es-ES_tradnl" w:eastAsia="ja-JP"/>
        </w:rPr>
        <w:tab/>
      </w:r>
      <w:r w:rsidRPr="00035647">
        <w:rPr>
          <w:rFonts w:eastAsia="MS Mincho"/>
          <w:lang w:val="es-ES_tradnl" w:eastAsia="ja-JP"/>
        </w:rPr>
        <w:t>Prácticas idóneas para sistemas de información regional (República de Corea), Doc. 2/181</w:t>
      </w:r>
      <w:r w:rsidRPr="00035647">
        <w:rPr>
          <w:rFonts w:eastAsia="MS Mincho"/>
          <w:lang w:val="es-ES_tradnl" w:eastAsia="ja-JP"/>
        </w:rPr>
        <w:noBreakHyphen/>
        <w:t>E, CE 2 del UIT-D, 20 de julio de 2009.</w:t>
      </w:r>
    </w:p>
    <w:p w:rsidR="00205FCF" w:rsidRPr="00035647" w:rsidRDefault="00205FCF" w:rsidP="00466F79">
      <w:pPr>
        <w:rPr>
          <w:rFonts w:eastAsia="MS Mincho"/>
          <w:lang w:val="es-ES_tradnl" w:eastAsia="ja-JP"/>
        </w:rPr>
      </w:pPr>
      <w:r w:rsidRPr="00035647">
        <w:rPr>
          <w:rFonts w:eastAsia="MS Mincho"/>
          <w:lang w:val="es-ES_tradnl" w:eastAsia="ja-JP"/>
        </w:rPr>
        <w:t>31</w:t>
      </w:r>
      <w:r w:rsidR="00466F79">
        <w:rPr>
          <w:rFonts w:eastAsia="MS Mincho"/>
          <w:lang w:val="es-ES_tradnl" w:eastAsia="ja-JP"/>
        </w:rPr>
        <w:t>)</w:t>
      </w:r>
      <w:r w:rsidR="00466F79">
        <w:rPr>
          <w:rFonts w:eastAsia="MS Mincho"/>
          <w:lang w:val="es-ES_tradnl" w:eastAsia="ja-JP"/>
        </w:rPr>
        <w:tab/>
      </w:r>
      <w:r w:rsidRPr="00035647">
        <w:rPr>
          <w:rFonts w:eastAsia="MS Mincho"/>
          <w:lang w:val="es-ES_tradnl" w:eastAsia="ja-JP"/>
        </w:rPr>
        <w:t xml:space="preserve">Información sobre actividades de Intel y </w:t>
      </w:r>
      <w:proofErr w:type="spellStart"/>
      <w:r w:rsidRPr="00035647">
        <w:rPr>
          <w:rFonts w:eastAsia="MS Mincho"/>
          <w:lang w:val="es-ES_tradnl" w:eastAsia="ja-JP"/>
        </w:rPr>
        <w:t>WiMAX</w:t>
      </w:r>
      <w:proofErr w:type="spellEnd"/>
      <w:r w:rsidRPr="00035647">
        <w:rPr>
          <w:rFonts w:eastAsia="MS Mincho"/>
          <w:lang w:val="es-ES_tradnl" w:eastAsia="ja-JP"/>
        </w:rPr>
        <w:t xml:space="preserve"> en los países en desarrollo, Intel </w:t>
      </w:r>
      <w:proofErr w:type="spellStart"/>
      <w:r w:rsidRPr="00035647">
        <w:rPr>
          <w:rFonts w:eastAsia="MS Mincho"/>
          <w:lang w:val="es-ES_tradnl" w:eastAsia="ja-JP"/>
        </w:rPr>
        <w:t>Corporation</w:t>
      </w:r>
      <w:proofErr w:type="spellEnd"/>
      <w:r w:rsidRPr="00035647">
        <w:rPr>
          <w:rFonts w:eastAsia="MS Mincho"/>
          <w:lang w:val="es-ES_tradnl" w:eastAsia="ja-JP"/>
        </w:rPr>
        <w:t xml:space="preserve"> (EE.UU.), GRC10-2/2/28-E, CE 2 del UIT-D, 12 de marzo de 2007.</w:t>
      </w:r>
    </w:p>
    <w:p w:rsidR="00205FCF" w:rsidRPr="00035647" w:rsidRDefault="00205FCF" w:rsidP="00466F79">
      <w:pPr>
        <w:rPr>
          <w:rFonts w:eastAsia="MS Mincho"/>
          <w:lang w:val="es-ES_tradnl" w:eastAsia="ja-JP"/>
        </w:rPr>
      </w:pPr>
      <w:r w:rsidRPr="00035647">
        <w:rPr>
          <w:rFonts w:eastAsia="MS Mincho"/>
          <w:lang w:val="es-ES_tradnl" w:eastAsia="ja-JP"/>
        </w:rPr>
        <w:t>32</w:t>
      </w:r>
      <w:r w:rsidR="00466F79">
        <w:rPr>
          <w:rFonts w:eastAsia="MS Mincho"/>
          <w:lang w:val="es-ES_tradnl" w:eastAsia="ja-JP"/>
        </w:rPr>
        <w:t>)</w:t>
      </w:r>
      <w:r w:rsidR="00466F79">
        <w:rPr>
          <w:rFonts w:eastAsia="MS Mincho"/>
          <w:lang w:val="es-ES_tradnl" w:eastAsia="ja-JP"/>
        </w:rPr>
        <w:tab/>
      </w:r>
      <w:r w:rsidRPr="00035647">
        <w:rPr>
          <w:rFonts w:eastAsia="MS Mincho"/>
          <w:lang w:val="es-ES_tradnl" w:eastAsia="ja-JP"/>
        </w:rPr>
        <w:t>Estudio de caso de Nortel (Canadá) GRC10 10-2/2/37-E, CE 2 del UIT-D, 30 de abril de 2007.</w:t>
      </w:r>
    </w:p>
    <w:p w:rsidR="00205FCF" w:rsidRPr="001F587E" w:rsidRDefault="00205FCF" w:rsidP="00466F79">
      <w:pPr>
        <w:rPr>
          <w:rFonts w:eastAsia="MS Mincho"/>
          <w:lang w:val="es-ES" w:eastAsia="ja-JP"/>
        </w:rPr>
      </w:pPr>
      <w:r w:rsidRPr="001F587E">
        <w:rPr>
          <w:rFonts w:eastAsia="MS Mincho"/>
          <w:lang w:val="es-ES" w:eastAsia="ja-JP"/>
        </w:rPr>
        <w:t>33</w:t>
      </w:r>
      <w:r w:rsidR="00466F79" w:rsidRPr="001F587E">
        <w:rPr>
          <w:rFonts w:eastAsia="MS Mincho"/>
          <w:lang w:val="es-ES" w:eastAsia="ja-JP"/>
        </w:rPr>
        <w:t>)</w:t>
      </w:r>
      <w:r w:rsidR="00466F79" w:rsidRPr="001F587E">
        <w:rPr>
          <w:rFonts w:eastAsia="MS Mincho"/>
          <w:lang w:val="es-ES" w:eastAsia="ja-JP"/>
        </w:rPr>
        <w:tab/>
      </w:r>
      <w:r w:rsidRPr="001F587E">
        <w:rPr>
          <w:rFonts w:eastAsia="MS Mincho"/>
          <w:lang w:val="es-ES" w:eastAsia="ja-JP"/>
        </w:rPr>
        <w:t xml:space="preserve">Modelo de red de telecomunicaciones rurales y tecnologías aplicables (KDDI </w:t>
      </w:r>
      <w:proofErr w:type="spellStart"/>
      <w:r w:rsidRPr="001F587E">
        <w:rPr>
          <w:rFonts w:eastAsia="MS Mincho"/>
          <w:lang w:val="es-ES" w:eastAsia="ja-JP"/>
        </w:rPr>
        <w:t>Corporation</w:t>
      </w:r>
      <w:proofErr w:type="spellEnd"/>
      <w:r w:rsidRPr="001F587E">
        <w:rPr>
          <w:rFonts w:eastAsia="MS Mincho"/>
          <w:lang w:val="es-ES" w:eastAsia="ja-JP"/>
        </w:rPr>
        <w:t>), GRC10-2/2/50-E, CE 2 del UIT-D, 18 de abril de 2008.</w:t>
      </w:r>
    </w:p>
    <w:p w:rsidR="00205FCF" w:rsidRPr="001F587E" w:rsidRDefault="00205FCF" w:rsidP="00466F79">
      <w:pPr>
        <w:rPr>
          <w:rFonts w:eastAsia="MS Mincho"/>
          <w:lang w:val="es-ES" w:eastAsia="ja-JP"/>
        </w:rPr>
      </w:pPr>
      <w:r w:rsidRPr="001F587E">
        <w:rPr>
          <w:rFonts w:eastAsia="MS Mincho"/>
          <w:lang w:val="es-ES" w:eastAsia="ja-JP"/>
        </w:rPr>
        <w:t>34</w:t>
      </w:r>
      <w:r w:rsidR="00466F79" w:rsidRPr="001F587E">
        <w:rPr>
          <w:rFonts w:eastAsia="MS Mincho"/>
          <w:lang w:val="es-ES" w:eastAsia="ja-JP"/>
        </w:rPr>
        <w:t>)</w:t>
      </w:r>
      <w:r w:rsidR="00466F79" w:rsidRPr="001F587E">
        <w:rPr>
          <w:rFonts w:eastAsia="MS Mincho"/>
          <w:lang w:val="es-ES" w:eastAsia="ja-JP"/>
        </w:rPr>
        <w:tab/>
      </w:r>
      <w:r w:rsidRPr="001F587E">
        <w:rPr>
          <w:lang w:val="es-ES"/>
        </w:rPr>
        <w:t xml:space="preserve">IMS </w:t>
      </w:r>
      <w:r w:rsidRPr="001F587E">
        <w:rPr>
          <w:rFonts w:eastAsia="MS Mincho"/>
          <w:lang w:val="es-ES" w:eastAsia="ja-JP"/>
        </w:rPr>
        <w:t>en los países en desarrollo, una nueva jornada de la era digital en Indonesia (PT </w:t>
      </w:r>
      <w:proofErr w:type="spellStart"/>
      <w:r w:rsidRPr="001F587E">
        <w:rPr>
          <w:rFonts w:eastAsia="MS Mincho"/>
          <w:lang w:val="es-ES" w:eastAsia="ja-JP"/>
        </w:rPr>
        <w:t>Telekomunikasi</w:t>
      </w:r>
      <w:proofErr w:type="spellEnd"/>
      <w:r w:rsidRPr="001F587E">
        <w:rPr>
          <w:rFonts w:eastAsia="MS Mincho"/>
          <w:lang w:val="es-ES" w:eastAsia="ja-JP"/>
        </w:rPr>
        <w:t>, Indonesia), GRC10-2/2/51-E, CE 2 del UIT-D, 22 de enero de 2008.</w:t>
      </w:r>
    </w:p>
    <w:p w:rsidR="00205FCF" w:rsidRPr="00035647" w:rsidRDefault="00205FCF" w:rsidP="00466F79">
      <w:pPr>
        <w:rPr>
          <w:rFonts w:eastAsia="MS Mincho"/>
          <w:lang w:val="es-ES_tradnl" w:eastAsia="ja-JP"/>
        </w:rPr>
      </w:pPr>
      <w:r w:rsidRPr="00035647">
        <w:rPr>
          <w:rFonts w:eastAsia="MS Mincho"/>
          <w:lang w:val="es-ES_tradnl" w:eastAsia="ja-JP"/>
        </w:rPr>
        <w:t>35</w:t>
      </w:r>
      <w:r w:rsidR="00466F79">
        <w:rPr>
          <w:rFonts w:eastAsia="MS Mincho"/>
          <w:lang w:val="es-ES_tradnl" w:eastAsia="ja-JP"/>
        </w:rPr>
        <w:t>)</w:t>
      </w:r>
      <w:r w:rsidR="00466F79">
        <w:rPr>
          <w:rFonts w:eastAsia="MS Mincho"/>
          <w:lang w:val="es-ES_tradnl" w:eastAsia="ja-JP"/>
        </w:rPr>
        <w:tab/>
      </w:r>
      <w:r w:rsidRPr="00035647">
        <w:rPr>
          <w:rFonts w:eastAsia="MS Mincho"/>
          <w:lang w:val="es-ES_tradnl" w:eastAsia="ja-JP"/>
        </w:rPr>
        <w:t xml:space="preserve">Nueva Norma IMT, Norma </w:t>
      </w:r>
      <w:proofErr w:type="spellStart"/>
      <w:r w:rsidRPr="00035647">
        <w:rPr>
          <w:rFonts w:eastAsia="MS Mincho"/>
          <w:lang w:val="es-ES_tradnl" w:eastAsia="ja-JP"/>
        </w:rPr>
        <w:t>WiMAX</w:t>
      </w:r>
      <w:proofErr w:type="spellEnd"/>
      <w:r w:rsidRPr="00035647">
        <w:rPr>
          <w:rFonts w:eastAsia="MS Mincho"/>
          <w:lang w:val="es-ES_tradnl" w:eastAsia="ja-JP"/>
        </w:rPr>
        <w:t xml:space="preserve">-IMT TDD WMN (Foro </w:t>
      </w:r>
      <w:proofErr w:type="spellStart"/>
      <w:r w:rsidRPr="00035647">
        <w:rPr>
          <w:rFonts w:eastAsia="MS Mincho"/>
          <w:lang w:val="es-ES_tradnl" w:eastAsia="ja-JP"/>
        </w:rPr>
        <w:t>WiMAX</w:t>
      </w:r>
      <w:proofErr w:type="spellEnd"/>
      <w:r w:rsidRPr="00035647">
        <w:rPr>
          <w:rFonts w:eastAsia="MS Mincho"/>
          <w:lang w:val="es-ES_tradnl" w:eastAsia="ja-JP"/>
        </w:rPr>
        <w:t>), GRC10-2/2/52-E, 22 de abril de 2008.</w:t>
      </w:r>
    </w:p>
    <w:p w:rsidR="00205FCF" w:rsidRPr="001F587E" w:rsidRDefault="00205FCF" w:rsidP="00466F79">
      <w:pPr>
        <w:rPr>
          <w:rFonts w:eastAsia="MS Mincho"/>
          <w:lang w:val="es-ES" w:eastAsia="ja-JP"/>
        </w:rPr>
      </w:pPr>
      <w:r w:rsidRPr="001F587E">
        <w:rPr>
          <w:rFonts w:eastAsia="MS Mincho"/>
          <w:lang w:val="es-ES" w:eastAsia="ja-JP"/>
        </w:rPr>
        <w:t>36</w:t>
      </w:r>
      <w:r w:rsidR="00466F79" w:rsidRPr="001F587E">
        <w:rPr>
          <w:rFonts w:eastAsia="MS Mincho"/>
          <w:lang w:val="es-ES" w:eastAsia="ja-JP"/>
        </w:rPr>
        <w:t>)</w:t>
      </w:r>
      <w:r w:rsidR="00466F79" w:rsidRPr="001F587E">
        <w:rPr>
          <w:rFonts w:eastAsia="MS Mincho"/>
          <w:lang w:val="es-ES" w:eastAsia="ja-JP"/>
        </w:rPr>
        <w:tab/>
      </w:r>
      <w:r w:rsidRPr="001F587E">
        <w:rPr>
          <w:lang w:val="es-ES"/>
        </w:rPr>
        <w:t xml:space="preserve">CDMA2000 </w:t>
      </w:r>
      <w:r w:rsidRPr="001F587E">
        <w:rPr>
          <w:rFonts w:eastAsia="MS Mincho"/>
          <w:lang w:val="es-ES" w:eastAsia="ja-JP"/>
        </w:rPr>
        <w:t>en</w:t>
      </w:r>
      <w:r w:rsidRPr="001F587E">
        <w:rPr>
          <w:lang w:val="es-ES"/>
        </w:rPr>
        <w:t xml:space="preserve"> </w:t>
      </w:r>
      <w:r w:rsidRPr="001F587E">
        <w:rPr>
          <w:rFonts w:eastAsia="MS Mincho"/>
          <w:lang w:val="es-ES" w:eastAsia="ja-JP"/>
        </w:rPr>
        <w:t>bandas</w:t>
      </w:r>
      <w:r w:rsidRPr="001F587E">
        <w:rPr>
          <w:lang w:val="es-ES"/>
        </w:rPr>
        <w:t xml:space="preserve"> </w:t>
      </w:r>
      <w:r w:rsidRPr="001F587E">
        <w:rPr>
          <w:rFonts w:eastAsia="MS Mincho"/>
          <w:lang w:val="es-ES" w:eastAsia="ja-JP"/>
        </w:rPr>
        <w:t xml:space="preserve">por debajo de </w:t>
      </w:r>
      <w:r w:rsidRPr="001F587E">
        <w:rPr>
          <w:lang w:val="es-ES"/>
        </w:rPr>
        <w:t>1 GH</w:t>
      </w:r>
      <w:r w:rsidRPr="001F587E">
        <w:rPr>
          <w:rFonts w:eastAsia="MS Mincho"/>
          <w:lang w:val="es-ES" w:eastAsia="ja-JP"/>
        </w:rPr>
        <w:t>z</w:t>
      </w:r>
      <w:r w:rsidRPr="001F587E">
        <w:rPr>
          <w:lang w:val="es-ES"/>
        </w:rPr>
        <w:t xml:space="preserve"> </w:t>
      </w:r>
      <w:r w:rsidRPr="001F587E">
        <w:rPr>
          <w:rFonts w:eastAsia="MS Mincho"/>
          <w:lang w:val="es-ES" w:eastAsia="ja-JP"/>
        </w:rPr>
        <w:t>para zonas rurales y distantes (Grupo para el Desarrollo del CDMA), GRC10-2/2/53-E, CE 2 del UIT-D, 27 de marzo de 2008.</w:t>
      </w:r>
    </w:p>
    <w:p w:rsidR="00205FCF" w:rsidRPr="001F587E" w:rsidRDefault="00205FCF" w:rsidP="00466F79">
      <w:pPr>
        <w:rPr>
          <w:rFonts w:eastAsia="MS Mincho"/>
          <w:lang w:val="es-ES" w:eastAsia="ja-JP"/>
        </w:rPr>
      </w:pPr>
      <w:r w:rsidRPr="001F587E">
        <w:rPr>
          <w:rFonts w:eastAsia="MS Mincho"/>
          <w:lang w:val="es-ES" w:eastAsia="ja-JP"/>
        </w:rPr>
        <w:t>37</w:t>
      </w:r>
      <w:r w:rsidR="00466F79" w:rsidRPr="001F587E">
        <w:rPr>
          <w:rFonts w:eastAsia="MS Mincho"/>
          <w:lang w:val="es-ES" w:eastAsia="ja-JP"/>
        </w:rPr>
        <w:t>)</w:t>
      </w:r>
      <w:r w:rsidR="00466F79" w:rsidRPr="001F587E">
        <w:rPr>
          <w:rFonts w:eastAsia="MS Mincho"/>
          <w:lang w:val="es-ES" w:eastAsia="ja-JP"/>
        </w:rPr>
        <w:tab/>
      </w:r>
      <w:r w:rsidRPr="001F587E">
        <w:rPr>
          <w:lang w:val="es-ES"/>
        </w:rPr>
        <w:t>Telecomunicaciones rurales, servicios TIC y desarrollo empresarial; proyecto conjunto de la República Sudafricana, la UIT y la UPU (</w:t>
      </w:r>
      <w:r w:rsidRPr="001F587E">
        <w:rPr>
          <w:rFonts w:eastAsia="MS Mincho"/>
          <w:lang w:val="es-ES" w:eastAsia="ja-JP"/>
        </w:rPr>
        <w:t>BDT), GRC10-2/2/54-E, CE 2 del UIT-D, 25 de abril de 2008.</w:t>
      </w:r>
    </w:p>
    <w:p w:rsidR="00205FCF" w:rsidRPr="001F587E" w:rsidRDefault="00205FCF" w:rsidP="00466F79">
      <w:pPr>
        <w:rPr>
          <w:rFonts w:eastAsia="MS Mincho"/>
          <w:lang w:val="es-ES" w:eastAsia="ja-JP"/>
        </w:rPr>
      </w:pPr>
      <w:r w:rsidRPr="001F587E">
        <w:rPr>
          <w:rFonts w:eastAsia="MS Mincho"/>
          <w:lang w:val="es-ES" w:eastAsia="ja-JP"/>
        </w:rPr>
        <w:t>38</w:t>
      </w:r>
      <w:r w:rsidR="00466F79" w:rsidRPr="001F587E">
        <w:rPr>
          <w:rFonts w:eastAsia="MS Mincho"/>
          <w:lang w:val="es-ES" w:eastAsia="ja-JP"/>
        </w:rPr>
        <w:t>)</w:t>
      </w:r>
      <w:r w:rsidR="00466F79" w:rsidRPr="001F587E">
        <w:rPr>
          <w:rFonts w:eastAsia="MS Mincho"/>
          <w:lang w:val="es-ES" w:eastAsia="ja-JP"/>
        </w:rPr>
        <w:tab/>
      </w:r>
      <w:proofErr w:type="spellStart"/>
      <w:r w:rsidRPr="001F587E">
        <w:rPr>
          <w:rFonts w:eastAsia="MS Mincho"/>
          <w:lang w:val="es-ES" w:eastAsia="ja-JP"/>
        </w:rPr>
        <w:t>Ciberservicios</w:t>
      </w:r>
      <w:proofErr w:type="spellEnd"/>
      <w:r w:rsidRPr="001F587E">
        <w:rPr>
          <w:rFonts w:eastAsia="MS Mincho"/>
          <w:lang w:val="es-ES" w:eastAsia="ja-JP"/>
        </w:rPr>
        <w:t xml:space="preserve"> en oficinas postales en </w:t>
      </w:r>
      <w:proofErr w:type="spellStart"/>
      <w:r w:rsidRPr="001F587E">
        <w:rPr>
          <w:rFonts w:eastAsia="MS Mincho"/>
          <w:lang w:val="es-ES" w:eastAsia="ja-JP"/>
        </w:rPr>
        <w:t>Bhután</w:t>
      </w:r>
      <w:proofErr w:type="spellEnd"/>
      <w:r w:rsidRPr="001F587E">
        <w:rPr>
          <w:rFonts w:eastAsia="MS Mincho"/>
          <w:lang w:val="es-ES" w:eastAsia="ja-JP"/>
        </w:rPr>
        <w:t>, Proyecto UIT y UPU (BDT), GRC10-2/2/55-E, CE 2 del UIT-D, 25 de abril de 2008 y Doc. 2/185-I, CE 2 del UIT-D, 20 de julio de 2009.</w:t>
      </w:r>
    </w:p>
    <w:p w:rsidR="00205FCF" w:rsidRPr="001F587E" w:rsidRDefault="00205FCF" w:rsidP="00466F79">
      <w:pPr>
        <w:rPr>
          <w:rFonts w:eastAsia="MS Mincho"/>
          <w:lang w:val="es-ES" w:eastAsia="ja-JP"/>
        </w:rPr>
      </w:pPr>
      <w:r w:rsidRPr="001F587E">
        <w:rPr>
          <w:rFonts w:eastAsia="MS Mincho"/>
          <w:lang w:val="es-ES" w:eastAsia="ja-JP"/>
        </w:rPr>
        <w:t>39</w:t>
      </w:r>
      <w:r w:rsidR="00466F79" w:rsidRPr="001F587E">
        <w:rPr>
          <w:rFonts w:eastAsia="MS Mincho"/>
          <w:lang w:val="es-ES" w:eastAsia="ja-JP"/>
        </w:rPr>
        <w:t>)</w:t>
      </w:r>
      <w:r w:rsidR="00466F79" w:rsidRPr="001F587E">
        <w:rPr>
          <w:rFonts w:eastAsia="MS Mincho"/>
          <w:lang w:val="es-ES" w:eastAsia="ja-JP"/>
        </w:rPr>
        <w:tab/>
      </w:r>
      <w:r w:rsidRPr="001F587E">
        <w:rPr>
          <w:lang w:val="es-ES"/>
        </w:rPr>
        <w:t>E</w:t>
      </w:r>
      <w:r w:rsidRPr="001F587E">
        <w:rPr>
          <w:rFonts w:eastAsia="MS Mincho"/>
          <w:lang w:val="es-ES" w:eastAsia="ja-JP"/>
        </w:rPr>
        <w:t>ricsson emplea soluciones móviles para mejorar la salud</w:t>
      </w:r>
      <w:r w:rsidRPr="001F587E">
        <w:rPr>
          <w:lang w:val="es-ES"/>
        </w:rPr>
        <w:t>, la educación y las condiciones socioeconómicas de las mujeres (</w:t>
      </w:r>
      <w:r w:rsidRPr="001F587E">
        <w:rPr>
          <w:rFonts w:eastAsia="MS Mincho"/>
          <w:lang w:val="es-ES" w:eastAsia="ja-JP"/>
        </w:rPr>
        <w:t>Ericsson), GRC10-2/2/56-E, CE 2, UIT</w:t>
      </w:r>
      <w:r w:rsidRPr="001F587E">
        <w:rPr>
          <w:rFonts w:eastAsia="MS Mincho"/>
          <w:lang w:val="es-ES" w:eastAsia="ja-JP"/>
        </w:rPr>
        <w:noBreakHyphen/>
        <w:t>D, 25 de abril de 2008.</w:t>
      </w:r>
    </w:p>
    <w:p w:rsidR="00205FCF" w:rsidRPr="001F587E" w:rsidRDefault="00205FCF" w:rsidP="00466F79">
      <w:pPr>
        <w:rPr>
          <w:lang w:val="es-ES" w:eastAsia="ja-JP"/>
        </w:rPr>
      </w:pPr>
      <w:r w:rsidRPr="001F587E">
        <w:rPr>
          <w:lang w:val="es-ES" w:eastAsia="ja-JP"/>
        </w:rPr>
        <w:t>40</w:t>
      </w:r>
      <w:r w:rsidR="00466F79" w:rsidRPr="001F587E">
        <w:rPr>
          <w:lang w:val="es-ES" w:eastAsia="ja-JP"/>
        </w:rPr>
        <w:t>)</w:t>
      </w:r>
      <w:r w:rsidR="00466F79" w:rsidRPr="001F587E">
        <w:rPr>
          <w:lang w:val="es-ES" w:eastAsia="ja-JP"/>
        </w:rPr>
        <w:tab/>
      </w:r>
      <w:r w:rsidRPr="001F587E">
        <w:rPr>
          <w:lang w:val="es-ES" w:eastAsia="ja-JP"/>
        </w:rPr>
        <w:t xml:space="preserve">Prestación de </w:t>
      </w:r>
      <w:proofErr w:type="spellStart"/>
      <w:r w:rsidRPr="001F587E">
        <w:rPr>
          <w:lang w:val="es-ES" w:eastAsia="ja-JP"/>
        </w:rPr>
        <w:t>ciberservicios</w:t>
      </w:r>
      <w:proofErr w:type="spellEnd"/>
      <w:r w:rsidRPr="001F587E">
        <w:rPr>
          <w:lang w:val="es-ES" w:eastAsia="ja-JP"/>
        </w:rPr>
        <w:t xml:space="preserve"> utilizando oficinas postales en Afganistán, proyecto </w:t>
      </w:r>
      <w:proofErr w:type="spellStart"/>
      <w:r w:rsidRPr="001F587E">
        <w:rPr>
          <w:lang w:val="es-ES" w:eastAsia="ja-JP"/>
        </w:rPr>
        <w:t>UIT</w:t>
      </w:r>
      <w:r w:rsidRPr="001F587E">
        <w:rPr>
          <w:lang w:val="es-ES" w:eastAsia="ja-JP"/>
        </w:rPr>
        <w:noBreakHyphen/>
        <w:t>UPU</w:t>
      </w:r>
      <w:r w:rsidRPr="001F587E">
        <w:rPr>
          <w:lang w:val="es-ES" w:eastAsia="ja-JP"/>
        </w:rPr>
        <w:noBreakHyphen/>
        <w:t>India</w:t>
      </w:r>
      <w:proofErr w:type="spellEnd"/>
      <w:r w:rsidRPr="001F587E">
        <w:rPr>
          <w:lang w:val="es-ES" w:eastAsia="ja-JP"/>
        </w:rPr>
        <w:t xml:space="preserve"> (BDT), GRC10-2/2/57-I, 25 de abril de 2008 y Doc.2/186-E, </w:t>
      </w:r>
      <w:r w:rsidRPr="001F587E">
        <w:rPr>
          <w:rFonts w:eastAsia="MS Mincho"/>
          <w:lang w:val="es-ES" w:eastAsia="ja-JP"/>
        </w:rPr>
        <w:t>CE 2, UIT</w:t>
      </w:r>
      <w:r w:rsidRPr="001F587E">
        <w:rPr>
          <w:rFonts w:eastAsia="MS Mincho"/>
          <w:lang w:val="es-ES" w:eastAsia="ja-JP"/>
        </w:rPr>
        <w:noBreakHyphen/>
        <w:t>D,</w:t>
      </w:r>
      <w:r w:rsidRPr="001F587E">
        <w:rPr>
          <w:lang w:val="es-ES" w:eastAsia="ja-JP"/>
        </w:rPr>
        <w:t xml:space="preserve"> 20 de julio de 2009.</w:t>
      </w:r>
    </w:p>
    <w:p w:rsidR="00205FCF" w:rsidRPr="001F587E" w:rsidRDefault="00205FCF" w:rsidP="00466F79">
      <w:pPr>
        <w:rPr>
          <w:rFonts w:eastAsia="MS Mincho"/>
          <w:lang w:val="es-ES" w:eastAsia="ja-JP"/>
        </w:rPr>
      </w:pPr>
      <w:r w:rsidRPr="001F587E">
        <w:rPr>
          <w:rFonts w:eastAsia="MS Mincho"/>
          <w:lang w:val="es-ES" w:eastAsia="ja-JP"/>
        </w:rPr>
        <w:t>41</w:t>
      </w:r>
      <w:r w:rsidR="00466F79" w:rsidRPr="001F587E">
        <w:rPr>
          <w:rFonts w:eastAsia="MS Mincho"/>
          <w:lang w:val="es-ES" w:eastAsia="ja-JP"/>
        </w:rPr>
        <w:t>)</w:t>
      </w:r>
      <w:r w:rsidR="00466F79" w:rsidRPr="001F587E">
        <w:rPr>
          <w:rFonts w:eastAsia="MS Mincho"/>
          <w:lang w:val="es-ES" w:eastAsia="ja-JP"/>
        </w:rPr>
        <w:tab/>
      </w:r>
      <w:r w:rsidRPr="001F587E">
        <w:rPr>
          <w:rFonts w:eastAsia="MS Mincho"/>
          <w:lang w:val="es-ES" w:eastAsia="ja-JP"/>
        </w:rPr>
        <w:t xml:space="preserve">Perfeccionamiento de redes escolares gracias al programa E4T </w:t>
      </w:r>
      <w:r w:rsidRPr="001F587E">
        <w:rPr>
          <w:lang w:val="es-ES"/>
        </w:rPr>
        <w:t>(</w:t>
      </w:r>
      <w:r w:rsidRPr="001F587E">
        <w:rPr>
          <w:rFonts w:eastAsia="MS Mincho"/>
          <w:lang w:val="es-ES" w:eastAsia="ja-JP"/>
        </w:rPr>
        <w:t>Educación para el mañana</w:t>
      </w:r>
      <w:r w:rsidRPr="001F587E">
        <w:rPr>
          <w:lang w:val="es-ES"/>
        </w:rPr>
        <w:t xml:space="preserve">) </w:t>
      </w:r>
      <w:r w:rsidRPr="001F587E">
        <w:rPr>
          <w:rFonts w:eastAsia="MS Mincho"/>
          <w:lang w:val="es-ES" w:eastAsia="ja-JP"/>
        </w:rPr>
        <w:t>(PT </w:t>
      </w:r>
      <w:proofErr w:type="spellStart"/>
      <w:r w:rsidRPr="001F587E">
        <w:rPr>
          <w:rFonts w:eastAsia="MS Mincho"/>
          <w:lang w:val="es-ES" w:eastAsia="ja-JP"/>
        </w:rPr>
        <w:t>Telekomunikasi</w:t>
      </w:r>
      <w:proofErr w:type="spellEnd"/>
      <w:r w:rsidRPr="001F587E">
        <w:rPr>
          <w:rFonts w:eastAsia="MS Mincho"/>
          <w:lang w:val="es-ES" w:eastAsia="ja-JP"/>
        </w:rPr>
        <w:t>, Indonesia), GRC10-2/2/58-E, CE 2, UIT</w:t>
      </w:r>
      <w:r w:rsidRPr="001F587E">
        <w:rPr>
          <w:rFonts w:eastAsia="MS Mincho"/>
          <w:lang w:val="es-ES" w:eastAsia="ja-JP"/>
        </w:rPr>
        <w:noBreakHyphen/>
        <w:t>D, 28 de abril de 2008.</w:t>
      </w:r>
    </w:p>
    <w:p w:rsidR="00205FCF" w:rsidRPr="001F587E" w:rsidRDefault="00205FCF" w:rsidP="00466F79">
      <w:pPr>
        <w:rPr>
          <w:rFonts w:eastAsia="MS Mincho"/>
          <w:lang w:val="es-ES" w:eastAsia="ja-JP"/>
        </w:rPr>
      </w:pPr>
      <w:r w:rsidRPr="001F587E">
        <w:rPr>
          <w:rFonts w:eastAsia="MS Mincho"/>
          <w:lang w:val="es-ES" w:eastAsia="ja-JP"/>
        </w:rPr>
        <w:t>42</w:t>
      </w:r>
      <w:r w:rsidR="00466F79" w:rsidRPr="001F587E">
        <w:rPr>
          <w:rFonts w:eastAsia="MS Mincho"/>
          <w:lang w:val="es-ES" w:eastAsia="ja-JP"/>
        </w:rPr>
        <w:t>)</w:t>
      </w:r>
      <w:r w:rsidR="00466F79" w:rsidRPr="001F587E">
        <w:rPr>
          <w:rFonts w:eastAsia="MS Mincho"/>
          <w:lang w:val="es-ES" w:eastAsia="ja-JP"/>
        </w:rPr>
        <w:tab/>
      </w:r>
      <w:r w:rsidRPr="001F587E">
        <w:rPr>
          <w:rFonts w:eastAsia="MS Mincho"/>
          <w:lang w:val="es-ES" w:eastAsia="ja-JP"/>
        </w:rPr>
        <w:t xml:space="preserve">Creación de una </w:t>
      </w:r>
      <w:proofErr w:type="spellStart"/>
      <w:r w:rsidRPr="001F587E">
        <w:rPr>
          <w:rFonts w:eastAsia="MS Mincho"/>
          <w:lang w:val="es-ES" w:eastAsia="ja-JP"/>
        </w:rPr>
        <w:t>ciberaldea</w:t>
      </w:r>
      <w:proofErr w:type="spellEnd"/>
      <w:r w:rsidRPr="001F587E">
        <w:rPr>
          <w:rFonts w:eastAsia="MS Mincho"/>
          <w:lang w:val="es-ES" w:eastAsia="ja-JP"/>
        </w:rPr>
        <w:t xml:space="preserve"> en la isla digital </w:t>
      </w:r>
      <w:proofErr w:type="spellStart"/>
      <w:r w:rsidRPr="001F587E">
        <w:rPr>
          <w:rFonts w:eastAsia="MS Mincho"/>
          <w:lang w:val="es-ES" w:eastAsia="ja-JP"/>
        </w:rPr>
        <w:t>Sumatera</w:t>
      </w:r>
      <w:proofErr w:type="spellEnd"/>
      <w:r w:rsidRPr="001F587E">
        <w:rPr>
          <w:rFonts w:eastAsia="MS Mincho"/>
          <w:lang w:val="es-ES" w:eastAsia="ja-JP"/>
        </w:rPr>
        <w:t xml:space="preserve"> (PT </w:t>
      </w:r>
      <w:proofErr w:type="spellStart"/>
      <w:r w:rsidRPr="001F587E">
        <w:rPr>
          <w:rFonts w:eastAsia="MS Mincho"/>
          <w:lang w:val="es-ES" w:eastAsia="ja-JP"/>
        </w:rPr>
        <w:t>Telekomunikasi</w:t>
      </w:r>
      <w:proofErr w:type="spellEnd"/>
      <w:r w:rsidRPr="001F587E">
        <w:rPr>
          <w:rFonts w:eastAsia="MS Mincho"/>
          <w:lang w:val="es-ES" w:eastAsia="ja-JP"/>
        </w:rPr>
        <w:t>, Indonesia), GRC10</w:t>
      </w:r>
      <w:r w:rsidRPr="001F587E">
        <w:rPr>
          <w:rFonts w:eastAsia="MS Mincho"/>
          <w:lang w:val="es-ES" w:eastAsia="ja-JP"/>
        </w:rPr>
        <w:noBreakHyphen/>
        <w:t>2/2/59-E, CE 2, UIT</w:t>
      </w:r>
      <w:r w:rsidRPr="001F587E">
        <w:rPr>
          <w:rFonts w:eastAsia="MS Mincho"/>
          <w:lang w:val="es-ES" w:eastAsia="ja-JP"/>
        </w:rPr>
        <w:noBreakHyphen/>
        <w:t>D, 28 de abril de 2008.</w:t>
      </w:r>
    </w:p>
    <w:p w:rsidR="00205FCF" w:rsidRPr="001F587E" w:rsidRDefault="00205FCF" w:rsidP="00466F79">
      <w:pPr>
        <w:rPr>
          <w:rFonts w:eastAsia="MS Mincho"/>
          <w:lang w:val="es-ES" w:eastAsia="ja-JP"/>
        </w:rPr>
      </w:pPr>
      <w:r w:rsidRPr="001F587E">
        <w:rPr>
          <w:rFonts w:eastAsia="MS Mincho"/>
          <w:lang w:val="es-ES" w:eastAsia="ja-JP"/>
        </w:rPr>
        <w:t>43</w:t>
      </w:r>
      <w:r w:rsidR="00466F79" w:rsidRPr="001F587E">
        <w:rPr>
          <w:rFonts w:eastAsia="MS Mincho"/>
          <w:lang w:val="es-ES" w:eastAsia="ja-JP"/>
        </w:rPr>
        <w:t>)</w:t>
      </w:r>
      <w:r w:rsidR="00466F79" w:rsidRPr="001F587E">
        <w:rPr>
          <w:rFonts w:eastAsia="MS Mincho"/>
          <w:lang w:val="es-ES" w:eastAsia="ja-JP"/>
        </w:rPr>
        <w:tab/>
      </w:r>
      <w:r w:rsidRPr="001F587E">
        <w:rPr>
          <w:rFonts w:eastAsia="MS Mincho"/>
          <w:lang w:val="es-ES" w:eastAsia="ja-JP"/>
        </w:rPr>
        <w:t>Acceso en zonas rurales y distantes (Comisión de Reglamentación de las Telecomunicaciones de Bangladesh, BTRC), GRC10-2/2/62-E, CE 2, UIT</w:t>
      </w:r>
      <w:r w:rsidRPr="001F587E">
        <w:rPr>
          <w:rFonts w:eastAsia="MS Mincho"/>
          <w:lang w:val="es-ES" w:eastAsia="ja-JP"/>
        </w:rPr>
        <w:noBreakHyphen/>
        <w:t>D, 23 de febrero de 2009.</w:t>
      </w:r>
    </w:p>
    <w:p w:rsidR="00205FCF" w:rsidRPr="001F587E" w:rsidRDefault="00205FCF" w:rsidP="00466F79">
      <w:pPr>
        <w:rPr>
          <w:rFonts w:eastAsia="MS Mincho"/>
          <w:lang w:val="es-ES" w:eastAsia="ja-JP"/>
        </w:rPr>
      </w:pPr>
      <w:r w:rsidRPr="001F587E">
        <w:rPr>
          <w:rFonts w:eastAsia="MS Mincho"/>
          <w:lang w:val="es-ES" w:eastAsia="ja-JP"/>
        </w:rPr>
        <w:t>44</w:t>
      </w:r>
      <w:r w:rsidR="00466F79" w:rsidRPr="001F587E">
        <w:rPr>
          <w:rFonts w:eastAsia="MS Mincho"/>
          <w:lang w:val="es-ES" w:eastAsia="ja-JP"/>
        </w:rPr>
        <w:t>)</w:t>
      </w:r>
      <w:r w:rsidR="00466F79" w:rsidRPr="001F587E">
        <w:rPr>
          <w:rFonts w:eastAsia="MS Mincho"/>
          <w:lang w:val="es-ES" w:eastAsia="ja-JP"/>
        </w:rPr>
        <w:tab/>
      </w:r>
      <w:r w:rsidRPr="001F587E">
        <w:rPr>
          <w:rFonts w:eastAsia="MS Mincho"/>
          <w:lang w:val="es-ES" w:eastAsia="ja-JP"/>
        </w:rPr>
        <w:t>Experiencia en la implementación de puntos de acceso comunitarios a Internet: Centros de "fomento de la integración digital" (Burkina Faso), GRC10-2/2/63-E, F, CE 2, UIT</w:t>
      </w:r>
      <w:r w:rsidRPr="001F587E">
        <w:rPr>
          <w:rFonts w:eastAsia="MS Mincho"/>
          <w:lang w:val="es-ES" w:eastAsia="ja-JP"/>
        </w:rPr>
        <w:noBreakHyphen/>
        <w:t>D, 23 de febrero de 2009.</w:t>
      </w:r>
    </w:p>
    <w:p w:rsidR="00205FCF" w:rsidRPr="001F587E" w:rsidRDefault="00205FCF" w:rsidP="00466F79">
      <w:pPr>
        <w:rPr>
          <w:rFonts w:eastAsia="MS Mincho"/>
          <w:lang w:val="es-ES" w:eastAsia="ja-JP"/>
        </w:rPr>
      </w:pPr>
      <w:r w:rsidRPr="001F587E">
        <w:rPr>
          <w:rFonts w:eastAsia="MS Mincho"/>
          <w:lang w:val="es-ES" w:eastAsia="ja-JP"/>
        </w:rPr>
        <w:t>45</w:t>
      </w:r>
      <w:r w:rsidR="00466F79" w:rsidRPr="001F587E">
        <w:rPr>
          <w:rFonts w:eastAsia="MS Mincho"/>
          <w:lang w:val="es-ES" w:eastAsia="ja-JP"/>
        </w:rPr>
        <w:t>)</w:t>
      </w:r>
      <w:r w:rsidR="00466F79" w:rsidRPr="001F587E">
        <w:rPr>
          <w:rFonts w:eastAsia="MS Mincho"/>
          <w:lang w:val="es-ES" w:eastAsia="ja-JP"/>
        </w:rPr>
        <w:tab/>
      </w:r>
      <w:r w:rsidRPr="001F587E">
        <w:rPr>
          <w:rFonts w:eastAsia="MS Mincho"/>
          <w:lang w:val="es-ES" w:eastAsia="ja-JP"/>
        </w:rPr>
        <w:t>Estudio de caso de Camerún (Camerún), GRC10-2/2/64-E, F, CE 2, UIT</w:t>
      </w:r>
      <w:r w:rsidRPr="001F587E">
        <w:rPr>
          <w:rFonts w:eastAsia="MS Mincho"/>
          <w:lang w:val="es-ES" w:eastAsia="ja-JP"/>
        </w:rPr>
        <w:noBreakHyphen/>
        <w:t>D, 23 de febrero de 2009.</w:t>
      </w:r>
    </w:p>
    <w:p w:rsidR="00205FCF" w:rsidRPr="001F587E" w:rsidRDefault="00205FCF" w:rsidP="00466F79">
      <w:pPr>
        <w:rPr>
          <w:rFonts w:eastAsia="MS Mincho"/>
          <w:lang w:val="es-ES" w:eastAsia="ja-JP"/>
        </w:rPr>
      </w:pPr>
      <w:r w:rsidRPr="001F587E">
        <w:rPr>
          <w:rFonts w:eastAsia="MS Mincho"/>
          <w:lang w:val="es-ES" w:eastAsia="ja-JP"/>
        </w:rPr>
        <w:t>46</w:t>
      </w:r>
      <w:r w:rsidR="00466F79" w:rsidRPr="001F587E">
        <w:rPr>
          <w:rFonts w:eastAsia="MS Mincho"/>
          <w:lang w:val="es-ES" w:eastAsia="ja-JP"/>
        </w:rPr>
        <w:t>)</w:t>
      </w:r>
      <w:r w:rsidR="00466F79" w:rsidRPr="001F587E">
        <w:rPr>
          <w:rFonts w:eastAsia="MS Mincho"/>
          <w:lang w:val="es-ES" w:eastAsia="ja-JP"/>
        </w:rPr>
        <w:tab/>
      </w:r>
      <w:r w:rsidRPr="001F587E">
        <w:rPr>
          <w:rFonts w:eastAsia="MS Mincho"/>
          <w:lang w:val="es-ES" w:eastAsia="ja-JP"/>
        </w:rPr>
        <w:t>Telecomunicaciones para zonas rurales (Madagascar), GRC10-2/2/65-E, F, CE 2, UIT</w:t>
      </w:r>
      <w:r w:rsidRPr="001F587E">
        <w:rPr>
          <w:rFonts w:eastAsia="MS Mincho"/>
          <w:lang w:val="es-ES" w:eastAsia="ja-JP"/>
        </w:rPr>
        <w:noBreakHyphen/>
        <w:t>D, 23 de febrero de 2009.</w:t>
      </w:r>
    </w:p>
    <w:p w:rsidR="00205FCF" w:rsidRPr="001F587E" w:rsidRDefault="00205FCF" w:rsidP="00466F79">
      <w:pPr>
        <w:rPr>
          <w:rFonts w:eastAsia="MS Mincho"/>
          <w:lang w:val="es-ES" w:eastAsia="ja-JP"/>
        </w:rPr>
      </w:pPr>
      <w:r w:rsidRPr="001F587E">
        <w:rPr>
          <w:rFonts w:eastAsia="MS Mincho"/>
          <w:lang w:val="es-ES" w:eastAsia="ja-JP"/>
        </w:rPr>
        <w:t>47</w:t>
      </w:r>
      <w:r w:rsidR="00466F79" w:rsidRPr="001F587E">
        <w:rPr>
          <w:rFonts w:eastAsia="MS Mincho"/>
          <w:lang w:val="es-ES" w:eastAsia="ja-JP"/>
        </w:rPr>
        <w:t>)</w:t>
      </w:r>
      <w:r w:rsidR="00466F79" w:rsidRPr="001F587E">
        <w:rPr>
          <w:rFonts w:eastAsia="MS Mincho"/>
          <w:lang w:val="es-ES" w:eastAsia="ja-JP"/>
        </w:rPr>
        <w:tab/>
      </w:r>
      <w:r w:rsidRPr="001F587E">
        <w:rPr>
          <w:lang w:val="es-ES"/>
        </w:rPr>
        <w:t xml:space="preserve">Telecomunicaciones para zonas rurales y distantes </w:t>
      </w:r>
      <w:r w:rsidRPr="001F587E">
        <w:rPr>
          <w:rFonts w:eastAsia="MS Mincho"/>
          <w:lang w:val="es-ES" w:eastAsia="ja-JP"/>
        </w:rPr>
        <w:t>(República Democrática del Congo</w:t>
      </w:r>
      <w:r w:rsidR="00466F79" w:rsidRPr="001F587E">
        <w:rPr>
          <w:rFonts w:eastAsia="MS Mincho"/>
          <w:lang w:val="es-ES" w:eastAsia="ja-JP"/>
        </w:rPr>
        <w:t>)</w:t>
      </w:r>
      <w:r w:rsidR="004F70B8" w:rsidRPr="001F587E">
        <w:rPr>
          <w:rFonts w:eastAsia="MS Mincho"/>
          <w:lang w:val="es-ES" w:eastAsia="ja-JP"/>
        </w:rPr>
        <w:t xml:space="preserve">, </w:t>
      </w:r>
      <w:r w:rsidRPr="001F587E">
        <w:rPr>
          <w:rFonts w:eastAsia="MS Mincho"/>
          <w:lang w:val="es-ES" w:eastAsia="ja-JP"/>
        </w:rPr>
        <w:t>GRC10</w:t>
      </w:r>
      <w:r w:rsidRPr="001F587E">
        <w:rPr>
          <w:rFonts w:eastAsia="MS Mincho"/>
          <w:lang w:val="es-ES" w:eastAsia="ja-JP"/>
        </w:rPr>
        <w:noBreakHyphen/>
        <w:t>2/2/66-E, F, CE 2, UIT</w:t>
      </w:r>
      <w:r w:rsidRPr="001F587E">
        <w:rPr>
          <w:rFonts w:eastAsia="MS Mincho"/>
          <w:lang w:val="es-ES" w:eastAsia="ja-JP"/>
        </w:rPr>
        <w:noBreakHyphen/>
        <w:t>D, 20 de febrero de 2009.</w:t>
      </w:r>
    </w:p>
    <w:p w:rsidR="00205FCF" w:rsidRPr="001F587E" w:rsidRDefault="00205FCF" w:rsidP="00466F79">
      <w:pPr>
        <w:rPr>
          <w:rFonts w:eastAsia="MS Mincho"/>
          <w:lang w:val="es-ES" w:eastAsia="ja-JP"/>
        </w:rPr>
      </w:pPr>
      <w:r w:rsidRPr="001F587E">
        <w:rPr>
          <w:rFonts w:eastAsia="MS Mincho"/>
          <w:lang w:val="es-ES" w:eastAsia="ja-JP"/>
        </w:rPr>
        <w:t>48</w:t>
      </w:r>
      <w:r w:rsidR="00466F79" w:rsidRPr="001F587E">
        <w:rPr>
          <w:rFonts w:eastAsia="MS Mincho"/>
          <w:lang w:val="es-ES" w:eastAsia="ja-JP"/>
        </w:rPr>
        <w:t>)</w:t>
      </w:r>
      <w:r w:rsidR="00466F79" w:rsidRPr="001F587E">
        <w:rPr>
          <w:rFonts w:eastAsia="MS Mincho"/>
          <w:lang w:val="es-ES" w:eastAsia="ja-JP"/>
        </w:rPr>
        <w:tab/>
      </w:r>
      <w:r w:rsidRPr="001F587E">
        <w:rPr>
          <w:lang w:val="es-ES"/>
        </w:rPr>
        <w:t xml:space="preserve">Telefonía rural </w:t>
      </w:r>
      <w:r w:rsidRPr="001F587E">
        <w:rPr>
          <w:rFonts w:eastAsia="MS Mincho"/>
          <w:lang w:val="es-ES" w:eastAsia="ja-JP"/>
        </w:rPr>
        <w:t>(Malí), GRC10-2/2/67-E, F, CE 2, UIT</w:t>
      </w:r>
      <w:r w:rsidRPr="001F587E">
        <w:rPr>
          <w:rFonts w:eastAsia="MS Mincho"/>
          <w:lang w:val="es-ES" w:eastAsia="ja-JP"/>
        </w:rPr>
        <w:noBreakHyphen/>
        <w:t>D, 23 de febrero de 2009.</w:t>
      </w:r>
    </w:p>
    <w:p w:rsidR="00205FCF" w:rsidRPr="001F587E" w:rsidRDefault="00205FCF" w:rsidP="00466F79">
      <w:pPr>
        <w:rPr>
          <w:rFonts w:eastAsia="MS Mincho"/>
          <w:lang w:val="es-ES" w:eastAsia="ja-JP"/>
        </w:rPr>
      </w:pPr>
      <w:r w:rsidRPr="001F587E">
        <w:rPr>
          <w:rFonts w:eastAsia="MS Mincho"/>
          <w:lang w:val="es-ES" w:eastAsia="ja-JP"/>
        </w:rPr>
        <w:lastRenderedPageBreak/>
        <w:t>49</w:t>
      </w:r>
      <w:r w:rsidR="00466F79" w:rsidRPr="001F587E">
        <w:rPr>
          <w:rFonts w:eastAsia="MS Mincho"/>
          <w:lang w:val="es-ES" w:eastAsia="ja-JP"/>
        </w:rPr>
        <w:t>)</w:t>
      </w:r>
      <w:r w:rsidR="00466F79" w:rsidRPr="001F587E">
        <w:rPr>
          <w:rFonts w:eastAsia="MS Mincho"/>
          <w:lang w:val="es-ES" w:eastAsia="ja-JP"/>
        </w:rPr>
        <w:tab/>
      </w:r>
      <w:r w:rsidRPr="001F587E">
        <w:rPr>
          <w:lang w:val="es-ES"/>
        </w:rPr>
        <w:t xml:space="preserve">Acceso a servicios de telecomunicaciones en zonas rurales y distantes </w:t>
      </w:r>
      <w:r w:rsidRPr="001F587E">
        <w:rPr>
          <w:rFonts w:eastAsia="MS Mincho"/>
          <w:lang w:val="es-ES" w:eastAsia="ja-JP"/>
        </w:rPr>
        <w:t xml:space="preserve">(ACTI, Cote </w:t>
      </w:r>
      <w:proofErr w:type="spellStart"/>
      <w:r w:rsidRPr="001F587E">
        <w:rPr>
          <w:rFonts w:eastAsia="MS Mincho"/>
          <w:lang w:val="es-ES" w:eastAsia="ja-JP"/>
        </w:rPr>
        <w:t>d’Ivoire</w:t>
      </w:r>
      <w:proofErr w:type="spellEnd"/>
      <w:r w:rsidRPr="001F587E">
        <w:rPr>
          <w:rFonts w:eastAsia="MS Mincho"/>
          <w:lang w:val="es-ES" w:eastAsia="ja-JP"/>
        </w:rPr>
        <w:t>), GRC10-2/2/68-E, F, CE 2, UIT</w:t>
      </w:r>
      <w:r w:rsidRPr="001F587E">
        <w:rPr>
          <w:rFonts w:eastAsia="MS Mincho"/>
          <w:lang w:val="es-ES" w:eastAsia="ja-JP"/>
        </w:rPr>
        <w:noBreakHyphen/>
        <w:t>D, 16 de febrero de 2009.</w:t>
      </w:r>
    </w:p>
    <w:p w:rsidR="00205FCF" w:rsidRPr="001F587E" w:rsidRDefault="00205FCF" w:rsidP="00466F79">
      <w:pPr>
        <w:rPr>
          <w:rFonts w:eastAsia="MS Mincho"/>
          <w:lang w:val="es-ES" w:eastAsia="ja-JP"/>
        </w:rPr>
      </w:pPr>
      <w:r w:rsidRPr="001F587E">
        <w:rPr>
          <w:rFonts w:eastAsia="MS Mincho"/>
          <w:lang w:val="es-ES" w:eastAsia="ja-JP"/>
        </w:rPr>
        <w:t>50</w:t>
      </w:r>
      <w:r w:rsidR="00466F79" w:rsidRPr="001F587E">
        <w:rPr>
          <w:rFonts w:eastAsia="MS Mincho"/>
          <w:lang w:val="es-ES" w:eastAsia="ja-JP"/>
        </w:rPr>
        <w:t>)</w:t>
      </w:r>
      <w:r w:rsidR="00466F79" w:rsidRPr="001F587E">
        <w:rPr>
          <w:rFonts w:eastAsia="MS Mincho"/>
          <w:lang w:val="es-ES" w:eastAsia="ja-JP"/>
        </w:rPr>
        <w:tab/>
      </w:r>
      <w:r w:rsidRPr="001F587E">
        <w:rPr>
          <w:lang w:val="es-ES"/>
        </w:rPr>
        <w:t xml:space="preserve">Instalación piloto de un sistema de </w:t>
      </w:r>
      <w:proofErr w:type="spellStart"/>
      <w:r w:rsidRPr="001F587E">
        <w:rPr>
          <w:lang w:val="es-ES"/>
        </w:rPr>
        <w:t>cibersanidad</w:t>
      </w:r>
      <w:proofErr w:type="spellEnd"/>
      <w:r w:rsidRPr="001F587E">
        <w:rPr>
          <w:lang w:val="es-ES"/>
        </w:rPr>
        <w:t xml:space="preserve"> y </w:t>
      </w:r>
      <w:proofErr w:type="spellStart"/>
      <w:r w:rsidRPr="001F587E">
        <w:rPr>
          <w:lang w:val="es-ES"/>
        </w:rPr>
        <w:t>cibereducación</w:t>
      </w:r>
      <w:proofErr w:type="spellEnd"/>
      <w:r w:rsidRPr="001F587E">
        <w:rPr>
          <w:lang w:val="es-ES"/>
        </w:rPr>
        <w:t xml:space="preserve"> conectado desde el hospital central con la comunidad rural en la provincia de </w:t>
      </w:r>
      <w:proofErr w:type="spellStart"/>
      <w:r w:rsidRPr="001F587E">
        <w:rPr>
          <w:lang w:val="es-ES"/>
        </w:rPr>
        <w:t>Kandal</w:t>
      </w:r>
      <w:proofErr w:type="spellEnd"/>
      <w:r w:rsidRPr="001F587E">
        <w:rPr>
          <w:lang w:val="es-ES"/>
        </w:rPr>
        <w:t xml:space="preserve">, Camboya, utilizando un sistema LAN inalámbrico </w:t>
      </w:r>
      <w:r w:rsidRPr="001F587E">
        <w:rPr>
          <w:rFonts w:eastAsia="MS Mincho"/>
          <w:lang w:val="es-ES" w:eastAsia="ja-JP"/>
        </w:rPr>
        <w:t xml:space="preserve">(KDDO </w:t>
      </w:r>
      <w:proofErr w:type="spellStart"/>
      <w:r w:rsidRPr="001F587E">
        <w:rPr>
          <w:rFonts w:eastAsia="MS Mincho"/>
          <w:lang w:val="es-ES" w:eastAsia="ja-JP"/>
        </w:rPr>
        <w:t>Corporation</w:t>
      </w:r>
      <w:proofErr w:type="spellEnd"/>
      <w:r w:rsidRPr="001F587E">
        <w:rPr>
          <w:rFonts w:eastAsia="MS Mincho"/>
          <w:lang w:val="es-ES" w:eastAsia="ja-JP"/>
        </w:rPr>
        <w:t>), GRC10-2/2/69-E y 70-E, CE 2, UIT</w:t>
      </w:r>
      <w:r w:rsidRPr="001F587E">
        <w:rPr>
          <w:rFonts w:eastAsia="MS Mincho"/>
          <w:lang w:val="es-ES" w:eastAsia="ja-JP"/>
        </w:rPr>
        <w:noBreakHyphen/>
        <w:t>D, 6 de marzo de 2009.</w:t>
      </w:r>
    </w:p>
    <w:p w:rsidR="00205FCF" w:rsidRPr="001F587E" w:rsidRDefault="00205FCF" w:rsidP="00466F79">
      <w:pPr>
        <w:rPr>
          <w:rFonts w:eastAsia="MS Mincho"/>
          <w:lang w:val="es-ES" w:eastAsia="ja-JP"/>
        </w:rPr>
      </w:pPr>
      <w:r w:rsidRPr="001F587E">
        <w:rPr>
          <w:rFonts w:eastAsia="MS Mincho"/>
          <w:lang w:val="es-ES" w:eastAsia="ja-JP"/>
        </w:rPr>
        <w:t>51</w:t>
      </w:r>
      <w:r w:rsidR="00466F79" w:rsidRPr="001F587E">
        <w:rPr>
          <w:rFonts w:eastAsia="MS Mincho"/>
          <w:lang w:val="es-ES" w:eastAsia="ja-JP"/>
        </w:rPr>
        <w:t>)</w:t>
      </w:r>
      <w:r w:rsidR="00466F79" w:rsidRPr="001F587E">
        <w:rPr>
          <w:rFonts w:eastAsia="MS Mincho"/>
          <w:lang w:val="es-ES" w:eastAsia="ja-JP"/>
        </w:rPr>
        <w:tab/>
      </w:r>
      <w:r w:rsidRPr="001F587E">
        <w:rPr>
          <w:lang w:val="es-ES"/>
        </w:rPr>
        <w:t xml:space="preserve">Soluciones de satélite para zonas rurales y distantes </w:t>
      </w:r>
      <w:r w:rsidRPr="001F587E">
        <w:rPr>
          <w:rFonts w:eastAsia="MS Mincho"/>
          <w:lang w:val="es-ES" w:eastAsia="ja-JP"/>
        </w:rPr>
        <w:t xml:space="preserve">(SES New </w:t>
      </w:r>
      <w:proofErr w:type="spellStart"/>
      <w:r w:rsidRPr="001F587E">
        <w:rPr>
          <w:rFonts w:eastAsia="MS Mincho"/>
          <w:lang w:val="es-ES" w:eastAsia="ja-JP"/>
        </w:rPr>
        <w:t>Skies</w:t>
      </w:r>
      <w:proofErr w:type="spellEnd"/>
      <w:r w:rsidRPr="001F587E">
        <w:rPr>
          <w:rFonts w:eastAsia="MS Mincho"/>
          <w:lang w:val="es-ES" w:eastAsia="ja-JP"/>
        </w:rPr>
        <w:t>), GRC10-2/2/73-E, CE 2, UIT</w:t>
      </w:r>
      <w:r w:rsidRPr="001F587E">
        <w:rPr>
          <w:rFonts w:eastAsia="MS Mincho"/>
          <w:lang w:val="es-ES" w:eastAsia="ja-JP"/>
        </w:rPr>
        <w:noBreakHyphen/>
        <w:t>D, 12 de marzo de 2009.</w:t>
      </w:r>
    </w:p>
    <w:p w:rsidR="00205FCF" w:rsidRPr="001F587E" w:rsidRDefault="00205FCF" w:rsidP="00B43CBA">
      <w:pPr>
        <w:rPr>
          <w:lang w:val="es-ES"/>
        </w:rPr>
      </w:pPr>
      <w:r w:rsidRPr="001F587E">
        <w:rPr>
          <w:rFonts w:eastAsia="MS Mincho"/>
          <w:lang w:val="es-ES" w:eastAsia="ja-JP"/>
        </w:rPr>
        <w:t>52</w:t>
      </w:r>
      <w:r w:rsidR="00466F79" w:rsidRPr="001F587E">
        <w:rPr>
          <w:rFonts w:eastAsia="MS Mincho"/>
          <w:lang w:val="es-ES" w:eastAsia="ja-JP"/>
        </w:rPr>
        <w:t>)</w:t>
      </w:r>
      <w:r w:rsidR="00466F79" w:rsidRPr="001F587E">
        <w:rPr>
          <w:rFonts w:eastAsia="MS Mincho"/>
          <w:lang w:val="es-ES" w:eastAsia="ja-JP"/>
        </w:rPr>
        <w:tab/>
      </w:r>
      <w:r w:rsidRPr="001F587E">
        <w:rPr>
          <w:lang w:val="es-ES"/>
        </w:rPr>
        <w:t xml:space="preserve">Acceso celular basado en tecnologías de </w:t>
      </w:r>
      <w:proofErr w:type="spellStart"/>
      <w:r w:rsidRPr="001F587E">
        <w:rPr>
          <w:lang w:val="es-ES"/>
        </w:rPr>
        <w:t>femtocélulas</w:t>
      </w:r>
      <w:proofErr w:type="spellEnd"/>
      <w:r w:rsidRPr="001F587E">
        <w:rPr>
          <w:lang w:val="es-ES"/>
        </w:rPr>
        <w:t xml:space="preserve"> para zonas rurales y distantes (KDDI), Doc.</w:t>
      </w:r>
      <w:r w:rsidR="00B43CBA" w:rsidRPr="001F587E">
        <w:rPr>
          <w:lang w:val="es-ES"/>
        </w:rPr>
        <w:t> </w:t>
      </w:r>
      <w:r w:rsidRPr="001F587E">
        <w:rPr>
          <w:lang w:val="es-ES"/>
        </w:rPr>
        <w:t>2/232-E, CE 2, UIT-D, 26 de junio de 2009</w:t>
      </w:r>
    </w:p>
    <w:p w:rsidR="00205FCF" w:rsidRPr="001F587E" w:rsidRDefault="00205FCF" w:rsidP="00B43CBA">
      <w:pPr>
        <w:rPr>
          <w:lang w:val="es-ES"/>
        </w:rPr>
      </w:pPr>
      <w:r w:rsidRPr="001F587E">
        <w:rPr>
          <w:lang w:val="es-ES"/>
        </w:rPr>
        <w:t>53</w:t>
      </w:r>
      <w:r w:rsidR="00466F79" w:rsidRPr="001F587E">
        <w:rPr>
          <w:lang w:val="es-ES"/>
        </w:rPr>
        <w:t>)</w:t>
      </w:r>
      <w:r w:rsidR="00466F79" w:rsidRPr="001F587E">
        <w:rPr>
          <w:lang w:val="es-ES"/>
        </w:rPr>
        <w:tab/>
      </w:r>
      <w:r w:rsidRPr="001F587E">
        <w:rPr>
          <w:lang w:val="es-ES"/>
        </w:rPr>
        <w:t>Servicios de telecomunicaciones universales en zonas rurales y distantes (Brasil), Doc. 2/242-E, CE</w:t>
      </w:r>
      <w:r w:rsidR="00B43CBA" w:rsidRPr="001F587E">
        <w:rPr>
          <w:lang w:val="es-ES"/>
        </w:rPr>
        <w:t> </w:t>
      </w:r>
      <w:r w:rsidRPr="001F587E">
        <w:rPr>
          <w:lang w:val="es-ES"/>
        </w:rPr>
        <w:t xml:space="preserve">2, UIT-D, 23 de julio de 2009 </w:t>
      </w:r>
    </w:p>
    <w:p w:rsidR="00205FCF" w:rsidRPr="001F587E" w:rsidRDefault="00205FCF" w:rsidP="00466F79">
      <w:pPr>
        <w:rPr>
          <w:lang w:val="es-ES"/>
        </w:rPr>
      </w:pPr>
      <w:r w:rsidRPr="001F587E">
        <w:rPr>
          <w:lang w:val="es-ES"/>
        </w:rPr>
        <w:t>54</w:t>
      </w:r>
      <w:r w:rsidR="00466F79" w:rsidRPr="001F587E">
        <w:rPr>
          <w:lang w:val="es-ES"/>
        </w:rPr>
        <w:t>)</w:t>
      </w:r>
      <w:r w:rsidR="00466F79" w:rsidRPr="001F587E">
        <w:rPr>
          <w:lang w:val="es-ES"/>
        </w:rPr>
        <w:tab/>
      </w:r>
      <w:r w:rsidRPr="001F587E">
        <w:rPr>
          <w:lang w:val="es-ES"/>
        </w:rPr>
        <w:t xml:space="preserve">Políticas para la instalación de infraestructura de banda ancha y acceso a Internet en zonas rurales en Brasil (Brasil), Doc. 2/243, CE 2, UIT-D, 6 de julio de 2009 </w:t>
      </w:r>
    </w:p>
    <w:p w:rsidR="00205FCF" w:rsidRPr="001F587E" w:rsidRDefault="00205FCF" w:rsidP="00466F79">
      <w:pPr>
        <w:rPr>
          <w:lang w:val="es-ES"/>
        </w:rPr>
      </w:pPr>
      <w:r w:rsidRPr="001F587E">
        <w:rPr>
          <w:lang w:val="es-ES"/>
        </w:rPr>
        <w:t>55</w:t>
      </w:r>
      <w:r w:rsidR="00466F79" w:rsidRPr="001F587E">
        <w:rPr>
          <w:lang w:val="es-ES"/>
        </w:rPr>
        <w:t>)</w:t>
      </w:r>
      <w:r w:rsidR="00466F79" w:rsidRPr="001F587E">
        <w:rPr>
          <w:lang w:val="es-ES"/>
        </w:rPr>
        <w:tab/>
      </w:r>
      <w:r w:rsidRPr="001F587E">
        <w:rPr>
          <w:lang w:val="es-ES"/>
        </w:rPr>
        <w:t xml:space="preserve">Servicios de información para zonas rurales – Últimas iniciativas del Gobierno de China para fomentar los servicios de información en las zonas rurales (Academia China de Investigación en Telecomunicaciones, MIIT), Doc. 2/269, CE 2, UIT-D, 24 de agosto de 2009 </w:t>
      </w:r>
    </w:p>
    <w:p w:rsidR="00205FCF" w:rsidRPr="001F587E" w:rsidRDefault="00205FCF" w:rsidP="00466F79">
      <w:pPr>
        <w:rPr>
          <w:lang w:val="es-ES"/>
        </w:rPr>
      </w:pPr>
      <w:r w:rsidRPr="001F587E">
        <w:rPr>
          <w:lang w:val="es-ES"/>
        </w:rPr>
        <w:t>56</w:t>
      </w:r>
      <w:r w:rsidR="00466F79" w:rsidRPr="001F587E">
        <w:rPr>
          <w:lang w:val="es-ES"/>
        </w:rPr>
        <w:t>)</w:t>
      </w:r>
      <w:r w:rsidR="00466F79" w:rsidRPr="001F587E">
        <w:rPr>
          <w:lang w:val="es-ES"/>
        </w:rPr>
        <w:tab/>
      </w:r>
      <w:r w:rsidRPr="001F587E">
        <w:rPr>
          <w:lang w:val="es-ES"/>
        </w:rPr>
        <w:t xml:space="preserve">Estudio de caso sobre </w:t>
      </w:r>
      <w:proofErr w:type="spellStart"/>
      <w:r w:rsidRPr="001F587E">
        <w:rPr>
          <w:lang w:val="es-ES"/>
        </w:rPr>
        <w:t>WiMAX</w:t>
      </w:r>
      <w:proofErr w:type="spellEnd"/>
      <w:r w:rsidRPr="001F587E">
        <w:rPr>
          <w:lang w:val="es-ES"/>
        </w:rPr>
        <w:t xml:space="preserve"> móvil – </w:t>
      </w:r>
      <w:proofErr w:type="spellStart"/>
      <w:r w:rsidRPr="001F587E">
        <w:rPr>
          <w:lang w:val="es-ES"/>
        </w:rPr>
        <w:t>Wateen</w:t>
      </w:r>
      <w:proofErr w:type="spellEnd"/>
      <w:r w:rsidRPr="001F587E">
        <w:rPr>
          <w:lang w:val="es-ES"/>
        </w:rPr>
        <w:t xml:space="preserve"> Telecom (Foro </w:t>
      </w:r>
      <w:proofErr w:type="spellStart"/>
      <w:r w:rsidRPr="001F587E">
        <w:rPr>
          <w:lang w:val="es-ES"/>
        </w:rPr>
        <w:t>WiMAX</w:t>
      </w:r>
      <w:proofErr w:type="spellEnd"/>
      <w:r w:rsidRPr="001F587E">
        <w:rPr>
          <w:lang w:val="es-ES"/>
        </w:rPr>
        <w:t>), Doc. 272, CE 2, UIT</w:t>
      </w:r>
      <w:r w:rsidRPr="001F587E">
        <w:rPr>
          <w:lang w:val="es-ES"/>
        </w:rPr>
        <w:noBreakHyphen/>
        <w:t xml:space="preserve">D, 24 de agosto de 2009 </w:t>
      </w:r>
    </w:p>
    <w:p w:rsidR="00A005D9" w:rsidRPr="001F587E" w:rsidRDefault="00205FCF" w:rsidP="00466F79">
      <w:pPr>
        <w:rPr>
          <w:bCs/>
          <w:lang w:val="es-ES"/>
        </w:rPr>
      </w:pPr>
      <w:r w:rsidRPr="001F587E">
        <w:rPr>
          <w:bCs/>
          <w:lang w:val="es-ES"/>
        </w:rPr>
        <w:t>57)</w:t>
      </w:r>
      <w:r w:rsidR="00466F79" w:rsidRPr="001F587E">
        <w:rPr>
          <w:bCs/>
          <w:lang w:val="es-ES"/>
        </w:rPr>
        <w:tab/>
      </w:r>
      <w:r w:rsidRPr="001F587E">
        <w:rPr>
          <w:bCs/>
          <w:lang w:val="es-ES"/>
        </w:rPr>
        <w:t>Consideraciones técnicas para la implantación de infraestructura de telecomunicaciones en zonas rurales y distantes y en pequeñas islas (R.O. Corea), Doc. 278, CE 2, UIT-D, 26 de agosto de 2009</w:t>
      </w:r>
    </w:p>
    <w:p w:rsidR="00A005D9" w:rsidRPr="001F587E" w:rsidRDefault="00A005D9" w:rsidP="00A005D9">
      <w:pPr>
        <w:rPr>
          <w:lang w:val="es-ES"/>
        </w:rPr>
      </w:pPr>
    </w:p>
    <w:p w:rsidR="007D290B" w:rsidRPr="001F587E" w:rsidRDefault="007D290B" w:rsidP="00A005D9">
      <w:pPr>
        <w:rPr>
          <w:lang w:val="es-ES"/>
        </w:rPr>
      </w:pPr>
    </w:p>
    <w:p w:rsidR="00110337" w:rsidRPr="001F587E" w:rsidRDefault="00110337" w:rsidP="00A005D9">
      <w:pPr>
        <w:rPr>
          <w:lang w:val="es-ES"/>
        </w:rPr>
      </w:pPr>
    </w:p>
    <w:p w:rsidR="00044511" w:rsidRPr="001F587E" w:rsidRDefault="00044511" w:rsidP="00A005D9">
      <w:pPr>
        <w:rPr>
          <w:lang w:val="es-ES"/>
        </w:rPr>
      </w:pPr>
    </w:p>
    <w:p w:rsidR="00110E31" w:rsidRPr="001F587E" w:rsidRDefault="00110E31" w:rsidP="00A005D9">
      <w:pPr>
        <w:rPr>
          <w:lang w:val="es-ES"/>
        </w:rPr>
      </w:pPr>
    </w:p>
    <w:p w:rsidR="00C93A0D" w:rsidRDefault="000E634B" w:rsidP="000E634B">
      <w:pPr>
        <w:jc w:val="center"/>
      </w:pPr>
      <w:r>
        <w:t>____________________</w:t>
      </w:r>
    </w:p>
    <w:p w:rsidR="00110E31" w:rsidRPr="00A005D9" w:rsidRDefault="00110E31" w:rsidP="000E634B">
      <w:pPr>
        <w:jc w:val="center"/>
      </w:pPr>
    </w:p>
    <w:sectPr w:rsidR="00110E31" w:rsidRPr="00A005D9" w:rsidSect="008E2628">
      <w:headerReference w:type="even" r:id="rId52"/>
      <w:headerReference w:type="default" r:id="rId53"/>
      <w:pgSz w:w="11907" w:h="16834" w:code="9"/>
      <w:pgMar w:top="1418" w:right="1134" w:bottom="1418" w:left="1134" w:header="720" w:footer="720" w:gutter="0"/>
      <w:paperSrc w:first="15" w:other="15"/>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2409" w:rsidRDefault="00162409">
      <w:r>
        <w:separator/>
      </w:r>
    </w:p>
  </w:endnote>
  <w:endnote w:type="continuationSeparator" w:id="0">
    <w:p w:rsidR="00162409" w:rsidRDefault="0016240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Aldine401 BT">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modern"/>
    <w:notTrueType/>
    <w:pitch w:val="fixed"/>
    <w:sig w:usb0="00000001" w:usb1="080E0000" w:usb2="00000010" w:usb3="00000000" w:csb0="00040000" w:csb1="00000000"/>
  </w:font>
  <w:font w:name="Simplified Arabic">
    <w:panose1 w:val="02010000000000000000"/>
    <w:charset w:val="B2"/>
    <w:family w:val="auto"/>
    <w:pitch w:val="variable"/>
    <w:sig w:usb0="00002001" w:usb1="00000000" w:usb2="00000000" w:usb3="00000000" w:csb0="00000040" w:csb1="00000000"/>
  </w:font>
  <w:font w:name="Trebuchet MS">
    <w:panose1 w:val="020B0603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FrugalSans Th">
    <w:altName w:val="Franklin Gothic Demi Cond"/>
    <w:panose1 w:val="020B0800000000020000"/>
    <w:charset w:val="00"/>
    <w:family w:val="swiss"/>
    <w:pitch w:val="variable"/>
    <w:sig w:usb0="00000087" w:usb1="00000000" w:usb2="00000000" w:usb3="00000000" w:csb0="0000001B" w:csb1="00000000"/>
  </w:font>
  <w:font w:name="Univers BoldExt">
    <w:altName w:val="Engravers MT"/>
    <w:panose1 w:val="02000807060000020003"/>
    <w:charset w:val="00"/>
    <w:family w:val="auto"/>
    <w:pitch w:val="variable"/>
    <w:sig w:usb0="80000027"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ヒラギノ角ゴ Pro W3">
    <w:altName w:val="MS Mincho"/>
    <w:panose1 w:val="00000000000000000000"/>
    <w:charset w:val="80"/>
    <w:family w:val="auto"/>
    <w:notTrueType/>
    <w:pitch w:val="default"/>
    <w:sig w:usb0="00000001" w:usb1="08070000" w:usb2="00000010" w:usb3="00000000" w:csb0="00020000" w:csb1="00000000"/>
  </w:font>
  <w:font w:name="g">
    <w:altName w:val="Times New Roman"/>
    <w:panose1 w:val="00000000000000000000"/>
    <w:charset w:val="00"/>
    <w:family w:val="roman"/>
    <w:notTrueType/>
    <w:pitch w:val="default"/>
    <w:sig w:usb0="00000000" w:usb1="00000000" w:usb2="00000000" w:usb3="00000000" w:csb0="00000000" w:csb1="00000000"/>
  </w:font>
  <w:font w:name="MS PGothic">
    <w:panose1 w:val="020B0600070205080204"/>
    <w:charset w:val="80"/>
    <w:family w:val="swiss"/>
    <w:pitch w:val="variable"/>
    <w:sig w:usb0="A00002BF" w:usb1="68C7FCFB" w:usb2="00000010" w:usb3="00000000" w:csb0="0002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332" w:rsidRDefault="00E4333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6C0" w:rsidRDefault="00F456C0" w:rsidP="00115571">
    <w:pPr>
      <w:pStyle w:val="Footer"/>
      <w:jc w:val="right"/>
    </w:pPr>
    <w:r>
      <w:rPr>
        <w:lang w:val="en-US" w:eastAsia="zh-CN"/>
      </w:rPr>
      <w:drawing>
        <wp:inline distT="0" distB="0" distL="0" distR="0">
          <wp:extent cx="810842" cy="913915"/>
          <wp:effectExtent l="19050" t="0" r="8308" b="0"/>
          <wp:docPr id="3" name="Picture 2"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1"/>
                  <a:stretch>
                    <a:fillRect/>
                  </a:stretch>
                </pic:blipFill>
                <pic:spPr>
                  <a:xfrm>
                    <a:off x="0" y="0"/>
                    <a:ext cx="811231" cy="914354"/>
                  </a:xfrm>
                  <a:prstGeom prst="rect">
                    <a:avLst/>
                  </a:prstGeom>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6C0" w:rsidRDefault="00F456C0">
    <w:pPr>
      <w:tabs>
        <w:tab w:val="clear" w:pos="794"/>
        <w:tab w:val="clear" w:pos="1191"/>
        <w:tab w:val="clear" w:pos="1588"/>
        <w:tab w:val="clear" w:pos="1985"/>
        <w:tab w:val="left" w:pos="1276"/>
        <w:tab w:val="left" w:pos="5954"/>
        <w:tab w:val="right" w:pos="9356"/>
      </w:tabs>
      <w:spacing w:before="0"/>
      <w:ind w:right="141"/>
      <w:rPr>
        <w:caps/>
        <w:sz w:val="16"/>
        <w:lang w:val="fr-FR"/>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6C0" w:rsidRDefault="00F456C0" w:rsidP="00115571">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2409" w:rsidRDefault="00162409">
      <w:r>
        <w:t>____________________</w:t>
      </w:r>
    </w:p>
  </w:footnote>
  <w:footnote w:type="continuationSeparator" w:id="0">
    <w:p w:rsidR="00162409" w:rsidRDefault="001624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6C0" w:rsidRDefault="00BE1166" w:rsidP="00747593">
    <w:pPr>
      <w:pStyle w:val="Header"/>
      <w:tabs>
        <w:tab w:val="left" w:pos="1122"/>
      </w:tabs>
      <w:jc w:val="left"/>
      <w:rPr>
        <w:lang w:val="fr-CH"/>
      </w:rPr>
    </w:pPr>
    <w:r>
      <w:rPr>
        <w:rStyle w:val="PageNumber"/>
      </w:rPr>
      <w:fldChar w:fldCharType="begin"/>
    </w:r>
    <w:r w:rsidR="00F456C0">
      <w:rPr>
        <w:rStyle w:val="PageNumber"/>
      </w:rPr>
      <w:instrText xml:space="preserve"> PAGE </w:instrText>
    </w:r>
    <w:r>
      <w:rPr>
        <w:rStyle w:val="PageNumber"/>
      </w:rPr>
      <w:fldChar w:fldCharType="separate"/>
    </w:r>
    <w:r w:rsidR="00F456C0">
      <w:rPr>
        <w:rStyle w:val="PageNumber"/>
        <w:noProof/>
      </w:rPr>
      <w:t>ii</w:t>
    </w:r>
    <w:r>
      <w:rPr>
        <w:rStyle w:val="PageNumber"/>
      </w:rPr>
      <w:fldChar w:fldCharType="end"/>
    </w:r>
    <w:r w:rsidR="00F456C0">
      <w:rPr>
        <w:rStyle w:val="PageNumber"/>
        <w:lang w:val="fr-CH"/>
      </w:rPr>
      <w:tab/>
    </w:r>
    <w:r w:rsidR="00F456C0">
      <w:rPr>
        <w:rStyle w:val="PageNumber"/>
        <w:lang w:val="fr-CH"/>
      </w:rPr>
      <w:tab/>
      <w:t>Q</w:t>
    </w:r>
    <w:r w:rsidR="00F456C0" w:rsidRPr="002D4FCA">
      <w:rPr>
        <w:bCs/>
        <w:szCs w:val="22"/>
        <w:lang w:val="fr-CH"/>
      </w:rPr>
      <w:t>uestion</w:t>
    </w:r>
    <w:r w:rsidR="00F456C0">
      <w:rPr>
        <w:b w:val="0"/>
        <w:bCs/>
        <w:szCs w:val="22"/>
        <w:lang w:val="fr-CH"/>
      </w:rPr>
      <w:t xml:space="preserve"> </w:t>
    </w:r>
    <w:r w:rsidR="00F456C0">
      <w:rPr>
        <w:bCs/>
        <w:szCs w:val="22"/>
        <w:lang w:val="fr-CH"/>
      </w:rPr>
      <w:t>22</w:t>
    </w:r>
    <w:r w:rsidR="00F456C0" w:rsidRPr="00DB09F2">
      <w:rPr>
        <w:bCs/>
        <w:szCs w:val="22"/>
        <w:lang w:val="fr-CH"/>
      </w:rPr>
      <w:t>/</w:t>
    </w:r>
    <w:r w:rsidR="00F456C0">
      <w:rPr>
        <w:bCs/>
        <w:szCs w:val="22"/>
        <w:lang w:val="fr-CH"/>
      </w:rPr>
      <w:t>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6C0" w:rsidRPr="00AA5FB6" w:rsidRDefault="00F456C0" w:rsidP="00AA5FB6">
    <w:pPr>
      <w:pStyle w:val="Header"/>
      <w:tabs>
        <w:tab w:val="clear" w:pos="4820"/>
        <w:tab w:val="clear" w:pos="9639"/>
        <w:tab w:val="left" w:pos="907"/>
        <w:tab w:val="center" w:pos="4849"/>
        <w:tab w:val="right" w:pos="8789"/>
        <w:tab w:val="right" w:pos="9730"/>
      </w:tabs>
      <w:spacing w:before="240"/>
      <w:ind w:left="284" w:right="-1134"/>
      <w:jc w:val="both"/>
      <w:rPr>
        <w:rFonts w:ascii="Univers BoldExt" w:hAnsi="Univers BoldExt"/>
        <w:b w:val="0"/>
        <w:bCs/>
        <w:color w:val="999999"/>
        <w:spacing w:val="108"/>
        <w:sz w:val="24"/>
        <w:szCs w:val="24"/>
        <w:lang w:val="fr-CH"/>
      </w:rPr>
    </w:pPr>
    <w:proofErr w:type="spellStart"/>
    <w:r w:rsidRPr="00FE506C">
      <w:rPr>
        <w:rFonts w:ascii="Univers BoldExt" w:hAnsi="Univers BoldExt"/>
        <w:bCs/>
        <w:color w:val="999999"/>
        <w:spacing w:val="108"/>
        <w:szCs w:val="22"/>
        <w:lang w:val="fr-CH"/>
      </w:rPr>
      <w:t>Unión</w:t>
    </w:r>
    <w:proofErr w:type="spellEnd"/>
    <w:r w:rsidRPr="00FE506C">
      <w:rPr>
        <w:rFonts w:ascii="Univers BoldExt" w:hAnsi="Univers BoldExt"/>
        <w:bCs/>
        <w:color w:val="999999"/>
        <w:spacing w:val="108"/>
        <w:szCs w:val="22"/>
        <w:lang w:val="fr-CH"/>
      </w:rPr>
      <w:t xml:space="preserve"> </w:t>
    </w:r>
    <w:proofErr w:type="spellStart"/>
    <w:r w:rsidRPr="00FE506C">
      <w:rPr>
        <w:rFonts w:ascii="Univers BoldExt" w:hAnsi="Univers BoldExt"/>
        <w:bCs/>
        <w:color w:val="999999"/>
        <w:spacing w:val="108"/>
        <w:szCs w:val="22"/>
        <w:lang w:val="fr-CH"/>
      </w:rPr>
      <w:t>Internacional</w:t>
    </w:r>
    <w:proofErr w:type="spellEnd"/>
    <w:r w:rsidRPr="00FE506C">
      <w:rPr>
        <w:rFonts w:ascii="Univers BoldExt" w:hAnsi="Univers BoldExt"/>
        <w:bCs/>
        <w:color w:val="999999"/>
        <w:spacing w:val="108"/>
        <w:szCs w:val="22"/>
        <w:lang w:val="fr-CH"/>
      </w:rPr>
      <w:t xml:space="preserve"> de </w:t>
    </w:r>
    <w:proofErr w:type="spellStart"/>
    <w:r w:rsidRPr="00FE506C">
      <w:rPr>
        <w:rFonts w:ascii="Univers BoldExt" w:hAnsi="Univers BoldExt"/>
        <w:bCs/>
        <w:color w:val="999999"/>
        <w:spacing w:val="108"/>
        <w:szCs w:val="22"/>
        <w:lang w:val="fr-CH"/>
      </w:rPr>
      <w:t>Telecomunicaciones</w:t>
    </w:r>
    <w:proofErr w:type="spellEnd"/>
  </w:p>
  <w:p w:rsidR="00F456C0" w:rsidRPr="0062594A" w:rsidRDefault="00F456C0" w:rsidP="00AA5FB6">
    <w:pPr>
      <w:pStyle w:val="Header"/>
      <w:tabs>
        <w:tab w:val="clear" w:pos="4820"/>
        <w:tab w:val="clear" w:pos="9639"/>
        <w:tab w:val="left" w:pos="907"/>
        <w:tab w:val="center" w:pos="4849"/>
        <w:tab w:val="right" w:pos="8789"/>
        <w:tab w:val="right" w:pos="9730"/>
      </w:tabs>
      <w:spacing w:before="240"/>
      <w:ind w:left="284" w:right="-1134"/>
      <w:jc w:val="both"/>
      <w:rPr>
        <w:rFonts w:ascii="Univers BoldExt" w:hAnsi="Univers BoldExt"/>
        <w:b w:val="0"/>
        <w:bCs/>
        <w:color w:val="999999"/>
        <w:spacing w:val="74"/>
        <w:sz w:val="24"/>
        <w:szCs w:val="18"/>
        <w:lang w:val="fr-CH"/>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6C0" w:rsidRPr="00E87C8C" w:rsidRDefault="00F456C0" w:rsidP="00E87C8C">
    <w:pPr>
      <w:pStyle w:val="Header"/>
      <w:rPr>
        <w:lang w:val="fr-CH"/>
      </w:rPr>
    </w:pPr>
    <w:r>
      <w:rPr>
        <w:rStyle w:val="PageNumber"/>
        <w:lang w:val="fr-CH"/>
      </w:rPr>
      <w:tab/>
    </w:r>
    <w:r w:rsidRPr="00DB09F2">
      <w:rPr>
        <w:bCs/>
        <w:szCs w:val="22"/>
        <w:lang w:val="fr-CH"/>
      </w:rPr>
      <w:t xml:space="preserve">Rapport sur la Question </w:t>
    </w:r>
    <w:r>
      <w:rPr>
        <w:bCs/>
        <w:szCs w:val="22"/>
        <w:lang w:val="fr-CH"/>
      </w:rPr>
      <w:t>21</w:t>
    </w:r>
    <w:r w:rsidRPr="00DB09F2">
      <w:rPr>
        <w:bCs/>
        <w:szCs w:val="22"/>
        <w:lang w:val="fr-CH"/>
      </w:rPr>
      <w:t>/</w:t>
    </w:r>
    <w:r>
      <w:rPr>
        <w:bCs/>
        <w:szCs w:val="22"/>
        <w:lang w:val="fr-CH"/>
      </w:rPr>
      <w:t>2</w:t>
    </w:r>
    <w:r>
      <w:rPr>
        <w:rStyle w:val="PageNumber"/>
        <w:lang w:val="fr-CH"/>
      </w:rPr>
      <w:tab/>
    </w:r>
    <w:r w:rsidR="00BE1166">
      <w:rPr>
        <w:rStyle w:val="PageNumber"/>
      </w:rPr>
      <w:fldChar w:fldCharType="begin"/>
    </w:r>
    <w:r>
      <w:rPr>
        <w:rStyle w:val="PageNumber"/>
      </w:rPr>
      <w:instrText xml:space="preserve"> PAGE </w:instrText>
    </w:r>
    <w:r w:rsidR="00BE1166">
      <w:rPr>
        <w:rStyle w:val="PageNumber"/>
      </w:rPr>
      <w:fldChar w:fldCharType="separate"/>
    </w:r>
    <w:r>
      <w:rPr>
        <w:rStyle w:val="PageNumber"/>
        <w:noProof/>
      </w:rPr>
      <w:t>130</w:t>
    </w:r>
    <w:r w:rsidR="00BE1166">
      <w:rPr>
        <w:rStyle w:val="PageNumber"/>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6C0" w:rsidRPr="0093317B" w:rsidRDefault="00F456C0" w:rsidP="0093317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6C0" w:rsidRDefault="00BE1166" w:rsidP="00E43332">
    <w:pPr>
      <w:pStyle w:val="Header"/>
      <w:tabs>
        <w:tab w:val="left" w:pos="1122"/>
      </w:tabs>
      <w:jc w:val="left"/>
      <w:rPr>
        <w:lang w:val="fr-CH"/>
      </w:rPr>
    </w:pPr>
    <w:r>
      <w:rPr>
        <w:rStyle w:val="PageNumber"/>
      </w:rPr>
      <w:fldChar w:fldCharType="begin"/>
    </w:r>
    <w:r w:rsidR="00F456C0">
      <w:rPr>
        <w:rStyle w:val="PageNumber"/>
      </w:rPr>
      <w:instrText xml:space="preserve"> PAGE </w:instrText>
    </w:r>
    <w:r>
      <w:rPr>
        <w:rStyle w:val="PageNumber"/>
      </w:rPr>
      <w:fldChar w:fldCharType="separate"/>
    </w:r>
    <w:r w:rsidR="00E43332">
      <w:rPr>
        <w:rStyle w:val="PageNumber"/>
        <w:noProof/>
      </w:rPr>
      <w:t>iv</w:t>
    </w:r>
    <w:r>
      <w:rPr>
        <w:rStyle w:val="PageNumber"/>
      </w:rPr>
      <w:fldChar w:fldCharType="end"/>
    </w:r>
    <w:r w:rsidR="00F456C0">
      <w:rPr>
        <w:rStyle w:val="PageNumber"/>
        <w:lang w:val="fr-CH"/>
      </w:rPr>
      <w:tab/>
    </w:r>
    <w:r w:rsidR="00F456C0">
      <w:rPr>
        <w:rStyle w:val="PageNumber"/>
        <w:lang w:val="fr-CH"/>
      </w:rPr>
      <w:tab/>
    </w:r>
    <w:proofErr w:type="spellStart"/>
    <w:r w:rsidR="00E43332">
      <w:rPr>
        <w:rStyle w:val="PageNumber"/>
        <w:lang w:val="fr-CH"/>
      </w:rPr>
      <w:t>C</w:t>
    </w:r>
    <w:r w:rsidR="00E43332">
      <w:rPr>
        <w:bCs/>
        <w:szCs w:val="22"/>
        <w:lang w:val="fr-CH"/>
      </w:rPr>
      <w:t>uestió</w:t>
    </w:r>
    <w:r w:rsidR="00F456C0" w:rsidRPr="002D4FCA">
      <w:rPr>
        <w:bCs/>
        <w:szCs w:val="22"/>
        <w:lang w:val="fr-CH"/>
      </w:rPr>
      <w:t>n</w:t>
    </w:r>
    <w:proofErr w:type="spellEnd"/>
    <w:r w:rsidR="00F456C0">
      <w:rPr>
        <w:b w:val="0"/>
        <w:bCs/>
        <w:szCs w:val="22"/>
        <w:lang w:val="fr-CH"/>
      </w:rPr>
      <w:t xml:space="preserve"> </w:t>
    </w:r>
    <w:r w:rsidR="00F456C0">
      <w:rPr>
        <w:bCs/>
        <w:szCs w:val="22"/>
        <w:lang w:val="fr-CH"/>
      </w:rPr>
      <w:t>18-1</w:t>
    </w:r>
    <w:r w:rsidR="00F456C0" w:rsidRPr="00DB09F2">
      <w:rPr>
        <w:bCs/>
        <w:szCs w:val="22"/>
        <w:lang w:val="fr-CH"/>
      </w:rPr>
      <w:t>/</w:t>
    </w:r>
    <w:r w:rsidR="00F456C0">
      <w:rPr>
        <w:bCs/>
        <w:szCs w:val="22"/>
        <w:lang w:val="fr-CH"/>
      </w:rPr>
      <w:t>2</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6C0" w:rsidRDefault="00F456C0" w:rsidP="00E43332">
    <w:pPr>
      <w:pStyle w:val="Header"/>
      <w:tabs>
        <w:tab w:val="left" w:pos="1122"/>
      </w:tabs>
      <w:jc w:val="left"/>
      <w:rPr>
        <w:lang w:val="fr-CH"/>
      </w:rPr>
    </w:pPr>
    <w:r>
      <w:rPr>
        <w:rStyle w:val="PageNumber"/>
        <w:lang w:val="fr-CH"/>
      </w:rPr>
      <w:tab/>
    </w:r>
    <w:r>
      <w:rPr>
        <w:rStyle w:val="PageNumber"/>
        <w:lang w:val="fr-CH"/>
      </w:rPr>
      <w:tab/>
    </w:r>
    <w:proofErr w:type="spellStart"/>
    <w:r w:rsidR="00E43332">
      <w:rPr>
        <w:rStyle w:val="PageNumber"/>
        <w:lang w:val="fr-CH"/>
      </w:rPr>
      <w:t>C</w:t>
    </w:r>
    <w:r w:rsidRPr="002D4FCA">
      <w:rPr>
        <w:bCs/>
        <w:szCs w:val="22"/>
        <w:lang w:val="fr-CH"/>
      </w:rPr>
      <w:t>uesti</w:t>
    </w:r>
    <w:r w:rsidR="00E43332">
      <w:rPr>
        <w:bCs/>
        <w:szCs w:val="22"/>
        <w:lang w:val="fr-CH"/>
      </w:rPr>
      <w:t>ó</w:t>
    </w:r>
    <w:r w:rsidRPr="002D4FCA">
      <w:rPr>
        <w:bCs/>
        <w:szCs w:val="22"/>
        <w:lang w:val="fr-CH"/>
      </w:rPr>
      <w:t>n</w:t>
    </w:r>
    <w:proofErr w:type="spellEnd"/>
    <w:r>
      <w:rPr>
        <w:b w:val="0"/>
        <w:bCs/>
        <w:szCs w:val="22"/>
        <w:lang w:val="fr-CH"/>
      </w:rPr>
      <w:t xml:space="preserve"> </w:t>
    </w:r>
    <w:r>
      <w:rPr>
        <w:bCs/>
        <w:szCs w:val="22"/>
        <w:lang w:val="fr-CH"/>
      </w:rPr>
      <w:t>10-2</w:t>
    </w:r>
    <w:r w:rsidRPr="00DB09F2">
      <w:rPr>
        <w:bCs/>
        <w:szCs w:val="22"/>
        <w:lang w:val="fr-CH"/>
      </w:rPr>
      <w:t>/</w:t>
    </w:r>
    <w:r>
      <w:rPr>
        <w:bCs/>
        <w:szCs w:val="22"/>
        <w:lang w:val="fr-CH"/>
      </w:rPr>
      <w:t>2</w:t>
    </w:r>
    <w:r>
      <w:rPr>
        <w:bCs/>
        <w:szCs w:val="22"/>
        <w:lang w:val="fr-CH"/>
      </w:rPr>
      <w:tab/>
    </w:r>
    <w:r w:rsidR="00BE1166">
      <w:rPr>
        <w:rStyle w:val="PageNumber"/>
      </w:rPr>
      <w:fldChar w:fldCharType="begin"/>
    </w:r>
    <w:r>
      <w:rPr>
        <w:rStyle w:val="PageNumber"/>
      </w:rPr>
      <w:instrText xml:space="preserve"> PAGE </w:instrText>
    </w:r>
    <w:r w:rsidR="00BE1166">
      <w:rPr>
        <w:rStyle w:val="PageNumber"/>
      </w:rPr>
      <w:fldChar w:fldCharType="separate"/>
    </w:r>
    <w:r w:rsidR="00E43332">
      <w:rPr>
        <w:rStyle w:val="PageNumber"/>
        <w:noProof/>
      </w:rPr>
      <w:t>iii</w:t>
    </w:r>
    <w:r w:rsidR="00BE1166">
      <w:rPr>
        <w:rStyle w:val="PageNumber"/>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6C0" w:rsidRDefault="00BE1166" w:rsidP="00EF4901">
    <w:pPr>
      <w:pStyle w:val="Header"/>
      <w:tabs>
        <w:tab w:val="left" w:pos="1122"/>
      </w:tabs>
      <w:jc w:val="left"/>
      <w:rPr>
        <w:lang w:val="fr-CH"/>
      </w:rPr>
    </w:pPr>
    <w:r>
      <w:rPr>
        <w:rStyle w:val="PageNumber"/>
      </w:rPr>
      <w:fldChar w:fldCharType="begin"/>
    </w:r>
    <w:r w:rsidR="00F456C0">
      <w:rPr>
        <w:rStyle w:val="PageNumber"/>
      </w:rPr>
      <w:instrText xml:space="preserve"> PAGE </w:instrText>
    </w:r>
    <w:r>
      <w:rPr>
        <w:rStyle w:val="PageNumber"/>
      </w:rPr>
      <w:fldChar w:fldCharType="separate"/>
    </w:r>
    <w:r w:rsidR="00E43332">
      <w:rPr>
        <w:rStyle w:val="PageNumber"/>
        <w:noProof/>
      </w:rPr>
      <w:t>40</w:t>
    </w:r>
    <w:r>
      <w:rPr>
        <w:rStyle w:val="PageNumber"/>
      </w:rPr>
      <w:fldChar w:fldCharType="end"/>
    </w:r>
    <w:r w:rsidR="00F456C0">
      <w:rPr>
        <w:rStyle w:val="PageNumber"/>
        <w:lang w:val="fr-CH"/>
      </w:rPr>
      <w:tab/>
    </w:r>
    <w:r w:rsidR="00F456C0">
      <w:rPr>
        <w:rStyle w:val="PageNumber"/>
        <w:lang w:val="fr-CH"/>
      </w:rPr>
      <w:tab/>
    </w:r>
    <w:proofErr w:type="spellStart"/>
    <w:r w:rsidR="00F456C0">
      <w:rPr>
        <w:rStyle w:val="PageNumber"/>
        <w:lang w:val="fr-CH"/>
      </w:rPr>
      <w:t>Cuestió</w:t>
    </w:r>
    <w:r w:rsidR="00F456C0" w:rsidRPr="002D4FCA">
      <w:rPr>
        <w:bCs/>
        <w:szCs w:val="22"/>
        <w:lang w:val="fr-CH"/>
      </w:rPr>
      <w:t>n</w:t>
    </w:r>
    <w:proofErr w:type="spellEnd"/>
    <w:r w:rsidR="00F456C0">
      <w:rPr>
        <w:b w:val="0"/>
        <w:bCs/>
        <w:szCs w:val="22"/>
        <w:lang w:val="fr-CH"/>
      </w:rPr>
      <w:t xml:space="preserve"> </w:t>
    </w:r>
    <w:r w:rsidR="00F456C0">
      <w:rPr>
        <w:bCs/>
        <w:szCs w:val="22"/>
        <w:lang w:val="fr-CH"/>
      </w:rPr>
      <w:t>10-2</w:t>
    </w:r>
    <w:r w:rsidR="00F456C0" w:rsidRPr="00DB09F2">
      <w:rPr>
        <w:bCs/>
        <w:szCs w:val="22"/>
        <w:lang w:val="fr-CH"/>
      </w:rPr>
      <w:t>/</w:t>
    </w:r>
    <w:r w:rsidR="00F456C0">
      <w:rPr>
        <w:bCs/>
        <w:szCs w:val="22"/>
        <w:lang w:val="fr-CH"/>
      </w:rPr>
      <w:t>2</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6C0" w:rsidRDefault="00F456C0" w:rsidP="00BA7E2D">
    <w:pPr>
      <w:pStyle w:val="Header"/>
      <w:tabs>
        <w:tab w:val="left" w:pos="1122"/>
      </w:tabs>
      <w:jc w:val="left"/>
      <w:rPr>
        <w:lang w:val="fr-CH"/>
      </w:rPr>
    </w:pPr>
    <w:r>
      <w:rPr>
        <w:rStyle w:val="PageNumber"/>
        <w:lang w:val="fr-CH"/>
      </w:rPr>
      <w:tab/>
    </w:r>
    <w:r>
      <w:rPr>
        <w:rStyle w:val="PageNumber"/>
        <w:lang w:val="fr-CH"/>
      </w:rPr>
      <w:tab/>
    </w:r>
    <w:proofErr w:type="spellStart"/>
    <w:r>
      <w:rPr>
        <w:rStyle w:val="PageNumber"/>
        <w:lang w:val="fr-CH"/>
      </w:rPr>
      <w:t>Cuestió</w:t>
    </w:r>
    <w:r w:rsidRPr="002D4FCA">
      <w:rPr>
        <w:bCs/>
        <w:szCs w:val="22"/>
        <w:lang w:val="fr-CH"/>
      </w:rPr>
      <w:t>n</w:t>
    </w:r>
    <w:proofErr w:type="spellEnd"/>
    <w:r>
      <w:rPr>
        <w:b w:val="0"/>
        <w:bCs/>
        <w:szCs w:val="22"/>
        <w:lang w:val="fr-CH"/>
      </w:rPr>
      <w:t xml:space="preserve"> </w:t>
    </w:r>
    <w:r>
      <w:rPr>
        <w:bCs/>
        <w:szCs w:val="22"/>
        <w:lang w:val="fr-CH"/>
      </w:rPr>
      <w:t>10-2</w:t>
    </w:r>
    <w:r w:rsidRPr="00DB09F2">
      <w:rPr>
        <w:bCs/>
        <w:szCs w:val="22"/>
        <w:lang w:val="fr-CH"/>
      </w:rPr>
      <w:t>/</w:t>
    </w:r>
    <w:r>
      <w:rPr>
        <w:bCs/>
        <w:szCs w:val="22"/>
        <w:lang w:val="fr-CH"/>
      </w:rPr>
      <w:t>2</w:t>
    </w:r>
    <w:r>
      <w:rPr>
        <w:bCs/>
        <w:szCs w:val="22"/>
        <w:lang w:val="fr-CH"/>
      </w:rPr>
      <w:tab/>
    </w:r>
    <w:r w:rsidR="00BE1166">
      <w:rPr>
        <w:rStyle w:val="PageNumber"/>
      </w:rPr>
      <w:fldChar w:fldCharType="begin"/>
    </w:r>
    <w:r>
      <w:rPr>
        <w:rStyle w:val="PageNumber"/>
      </w:rPr>
      <w:instrText xml:space="preserve"> PAGE </w:instrText>
    </w:r>
    <w:r w:rsidR="00BE1166">
      <w:rPr>
        <w:rStyle w:val="PageNumber"/>
      </w:rPr>
      <w:fldChar w:fldCharType="separate"/>
    </w:r>
    <w:r w:rsidR="00E43332">
      <w:rPr>
        <w:rStyle w:val="PageNumber"/>
        <w:noProof/>
      </w:rPr>
      <w:t>39</w:t>
    </w:r>
    <w:r w:rsidR="00BE1166">
      <w:rPr>
        <w:rStyle w:val="PageNumber"/>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896D33E"/>
    <w:lvl w:ilvl="0">
      <w:start w:val="1"/>
      <w:numFmt w:val="decimal"/>
      <w:lvlText w:val="%1."/>
      <w:lvlJc w:val="left"/>
      <w:pPr>
        <w:tabs>
          <w:tab w:val="num" w:pos="1492"/>
        </w:tabs>
        <w:ind w:left="1492" w:hanging="360"/>
      </w:pPr>
    </w:lvl>
  </w:abstractNum>
  <w:abstractNum w:abstractNumId="1">
    <w:nsid w:val="FFFFFF7D"/>
    <w:multiLevelType w:val="singleLevel"/>
    <w:tmpl w:val="E6341ACE"/>
    <w:lvl w:ilvl="0">
      <w:start w:val="1"/>
      <w:numFmt w:val="decimal"/>
      <w:lvlText w:val="%1."/>
      <w:lvlJc w:val="left"/>
      <w:pPr>
        <w:tabs>
          <w:tab w:val="num" w:pos="1209"/>
        </w:tabs>
        <w:ind w:left="1209" w:hanging="360"/>
      </w:pPr>
    </w:lvl>
  </w:abstractNum>
  <w:abstractNum w:abstractNumId="2">
    <w:nsid w:val="FFFFFF7E"/>
    <w:multiLevelType w:val="singleLevel"/>
    <w:tmpl w:val="3E3262C0"/>
    <w:lvl w:ilvl="0">
      <w:start w:val="1"/>
      <w:numFmt w:val="decimal"/>
      <w:lvlText w:val="%1."/>
      <w:lvlJc w:val="left"/>
      <w:pPr>
        <w:tabs>
          <w:tab w:val="num" w:pos="926"/>
        </w:tabs>
        <w:ind w:left="926" w:hanging="360"/>
      </w:pPr>
    </w:lvl>
  </w:abstractNum>
  <w:abstractNum w:abstractNumId="3">
    <w:nsid w:val="FFFFFF7F"/>
    <w:multiLevelType w:val="singleLevel"/>
    <w:tmpl w:val="E7E010EA"/>
    <w:lvl w:ilvl="0">
      <w:start w:val="1"/>
      <w:numFmt w:val="decimal"/>
      <w:lvlText w:val="%1."/>
      <w:lvlJc w:val="left"/>
      <w:pPr>
        <w:tabs>
          <w:tab w:val="num" w:pos="643"/>
        </w:tabs>
        <w:ind w:left="643" w:hanging="360"/>
      </w:pPr>
    </w:lvl>
  </w:abstractNum>
  <w:abstractNum w:abstractNumId="4">
    <w:nsid w:val="FFFFFF80"/>
    <w:multiLevelType w:val="singleLevel"/>
    <w:tmpl w:val="6940571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4C226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FA46E8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528862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A165284"/>
    <w:lvl w:ilvl="0">
      <w:start w:val="1"/>
      <w:numFmt w:val="decimal"/>
      <w:lvlText w:val="%1."/>
      <w:lvlJc w:val="left"/>
      <w:pPr>
        <w:tabs>
          <w:tab w:val="num" w:pos="360"/>
        </w:tabs>
        <w:ind w:left="360" w:hanging="360"/>
      </w:pPr>
    </w:lvl>
  </w:abstractNum>
  <w:abstractNum w:abstractNumId="9">
    <w:nsid w:val="FFFFFF89"/>
    <w:multiLevelType w:val="singleLevel"/>
    <w:tmpl w:val="D26ABC9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263401E"/>
    <w:multiLevelType w:val="singleLevel"/>
    <w:tmpl w:val="B700F934"/>
    <w:lvl w:ilvl="0">
      <w:start w:val="1"/>
      <w:numFmt w:val="decimal"/>
      <w:lvlText w:val="%1)"/>
      <w:lvlJc w:val="left"/>
      <w:pPr>
        <w:tabs>
          <w:tab w:val="num" w:pos="360"/>
        </w:tabs>
        <w:ind w:left="360" w:hanging="360"/>
      </w:pPr>
    </w:lvl>
  </w:abstractNum>
  <w:abstractNum w:abstractNumId="12">
    <w:nsid w:val="046D7EC1"/>
    <w:multiLevelType w:val="hybridMultilevel"/>
    <w:tmpl w:val="052A60E0"/>
    <w:lvl w:ilvl="0" w:tplc="19227E42">
      <w:start w:val="1"/>
      <w:numFmt w:val="decimal"/>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60E63F7"/>
    <w:multiLevelType w:val="multilevel"/>
    <w:tmpl w:val="C17C2C62"/>
    <w:lvl w:ilvl="0">
      <w:start w:val="1"/>
      <w:numFmt w:val="none"/>
      <w:pStyle w:val="heading0"/>
      <w:suff w:val="space"/>
      <w:lvlText w:val=""/>
      <w:lvlJc w:val="left"/>
      <w:pPr>
        <w:ind w:left="0" w:firstLine="0"/>
      </w:pPr>
      <w:rPr>
        <w:rFonts w:ascii="Times New Roman Bold" w:hAnsi="Times New Roman Bold" w:hint="default"/>
        <w:b/>
        <w:i w:val="0"/>
        <w:caps/>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nsid w:val="118310AA"/>
    <w:multiLevelType w:val="hybridMultilevel"/>
    <w:tmpl w:val="D9B80F72"/>
    <w:lvl w:ilvl="0" w:tplc="3A5EA914">
      <w:start w:val="1"/>
      <w:numFmt w:val="decimal"/>
      <w:lvlText w:val="%1."/>
      <w:lvlJc w:val="left"/>
      <w:pPr>
        <w:tabs>
          <w:tab w:val="num" w:pos="360"/>
        </w:tabs>
        <w:ind w:left="360" w:hanging="36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15">
    <w:nsid w:val="391775F4"/>
    <w:multiLevelType w:val="hybridMultilevel"/>
    <w:tmpl w:val="6762B042"/>
    <w:lvl w:ilvl="0" w:tplc="7A9AC6D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E7D747A"/>
    <w:multiLevelType w:val="multilevel"/>
    <w:tmpl w:val="856AC75E"/>
    <w:lvl w:ilvl="0">
      <w:start w:val="1"/>
      <w:numFmt w:val="decimal"/>
      <w:lvlText w:val="(%1)"/>
      <w:lvlJc w:val="left"/>
      <w:pPr>
        <w:tabs>
          <w:tab w:val="num" w:pos="360"/>
        </w:tabs>
        <w:ind w:left="360" w:hanging="360"/>
      </w:pPr>
      <w:rPr>
        <w:rFonts w:hint="default"/>
        <w:color w:val="FF0000"/>
        <w:sz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7">
    <w:nsid w:val="3FB95AEC"/>
    <w:multiLevelType w:val="hybridMultilevel"/>
    <w:tmpl w:val="03E6ED72"/>
    <w:lvl w:ilvl="0" w:tplc="040C000F">
      <w:start w:val="1"/>
      <w:numFmt w:val="decimal"/>
      <w:lvlText w:val="%1."/>
      <w:lvlJc w:val="left"/>
      <w:pPr>
        <w:tabs>
          <w:tab w:val="num" w:pos="720"/>
        </w:tabs>
        <w:ind w:left="720" w:hanging="360"/>
      </w:pPr>
      <w:rPr>
        <w:rFonts w:cs="Times New Roman"/>
      </w:rPr>
    </w:lvl>
    <w:lvl w:ilvl="1" w:tplc="040C0019">
      <w:start w:val="1"/>
      <w:numFmt w:val="lowerLetter"/>
      <w:lvlText w:val="%2."/>
      <w:lvlJc w:val="left"/>
      <w:pPr>
        <w:tabs>
          <w:tab w:val="num" w:pos="1440"/>
        </w:tabs>
        <w:ind w:left="1440" w:hanging="360"/>
      </w:pPr>
      <w:rPr>
        <w:rFonts w:cs="Times New Roman"/>
      </w:rPr>
    </w:lvl>
    <w:lvl w:ilvl="2" w:tplc="DE005F2A">
      <w:start w:val="1"/>
      <w:numFmt w:val="lowerRoman"/>
      <w:lvlText w:val="%3."/>
      <w:lvlJc w:val="right"/>
      <w:pPr>
        <w:tabs>
          <w:tab w:val="num" w:pos="2160"/>
        </w:tabs>
        <w:ind w:left="2160" w:hanging="180"/>
      </w:pPr>
      <w:rPr>
        <w:rFonts w:cs="Times New Roman"/>
        <w:b/>
        <w:bCs w:val="0"/>
      </w:rPr>
    </w:lvl>
    <w:lvl w:ilvl="3" w:tplc="040C000F">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8">
    <w:nsid w:val="446A3443"/>
    <w:multiLevelType w:val="hybridMultilevel"/>
    <w:tmpl w:val="75580A9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53CF6979"/>
    <w:multiLevelType w:val="hybridMultilevel"/>
    <w:tmpl w:val="A2B454EA"/>
    <w:lvl w:ilvl="0" w:tplc="CB565F58">
      <w:start w:val="4"/>
      <w:numFmt w:val="decimal"/>
      <w:lvlText w:val="%1"/>
      <w:lvlJc w:val="left"/>
      <w:pPr>
        <w:tabs>
          <w:tab w:val="num" w:pos="1155"/>
        </w:tabs>
        <w:ind w:left="1155" w:hanging="795"/>
      </w:pPr>
      <w:rPr>
        <w:rFonts w:hint="default"/>
      </w:rPr>
    </w:lvl>
    <w:lvl w:ilvl="1" w:tplc="040C0001">
      <w:start w:val="1"/>
      <w:numFmt w:val="bullet"/>
      <w:lvlText w:val=""/>
      <w:lvlJc w:val="left"/>
      <w:pPr>
        <w:tabs>
          <w:tab w:val="num" w:pos="1440"/>
        </w:tabs>
        <w:ind w:left="1440" w:hanging="360"/>
      </w:pPr>
      <w:rPr>
        <w:rFonts w:ascii="Symbol" w:hAnsi="Symbol" w:cs="Symbol"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20">
    <w:nsid w:val="5B505F91"/>
    <w:multiLevelType w:val="hybridMultilevel"/>
    <w:tmpl w:val="4EEC26AE"/>
    <w:lvl w:ilvl="0" w:tplc="ED405FDA">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1536E0C"/>
    <w:multiLevelType w:val="hybridMultilevel"/>
    <w:tmpl w:val="3A12123E"/>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num w:numId="1">
    <w:abstractNumId w:val="13"/>
  </w:num>
  <w:num w:numId="2">
    <w:abstractNumId w:val="9"/>
  </w:num>
  <w:num w:numId="3">
    <w:abstractNumId w:val="11"/>
  </w:num>
  <w:num w:numId="4">
    <w:abstractNumId w:val="16"/>
  </w:num>
  <w:num w:numId="5">
    <w:abstractNumId w:val="10"/>
    <w:lvlOverride w:ilvl="0">
      <w:lvl w:ilvl="0">
        <w:numFmt w:val="bullet"/>
        <w:lvlText w:val=""/>
        <w:legacy w:legacy="1" w:legacySpace="0" w:legacyIndent="0"/>
        <w:lvlJc w:val="left"/>
        <w:rPr>
          <w:rFonts w:ascii="Symbol" w:hAnsi="Symbol" w:hint="default"/>
        </w:rPr>
      </w:lvl>
    </w:lvlOverride>
  </w:num>
  <w:num w:numId="6">
    <w:abstractNumId w:val="19"/>
  </w:num>
  <w:num w:numId="7">
    <w:abstractNumId w:val="7"/>
  </w:num>
  <w:num w:numId="8">
    <w:abstractNumId w:val="6"/>
  </w:num>
  <w:num w:numId="9">
    <w:abstractNumId w:val="13"/>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8"/>
  </w:num>
  <w:num w:numId="18">
    <w:abstractNumId w:val="20"/>
  </w:num>
  <w:num w:numId="19">
    <w:abstractNumId w:val="15"/>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12"/>
  </w:num>
  <w:num w:numId="23">
    <w:abstractNumId w:val="17"/>
  </w:num>
  <w:num w:numId="2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en-GB" w:vendorID="64" w:dllVersion="131077" w:nlCheck="1" w:checkStyle="1"/>
  <w:activeWritingStyle w:appName="MSWord" w:lang="en-US" w:vendorID="64" w:dllVersion="131077" w:nlCheck="1" w:checkStyle="1"/>
  <w:activeWritingStyle w:appName="MSWord" w:lang="es-ES_tradnl"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proofState w:spelling="clean"/>
  <w:attachedTemplate r:id="rId1"/>
  <w:stylePaneFormatFilter w:val="3001"/>
  <w:defaultTabStop w:val="720"/>
  <w:hyphenationZone w:val="357"/>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117761"/>
  </w:hdrShapeDefaults>
  <w:footnotePr>
    <w:footnote w:id="-1"/>
    <w:footnote w:id="0"/>
  </w:footnotePr>
  <w:endnotePr>
    <w:endnote w:id="-1"/>
    <w:endnote w:id="0"/>
  </w:endnotePr>
  <w:compat/>
  <w:rsids>
    <w:rsidRoot w:val="00F97148"/>
    <w:rsid w:val="00000A4F"/>
    <w:rsid w:val="00000EBE"/>
    <w:rsid w:val="000032CF"/>
    <w:rsid w:val="0000365F"/>
    <w:rsid w:val="000038A5"/>
    <w:rsid w:val="000047E2"/>
    <w:rsid w:val="00007E1F"/>
    <w:rsid w:val="00010B79"/>
    <w:rsid w:val="00010FE6"/>
    <w:rsid w:val="00011887"/>
    <w:rsid w:val="00013DC1"/>
    <w:rsid w:val="00015535"/>
    <w:rsid w:val="0001651E"/>
    <w:rsid w:val="00016903"/>
    <w:rsid w:val="00016BF5"/>
    <w:rsid w:val="000231E5"/>
    <w:rsid w:val="00023B9F"/>
    <w:rsid w:val="0002641B"/>
    <w:rsid w:val="0002722F"/>
    <w:rsid w:val="0003039B"/>
    <w:rsid w:val="00030629"/>
    <w:rsid w:val="0003115C"/>
    <w:rsid w:val="00031810"/>
    <w:rsid w:val="00032CDA"/>
    <w:rsid w:val="0003433B"/>
    <w:rsid w:val="000343B3"/>
    <w:rsid w:val="00035700"/>
    <w:rsid w:val="00036303"/>
    <w:rsid w:val="0003633E"/>
    <w:rsid w:val="00041985"/>
    <w:rsid w:val="000438AD"/>
    <w:rsid w:val="00043D14"/>
    <w:rsid w:val="00044511"/>
    <w:rsid w:val="0004485F"/>
    <w:rsid w:val="00047006"/>
    <w:rsid w:val="00047026"/>
    <w:rsid w:val="0004791C"/>
    <w:rsid w:val="00052702"/>
    <w:rsid w:val="00055C69"/>
    <w:rsid w:val="00061064"/>
    <w:rsid w:val="000615C2"/>
    <w:rsid w:val="0006325B"/>
    <w:rsid w:val="00065128"/>
    <w:rsid w:val="00065262"/>
    <w:rsid w:val="00065683"/>
    <w:rsid w:val="0006684C"/>
    <w:rsid w:val="00067022"/>
    <w:rsid w:val="0007034C"/>
    <w:rsid w:val="00070BBB"/>
    <w:rsid w:val="00073A0C"/>
    <w:rsid w:val="00077691"/>
    <w:rsid w:val="00077D5D"/>
    <w:rsid w:val="000804E3"/>
    <w:rsid w:val="00080501"/>
    <w:rsid w:val="00080564"/>
    <w:rsid w:val="00080641"/>
    <w:rsid w:val="00080B99"/>
    <w:rsid w:val="00081F9F"/>
    <w:rsid w:val="0008342F"/>
    <w:rsid w:val="000845FD"/>
    <w:rsid w:val="00084875"/>
    <w:rsid w:val="00084C48"/>
    <w:rsid w:val="00086956"/>
    <w:rsid w:val="00087ECC"/>
    <w:rsid w:val="000915D1"/>
    <w:rsid w:val="000921F8"/>
    <w:rsid w:val="00094C14"/>
    <w:rsid w:val="000968A9"/>
    <w:rsid w:val="00096FCD"/>
    <w:rsid w:val="000A068B"/>
    <w:rsid w:val="000A0BAE"/>
    <w:rsid w:val="000A1C7E"/>
    <w:rsid w:val="000A1CB8"/>
    <w:rsid w:val="000A2861"/>
    <w:rsid w:val="000A42DE"/>
    <w:rsid w:val="000A4C37"/>
    <w:rsid w:val="000A596D"/>
    <w:rsid w:val="000A5E8F"/>
    <w:rsid w:val="000A6EEF"/>
    <w:rsid w:val="000A7359"/>
    <w:rsid w:val="000B146C"/>
    <w:rsid w:val="000B1E86"/>
    <w:rsid w:val="000B3024"/>
    <w:rsid w:val="000B30AE"/>
    <w:rsid w:val="000B31D1"/>
    <w:rsid w:val="000B33D5"/>
    <w:rsid w:val="000B403C"/>
    <w:rsid w:val="000B54BE"/>
    <w:rsid w:val="000B5C27"/>
    <w:rsid w:val="000B736B"/>
    <w:rsid w:val="000C0DA9"/>
    <w:rsid w:val="000C1194"/>
    <w:rsid w:val="000C1A79"/>
    <w:rsid w:val="000C3C71"/>
    <w:rsid w:val="000C523A"/>
    <w:rsid w:val="000C5CBD"/>
    <w:rsid w:val="000C6E3D"/>
    <w:rsid w:val="000C7F20"/>
    <w:rsid w:val="000D1657"/>
    <w:rsid w:val="000D3670"/>
    <w:rsid w:val="000D476E"/>
    <w:rsid w:val="000D4A85"/>
    <w:rsid w:val="000D5603"/>
    <w:rsid w:val="000D5C10"/>
    <w:rsid w:val="000D7851"/>
    <w:rsid w:val="000E2E20"/>
    <w:rsid w:val="000E36DD"/>
    <w:rsid w:val="000E405B"/>
    <w:rsid w:val="000E634B"/>
    <w:rsid w:val="000E6C26"/>
    <w:rsid w:val="000E7C4A"/>
    <w:rsid w:val="000F00FF"/>
    <w:rsid w:val="000F0928"/>
    <w:rsid w:val="000F126E"/>
    <w:rsid w:val="000F2C44"/>
    <w:rsid w:val="000F375A"/>
    <w:rsid w:val="000F6A2A"/>
    <w:rsid w:val="0010310F"/>
    <w:rsid w:val="001035E3"/>
    <w:rsid w:val="0010386F"/>
    <w:rsid w:val="0010499F"/>
    <w:rsid w:val="00105CFB"/>
    <w:rsid w:val="00107E29"/>
    <w:rsid w:val="00110337"/>
    <w:rsid w:val="00110B53"/>
    <w:rsid w:val="00110E31"/>
    <w:rsid w:val="00112903"/>
    <w:rsid w:val="001134F9"/>
    <w:rsid w:val="0011440A"/>
    <w:rsid w:val="00114AA7"/>
    <w:rsid w:val="00115571"/>
    <w:rsid w:val="00115E2D"/>
    <w:rsid w:val="001162EB"/>
    <w:rsid w:val="00117A21"/>
    <w:rsid w:val="00117EF7"/>
    <w:rsid w:val="001229D0"/>
    <w:rsid w:val="00124DAD"/>
    <w:rsid w:val="001258B3"/>
    <w:rsid w:val="00126ED1"/>
    <w:rsid w:val="0012717E"/>
    <w:rsid w:val="00131F4D"/>
    <w:rsid w:val="0013231C"/>
    <w:rsid w:val="00132FDF"/>
    <w:rsid w:val="00135035"/>
    <w:rsid w:val="00135F3F"/>
    <w:rsid w:val="00136260"/>
    <w:rsid w:val="00137E5A"/>
    <w:rsid w:val="00141100"/>
    <w:rsid w:val="001415A9"/>
    <w:rsid w:val="00141723"/>
    <w:rsid w:val="001426A7"/>
    <w:rsid w:val="001454D4"/>
    <w:rsid w:val="0014691A"/>
    <w:rsid w:val="001476E5"/>
    <w:rsid w:val="00147E69"/>
    <w:rsid w:val="0015035A"/>
    <w:rsid w:val="00153922"/>
    <w:rsid w:val="00155A67"/>
    <w:rsid w:val="001560F3"/>
    <w:rsid w:val="0015627E"/>
    <w:rsid w:val="00156988"/>
    <w:rsid w:val="00156DA9"/>
    <w:rsid w:val="001617F4"/>
    <w:rsid w:val="00161C50"/>
    <w:rsid w:val="00162409"/>
    <w:rsid w:val="0016369C"/>
    <w:rsid w:val="00163F7E"/>
    <w:rsid w:val="00166053"/>
    <w:rsid w:val="00166431"/>
    <w:rsid w:val="00167902"/>
    <w:rsid w:val="00170FE4"/>
    <w:rsid w:val="0017110E"/>
    <w:rsid w:val="001719C0"/>
    <w:rsid w:val="00171B83"/>
    <w:rsid w:val="00172018"/>
    <w:rsid w:val="00172FAB"/>
    <w:rsid w:val="00173A63"/>
    <w:rsid w:val="00173ED0"/>
    <w:rsid w:val="001744CA"/>
    <w:rsid w:val="001757A8"/>
    <w:rsid w:val="0017672F"/>
    <w:rsid w:val="00180BBF"/>
    <w:rsid w:val="00181882"/>
    <w:rsid w:val="001836BF"/>
    <w:rsid w:val="00183F01"/>
    <w:rsid w:val="001906BB"/>
    <w:rsid w:val="00190F06"/>
    <w:rsid w:val="00191E9B"/>
    <w:rsid w:val="001927C0"/>
    <w:rsid w:val="00192AD0"/>
    <w:rsid w:val="0019314C"/>
    <w:rsid w:val="00193445"/>
    <w:rsid w:val="00193CCB"/>
    <w:rsid w:val="0019421A"/>
    <w:rsid w:val="00195C7A"/>
    <w:rsid w:val="001962C9"/>
    <w:rsid w:val="0019694A"/>
    <w:rsid w:val="001A0156"/>
    <w:rsid w:val="001A1806"/>
    <w:rsid w:val="001A1EBB"/>
    <w:rsid w:val="001A30C0"/>
    <w:rsid w:val="001A3E3C"/>
    <w:rsid w:val="001A4124"/>
    <w:rsid w:val="001A59AF"/>
    <w:rsid w:val="001A648C"/>
    <w:rsid w:val="001A6CBC"/>
    <w:rsid w:val="001B112E"/>
    <w:rsid w:val="001B1BC3"/>
    <w:rsid w:val="001B1CCF"/>
    <w:rsid w:val="001B4837"/>
    <w:rsid w:val="001B68F8"/>
    <w:rsid w:val="001B6C2B"/>
    <w:rsid w:val="001B7013"/>
    <w:rsid w:val="001B7231"/>
    <w:rsid w:val="001B7F8A"/>
    <w:rsid w:val="001C02E3"/>
    <w:rsid w:val="001C147D"/>
    <w:rsid w:val="001C2FE5"/>
    <w:rsid w:val="001C4257"/>
    <w:rsid w:val="001C450B"/>
    <w:rsid w:val="001C4BA3"/>
    <w:rsid w:val="001C5E12"/>
    <w:rsid w:val="001C621D"/>
    <w:rsid w:val="001C7927"/>
    <w:rsid w:val="001D0543"/>
    <w:rsid w:val="001D1509"/>
    <w:rsid w:val="001D1739"/>
    <w:rsid w:val="001D1B00"/>
    <w:rsid w:val="001D3015"/>
    <w:rsid w:val="001D40DC"/>
    <w:rsid w:val="001D40F5"/>
    <w:rsid w:val="001D411E"/>
    <w:rsid w:val="001D622B"/>
    <w:rsid w:val="001D62B2"/>
    <w:rsid w:val="001D7B29"/>
    <w:rsid w:val="001D7EB3"/>
    <w:rsid w:val="001E1987"/>
    <w:rsid w:val="001E1A7E"/>
    <w:rsid w:val="001E2C63"/>
    <w:rsid w:val="001E35F8"/>
    <w:rsid w:val="001E393C"/>
    <w:rsid w:val="001E3E82"/>
    <w:rsid w:val="001E4EFC"/>
    <w:rsid w:val="001E6842"/>
    <w:rsid w:val="001E6B63"/>
    <w:rsid w:val="001E7CAC"/>
    <w:rsid w:val="001F05BD"/>
    <w:rsid w:val="001F05EE"/>
    <w:rsid w:val="001F1011"/>
    <w:rsid w:val="001F2F83"/>
    <w:rsid w:val="001F3325"/>
    <w:rsid w:val="001F3BFE"/>
    <w:rsid w:val="001F587E"/>
    <w:rsid w:val="001F632A"/>
    <w:rsid w:val="002001C0"/>
    <w:rsid w:val="002009F0"/>
    <w:rsid w:val="00200D16"/>
    <w:rsid w:val="00200EB5"/>
    <w:rsid w:val="00201F8C"/>
    <w:rsid w:val="00202194"/>
    <w:rsid w:val="002024CF"/>
    <w:rsid w:val="00205FCF"/>
    <w:rsid w:val="00206585"/>
    <w:rsid w:val="00206C31"/>
    <w:rsid w:val="00206DD5"/>
    <w:rsid w:val="0020761F"/>
    <w:rsid w:val="002107F4"/>
    <w:rsid w:val="00210C72"/>
    <w:rsid w:val="00215528"/>
    <w:rsid w:val="00215C08"/>
    <w:rsid w:val="00217E9F"/>
    <w:rsid w:val="00222646"/>
    <w:rsid w:val="00224924"/>
    <w:rsid w:val="0022778B"/>
    <w:rsid w:val="00227800"/>
    <w:rsid w:val="002314C9"/>
    <w:rsid w:val="0023295F"/>
    <w:rsid w:val="002336B5"/>
    <w:rsid w:val="00234059"/>
    <w:rsid w:val="00235E81"/>
    <w:rsid w:val="002369FD"/>
    <w:rsid w:val="0023765F"/>
    <w:rsid w:val="00240C1C"/>
    <w:rsid w:val="00240EA5"/>
    <w:rsid w:val="0024122F"/>
    <w:rsid w:val="00242DAE"/>
    <w:rsid w:val="00244D9A"/>
    <w:rsid w:val="00244EF3"/>
    <w:rsid w:val="002455FC"/>
    <w:rsid w:val="00245C7B"/>
    <w:rsid w:val="002460E4"/>
    <w:rsid w:val="00246A28"/>
    <w:rsid w:val="00246ABA"/>
    <w:rsid w:val="00247AA5"/>
    <w:rsid w:val="00254364"/>
    <w:rsid w:val="002555AD"/>
    <w:rsid w:val="00256C4F"/>
    <w:rsid w:val="00257AB7"/>
    <w:rsid w:val="00260AAB"/>
    <w:rsid w:val="00260F99"/>
    <w:rsid w:val="0026248C"/>
    <w:rsid w:val="002634F5"/>
    <w:rsid w:val="00264224"/>
    <w:rsid w:val="002647F0"/>
    <w:rsid w:val="0026535F"/>
    <w:rsid w:val="00267ED8"/>
    <w:rsid w:val="002714E0"/>
    <w:rsid w:val="00274628"/>
    <w:rsid w:val="0027589D"/>
    <w:rsid w:val="00276433"/>
    <w:rsid w:val="00277B65"/>
    <w:rsid w:val="00280AEE"/>
    <w:rsid w:val="00281436"/>
    <w:rsid w:val="00282012"/>
    <w:rsid w:val="002823CD"/>
    <w:rsid w:val="00282BE9"/>
    <w:rsid w:val="00284032"/>
    <w:rsid w:val="00285916"/>
    <w:rsid w:val="002859F3"/>
    <w:rsid w:val="00287100"/>
    <w:rsid w:val="00290099"/>
    <w:rsid w:val="00291A4D"/>
    <w:rsid w:val="00291B8E"/>
    <w:rsid w:val="00291FEB"/>
    <w:rsid w:val="002949F9"/>
    <w:rsid w:val="00294C26"/>
    <w:rsid w:val="00294C44"/>
    <w:rsid w:val="00295870"/>
    <w:rsid w:val="00296DBD"/>
    <w:rsid w:val="00296EDF"/>
    <w:rsid w:val="0029787C"/>
    <w:rsid w:val="002A031A"/>
    <w:rsid w:val="002A1026"/>
    <w:rsid w:val="002A1617"/>
    <w:rsid w:val="002A27D0"/>
    <w:rsid w:val="002A33A2"/>
    <w:rsid w:val="002A3D75"/>
    <w:rsid w:val="002A4500"/>
    <w:rsid w:val="002A4BFD"/>
    <w:rsid w:val="002A62A0"/>
    <w:rsid w:val="002A6A17"/>
    <w:rsid w:val="002B0E45"/>
    <w:rsid w:val="002B2BA5"/>
    <w:rsid w:val="002B3174"/>
    <w:rsid w:val="002B347C"/>
    <w:rsid w:val="002B39DF"/>
    <w:rsid w:val="002B53E2"/>
    <w:rsid w:val="002B62CE"/>
    <w:rsid w:val="002C37A9"/>
    <w:rsid w:val="002C38B0"/>
    <w:rsid w:val="002C5159"/>
    <w:rsid w:val="002C5F86"/>
    <w:rsid w:val="002C67D1"/>
    <w:rsid w:val="002D0D9A"/>
    <w:rsid w:val="002D122B"/>
    <w:rsid w:val="002D15B4"/>
    <w:rsid w:val="002D18B8"/>
    <w:rsid w:val="002D1A9C"/>
    <w:rsid w:val="002D2358"/>
    <w:rsid w:val="002D3849"/>
    <w:rsid w:val="002D39E6"/>
    <w:rsid w:val="002D4A26"/>
    <w:rsid w:val="002D4FCA"/>
    <w:rsid w:val="002D5285"/>
    <w:rsid w:val="002D528E"/>
    <w:rsid w:val="002D5CEB"/>
    <w:rsid w:val="002D6197"/>
    <w:rsid w:val="002D766F"/>
    <w:rsid w:val="002D7756"/>
    <w:rsid w:val="002E060D"/>
    <w:rsid w:val="002E22B6"/>
    <w:rsid w:val="002E2FC7"/>
    <w:rsid w:val="002E410D"/>
    <w:rsid w:val="002E6A8B"/>
    <w:rsid w:val="002F1BD8"/>
    <w:rsid w:val="002F29A6"/>
    <w:rsid w:val="002F30F0"/>
    <w:rsid w:val="002F31A2"/>
    <w:rsid w:val="002F361A"/>
    <w:rsid w:val="002F49C3"/>
    <w:rsid w:val="002F68AC"/>
    <w:rsid w:val="002F68B0"/>
    <w:rsid w:val="002F7CBE"/>
    <w:rsid w:val="002F7CE1"/>
    <w:rsid w:val="00300AAB"/>
    <w:rsid w:val="00301B3B"/>
    <w:rsid w:val="003031B3"/>
    <w:rsid w:val="0030342E"/>
    <w:rsid w:val="003036CC"/>
    <w:rsid w:val="003047A4"/>
    <w:rsid w:val="003072AC"/>
    <w:rsid w:val="00307847"/>
    <w:rsid w:val="00310994"/>
    <w:rsid w:val="00311A96"/>
    <w:rsid w:val="00311D5D"/>
    <w:rsid w:val="0031285A"/>
    <w:rsid w:val="003136AD"/>
    <w:rsid w:val="00315567"/>
    <w:rsid w:val="003156AF"/>
    <w:rsid w:val="003160B6"/>
    <w:rsid w:val="00316FFD"/>
    <w:rsid w:val="00320D72"/>
    <w:rsid w:val="00324936"/>
    <w:rsid w:val="0032559F"/>
    <w:rsid w:val="003266BD"/>
    <w:rsid w:val="00330221"/>
    <w:rsid w:val="0033104A"/>
    <w:rsid w:val="00331292"/>
    <w:rsid w:val="00336B59"/>
    <w:rsid w:val="00336ED2"/>
    <w:rsid w:val="00337712"/>
    <w:rsid w:val="00337F4F"/>
    <w:rsid w:val="00340618"/>
    <w:rsid w:val="00343171"/>
    <w:rsid w:val="003437E9"/>
    <w:rsid w:val="00343D7F"/>
    <w:rsid w:val="003479E0"/>
    <w:rsid w:val="00350544"/>
    <w:rsid w:val="00354618"/>
    <w:rsid w:val="00355785"/>
    <w:rsid w:val="00355E77"/>
    <w:rsid w:val="00356049"/>
    <w:rsid w:val="00356CC2"/>
    <w:rsid w:val="003603B5"/>
    <w:rsid w:val="00364137"/>
    <w:rsid w:val="0036541D"/>
    <w:rsid w:val="0036635C"/>
    <w:rsid w:val="00366375"/>
    <w:rsid w:val="00370725"/>
    <w:rsid w:val="00370C9A"/>
    <w:rsid w:val="0037165C"/>
    <w:rsid w:val="00372DEF"/>
    <w:rsid w:val="00376745"/>
    <w:rsid w:val="00377B49"/>
    <w:rsid w:val="0038021B"/>
    <w:rsid w:val="00381342"/>
    <w:rsid w:val="00381F3F"/>
    <w:rsid w:val="00382983"/>
    <w:rsid w:val="003829E6"/>
    <w:rsid w:val="00383F84"/>
    <w:rsid w:val="00387213"/>
    <w:rsid w:val="00390223"/>
    <w:rsid w:val="003907FB"/>
    <w:rsid w:val="003946E7"/>
    <w:rsid w:val="00394791"/>
    <w:rsid w:val="0039616F"/>
    <w:rsid w:val="00396F81"/>
    <w:rsid w:val="003A04EA"/>
    <w:rsid w:val="003A5E56"/>
    <w:rsid w:val="003A717A"/>
    <w:rsid w:val="003B0EFD"/>
    <w:rsid w:val="003B1017"/>
    <w:rsid w:val="003B1AFC"/>
    <w:rsid w:val="003B1CC2"/>
    <w:rsid w:val="003B6263"/>
    <w:rsid w:val="003B765D"/>
    <w:rsid w:val="003C0856"/>
    <w:rsid w:val="003C0BF7"/>
    <w:rsid w:val="003C138C"/>
    <w:rsid w:val="003C39F0"/>
    <w:rsid w:val="003C4615"/>
    <w:rsid w:val="003C4A4C"/>
    <w:rsid w:val="003C60F1"/>
    <w:rsid w:val="003C617B"/>
    <w:rsid w:val="003C6CA8"/>
    <w:rsid w:val="003C6CAF"/>
    <w:rsid w:val="003C6D0A"/>
    <w:rsid w:val="003C78B2"/>
    <w:rsid w:val="003C7BF7"/>
    <w:rsid w:val="003D0196"/>
    <w:rsid w:val="003D0AF3"/>
    <w:rsid w:val="003D1E70"/>
    <w:rsid w:val="003D2732"/>
    <w:rsid w:val="003D28C4"/>
    <w:rsid w:val="003D2DBE"/>
    <w:rsid w:val="003E0EB8"/>
    <w:rsid w:val="003E26DC"/>
    <w:rsid w:val="003E2E93"/>
    <w:rsid w:val="003E4192"/>
    <w:rsid w:val="003E41BF"/>
    <w:rsid w:val="003E4C34"/>
    <w:rsid w:val="003E6203"/>
    <w:rsid w:val="003E656B"/>
    <w:rsid w:val="003E6C90"/>
    <w:rsid w:val="003E712A"/>
    <w:rsid w:val="003F268C"/>
    <w:rsid w:val="003F4807"/>
    <w:rsid w:val="003F4B00"/>
    <w:rsid w:val="003F5B1B"/>
    <w:rsid w:val="003F64C1"/>
    <w:rsid w:val="004022EE"/>
    <w:rsid w:val="004022F0"/>
    <w:rsid w:val="004027AB"/>
    <w:rsid w:val="00402CCF"/>
    <w:rsid w:val="00402E74"/>
    <w:rsid w:val="00404F1D"/>
    <w:rsid w:val="004109A1"/>
    <w:rsid w:val="00412409"/>
    <w:rsid w:val="0041291B"/>
    <w:rsid w:val="00412FF8"/>
    <w:rsid w:val="0041414F"/>
    <w:rsid w:val="00416CAB"/>
    <w:rsid w:val="004179BC"/>
    <w:rsid w:val="004204B9"/>
    <w:rsid w:val="00420F48"/>
    <w:rsid w:val="00421989"/>
    <w:rsid w:val="00422957"/>
    <w:rsid w:val="00423203"/>
    <w:rsid w:val="00425EEA"/>
    <w:rsid w:val="00425F5D"/>
    <w:rsid w:val="004271DA"/>
    <w:rsid w:val="004325CD"/>
    <w:rsid w:val="00432EAD"/>
    <w:rsid w:val="00433B27"/>
    <w:rsid w:val="00433D6A"/>
    <w:rsid w:val="00435C19"/>
    <w:rsid w:val="00435C38"/>
    <w:rsid w:val="0043625B"/>
    <w:rsid w:val="004369CD"/>
    <w:rsid w:val="004400F8"/>
    <w:rsid w:val="0044112C"/>
    <w:rsid w:val="0044119B"/>
    <w:rsid w:val="00442FC0"/>
    <w:rsid w:val="00443F05"/>
    <w:rsid w:val="00444069"/>
    <w:rsid w:val="004452B8"/>
    <w:rsid w:val="00445B0E"/>
    <w:rsid w:val="004461A0"/>
    <w:rsid w:val="004474B2"/>
    <w:rsid w:val="004502DE"/>
    <w:rsid w:val="00450F5E"/>
    <w:rsid w:val="00451CE8"/>
    <w:rsid w:val="00451F70"/>
    <w:rsid w:val="00462D59"/>
    <w:rsid w:val="0046306C"/>
    <w:rsid w:val="004632F7"/>
    <w:rsid w:val="00463770"/>
    <w:rsid w:val="00466F79"/>
    <w:rsid w:val="00467885"/>
    <w:rsid w:val="00470244"/>
    <w:rsid w:val="0047229C"/>
    <w:rsid w:val="00473765"/>
    <w:rsid w:val="00473784"/>
    <w:rsid w:val="00473947"/>
    <w:rsid w:val="0047660C"/>
    <w:rsid w:val="004772F3"/>
    <w:rsid w:val="00477C47"/>
    <w:rsid w:val="00480196"/>
    <w:rsid w:val="00480D3F"/>
    <w:rsid w:val="004833C0"/>
    <w:rsid w:val="004848FD"/>
    <w:rsid w:val="00486AE5"/>
    <w:rsid w:val="00486E6B"/>
    <w:rsid w:val="00486F07"/>
    <w:rsid w:val="00487898"/>
    <w:rsid w:val="0048795F"/>
    <w:rsid w:val="00487FEE"/>
    <w:rsid w:val="00490187"/>
    <w:rsid w:val="00491CD2"/>
    <w:rsid w:val="00493A5F"/>
    <w:rsid w:val="0049418E"/>
    <w:rsid w:val="00494537"/>
    <w:rsid w:val="004958C8"/>
    <w:rsid w:val="004A212F"/>
    <w:rsid w:val="004A3104"/>
    <w:rsid w:val="004A4C07"/>
    <w:rsid w:val="004A5C70"/>
    <w:rsid w:val="004A7428"/>
    <w:rsid w:val="004B0781"/>
    <w:rsid w:val="004B1877"/>
    <w:rsid w:val="004B30C2"/>
    <w:rsid w:val="004B41BF"/>
    <w:rsid w:val="004B46FD"/>
    <w:rsid w:val="004B4949"/>
    <w:rsid w:val="004B531A"/>
    <w:rsid w:val="004B6629"/>
    <w:rsid w:val="004B6C6D"/>
    <w:rsid w:val="004B6CDD"/>
    <w:rsid w:val="004B6F23"/>
    <w:rsid w:val="004B7BDA"/>
    <w:rsid w:val="004B7DC2"/>
    <w:rsid w:val="004C0320"/>
    <w:rsid w:val="004C09E4"/>
    <w:rsid w:val="004C1E49"/>
    <w:rsid w:val="004C1FBA"/>
    <w:rsid w:val="004C228C"/>
    <w:rsid w:val="004C2B34"/>
    <w:rsid w:val="004C2BBA"/>
    <w:rsid w:val="004C3771"/>
    <w:rsid w:val="004D0A60"/>
    <w:rsid w:val="004D0D2B"/>
    <w:rsid w:val="004D2D19"/>
    <w:rsid w:val="004D360D"/>
    <w:rsid w:val="004D70BA"/>
    <w:rsid w:val="004E0D03"/>
    <w:rsid w:val="004E18ED"/>
    <w:rsid w:val="004E1A7F"/>
    <w:rsid w:val="004E3BB4"/>
    <w:rsid w:val="004E46AA"/>
    <w:rsid w:val="004E48B6"/>
    <w:rsid w:val="004E5BAF"/>
    <w:rsid w:val="004E6529"/>
    <w:rsid w:val="004F0C31"/>
    <w:rsid w:val="004F1055"/>
    <w:rsid w:val="004F1504"/>
    <w:rsid w:val="004F22F1"/>
    <w:rsid w:val="004F3149"/>
    <w:rsid w:val="004F4634"/>
    <w:rsid w:val="004F50C6"/>
    <w:rsid w:val="004F52FD"/>
    <w:rsid w:val="004F6E8F"/>
    <w:rsid w:val="004F70B8"/>
    <w:rsid w:val="005035A3"/>
    <w:rsid w:val="005054DD"/>
    <w:rsid w:val="0050673A"/>
    <w:rsid w:val="005072C0"/>
    <w:rsid w:val="0051105B"/>
    <w:rsid w:val="00511555"/>
    <w:rsid w:val="00512CC8"/>
    <w:rsid w:val="005133C3"/>
    <w:rsid w:val="00513D5B"/>
    <w:rsid w:val="0051402C"/>
    <w:rsid w:val="00514B41"/>
    <w:rsid w:val="0052016F"/>
    <w:rsid w:val="00520894"/>
    <w:rsid w:val="005240B2"/>
    <w:rsid w:val="00526EBB"/>
    <w:rsid w:val="00527073"/>
    <w:rsid w:val="00527B3B"/>
    <w:rsid w:val="00530357"/>
    <w:rsid w:val="00534CBB"/>
    <w:rsid w:val="00535489"/>
    <w:rsid w:val="00535C30"/>
    <w:rsid w:val="00536338"/>
    <w:rsid w:val="00537B1C"/>
    <w:rsid w:val="0054008F"/>
    <w:rsid w:val="00541026"/>
    <w:rsid w:val="005422CE"/>
    <w:rsid w:val="00542D52"/>
    <w:rsid w:val="00543384"/>
    <w:rsid w:val="005449F9"/>
    <w:rsid w:val="00545855"/>
    <w:rsid w:val="00546E3D"/>
    <w:rsid w:val="005475D2"/>
    <w:rsid w:val="005506F8"/>
    <w:rsid w:val="00551EC8"/>
    <w:rsid w:val="00553859"/>
    <w:rsid w:val="00553871"/>
    <w:rsid w:val="00553D5A"/>
    <w:rsid w:val="00554C4E"/>
    <w:rsid w:val="005561F1"/>
    <w:rsid w:val="0055641B"/>
    <w:rsid w:val="0055685F"/>
    <w:rsid w:val="00556883"/>
    <w:rsid w:val="00556D78"/>
    <w:rsid w:val="00560DB3"/>
    <w:rsid w:val="0056101E"/>
    <w:rsid w:val="00561B1E"/>
    <w:rsid w:val="00561E3D"/>
    <w:rsid w:val="0056350A"/>
    <w:rsid w:val="00566AA8"/>
    <w:rsid w:val="00567410"/>
    <w:rsid w:val="00571538"/>
    <w:rsid w:val="00573C95"/>
    <w:rsid w:val="00575EC2"/>
    <w:rsid w:val="00576909"/>
    <w:rsid w:val="00576A3C"/>
    <w:rsid w:val="00577838"/>
    <w:rsid w:val="00577ED5"/>
    <w:rsid w:val="005825D6"/>
    <w:rsid w:val="005829F9"/>
    <w:rsid w:val="00583470"/>
    <w:rsid w:val="005836FD"/>
    <w:rsid w:val="00583865"/>
    <w:rsid w:val="00583B0F"/>
    <w:rsid w:val="00584E09"/>
    <w:rsid w:val="00585801"/>
    <w:rsid w:val="00585974"/>
    <w:rsid w:val="00594F8D"/>
    <w:rsid w:val="0059782D"/>
    <w:rsid w:val="00597D24"/>
    <w:rsid w:val="00597EF4"/>
    <w:rsid w:val="005A01F6"/>
    <w:rsid w:val="005A131C"/>
    <w:rsid w:val="005A3678"/>
    <w:rsid w:val="005A396A"/>
    <w:rsid w:val="005A3B2B"/>
    <w:rsid w:val="005A4F79"/>
    <w:rsid w:val="005A76EF"/>
    <w:rsid w:val="005B0547"/>
    <w:rsid w:val="005B3037"/>
    <w:rsid w:val="005B333D"/>
    <w:rsid w:val="005B38B5"/>
    <w:rsid w:val="005B6841"/>
    <w:rsid w:val="005C656B"/>
    <w:rsid w:val="005C6D5B"/>
    <w:rsid w:val="005C7389"/>
    <w:rsid w:val="005D129C"/>
    <w:rsid w:val="005D3B1E"/>
    <w:rsid w:val="005D47DC"/>
    <w:rsid w:val="005D4B12"/>
    <w:rsid w:val="005D5873"/>
    <w:rsid w:val="005D5A95"/>
    <w:rsid w:val="005D6BCF"/>
    <w:rsid w:val="005D6F84"/>
    <w:rsid w:val="005E073F"/>
    <w:rsid w:val="005E0A51"/>
    <w:rsid w:val="005E108E"/>
    <w:rsid w:val="005E19BA"/>
    <w:rsid w:val="005E1BCE"/>
    <w:rsid w:val="005E3627"/>
    <w:rsid w:val="005E3B32"/>
    <w:rsid w:val="005E3C36"/>
    <w:rsid w:val="005E5408"/>
    <w:rsid w:val="005E69D5"/>
    <w:rsid w:val="005E702A"/>
    <w:rsid w:val="005F0DC9"/>
    <w:rsid w:val="005F195A"/>
    <w:rsid w:val="005F25E8"/>
    <w:rsid w:val="005F300D"/>
    <w:rsid w:val="005F3A1A"/>
    <w:rsid w:val="005F3BA5"/>
    <w:rsid w:val="005F3C1E"/>
    <w:rsid w:val="005F3ED5"/>
    <w:rsid w:val="005F6B21"/>
    <w:rsid w:val="00600310"/>
    <w:rsid w:val="00600376"/>
    <w:rsid w:val="00601903"/>
    <w:rsid w:val="00601B7B"/>
    <w:rsid w:val="00601FDD"/>
    <w:rsid w:val="0060238B"/>
    <w:rsid w:val="00604A68"/>
    <w:rsid w:val="006059B6"/>
    <w:rsid w:val="0060625E"/>
    <w:rsid w:val="00606A25"/>
    <w:rsid w:val="006070F7"/>
    <w:rsid w:val="00607BF2"/>
    <w:rsid w:val="00610B9B"/>
    <w:rsid w:val="0061125E"/>
    <w:rsid w:val="00613228"/>
    <w:rsid w:val="006139CD"/>
    <w:rsid w:val="00614008"/>
    <w:rsid w:val="00614214"/>
    <w:rsid w:val="0061625A"/>
    <w:rsid w:val="00616940"/>
    <w:rsid w:val="0061763D"/>
    <w:rsid w:val="0062272F"/>
    <w:rsid w:val="00622F67"/>
    <w:rsid w:val="00625367"/>
    <w:rsid w:val="0062683D"/>
    <w:rsid w:val="006311D9"/>
    <w:rsid w:val="006336DA"/>
    <w:rsid w:val="006345D0"/>
    <w:rsid w:val="00634AB7"/>
    <w:rsid w:val="00640F60"/>
    <w:rsid w:val="00641555"/>
    <w:rsid w:val="00641684"/>
    <w:rsid w:val="00643C57"/>
    <w:rsid w:val="006445FF"/>
    <w:rsid w:val="0064488D"/>
    <w:rsid w:val="006451FC"/>
    <w:rsid w:val="00645D4F"/>
    <w:rsid w:val="00647096"/>
    <w:rsid w:val="00651328"/>
    <w:rsid w:val="00651A6E"/>
    <w:rsid w:val="00655CB5"/>
    <w:rsid w:val="00655FB7"/>
    <w:rsid w:val="00656718"/>
    <w:rsid w:val="00660205"/>
    <w:rsid w:val="00660F9B"/>
    <w:rsid w:val="00661AA1"/>
    <w:rsid w:val="00662BE3"/>
    <w:rsid w:val="0066436F"/>
    <w:rsid w:val="00665A91"/>
    <w:rsid w:val="00665FD7"/>
    <w:rsid w:val="0066600F"/>
    <w:rsid w:val="00666B6F"/>
    <w:rsid w:val="0067047A"/>
    <w:rsid w:val="00670C09"/>
    <w:rsid w:val="00672766"/>
    <w:rsid w:val="0067293B"/>
    <w:rsid w:val="00675D99"/>
    <w:rsid w:val="00675E66"/>
    <w:rsid w:val="00676486"/>
    <w:rsid w:val="0067693F"/>
    <w:rsid w:val="00680F50"/>
    <w:rsid w:val="00680FE6"/>
    <w:rsid w:val="0068155E"/>
    <w:rsid w:val="0068303D"/>
    <w:rsid w:val="006835FA"/>
    <w:rsid w:val="00684CA0"/>
    <w:rsid w:val="0068542F"/>
    <w:rsid w:val="006868D8"/>
    <w:rsid w:val="0068732E"/>
    <w:rsid w:val="0069011F"/>
    <w:rsid w:val="006912C3"/>
    <w:rsid w:val="006917E8"/>
    <w:rsid w:val="006918C7"/>
    <w:rsid w:val="006921F3"/>
    <w:rsid w:val="0069247E"/>
    <w:rsid w:val="0069283E"/>
    <w:rsid w:val="0069290C"/>
    <w:rsid w:val="00692EDD"/>
    <w:rsid w:val="006930F0"/>
    <w:rsid w:val="00694BE3"/>
    <w:rsid w:val="006955EB"/>
    <w:rsid w:val="006959E2"/>
    <w:rsid w:val="006975D9"/>
    <w:rsid w:val="00697728"/>
    <w:rsid w:val="006A1399"/>
    <w:rsid w:val="006A29C4"/>
    <w:rsid w:val="006A4ED2"/>
    <w:rsid w:val="006A53AF"/>
    <w:rsid w:val="006A593A"/>
    <w:rsid w:val="006B0FA8"/>
    <w:rsid w:val="006B18DC"/>
    <w:rsid w:val="006B2211"/>
    <w:rsid w:val="006B499C"/>
    <w:rsid w:val="006B709C"/>
    <w:rsid w:val="006B7241"/>
    <w:rsid w:val="006C0726"/>
    <w:rsid w:val="006C3C3B"/>
    <w:rsid w:val="006C4BA5"/>
    <w:rsid w:val="006C5093"/>
    <w:rsid w:val="006C5679"/>
    <w:rsid w:val="006C59DF"/>
    <w:rsid w:val="006C60C5"/>
    <w:rsid w:val="006C69A9"/>
    <w:rsid w:val="006C6AF7"/>
    <w:rsid w:val="006C755C"/>
    <w:rsid w:val="006D09FA"/>
    <w:rsid w:val="006D1AA6"/>
    <w:rsid w:val="006D31D9"/>
    <w:rsid w:val="006D4CFE"/>
    <w:rsid w:val="006E088D"/>
    <w:rsid w:val="006E0CF1"/>
    <w:rsid w:val="006E244C"/>
    <w:rsid w:val="006E55FD"/>
    <w:rsid w:val="006E5CF2"/>
    <w:rsid w:val="006E66C0"/>
    <w:rsid w:val="006E713D"/>
    <w:rsid w:val="006F01A1"/>
    <w:rsid w:val="006F0B3D"/>
    <w:rsid w:val="006F2B58"/>
    <w:rsid w:val="006F3DCF"/>
    <w:rsid w:val="006F4A36"/>
    <w:rsid w:val="006F5226"/>
    <w:rsid w:val="006F73AE"/>
    <w:rsid w:val="006F7432"/>
    <w:rsid w:val="006F7B0E"/>
    <w:rsid w:val="00700B57"/>
    <w:rsid w:val="00700CA6"/>
    <w:rsid w:val="00702D47"/>
    <w:rsid w:val="00703141"/>
    <w:rsid w:val="00710223"/>
    <w:rsid w:val="007104E8"/>
    <w:rsid w:val="007107E9"/>
    <w:rsid w:val="00711687"/>
    <w:rsid w:val="007119F7"/>
    <w:rsid w:val="00712F67"/>
    <w:rsid w:val="00713822"/>
    <w:rsid w:val="00715574"/>
    <w:rsid w:val="007158D6"/>
    <w:rsid w:val="00715A2A"/>
    <w:rsid w:val="00716600"/>
    <w:rsid w:val="00716936"/>
    <w:rsid w:val="00716F37"/>
    <w:rsid w:val="00716F96"/>
    <w:rsid w:val="00717DD7"/>
    <w:rsid w:val="00721D95"/>
    <w:rsid w:val="0072230F"/>
    <w:rsid w:val="0072267D"/>
    <w:rsid w:val="00723136"/>
    <w:rsid w:val="00724153"/>
    <w:rsid w:val="00725F11"/>
    <w:rsid w:val="00726C48"/>
    <w:rsid w:val="00727A55"/>
    <w:rsid w:val="00732EF0"/>
    <w:rsid w:val="00733044"/>
    <w:rsid w:val="007333AC"/>
    <w:rsid w:val="00733534"/>
    <w:rsid w:val="00734720"/>
    <w:rsid w:val="00734A3E"/>
    <w:rsid w:val="007373B1"/>
    <w:rsid w:val="00740179"/>
    <w:rsid w:val="007412AC"/>
    <w:rsid w:val="0074140E"/>
    <w:rsid w:val="0074387F"/>
    <w:rsid w:val="00747593"/>
    <w:rsid w:val="007533EC"/>
    <w:rsid w:val="007549AD"/>
    <w:rsid w:val="00756221"/>
    <w:rsid w:val="00757F2E"/>
    <w:rsid w:val="00760788"/>
    <w:rsid w:val="00761BB2"/>
    <w:rsid w:val="00764248"/>
    <w:rsid w:val="007642BF"/>
    <w:rsid w:val="00766F58"/>
    <w:rsid w:val="00766F72"/>
    <w:rsid w:val="00771441"/>
    <w:rsid w:val="00773401"/>
    <w:rsid w:val="0077508D"/>
    <w:rsid w:val="00775B1D"/>
    <w:rsid w:val="00780862"/>
    <w:rsid w:val="00781731"/>
    <w:rsid w:val="00782520"/>
    <w:rsid w:val="007830E0"/>
    <w:rsid w:val="00783A1F"/>
    <w:rsid w:val="00784C35"/>
    <w:rsid w:val="00786D7F"/>
    <w:rsid w:val="00790393"/>
    <w:rsid w:val="00791592"/>
    <w:rsid w:val="00791968"/>
    <w:rsid w:val="0079310F"/>
    <w:rsid w:val="0079380D"/>
    <w:rsid w:val="00795C4D"/>
    <w:rsid w:val="007A06FA"/>
    <w:rsid w:val="007A3BF5"/>
    <w:rsid w:val="007A76F4"/>
    <w:rsid w:val="007B04D0"/>
    <w:rsid w:val="007B0F9F"/>
    <w:rsid w:val="007B1F8E"/>
    <w:rsid w:val="007B3444"/>
    <w:rsid w:val="007B4B2E"/>
    <w:rsid w:val="007B5989"/>
    <w:rsid w:val="007B6312"/>
    <w:rsid w:val="007C05DE"/>
    <w:rsid w:val="007C16B3"/>
    <w:rsid w:val="007C22BE"/>
    <w:rsid w:val="007C35E3"/>
    <w:rsid w:val="007C5683"/>
    <w:rsid w:val="007C56A1"/>
    <w:rsid w:val="007C776B"/>
    <w:rsid w:val="007C7A5C"/>
    <w:rsid w:val="007D0CE4"/>
    <w:rsid w:val="007D1D68"/>
    <w:rsid w:val="007D290B"/>
    <w:rsid w:val="007D4666"/>
    <w:rsid w:val="007D5E5E"/>
    <w:rsid w:val="007D752C"/>
    <w:rsid w:val="007D77AC"/>
    <w:rsid w:val="007D7FF4"/>
    <w:rsid w:val="007E16BE"/>
    <w:rsid w:val="007E1F25"/>
    <w:rsid w:val="007E5853"/>
    <w:rsid w:val="007E5DB8"/>
    <w:rsid w:val="007E7358"/>
    <w:rsid w:val="007F0553"/>
    <w:rsid w:val="007F0B17"/>
    <w:rsid w:val="007F22CA"/>
    <w:rsid w:val="007F2806"/>
    <w:rsid w:val="007F2A50"/>
    <w:rsid w:val="007F39F1"/>
    <w:rsid w:val="007F3AC1"/>
    <w:rsid w:val="007F3CF6"/>
    <w:rsid w:val="007F3FEB"/>
    <w:rsid w:val="007F473A"/>
    <w:rsid w:val="007F5944"/>
    <w:rsid w:val="008033A9"/>
    <w:rsid w:val="00805BBB"/>
    <w:rsid w:val="0080634C"/>
    <w:rsid w:val="00811065"/>
    <w:rsid w:val="008129C6"/>
    <w:rsid w:val="008154A5"/>
    <w:rsid w:val="00821B86"/>
    <w:rsid w:val="00822963"/>
    <w:rsid w:val="00822ACE"/>
    <w:rsid w:val="00822D58"/>
    <w:rsid w:val="00822F0A"/>
    <w:rsid w:val="00830310"/>
    <w:rsid w:val="008310B3"/>
    <w:rsid w:val="00833443"/>
    <w:rsid w:val="008346BA"/>
    <w:rsid w:val="00834AC8"/>
    <w:rsid w:val="00835EAD"/>
    <w:rsid w:val="0084160D"/>
    <w:rsid w:val="008426A3"/>
    <w:rsid w:val="00842CEB"/>
    <w:rsid w:val="00846F1C"/>
    <w:rsid w:val="0084713C"/>
    <w:rsid w:val="00847206"/>
    <w:rsid w:val="00853C04"/>
    <w:rsid w:val="00854680"/>
    <w:rsid w:val="00854C25"/>
    <w:rsid w:val="00854E60"/>
    <w:rsid w:val="008561D9"/>
    <w:rsid w:val="00856579"/>
    <w:rsid w:val="00857BFD"/>
    <w:rsid w:val="00860D01"/>
    <w:rsid w:val="0086134E"/>
    <w:rsid w:val="00862904"/>
    <w:rsid w:val="008634F6"/>
    <w:rsid w:val="008635B9"/>
    <w:rsid w:val="008644FE"/>
    <w:rsid w:val="00864BBD"/>
    <w:rsid w:val="00865758"/>
    <w:rsid w:val="0086580C"/>
    <w:rsid w:val="00867F5D"/>
    <w:rsid w:val="00870B0C"/>
    <w:rsid w:val="00871F70"/>
    <w:rsid w:val="00873754"/>
    <w:rsid w:val="0087488B"/>
    <w:rsid w:val="008752C9"/>
    <w:rsid w:val="0087551E"/>
    <w:rsid w:val="00877E09"/>
    <w:rsid w:val="008811ED"/>
    <w:rsid w:val="0088702E"/>
    <w:rsid w:val="008871DE"/>
    <w:rsid w:val="00890458"/>
    <w:rsid w:val="008907E5"/>
    <w:rsid w:val="008908E6"/>
    <w:rsid w:val="00891D36"/>
    <w:rsid w:val="00891F35"/>
    <w:rsid w:val="0089255A"/>
    <w:rsid w:val="008946E2"/>
    <w:rsid w:val="00895962"/>
    <w:rsid w:val="00895B40"/>
    <w:rsid w:val="00895C9D"/>
    <w:rsid w:val="00895E9F"/>
    <w:rsid w:val="00896B55"/>
    <w:rsid w:val="008A0296"/>
    <w:rsid w:val="008A07E9"/>
    <w:rsid w:val="008A0BB2"/>
    <w:rsid w:val="008A14C2"/>
    <w:rsid w:val="008A4658"/>
    <w:rsid w:val="008A4AAC"/>
    <w:rsid w:val="008B019B"/>
    <w:rsid w:val="008B0890"/>
    <w:rsid w:val="008B0FCF"/>
    <w:rsid w:val="008B11E8"/>
    <w:rsid w:val="008B280C"/>
    <w:rsid w:val="008B369F"/>
    <w:rsid w:val="008B5832"/>
    <w:rsid w:val="008B6BEE"/>
    <w:rsid w:val="008B7030"/>
    <w:rsid w:val="008B7A12"/>
    <w:rsid w:val="008C0414"/>
    <w:rsid w:val="008C3330"/>
    <w:rsid w:val="008C3A4E"/>
    <w:rsid w:val="008C406A"/>
    <w:rsid w:val="008C433C"/>
    <w:rsid w:val="008C45C3"/>
    <w:rsid w:val="008C6180"/>
    <w:rsid w:val="008C6232"/>
    <w:rsid w:val="008C6A31"/>
    <w:rsid w:val="008D1D42"/>
    <w:rsid w:val="008D1DF2"/>
    <w:rsid w:val="008D3746"/>
    <w:rsid w:val="008D3C05"/>
    <w:rsid w:val="008D4586"/>
    <w:rsid w:val="008D65AC"/>
    <w:rsid w:val="008D6FE0"/>
    <w:rsid w:val="008D730D"/>
    <w:rsid w:val="008D7320"/>
    <w:rsid w:val="008E0586"/>
    <w:rsid w:val="008E1065"/>
    <w:rsid w:val="008E2628"/>
    <w:rsid w:val="008E414E"/>
    <w:rsid w:val="008E4A16"/>
    <w:rsid w:val="008E4C99"/>
    <w:rsid w:val="008E4E33"/>
    <w:rsid w:val="008E564B"/>
    <w:rsid w:val="008E674B"/>
    <w:rsid w:val="008E6D15"/>
    <w:rsid w:val="008F01E6"/>
    <w:rsid w:val="008F1AEE"/>
    <w:rsid w:val="008F29FE"/>
    <w:rsid w:val="008F2B45"/>
    <w:rsid w:val="008F3858"/>
    <w:rsid w:val="008F3D4D"/>
    <w:rsid w:val="008F414A"/>
    <w:rsid w:val="008F43E8"/>
    <w:rsid w:val="008F459F"/>
    <w:rsid w:val="008F63E5"/>
    <w:rsid w:val="008F7400"/>
    <w:rsid w:val="009009C3"/>
    <w:rsid w:val="00901955"/>
    <w:rsid w:val="00902036"/>
    <w:rsid w:val="00902981"/>
    <w:rsid w:val="00903797"/>
    <w:rsid w:val="00903FF2"/>
    <w:rsid w:val="00904765"/>
    <w:rsid w:val="0090533E"/>
    <w:rsid w:val="00910A60"/>
    <w:rsid w:val="00911D79"/>
    <w:rsid w:val="00912549"/>
    <w:rsid w:val="00913113"/>
    <w:rsid w:val="00913193"/>
    <w:rsid w:val="0091546F"/>
    <w:rsid w:val="009154F7"/>
    <w:rsid w:val="0091625B"/>
    <w:rsid w:val="009205FA"/>
    <w:rsid w:val="0092228F"/>
    <w:rsid w:val="009232F6"/>
    <w:rsid w:val="0092386B"/>
    <w:rsid w:val="009240F9"/>
    <w:rsid w:val="0092517D"/>
    <w:rsid w:val="00927349"/>
    <w:rsid w:val="0092741A"/>
    <w:rsid w:val="00927755"/>
    <w:rsid w:val="009322C0"/>
    <w:rsid w:val="0093317B"/>
    <w:rsid w:val="00933216"/>
    <w:rsid w:val="00934942"/>
    <w:rsid w:val="00934FC0"/>
    <w:rsid w:val="0094362C"/>
    <w:rsid w:val="0094369E"/>
    <w:rsid w:val="009439CD"/>
    <w:rsid w:val="009446CB"/>
    <w:rsid w:val="0094485D"/>
    <w:rsid w:val="00944972"/>
    <w:rsid w:val="00944BD3"/>
    <w:rsid w:val="00944DD7"/>
    <w:rsid w:val="00945242"/>
    <w:rsid w:val="009509C1"/>
    <w:rsid w:val="009523CD"/>
    <w:rsid w:val="0095312C"/>
    <w:rsid w:val="00953B9C"/>
    <w:rsid w:val="009546BE"/>
    <w:rsid w:val="0095653B"/>
    <w:rsid w:val="00956C8C"/>
    <w:rsid w:val="009575B0"/>
    <w:rsid w:val="00957D65"/>
    <w:rsid w:val="00957EFD"/>
    <w:rsid w:val="009612AF"/>
    <w:rsid w:val="009612FE"/>
    <w:rsid w:val="00961AB8"/>
    <w:rsid w:val="0096232E"/>
    <w:rsid w:val="009625E6"/>
    <w:rsid w:val="0096269D"/>
    <w:rsid w:val="009631B2"/>
    <w:rsid w:val="00964050"/>
    <w:rsid w:val="00964347"/>
    <w:rsid w:val="00964627"/>
    <w:rsid w:val="00966FFE"/>
    <w:rsid w:val="00967BF6"/>
    <w:rsid w:val="00967ED9"/>
    <w:rsid w:val="009702D9"/>
    <w:rsid w:val="00970688"/>
    <w:rsid w:val="00973CF6"/>
    <w:rsid w:val="00974F1C"/>
    <w:rsid w:val="00975CD6"/>
    <w:rsid w:val="009772EE"/>
    <w:rsid w:val="00986821"/>
    <w:rsid w:val="00990C57"/>
    <w:rsid w:val="0099149A"/>
    <w:rsid w:val="00991D8E"/>
    <w:rsid w:val="00993733"/>
    <w:rsid w:val="0099384E"/>
    <w:rsid w:val="00993B48"/>
    <w:rsid w:val="00994A02"/>
    <w:rsid w:val="0099520D"/>
    <w:rsid w:val="00996152"/>
    <w:rsid w:val="00996528"/>
    <w:rsid w:val="00996598"/>
    <w:rsid w:val="00996CC1"/>
    <w:rsid w:val="0099714F"/>
    <w:rsid w:val="00997574"/>
    <w:rsid w:val="00997694"/>
    <w:rsid w:val="009A041C"/>
    <w:rsid w:val="009A09BF"/>
    <w:rsid w:val="009A0AD0"/>
    <w:rsid w:val="009A2BD0"/>
    <w:rsid w:val="009A4344"/>
    <w:rsid w:val="009A479E"/>
    <w:rsid w:val="009A4B27"/>
    <w:rsid w:val="009A5BA9"/>
    <w:rsid w:val="009A735B"/>
    <w:rsid w:val="009A7C5E"/>
    <w:rsid w:val="009A7C74"/>
    <w:rsid w:val="009A7EE9"/>
    <w:rsid w:val="009B0561"/>
    <w:rsid w:val="009B0737"/>
    <w:rsid w:val="009B32E4"/>
    <w:rsid w:val="009B3CDA"/>
    <w:rsid w:val="009B73D5"/>
    <w:rsid w:val="009B76C2"/>
    <w:rsid w:val="009B7F27"/>
    <w:rsid w:val="009C27B3"/>
    <w:rsid w:val="009C5154"/>
    <w:rsid w:val="009C5764"/>
    <w:rsid w:val="009C61C4"/>
    <w:rsid w:val="009D09D6"/>
    <w:rsid w:val="009D30D7"/>
    <w:rsid w:val="009D58B3"/>
    <w:rsid w:val="009D75A3"/>
    <w:rsid w:val="009D76D7"/>
    <w:rsid w:val="009E11F3"/>
    <w:rsid w:val="009E28F7"/>
    <w:rsid w:val="009E3002"/>
    <w:rsid w:val="009E3483"/>
    <w:rsid w:val="009E43F0"/>
    <w:rsid w:val="009E53A2"/>
    <w:rsid w:val="009E584C"/>
    <w:rsid w:val="009E7F03"/>
    <w:rsid w:val="009F4C28"/>
    <w:rsid w:val="009F5668"/>
    <w:rsid w:val="009F6FA8"/>
    <w:rsid w:val="009F71C2"/>
    <w:rsid w:val="00A005D9"/>
    <w:rsid w:val="00A00E0A"/>
    <w:rsid w:val="00A04696"/>
    <w:rsid w:val="00A04BF1"/>
    <w:rsid w:val="00A066A4"/>
    <w:rsid w:val="00A06E48"/>
    <w:rsid w:val="00A109EF"/>
    <w:rsid w:val="00A10FE5"/>
    <w:rsid w:val="00A11A3F"/>
    <w:rsid w:val="00A11ACD"/>
    <w:rsid w:val="00A13C39"/>
    <w:rsid w:val="00A15B9B"/>
    <w:rsid w:val="00A16C50"/>
    <w:rsid w:val="00A172EC"/>
    <w:rsid w:val="00A1756D"/>
    <w:rsid w:val="00A20E1B"/>
    <w:rsid w:val="00A20FD1"/>
    <w:rsid w:val="00A2202A"/>
    <w:rsid w:val="00A2225A"/>
    <w:rsid w:val="00A2267A"/>
    <w:rsid w:val="00A22F3C"/>
    <w:rsid w:val="00A2333D"/>
    <w:rsid w:val="00A23520"/>
    <w:rsid w:val="00A25D6A"/>
    <w:rsid w:val="00A26F26"/>
    <w:rsid w:val="00A27640"/>
    <w:rsid w:val="00A27A83"/>
    <w:rsid w:val="00A30B04"/>
    <w:rsid w:val="00A30B66"/>
    <w:rsid w:val="00A313C6"/>
    <w:rsid w:val="00A35350"/>
    <w:rsid w:val="00A40346"/>
    <w:rsid w:val="00A407D4"/>
    <w:rsid w:val="00A40A64"/>
    <w:rsid w:val="00A41211"/>
    <w:rsid w:val="00A43685"/>
    <w:rsid w:val="00A436E0"/>
    <w:rsid w:val="00A43F14"/>
    <w:rsid w:val="00A44643"/>
    <w:rsid w:val="00A449B8"/>
    <w:rsid w:val="00A4516A"/>
    <w:rsid w:val="00A45FE8"/>
    <w:rsid w:val="00A524FF"/>
    <w:rsid w:val="00A52738"/>
    <w:rsid w:val="00A566B0"/>
    <w:rsid w:val="00A61091"/>
    <w:rsid w:val="00A61351"/>
    <w:rsid w:val="00A61D95"/>
    <w:rsid w:val="00A64D2D"/>
    <w:rsid w:val="00A64D82"/>
    <w:rsid w:val="00A66033"/>
    <w:rsid w:val="00A666D7"/>
    <w:rsid w:val="00A67D91"/>
    <w:rsid w:val="00A7074A"/>
    <w:rsid w:val="00A7120D"/>
    <w:rsid w:val="00A72060"/>
    <w:rsid w:val="00A729DE"/>
    <w:rsid w:val="00A776B4"/>
    <w:rsid w:val="00A77AE4"/>
    <w:rsid w:val="00A80CAC"/>
    <w:rsid w:val="00A82838"/>
    <w:rsid w:val="00A83924"/>
    <w:rsid w:val="00A83B4E"/>
    <w:rsid w:val="00A83EAF"/>
    <w:rsid w:val="00A851EB"/>
    <w:rsid w:val="00A85D08"/>
    <w:rsid w:val="00A92040"/>
    <w:rsid w:val="00A9553B"/>
    <w:rsid w:val="00A96242"/>
    <w:rsid w:val="00AA1B34"/>
    <w:rsid w:val="00AA2AAC"/>
    <w:rsid w:val="00AA2F70"/>
    <w:rsid w:val="00AA4BF1"/>
    <w:rsid w:val="00AA5FB6"/>
    <w:rsid w:val="00AA7D06"/>
    <w:rsid w:val="00AA7DDE"/>
    <w:rsid w:val="00AB0398"/>
    <w:rsid w:val="00AB15EE"/>
    <w:rsid w:val="00AB26CE"/>
    <w:rsid w:val="00AB2B48"/>
    <w:rsid w:val="00AB2C1F"/>
    <w:rsid w:val="00AB7D47"/>
    <w:rsid w:val="00AC11A6"/>
    <w:rsid w:val="00AC188E"/>
    <w:rsid w:val="00AC263E"/>
    <w:rsid w:val="00AC29B1"/>
    <w:rsid w:val="00AC523B"/>
    <w:rsid w:val="00AC581B"/>
    <w:rsid w:val="00AC651A"/>
    <w:rsid w:val="00AC6795"/>
    <w:rsid w:val="00AC67B9"/>
    <w:rsid w:val="00AC70E1"/>
    <w:rsid w:val="00AC7272"/>
    <w:rsid w:val="00AD0555"/>
    <w:rsid w:val="00AD089F"/>
    <w:rsid w:val="00AD0CF1"/>
    <w:rsid w:val="00AD10BA"/>
    <w:rsid w:val="00AD2612"/>
    <w:rsid w:val="00AD3557"/>
    <w:rsid w:val="00AD4FF9"/>
    <w:rsid w:val="00AD552B"/>
    <w:rsid w:val="00AD7C8A"/>
    <w:rsid w:val="00AE0334"/>
    <w:rsid w:val="00AE3FE4"/>
    <w:rsid w:val="00AE7855"/>
    <w:rsid w:val="00AF2001"/>
    <w:rsid w:val="00AF2564"/>
    <w:rsid w:val="00AF3CFF"/>
    <w:rsid w:val="00AF5696"/>
    <w:rsid w:val="00AF64D6"/>
    <w:rsid w:val="00AF712B"/>
    <w:rsid w:val="00B005E6"/>
    <w:rsid w:val="00B01199"/>
    <w:rsid w:val="00B02051"/>
    <w:rsid w:val="00B02614"/>
    <w:rsid w:val="00B0278B"/>
    <w:rsid w:val="00B032EC"/>
    <w:rsid w:val="00B03ECA"/>
    <w:rsid w:val="00B04761"/>
    <w:rsid w:val="00B05935"/>
    <w:rsid w:val="00B05AD5"/>
    <w:rsid w:val="00B11073"/>
    <w:rsid w:val="00B111A9"/>
    <w:rsid w:val="00B11208"/>
    <w:rsid w:val="00B1244B"/>
    <w:rsid w:val="00B12A0A"/>
    <w:rsid w:val="00B131D6"/>
    <w:rsid w:val="00B13FBC"/>
    <w:rsid w:val="00B2236D"/>
    <w:rsid w:val="00B22BE0"/>
    <w:rsid w:val="00B25DE6"/>
    <w:rsid w:val="00B27BCC"/>
    <w:rsid w:val="00B31680"/>
    <w:rsid w:val="00B31B23"/>
    <w:rsid w:val="00B32A4C"/>
    <w:rsid w:val="00B347F3"/>
    <w:rsid w:val="00B37EBC"/>
    <w:rsid w:val="00B409B6"/>
    <w:rsid w:val="00B41F77"/>
    <w:rsid w:val="00B43CBA"/>
    <w:rsid w:val="00B4669D"/>
    <w:rsid w:val="00B469DD"/>
    <w:rsid w:val="00B5122F"/>
    <w:rsid w:val="00B519B3"/>
    <w:rsid w:val="00B51E98"/>
    <w:rsid w:val="00B534DE"/>
    <w:rsid w:val="00B5359E"/>
    <w:rsid w:val="00B5372A"/>
    <w:rsid w:val="00B54343"/>
    <w:rsid w:val="00B5568B"/>
    <w:rsid w:val="00B60BCC"/>
    <w:rsid w:val="00B60C0E"/>
    <w:rsid w:val="00B60D26"/>
    <w:rsid w:val="00B626EB"/>
    <w:rsid w:val="00B6310B"/>
    <w:rsid w:val="00B633F9"/>
    <w:rsid w:val="00B6445A"/>
    <w:rsid w:val="00B6562D"/>
    <w:rsid w:val="00B74397"/>
    <w:rsid w:val="00B764C3"/>
    <w:rsid w:val="00B7767D"/>
    <w:rsid w:val="00B77CB7"/>
    <w:rsid w:val="00B81098"/>
    <w:rsid w:val="00B81703"/>
    <w:rsid w:val="00B81D10"/>
    <w:rsid w:val="00B84631"/>
    <w:rsid w:val="00B85053"/>
    <w:rsid w:val="00B8559F"/>
    <w:rsid w:val="00B85AB6"/>
    <w:rsid w:val="00B8708E"/>
    <w:rsid w:val="00B87D86"/>
    <w:rsid w:val="00B902FC"/>
    <w:rsid w:val="00B909D3"/>
    <w:rsid w:val="00B91A2E"/>
    <w:rsid w:val="00B925DA"/>
    <w:rsid w:val="00B92E48"/>
    <w:rsid w:val="00B93C69"/>
    <w:rsid w:val="00B942BA"/>
    <w:rsid w:val="00B95843"/>
    <w:rsid w:val="00BA1418"/>
    <w:rsid w:val="00BA238E"/>
    <w:rsid w:val="00BA35FC"/>
    <w:rsid w:val="00BA4F76"/>
    <w:rsid w:val="00BA7E2D"/>
    <w:rsid w:val="00BB0293"/>
    <w:rsid w:val="00BB0A0C"/>
    <w:rsid w:val="00BB2BFA"/>
    <w:rsid w:val="00BB67B0"/>
    <w:rsid w:val="00BB6AA5"/>
    <w:rsid w:val="00BB6C9C"/>
    <w:rsid w:val="00BC32A9"/>
    <w:rsid w:val="00BC3498"/>
    <w:rsid w:val="00BC3EB4"/>
    <w:rsid w:val="00BC72B7"/>
    <w:rsid w:val="00BC7867"/>
    <w:rsid w:val="00BD0968"/>
    <w:rsid w:val="00BD5621"/>
    <w:rsid w:val="00BD6494"/>
    <w:rsid w:val="00BE0875"/>
    <w:rsid w:val="00BE1166"/>
    <w:rsid w:val="00BE23BE"/>
    <w:rsid w:val="00BF40B4"/>
    <w:rsid w:val="00BF57C1"/>
    <w:rsid w:val="00BF7D99"/>
    <w:rsid w:val="00BF7EF8"/>
    <w:rsid w:val="00C004F9"/>
    <w:rsid w:val="00C023B2"/>
    <w:rsid w:val="00C02A9A"/>
    <w:rsid w:val="00C02D3D"/>
    <w:rsid w:val="00C03D7A"/>
    <w:rsid w:val="00C0695E"/>
    <w:rsid w:val="00C06F9E"/>
    <w:rsid w:val="00C07A6A"/>
    <w:rsid w:val="00C07E1D"/>
    <w:rsid w:val="00C1084A"/>
    <w:rsid w:val="00C11A62"/>
    <w:rsid w:val="00C13461"/>
    <w:rsid w:val="00C1358F"/>
    <w:rsid w:val="00C14C21"/>
    <w:rsid w:val="00C15390"/>
    <w:rsid w:val="00C15EB2"/>
    <w:rsid w:val="00C161A6"/>
    <w:rsid w:val="00C20E45"/>
    <w:rsid w:val="00C259BF"/>
    <w:rsid w:val="00C27917"/>
    <w:rsid w:val="00C303D6"/>
    <w:rsid w:val="00C307E8"/>
    <w:rsid w:val="00C3104A"/>
    <w:rsid w:val="00C32159"/>
    <w:rsid w:val="00C33340"/>
    <w:rsid w:val="00C35F4F"/>
    <w:rsid w:val="00C36D0B"/>
    <w:rsid w:val="00C37CC8"/>
    <w:rsid w:val="00C37E45"/>
    <w:rsid w:val="00C40171"/>
    <w:rsid w:val="00C41792"/>
    <w:rsid w:val="00C43493"/>
    <w:rsid w:val="00C44206"/>
    <w:rsid w:val="00C454C2"/>
    <w:rsid w:val="00C45DCA"/>
    <w:rsid w:val="00C51015"/>
    <w:rsid w:val="00C51F71"/>
    <w:rsid w:val="00C535A3"/>
    <w:rsid w:val="00C56C28"/>
    <w:rsid w:val="00C56CDA"/>
    <w:rsid w:val="00C61637"/>
    <w:rsid w:val="00C62BE4"/>
    <w:rsid w:val="00C63D35"/>
    <w:rsid w:val="00C6437B"/>
    <w:rsid w:val="00C6597A"/>
    <w:rsid w:val="00C67536"/>
    <w:rsid w:val="00C71C94"/>
    <w:rsid w:val="00C72CAC"/>
    <w:rsid w:val="00C74AAD"/>
    <w:rsid w:val="00C75CD6"/>
    <w:rsid w:val="00C761AE"/>
    <w:rsid w:val="00C76ADD"/>
    <w:rsid w:val="00C76B98"/>
    <w:rsid w:val="00C76DB3"/>
    <w:rsid w:val="00C7703C"/>
    <w:rsid w:val="00C77DBB"/>
    <w:rsid w:val="00C816F5"/>
    <w:rsid w:val="00C842F9"/>
    <w:rsid w:val="00C84EE1"/>
    <w:rsid w:val="00C861B4"/>
    <w:rsid w:val="00C904CF"/>
    <w:rsid w:val="00C9068A"/>
    <w:rsid w:val="00C92A36"/>
    <w:rsid w:val="00C930D0"/>
    <w:rsid w:val="00C93737"/>
    <w:rsid w:val="00C93A0D"/>
    <w:rsid w:val="00C94987"/>
    <w:rsid w:val="00C974DB"/>
    <w:rsid w:val="00CA32B4"/>
    <w:rsid w:val="00CA3629"/>
    <w:rsid w:val="00CA615C"/>
    <w:rsid w:val="00CA6FB1"/>
    <w:rsid w:val="00CA7989"/>
    <w:rsid w:val="00CB158C"/>
    <w:rsid w:val="00CB1F4E"/>
    <w:rsid w:val="00CB376F"/>
    <w:rsid w:val="00CB3DCB"/>
    <w:rsid w:val="00CB40E7"/>
    <w:rsid w:val="00CB740C"/>
    <w:rsid w:val="00CC10ED"/>
    <w:rsid w:val="00CC3F0C"/>
    <w:rsid w:val="00CC51F8"/>
    <w:rsid w:val="00CC63A9"/>
    <w:rsid w:val="00CC68B2"/>
    <w:rsid w:val="00CC79EB"/>
    <w:rsid w:val="00CD08A5"/>
    <w:rsid w:val="00CD2BA9"/>
    <w:rsid w:val="00CD3D41"/>
    <w:rsid w:val="00CD4694"/>
    <w:rsid w:val="00CD5BBC"/>
    <w:rsid w:val="00CE11A4"/>
    <w:rsid w:val="00CE1F20"/>
    <w:rsid w:val="00CE57F6"/>
    <w:rsid w:val="00CE72B1"/>
    <w:rsid w:val="00CE7324"/>
    <w:rsid w:val="00CF0028"/>
    <w:rsid w:val="00CF1ADE"/>
    <w:rsid w:val="00CF1C82"/>
    <w:rsid w:val="00CF31EF"/>
    <w:rsid w:val="00CF3C2A"/>
    <w:rsid w:val="00CF3E45"/>
    <w:rsid w:val="00CF4641"/>
    <w:rsid w:val="00CF469A"/>
    <w:rsid w:val="00CF5859"/>
    <w:rsid w:val="00CF76B1"/>
    <w:rsid w:val="00CF789C"/>
    <w:rsid w:val="00D007A1"/>
    <w:rsid w:val="00D01BB3"/>
    <w:rsid w:val="00D05415"/>
    <w:rsid w:val="00D05BAA"/>
    <w:rsid w:val="00D06E34"/>
    <w:rsid w:val="00D07F2F"/>
    <w:rsid w:val="00D10DAA"/>
    <w:rsid w:val="00D13A3A"/>
    <w:rsid w:val="00D13C3F"/>
    <w:rsid w:val="00D13D51"/>
    <w:rsid w:val="00D16363"/>
    <w:rsid w:val="00D17663"/>
    <w:rsid w:val="00D17BFF"/>
    <w:rsid w:val="00D20936"/>
    <w:rsid w:val="00D2298B"/>
    <w:rsid w:val="00D278DE"/>
    <w:rsid w:val="00D308F2"/>
    <w:rsid w:val="00D3099D"/>
    <w:rsid w:val="00D3517C"/>
    <w:rsid w:val="00D35862"/>
    <w:rsid w:val="00D37964"/>
    <w:rsid w:val="00D400DF"/>
    <w:rsid w:val="00D403F8"/>
    <w:rsid w:val="00D42148"/>
    <w:rsid w:val="00D434BF"/>
    <w:rsid w:val="00D44E5B"/>
    <w:rsid w:val="00D46F9D"/>
    <w:rsid w:val="00D5490C"/>
    <w:rsid w:val="00D565EC"/>
    <w:rsid w:val="00D57A43"/>
    <w:rsid w:val="00D60711"/>
    <w:rsid w:val="00D61858"/>
    <w:rsid w:val="00D629DE"/>
    <w:rsid w:val="00D630F1"/>
    <w:rsid w:val="00D64D12"/>
    <w:rsid w:val="00D64E25"/>
    <w:rsid w:val="00D653D6"/>
    <w:rsid w:val="00D66604"/>
    <w:rsid w:val="00D72438"/>
    <w:rsid w:val="00D72DF5"/>
    <w:rsid w:val="00D72F2B"/>
    <w:rsid w:val="00D73E1B"/>
    <w:rsid w:val="00D75BF0"/>
    <w:rsid w:val="00D76966"/>
    <w:rsid w:val="00D80177"/>
    <w:rsid w:val="00D80DFF"/>
    <w:rsid w:val="00D81BCA"/>
    <w:rsid w:val="00D81C45"/>
    <w:rsid w:val="00D82754"/>
    <w:rsid w:val="00D84416"/>
    <w:rsid w:val="00D85358"/>
    <w:rsid w:val="00D858BA"/>
    <w:rsid w:val="00D85EEA"/>
    <w:rsid w:val="00D86694"/>
    <w:rsid w:val="00D86934"/>
    <w:rsid w:val="00D86EC7"/>
    <w:rsid w:val="00D908B4"/>
    <w:rsid w:val="00D922A2"/>
    <w:rsid w:val="00D927EC"/>
    <w:rsid w:val="00D9325E"/>
    <w:rsid w:val="00D9362D"/>
    <w:rsid w:val="00D95D8B"/>
    <w:rsid w:val="00D9684E"/>
    <w:rsid w:val="00DA13B1"/>
    <w:rsid w:val="00DA209B"/>
    <w:rsid w:val="00DA31C2"/>
    <w:rsid w:val="00DA3317"/>
    <w:rsid w:val="00DA482A"/>
    <w:rsid w:val="00DA605F"/>
    <w:rsid w:val="00DA6802"/>
    <w:rsid w:val="00DB09F2"/>
    <w:rsid w:val="00DB2266"/>
    <w:rsid w:val="00DB37DD"/>
    <w:rsid w:val="00DB6D85"/>
    <w:rsid w:val="00DC01EF"/>
    <w:rsid w:val="00DC03AB"/>
    <w:rsid w:val="00DC08AC"/>
    <w:rsid w:val="00DC0F14"/>
    <w:rsid w:val="00DC0F30"/>
    <w:rsid w:val="00DC1677"/>
    <w:rsid w:val="00DC18F2"/>
    <w:rsid w:val="00DC4E63"/>
    <w:rsid w:val="00DC51E7"/>
    <w:rsid w:val="00DC5376"/>
    <w:rsid w:val="00DC5ECF"/>
    <w:rsid w:val="00DC6637"/>
    <w:rsid w:val="00DC759C"/>
    <w:rsid w:val="00DD11CC"/>
    <w:rsid w:val="00DD132D"/>
    <w:rsid w:val="00DD227B"/>
    <w:rsid w:val="00DD2AEC"/>
    <w:rsid w:val="00DD2D08"/>
    <w:rsid w:val="00DD34EE"/>
    <w:rsid w:val="00DD35EE"/>
    <w:rsid w:val="00DD44DC"/>
    <w:rsid w:val="00DD50E9"/>
    <w:rsid w:val="00DD7054"/>
    <w:rsid w:val="00DD79FB"/>
    <w:rsid w:val="00DE0146"/>
    <w:rsid w:val="00DE1E30"/>
    <w:rsid w:val="00DE3322"/>
    <w:rsid w:val="00DE3339"/>
    <w:rsid w:val="00DE34A7"/>
    <w:rsid w:val="00DE5826"/>
    <w:rsid w:val="00DF0344"/>
    <w:rsid w:val="00DF1207"/>
    <w:rsid w:val="00DF40F0"/>
    <w:rsid w:val="00DF69AC"/>
    <w:rsid w:val="00DF7464"/>
    <w:rsid w:val="00DF7DA4"/>
    <w:rsid w:val="00E01271"/>
    <w:rsid w:val="00E032B0"/>
    <w:rsid w:val="00E03724"/>
    <w:rsid w:val="00E03A5B"/>
    <w:rsid w:val="00E0411B"/>
    <w:rsid w:val="00E10AD9"/>
    <w:rsid w:val="00E12076"/>
    <w:rsid w:val="00E20004"/>
    <w:rsid w:val="00E2047A"/>
    <w:rsid w:val="00E213DE"/>
    <w:rsid w:val="00E21765"/>
    <w:rsid w:val="00E240BE"/>
    <w:rsid w:val="00E24B71"/>
    <w:rsid w:val="00E2565B"/>
    <w:rsid w:val="00E26B06"/>
    <w:rsid w:val="00E31B2D"/>
    <w:rsid w:val="00E31DD7"/>
    <w:rsid w:val="00E341DF"/>
    <w:rsid w:val="00E346BE"/>
    <w:rsid w:val="00E34AAE"/>
    <w:rsid w:val="00E352E0"/>
    <w:rsid w:val="00E3651B"/>
    <w:rsid w:val="00E37388"/>
    <w:rsid w:val="00E37A2F"/>
    <w:rsid w:val="00E400E9"/>
    <w:rsid w:val="00E428A5"/>
    <w:rsid w:val="00E42BE3"/>
    <w:rsid w:val="00E43332"/>
    <w:rsid w:val="00E43DBA"/>
    <w:rsid w:val="00E44717"/>
    <w:rsid w:val="00E4479A"/>
    <w:rsid w:val="00E4520D"/>
    <w:rsid w:val="00E46533"/>
    <w:rsid w:val="00E46AE5"/>
    <w:rsid w:val="00E46DA8"/>
    <w:rsid w:val="00E508E2"/>
    <w:rsid w:val="00E529B8"/>
    <w:rsid w:val="00E54640"/>
    <w:rsid w:val="00E5487F"/>
    <w:rsid w:val="00E54D9F"/>
    <w:rsid w:val="00E62058"/>
    <w:rsid w:val="00E6210C"/>
    <w:rsid w:val="00E6310F"/>
    <w:rsid w:val="00E63419"/>
    <w:rsid w:val="00E65F7A"/>
    <w:rsid w:val="00E67C5F"/>
    <w:rsid w:val="00E70FF1"/>
    <w:rsid w:val="00E71594"/>
    <w:rsid w:val="00E74FA6"/>
    <w:rsid w:val="00E75225"/>
    <w:rsid w:val="00E77688"/>
    <w:rsid w:val="00E819AD"/>
    <w:rsid w:val="00E81B99"/>
    <w:rsid w:val="00E83FA2"/>
    <w:rsid w:val="00E8483B"/>
    <w:rsid w:val="00E878CA"/>
    <w:rsid w:val="00E879FE"/>
    <w:rsid w:val="00E87C8C"/>
    <w:rsid w:val="00E905FA"/>
    <w:rsid w:val="00E906D1"/>
    <w:rsid w:val="00E907AC"/>
    <w:rsid w:val="00E90B71"/>
    <w:rsid w:val="00E90DA7"/>
    <w:rsid w:val="00E92403"/>
    <w:rsid w:val="00E92BBC"/>
    <w:rsid w:val="00E93006"/>
    <w:rsid w:val="00E978B3"/>
    <w:rsid w:val="00EA07D0"/>
    <w:rsid w:val="00EA0DF8"/>
    <w:rsid w:val="00EA1DE4"/>
    <w:rsid w:val="00EA22B9"/>
    <w:rsid w:val="00EA5863"/>
    <w:rsid w:val="00EA5D14"/>
    <w:rsid w:val="00EA6DDD"/>
    <w:rsid w:val="00EA7773"/>
    <w:rsid w:val="00EA7EFF"/>
    <w:rsid w:val="00EB0657"/>
    <w:rsid w:val="00EB19A3"/>
    <w:rsid w:val="00EB33C8"/>
    <w:rsid w:val="00EB3DAF"/>
    <w:rsid w:val="00EB403F"/>
    <w:rsid w:val="00EB6601"/>
    <w:rsid w:val="00EB68AF"/>
    <w:rsid w:val="00EB6A81"/>
    <w:rsid w:val="00EB6E23"/>
    <w:rsid w:val="00EC275F"/>
    <w:rsid w:val="00EC2A2B"/>
    <w:rsid w:val="00EC3579"/>
    <w:rsid w:val="00EC4D30"/>
    <w:rsid w:val="00EC6564"/>
    <w:rsid w:val="00ED024A"/>
    <w:rsid w:val="00ED0AD0"/>
    <w:rsid w:val="00ED16F0"/>
    <w:rsid w:val="00ED1CC2"/>
    <w:rsid w:val="00ED2E8C"/>
    <w:rsid w:val="00ED3767"/>
    <w:rsid w:val="00ED3A4E"/>
    <w:rsid w:val="00ED3D19"/>
    <w:rsid w:val="00EE0B9B"/>
    <w:rsid w:val="00EE3439"/>
    <w:rsid w:val="00EE63AF"/>
    <w:rsid w:val="00EE6700"/>
    <w:rsid w:val="00EE72C6"/>
    <w:rsid w:val="00EE76B9"/>
    <w:rsid w:val="00EF1608"/>
    <w:rsid w:val="00EF16FF"/>
    <w:rsid w:val="00EF330B"/>
    <w:rsid w:val="00EF39E8"/>
    <w:rsid w:val="00EF4901"/>
    <w:rsid w:val="00EF5A1B"/>
    <w:rsid w:val="00F00D44"/>
    <w:rsid w:val="00F01822"/>
    <w:rsid w:val="00F022EF"/>
    <w:rsid w:val="00F02C39"/>
    <w:rsid w:val="00F03BD7"/>
    <w:rsid w:val="00F03C37"/>
    <w:rsid w:val="00F06B09"/>
    <w:rsid w:val="00F06CFF"/>
    <w:rsid w:val="00F06EC5"/>
    <w:rsid w:val="00F06FBF"/>
    <w:rsid w:val="00F07019"/>
    <w:rsid w:val="00F072AA"/>
    <w:rsid w:val="00F1086F"/>
    <w:rsid w:val="00F10AB9"/>
    <w:rsid w:val="00F10F4D"/>
    <w:rsid w:val="00F11B71"/>
    <w:rsid w:val="00F1255A"/>
    <w:rsid w:val="00F12F47"/>
    <w:rsid w:val="00F1332E"/>
    <w:rsid w:val="00F133CD"/>
    <w:rsid w:val="00F152A2"/>
    <w:rsid w:val="00F15354"/>
    <w:rsid w:val="00F1570A"/>
    <w:rsid w:val="00F1747D"/>
    <w:rsid w:val="00F17D7A"/>
    <w:rsid w:val="00F17FDB"/>
    <w:rsid w:val="00F21571"/>
    <w:rsid w:val="00F21DDF"/>
    <w:rsid w:val="00F230ED"/>
    <w:rsid w:val="00F24B62"/>
    <w:rsid w:val="00F25101"/>
    <w:rsid w:val="00F258EF"/>
    <w:rsid w:val="00F26143"/>
    <w:rsid w:val="00F316E1"/>
    <w:rsid w:val="00F32375"/>
    <w:rsid w:val="00F328BF"/>
    <w:rsid w:val="00F329C9"/>
    <w:rsid w:val="00F33588"/>
    <w:rsid w:val="00F347C5"/>
    <w:rsid w:val="00F34C15"/>
    <w:rsid w:val="00F3573E"/>
    <w:rsid w:val="00F36EF4"/>
    <w:rsid w:val="00F375BD"/>
    <w:rsid w:val="00F40B9E"/>
    <w:rsid w:val="00F42D6C"/>
    <w:rsid w:val="00F42E9B"/>
    <w:rsid w:val="00F456C0"/>
    <w:rsid w:val="00F503A8"/>
    <w:rsid w:val="00F5127D"/>
    <w:rsid w:val="00F5260C"/>
    <w:rsid w:val="00F539F9"/>
    <w:rsid w:val="00F540D0"/>
    <w:rsid w:val="00F543AC"/>
    <w:rsid w:val="00F546A5"/>
    <w:rsid w:val="00F54B93"/>
    <w:rsid w:val="00F54EE9"/>
    <w:rsid w:val="00F55D33"/>
    <w:rsid w:val="00F55FFA"/>
    <w:rsid w:val="00F566EC"/>
    <w:rsid w:val="00F61542"/>
    <w:rsid w:val="00F61786"/>
    <w:rsid w:val="00F61A6F"/>
    <w:rsid w:val="00F6208C"/>
    <w:rsid w:val="00F629C5"/>
    <w:rsid w:val="00F65231"/>
    <w:rsid w:val="00F65236"/>
    <w:rsid w:val="00F70BEF"/>
    <w:rsid w:val="00F73B8A"/>
    <w:rsid w:val="00F756E6"/>
    <w:rsid w:val="00F7586C"/>
    <w:rsid w:val="00F759B2"/>
    <w:rsid w:val="00F760A8"/>
    <w:rsid w:val="00F76227"/>
    <w:rsid w:val="00F76A3A"/>
    <w:rsid w:val="00F76A5F"/>
    <w:rsid w:val="00F77BEB"/>
    <w:rsid w:val="00F77EB2"/>
    <w:rsid w:val="00F816EB"/>
    <w:rsid w:val="00F81A7E"/>
    <w:rsid w:val="00F81C67"/>
    <w:rsid w:val="00F8278A"/>
    <w:rsid w:val="00F83CFA"/>
    <w:rsid w:val="00F8454D"/>
    <w:rsid w:val="00F8571A"/>
    <w:rsid w:val="00F90C4B"/>
    <w:rsid w:val="00F90F52"/>
    <w:rsid w:val="00F92E00"/>
    <w:rsid w:val="00F932E9"/>
    <w:rsid w:val="00F9393D"/>
    <w:rsid w:val="00F93C65"/>
    <w:rsid w:val="00F93CBA"/>
    <w:rsid w:val="00F944CE"/>
    <w:rsid w:val="00F96FB6"/>
    <w:rsid w:val="00F97148"/>
    <w:rsid w:val="00F973E8"/>
    <w:rsid w:val="00FA074B"/>
    <w:rsid w:val="00FA0D23"/>
    <w:rsid w:val="00FA2BA6"/>
    <w:rsid w:val="00FA3580"/>
    <w:rsid w:val="00FA3F6F"/>
    <w:rsid w:val="00FA46B7"/>
    <w:rsid w:val="00FA49A6"/>
    <w:rsid w:val="00FA55B5"/>
    <w:rsid w:val="00FA5E76"/>
    <w:rsid w:val="00FA7E5C"/>
    <w:rsid w:val="00FB18DD"/>
    <w:rsid w:val="00FB38A9"/>
    <w:rsid w:val="00FB5298"/>
    <w:rsid w:val="00FB582D"/>
    <w:rsid w:val="00FB5F1E"/>
    <w:rsid w:val="00FB60C8"/>
    <w:rsid w:val="00FC29B6"/>
    <w:rsid w:val="00FC3AFD"/>
    <w:rsid w:val="00FC72DC"/>
    <w:rsid w:val="00FC794C"/>
    <w:rsid w:val="00FC7A06"/>
    <w:rsid w:val="00FD0058"/>
    <w:rsid w:val="00FD1D12"/>
    <w:rsid w:val="00FD4840"/>
    <w:rsid w:val="00FD4D4D"/>
    <w:rsid w:val="00FD5074"/>
    <w:rsid w:val="00FE08CF"/>
    <w:rsid w:val="00FE1FB3"/>
    <w:rsid w:val="00FE2A8D"/>
    <w:rsid w:val="00FE515B"/>
    <w:rsid w:val="00FE6326"/>
    <w:rsid w:val="00FF1492"/>
    <w:rsid w:val="00FF1C2F"/>
    <w:rsid w:val="00FF1D49"/>
    <w:rsid w:val="00FF2736"/>
    <w:rsid w:val="00FF56BC"/>
    <w:rsid w:val="00FF56D1"/>
    <w:rsid w:val="00FF67E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7761"/>
    <o:shapelayout v:ext="edit">
      <o:idmap v:ext="edit" data="1,6,15"/>
      <o:rules v:ext="edit">
        <o:r id="V:Rule1" type="arc" idref="#_x0000_s6773"/>
        <o:r id="V:Rule2" type="arc" idref="#_x0000_s6774"/>
        <o:r id="V:Rule3" type="arc" idref="#_x0000_s6779"/>
        <o:r id="V:Rule4" type="arc" idref="#_x0000_s6780"/>
        <o:r id="V:Rule5" type="arc" idref="#_x0000_s6785"/>
        <o:r id="V:Rule6" type="arc" idref="#_x0000_s6786"/>
        <o:r id="V:Rule7" type="arc" idref="#_x0000_s6791"/>
        <o:r id="V:Rule8" type="arc" idref="#_x0000_s6792"/>
        <o:r id="V:Rule9" type="arc" idref="#_x0000_s6797"/>
        <o:r id="V:Rule10" type="arc" idref="#_x0000_s6798"/>
        <o:r id="V:Rule11" type="arc" idref="#_x0000_s6803"/>
        <o:r id="V:Rule12" type="arc" idref="#_x0000_s6804"/>
        <o:r id="V:Rule13" type="arc" idref="#_x0000_s6809"/>
        <o:r id="V:Rule14" type="arc" idref="#_x0000_s681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342F"/>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2"/>
      <w:lang w:val="en-GB" w:eastAsia="en-US"/>
    </w:rPr>
  </w:style>
  <w:style w:type="paragraph" w:styleId="Heading1">
    <w:name w:val="heading 1"/>
    <w:basedOn w:val="Normal"/>
    <w:next w:val="Normal"/>
    <w:qFormat/>
    <w:rsid w:val="00016BF5"/>
    <w:pPr>
      <w:keepNext/>
      <w:keepLines/>
      <w:spacing w:before="360"/>
      <w:ind w:left="794" w:hanging="794"/>
      <w:outlineLvl w:val="0"/>
    </w:pPr>
    <w:rPr>
      <w:b/>
    </w:rPr>
  </w:style>
  <w:style w:type="paragraph" w:styleId="Heading2">
    <w:name w:val="heading 2"/>
    <w:basedOn w:val="Heading1"/>
    <w:next w:val="Normal"/>
    <w:qFormat/>
    <w:rsid w:val="00016BF5"/>
    <w:pPr>
      <w:spacing w:before="240"/>
      <w:outlineLvl w:val="1"/>
    </w:pPr>
  </w:style>
  <w:style w:type="paragraph" w:styleId="Heading3">
    <w:name w:val="heading 3"/>
    <w:basedOn w:val="Heading1"/>
    <w:next w:val="Normal"/>
    <w:qFormat/>
    <w:rsid w:val="00016BF5"/>
    <w:pPr>
      <w:spacing w:before="160"/>
      <w:outlineLvl w:val="2"/>
    </w:pPr>
  </w:style>
  <w:style w:type="paragraph" w:styleId="Heading4">
    <w:name w:val="heading 4"/>
    <w:basedOn w:val="Heading3"/>
    <w:next w:val="Normal"/>
    <w:qFormat/>
    <w:rsid w:val="00016BF5"/>
    <w:pPr>
      <w:tabs>
        <w:tab w:val="clear" w:pos="794"/>
        <w:tab w:val="left" w:pos="1021"/>
      </w:tabs>
      <w:ind w:left="1021" w:hanging="1021"/>
      <w:outlineLvl w:val="3"/>
    </w:pPr>
  </w:style>
  <w:style w:type="paragraph" w:styleId="Heading5">
    <w:name w:val="heading 5"/>
    <w:basedOn w:val="Heading4"/>
    <w:next w:val="Normal"/>
    <w:qFormat/>
    <w:rsid w:val="00016BF5"/>
    <w:pPr>
      <w:outlineLvl w:val="4"/>
    </w:pPr>
  </w:style>
  <w:style w:type="paragraph" w:styleId="Heading6">
    <w:name w:val="heading 6"/>
    <w:basedOn w:val="Heading4"/>
    <w:next w:val="Normal"/>
    <w:qFormat/>
    <w:rsid w:val="00016BF5"/>
    <w:pPr>
      <w:tabs>
        <w:tab w:val="clear" w:pos="1021"/>
        <w:tab w:val="clear" w:pos="1191"/>
      </w:tabs>
      <w:ind w:left="1588" w:hanging="1588"/>
      <w:outlineLvl w:val="5"/>
    </w:pPr>
  </w:style>
  <w:style w:type="paragraph" w:styleId="Heading7">
    <w:name w:val="heading 7"/>
    <w:basedOn w:val="Heading6"/>
    <w:next w:val="Normal"/>
    <w:qFormat/>
    <w:rsid w:val="00016BF5"/>
    <w:pPr>
      <w:outlineLvl w:val="6"/>
    </w:pPr>
  </w:style>
  <w:style w:type="paragraph" w:styleId="Heading8">
    <w:name w:val="heading 8"/>
    <w:basedOn w:val="Heading6"/>
    <w:next w:val="Normal"/>
    <w:qFormat/>
    <w:rsid w:val="00016BF5"/>
    <w:pPr>
      <w:outlineLvl w:val="7"/>
    </w:pPr>
  </w:style>
  <w:style w:type="paragraph" w:styleId="Heading9">
    <w:name w:val="heading 9"/>
    <w:basedOn w:val="Heading6"/>
    <w:next w:val="Normal"/>
    <w:qFormat/>
    <w:rsid w:val="00016B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aftertitle"/>
    <w:rsid w:val="0008342F"/>
    <w:pPr>
      <w:keepNext/>
      <w:keepLines/>
      <w:spacing w:before="480"/>
      <w:jc w:val="center"/>
    </w:pPr>
    <w:rPr>
      <w:b/>
      <w:sz w:val="28"/>
    </w:rPr>
  </w:style>
  <w:style w:type="paragraph" w:customStyle="1" w:styleId="Normalaftertitle">
    <w:name w:val="Normal_after_title"/>
    <w:basedOn w:val="Normal"/>
    <w:next w:val="Normal"/>
    <w:rsid w:val="0008342F"/>
    <w:pPr>
      <w:spacing w:before="360"/>
    </w:pPr>
  </w:style>
  <w:style w:type="character" w:customStyle="1" w:styleId="Appdef">
    <w:name w:val="App_def"/>
    <w:basedOn w:val="DefaultParagraphFont"/>
    <w:rsid w:val="0008342F"/>
    <w:rPr>
      <w:rFonts w:ascii="Times New Roman" w:hAnsi="Times New Roman"/>
      <w:b/>
    </w:rPr>
  </w:style>
  <w:style w:type="character" w:customStyle="1" w:styleId="Appref">
    <w:name w:val="App_ref"/>
    <w:basedOn w:val="DefaultParagraphFont"/>
    <w:rsid w:val="0008342F"/>
  </w:style>
  <w:style w:type="paragraph" w:customStyle="1" w:styleId="AppendixNotitle">
    <w:name w:val="Appendix_No &amp; title"/>
    <w:basedOn w:val="AnnexNotitle"/>
    <w:next w:val="Normalaftertitle"/>
    <w:rsid w:val="0008342F"/>
  </w:style>
  <w:style w:type="character" w:customStyle="1" w:styleId="Artdef">
    <w:name w:val="Art_def"/>
    <w:basedOn w:val="DefaultParagraphFont"/>
    <w:rsid w:val="0008342F"/>
    <w:rPr>
      <w:rFonts w:ascii="Times New Roman" w:hAnsi="Times New Roman"/>
      <w:b/>
    </w:rPr>
  </w:style>
  <w:style w:type="paragraph" w:customStyle="1" w:styleId="Artheading">
    <w:name w:val="Art_heading"/>
    <w:basedOn w:val="Normal"/>
    <w:next w:val="Normalaftertitle"/>
    <w:rsid w:val="0008342F"/>
    <w:pPr>
      <w:spacing w:before="480"/>
      <w:jc w:val="center"/>
    </w:pPr>
    <w:rPr>
      <w:b/>
      <w:sz w:val="28"/>
    </w:rPr>
  </w:style>
  <w:style w:type="paragraph" w:customStyle="1" w:styleId="ArtNo">
    <w:name w:val="Art_No"/>
    <w:basedOn w:val="Normal"/>
    <w:next w:val="Arttitle"/>
    <w:rsid w:val="0008342F"/>
    <w:pPr>
      <w:keepNext/>
      <w:keepLines/>
      <w:spacing w:before="480"/>
      <w:jc w:val="center"/>
    </w:pPr>
    <w:rPr>
      <w:caps/>
      <w:sz w:val="28"/>
    </w:rPr>
  </w:style>
  <w:style w:type="paragraph" w:customStyle="1" w:styleId="Arttitle">
    <w:name w:val="Art_title"/>
    <w:basedOn w:val="Normal"/>
    <w:next w:val="Normalaftertitle"/>
    <w:rsid w:val="0008342F"/>
    <w:pPr>
      <w:keepNext/>
      <w:keepLines/>
      <w:spacing w:before="240"/>
      <w:jc w:val="center"/>
    </w:pPr>
    <w:rPr>
      <w:b/>
      <w:sz w:val="28"/>
    </w:rPr>
  </w:style>
  <w:style w:type="character" w:customStyle="1" w:styleId="Artref">
    <w:name w:val="Art_ref"/>
    <w:basedOn w:val="DefaultParagraphFont"/>
    <w:rsid w:val="0008342F"/>
  </w:style>
  <w:style w:type="paragraph" w:customStyle="1" w:styleId="ASN1">
    <w:name w:val="ASN.1"/>
    <w:basedOn w:val="Normal"/>
    <w:rsid w:val="0008342F"/>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08342F"/>
    <w:pPr>
      <w:keepNext/>
      <w:keepLines/>
      <w:spacing w:before="160"/>
      <w:ind w:left="794"/>
    </w:pPr>
    <w:rPr>
      <w:i/>
    </w:rPr>
  </w:style>
  <w:style w:type="paragraph" w:customStyle="1" w:styleId="ChapNo">
    <w:name w:val="Chap_No"/>
    <w:basedOn w:val="Normal"/>
    <w:next w:val="Chaptitle"/>
    <w:rsid w:val="0008342F"/>
    <w:pPr>
      <w:keepNext/>
      <w:keepLines/>
      <w:spacing w:before="480"/>
      <w:jc w:val="center"/>
    </w:pPr>
    <w:rPr>
      <w:b/>
      <w:caps/>
      <w:sz w:val="28"/>
    </w:rPr>
  </w:style>
  <w:style w:type="paragraph" w:customStyle="1" w:styleId="Chaptitle">
    <w:name w:val="Chap_title"/>
    <w:basedOn w:val="Normal"/>
    <w:next w:val="Normalaftertitle"/>
    <w:rsid w:val="0008342F"/>
    <w:pPr>
      <w:keepNext/>
      <w:keepLines/>
      <w:spacing w:before="240"/>
      <w:jc w:val="center"/>
    </w:pPr>
    <w:rPr>
      <w:b/>
      <w:sz w:val="28"/>
    </w:rPr>
  </w:style>
  <w:style w:type="character" w:styleId="EndnoteReference">
    <w:name w:val="endnote reference"/>
    <w:basedOn w:val="DefaultParagraphFont"/>
    <w:semiHidden/>
    <w:rsid w:val="0008342F"/>
    <w:rPr>
      <w:vertAlign w:val="superscript"/>
    </w:rPr>
  </w:style>
  <w:style w:type="paragraph" w:customStyle="1" w:styleId="enumlev1">
    <w:name w:val="enumlev1"/>
    <w:basedOn w:val="Normal"/>
    <w:rsid w:val="0008342F"/>
    <w:pPr>
      <w:spacing w:before="80"/>
      <w:ind w:left="794" w:hanging="794"/>
    </w:pPr>
  </w:style>
  <w:style w:type="paragraph" w:customStyle="1" w:styleId="enumlev2">
    <w:name w:val="enumlev2"/>
    <w:basedOn w:val="enumlev1"/>
    <w:rsid w:val="0008342F"/>
    <w:pPr>
      <w:spacing w:before="20"/>
      <w:ind w:left="1191" w:hanging="397"/>
    </w:pPr>
  </w:style>
  <w:style w:type="paragraph" w:customStyle="1" w:styleId="enumlev3">
    <w:name w:val="enumlev3"/>
    <w:basedOn w:val="enumlev2"/>
    <w:rsid w:val="0008342F"/>
    <w:pPr>
      <w:ind w:left="1588"/>
    </w:pPr>
  </w:style>
  <w:style w:type="paragraph" w:customStyle="1" w:styleId="Equation">
    <w:name w:val="Equation"/>
    <w:basedOn w:val="Normal"/>
    <w:rsid w:val="0008342F"/>
    <w:pPr>
      <w:tabs>
        <w:tab w:val="clear" w:pos="1191"/>
        <w:tab w:val="clear" w:pos="1588"/>
        <w:tab w:val="clear" w:pos="1985"/>
        <w:tab w:val="center" w:pos="4820"/>
        <w:tab w:val="right" w:pos="9639"/>
      </w:tabs>
    </w:pPr>
  </w:style>
  <w:style w:type="paragraph" w:customStyle="1" w:styleId="Equationlegend">
    <w:name w:val="Equation_legend"/>
    <w:basedOn w:val="Normal"/>
    <w:rsid w:val="0008342F"/>
    <w:pPr>
      <w:tabs>
        <w:tab w:val="clear" w:pos="794"/>
        <w:tab w:val="clear" w:pos="1191"/>
        <w:tab w:val="clear" w:pos="1588"/>
        <w:tab w:val="right" w:pos="1814"/>
      </w:tabs>
      <w:spacing w:before="80"/>
      <w:ind w:left="1985" w:hanging="1985"/>
    </w:pPr>
  </w:style>
  <w:style w:type="paragraph" w:customStyle="1" w:styleId="Figure">
    <w:name w:val="Figure"/>
    <w:basedOn w:val="Normal"/>
    <w:next w:val="FigureNotitle"/>
    <w:rsid w:val="0008342F"/>
    <w:pPr>
      <w:keepNext/>
      <w:keepLines/>
      <w:spacing w:before="240" w:after="120"/>
      <w:jc w:val="center"/>
    </w:pPr>
  </w:style>
  <w:style w:type="paragraph" w:customStyle="1" w:styleId="FigureNotitle">
    <w:name w:val="Figure_No &amp; title"/>
    <w:basedOn w:val="Normal"/>
    <w:next w:val="Normalaftertitle"/>
    <w:rsid w:val="0008342F"/>
    <w:pPr>
      <w:keepLines/>
      <w:spacing w:before="240" w:after="120"/>
      <w:jc w:val="center"/>
    </w:pPr>
    <w:rPr>
      <w:b/>
    </w:rPr>
  </w:style>
  <w:style w:type="paragraph" w:customStyle="1" w:styleId="Figurelegend">
    <w:name w:val="Figure_legend"/>
    <w:basedOn w:val="Normal"/>
    <w:rsid w:val="0008342F"/>
    <w:pPr>
      <w:keepNext/>
      <w:keepLines/>
      <w:tabs>
        <w:tab w:val="clear" w:pos="794"/>
        <w:tab w:val="clear" w:pos="1191"/>
        <w:tab w:val="clear" w:pos="1588"/>
        <w:tab w:val="clear" w:pos="1985"/>
      </w:tabs>
      <w:spacing w:before="20" w:after="20"/>
    </w:pPr>
    <w:rPr>
      <w:sz w:val="18"/>
    </w:rPr>
  </w:style>
  <w:style w:type="paragraph" w:customStyle="1" w:styleId="Figurewithouttitle">
    <w:name w:val="Figure_without_title"/>
    <w:basedOn w:val="Normal"/>
    <w:next w:val="Normalaftertitle"/>
    <w:rsid w:val="0008342F"/>
    <w:pPr>
      <w:keepLines/>
      <w:spacing w:before="240" w:after="120"/>
      <w:jc w:val="center"/>
    </w:pPr>
  </w:style>
  <w:style w:type="paragraph" w:styleId="Footer">
    <w:name w:val="footer"/>
    <w:basedOn w:val="Normal"/>
    <w:rsid w:val="0008342F"/>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08342F"/>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08342F"/>
    <w:pPr>
      <w:tabs>
        <w:tab w:val="clear" w:pos="794"/>
        <w:tab w:val="clear" w:pos="1191"/>
        <w:tab w:val="clear" w:pos="1588"/>
        <w:tab w:val="clear" w:pos="1985"/>
        <w:tab w:val="left" w:pos="907"/>
        <w:tab w:val="right" w:pos="8789"/>
        <w:tab w:val="right" w:pos="9639"/>
      </w:tabs>
      <w:spacing w:before="0"/>
    </w:pPr>
    <w:rPr>
      <w:b/>
    </w:rPr>
  </w:style>
  <w:style w:type="character" w:styleId="FootnoteReference">
    <w:name w:val="footnote reference"/>
    <w:aliases w:val="Appel note de bas de p,Footnote Reference/"/>
    <w:basedOn w:val="DefaultParagraphFont"/>
    <w:rsid w:val="0008342F"/>
    <w:rPr>
      <w:position w:val="6"/>
      <w:sz w:val="16"/>
    </w:rPr>
  </w:style>
  <w:style w:type="paragraph" w:customStyle="1" w:styleId="Note">
    <w:name w:val="Note"/>
    <w:basedOn w:val="Normal"/>
    <w:rsid w:val="0008342F"/>
    <w:pPr>
      <w:spacing w:before="80"/>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te"/>
    <w:link w:val="FootnoteTextChar"/>
    <w:rsid w:val="0008342F"/>
    <w:pPr>
      <w:keepLines/>
      <w:tabs>
        <w:tab w:val="left" w:pos="255"/>
      </w:tabs>
      <w:ind w:left="255" w:hanging="255"/>
    </w:pPr>
    <w:rPr>
      <w:sz w:val="18"/>
      <w:lang w:val="en-US"/>
    </w:rPr>
  </w:style>
  <w:style w:type="paragraph" w:customStyle="1" w:styleId="Formal">
    <w:name w:val="Formal"/>
    <w:basedOn w:val="ASN1"/>
    <w:rsid w:val="0008342F"/>
    <w:rPr>
      <w:b w:val="0"/>
    </w:rPr>
  </w:style>
  <w:style w:type="paragraph" w:styleId="Header">
    <w:name w:val="header"/>
    <w:basedOn w:val="Normal"/>
    <w:rsid w:val="00016BF5"/>
    <w:pPr>
      <w:tabs>
        <w:tab w:val="clear" w:pos="794"/>
        <w:tab w:val="clear" w:pos="1191"/>
        <w:tab w:val="clear" w:pos="1588"/>
        <w:tab w:val="clear" w:pos="1985"/>
        <w:tab w:val="center" w:pos="4820"/>
        <w:tab w:val="right" w:pos="9639"/>
      </w:tabs>
      <w:spacing w:before="0"/>
      <w:jc w:val="center"/>
    </w:pPr>
    <w:rPr>
      <w:b/>
    </w:rPr>
  </w:style>
  <w:style w:type="paragraph" w:customStyle="1" w:styleId="Headingb">
    <w:name w:val="Heading_b"/>
    <w:basedOn w:val="Normal"/>
    <w:next w:val="Normal"/>
    <w:rsid w:val="00016BF5"/>
    <w:pPr>
      <w:keepNext/>
      <w:spacing w:before="160"/>
    </w:pPr>
    <w:rPr>
      <w:b/>
    </w:rPr>
  </w:style>
  <w:style w:type="paragraph" w:customStyle="1" w:styleId="Headingi">
    <w:name w:val="Heading_i"/>
    <w:basedOn w:val="Normal"/>
    <w:next w:val="Normal"/>
    <w:rsid w:val="00016BF5"/>
    <w:pPr>
      <w:keepNext/>
      <w:spacing w:before="160"/>
    </w:pPr>
    <w:rPr>
      <w:i/>
    </w:rPr>
  </w:style>
  <w:style w:type="paragraph" w:styleId="Index1">
    <w:name w:val="index 1"/>
    <w:basedOn w:val="Normal"/>
    <w:next w:val="Normal"/>
    <w:semiHidden/>
    <w:rsid w:val="0008342F"/>
  </w:style>
  <w:style w:type="paragraph" w:styleId="Index2">
    <w:name w:val="index 2"/>
    <w:basedOn w:val="Normal"/>
    <w:next w:val="Normal"/>
    <w:semiHidden/>
    <w:rsid w:val="0008342F"/>
    <w:pPr>
      <w:ind w:left="283"/>
    </w:pPr>
  </w:style>
  <w:style w:type="paragraph" w:styleId="Index3">
    <w:name w:val="index 3"/>
    <w:basedOn w:val="Normal"/>
    <w:next w:val="Normal"/>
    <w:semiHidden/>
    <w:rsid w:val="0008342F"/>
    <w:pPr>
      <w:ind w:left="566"/>
    </w:pPr>
  </w:style>
  <w:style w:type="character" w:styleId="PageNumber">
    <w:name w:val="page number"/>
    <w:basedOn w:val="DefaultParagraphFont"/>
    <w:rsid w:val="0008342F"/>
  </w:style>
  <w:style w:type="paragraph" w:customStyle="1" w:styleId="PartNo">
    <w:name w:val="Part_No"/>
    <w:basedOn w:val="Normal"/>
    <w:next w:val="Partref"/>
    <w:rsid w:val="0008342F"/>
    <w:pPr>
      <w:keepNext/>
      <w:keepLines/>
      <w:spacing w:before="480" w:after="80"/>
      <w:jc w:val="center"/>
    </w:pPr>
    <w:rPr>
      <w:caps/>
      <w:sz w:val="28"/>
    </w:rPr>
  </w:style>
  <w:style w:type="paragraph" w:customStyle="1" w:styleId="Partref">
    <w:name w:val="Part_ref"/>
    <w:basedOn w:val="Normal"/>
    <w:next w:val="Parttitle"/>
    <w:rsid w:val="0008342F"/>
    <w:pPr>
      <w:keepNext/>
      <w:keepLines/>
      <w:spacing w:before="280"/>
      <w:jc w:val="center"/>
    </w:pPr>
  </w:style>
  <w:style w:type="paragraph" w:customStyle="1" w:styleId="Parttitle">
    <w:name w:val="Part_title"/>
    <w:basedOn w:val="Normal"/>
    <w:next w:val="Normalaftertitle"/>
    <w:rsid w:val="0008342F"/>
    <w:pPr>
      <w:keepNext/>
      <w:keepLines/>
      <w:spacing w:before="240" w:after="280"/>
      <w:jc w:val="center"/>
    </w:pPr>
    <w:rPr>
      <w:b/>
      <w:sz w:val="28"/>
    </w:rPr>
  </w:style>
  <w:style w:type="paragraph" w:customStyle="1" w:styleId="Recdate">
    <w:name w:val="Rec_date"/>
    <w:basedOn w:val="Normal"/>
    <w:next w:val="Normalaftertitle"/>
    <w:rsid w:val="0008342F"/>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08342F"/>
  </w:style>
  <w:style w:type="paragraph" w:customStyle="1" w:styleId="RecNo">
    <w:name w:val="Rec_No"/>
    <w:basedOn w:val="Normal"/>
    <w:next w:val="Rectitle"/>
    <w:rsid w:val="0008342F"/>
    <w:pPr>
      <w:keepNext/>
      <w:keepLines/>
      <w:spacing w:before="0"/>
    </w:pPr>
    <w:rPr>
      <w:b/>
      <w:sz w:val="28"/>
    </w:rPr>
  </w:style>
  <w:style w:type="paragraph" w:customStyle="1" w:styleId="Rectitle">
    <w:name w:val="Rec_title"/>
    <w:basedOn w:val="Normal"/>
    <w:next w:val="Normalaftertitle"/>
    <w:rsid w:val="0008342F"/>
    <w:pPr>
      <w:keepNext/>
      <w:keepLines/>
      <w:spacing w:before="360"/>
      <w:jc w:val="center"/>
    </w:pPr>
    <w:rPr>
      <w:b/>
      <w:sz w:val="28"/>
    </w:rPr>
  </w:style>
  <w:style w:type="paragraph" w:customStyle="1" w:styleId="QuestionNo">
    <w:name w:val="Question_No"/>
    <w:basedOn w:val="RecNo"/>
    <w:next w:val="Questiontitle"/>
    <w:rsid w:val="0008342F"/>
  </w:style>
  <w:style w:type="paragraph" w:customStyle="1" w:styleId="Questiontitle">
    <w:name w:val="Question_title"/>
    <w:basedOn w:val="Rectitle"/>
    <w:next w:val="Questionref"/>
    <w:rsid w:val="0008342F"/>
  </w:style>
  <w:style w:type="paragraph" w:customStyle="1" w:styleId="Questionref">
    <w:name w:val="Question_ref"/>
    <w:basedOn w:val="Recref"/>
    <w:next w:val="Questiondate"/>
    <w:rsid w:val="0008342F"/>
  </w:style>
  <w:style w:type="paragraph" w:customStyle="1" w:styleId="Recref">
    <w:name w:val="Rec_ref"/>
    <w:basedOn w:val="Normal"/>
    <w:next w:val="Recdate"/>
    <w:rsid w:val="0008342F"/>
    <w:pPr>
      <w:keepNext/>
      <w:keepLines/>
      <w:tabs>
        <w:tab w:val="clear" w:pos="794"/>
        <w:tab w:val="clear" w:pos="1191"/>
        <w:tab w:val="clear" w:pos="1588"/>
        <w:tab w:val="clear" w:pos="1985"/>
      </w:tabs>
      <w:jc w:val="center"/>
    </w:pPr>
    <w:rPr>
      <w:i/>
    </w:rPr>
  </w:style>
  <w:style w:type="paragraph" w:customStyle="1" w:styleId="RecNoBR">
    <w:name w:val="Rec_No_BR"/>
    <w:basedOn w:val="Normal"/>
    <w:next w:val="Rectitle"/>
    <w:rsid w:val="0008342F"/>
    <w:pPr>
      <w:keepNext/>
      <w:keepLines/>
      <w:spacing w:before="480"/>
      <w:jc w:val="center"/>
    </w:pPr>
    <w:rPr>
      <w:caps/>
      <w:sz w:val="28"/>
    </w:rPr>
  </w:style>
  <w:style w:type="paragraph" w:customStyle="1" w:styleId="QuestionNoBR">
    <w:name w:val="Question_No_BR"/>
    <w:basedOn w:val="RecNoBR"/>
    <w:next w:val="Questiontitle"/>
    <w:rsid w:val="0008342F"/>
  </w:style>
  <w:style w:type="character" w:customStyle="1" w:styleId="Recdef">
    <w:name w:val="Rec_def"/>
    <w:basedOn w:val="DefaultParagraphFont"/>
    <w:rsid w:val="0008342F"/>
    <w:rPr>
      <w:b/>
    </w:rPr>
  </w:style>
  <w:style w:type="paragraph" w:customStyle="1" w:styleId="Reftext">
    <w:name w:val="Ref_text"/>
    <w:basedOn w:val="Normal"/>
    <w:rsid w:val="0008342F"/>
    <w:pPr>
      <w:ind w:left="794" w:hanging="794"/>
    </w:pPr>
  </w:style>
  <w:style w:type="paragraph" w:customStyle="1" w:styleId="Reftitle">
    <w:name w:val="Ref_title"/>
    <w:basedOn w:val="Normal"/>
    <w:next w:val="Reftext"/>
    <w:rsid w:val="0008342F"/>
    <w:pPr>
      <w:spacing w:before="480"/>
      <w:jc w:val="center"/>
    </w:pPr>
    <w:rPr>
      <w:b/>
    </w:rPr>
  </w:style>
  <w:style w:type="paragraph" w:customStyle="1" w:styleId="Repdate">
    <w:name w:val="Rep_date"/>
    <w:basedOn w:val="Recdate"/>
    <w:next w:val="Normalaftertitle"/>
    <w:rsid w:val="0008342F"/>
  </w:style>
  <w:style w:type="paragraph" w:customStyle="1" w:styleId="RepNo">
    <w:name w:val="Rep_No"/>
    <w:basedOn w:val="RecNo"/>
    <w:next w:val="Reptitle"/>
    <w:rsid w:val="0008342F"/>
  </w:style>
  <w:style w:type="paragraph" w:customStyle="1" w:styleId="Reptitle">
    <w:name w:val="Rep_title"/>
    <w:basedOn w:val="Rectitle"/>
    <w:next w:val="Repref"/>
    <w:rsid w:val="0008342F"/>
  </w:style>
  <w:style w:type="paragraph" w:customStyle="1" w:styleId="Repref">
    <w:name w:val="Rep_ref"/>
    <w:basedOn w:val="Recref"/>
    <w:next w:val="Repdate"/>
    <w:rsid w:val="0008342F"/>
  </w:style>
  <w:style w:type="paragraph" w:customStyle="1" w:styleId="RepNoBR">
    <w:name w:val="Rep_No_BR"/>
    <w:basedOn w:val="RecNoBR"/>
    <w:next w:val="Reptitle"/>
    <w:rsid w:val="0008342F"/>
  </w:style>
  <w:style w:type="paragraph" w:customStyle="1" w:styleId="Resdate">
    <w:name w:val="Res_date"/>
    <w:basedOn w:val="Recdate"/>
    <w:next w:val="Normalaftertitle"/>
    <w:rsid w:val="0008342F"/>
  </w:style>
  <w:style w:type="character" w:customStyle="1" w:styleId="Resdef">
    <w:name w:val="Res_def"/>
    <w:basedOn w:val="DefaultParagraphFont"/>
    <w:rsid w:val="0008342F"/>
    <w:rPr>
      <w:rFonts w:ascii="Times New Roman" w:hAnsi="Times New Roman"/>
      <w:b/>
    </w:rPr>
  </w:style>
  <w:style w:type="paragraph" w:customStyle="1" w:styleId="ResNo">
    <w:name w:val="Res_No"/>
    <w:basedOn w:val="RecNo"/>
    <w:next w:val="Restitle"/>
    <w:rsid w:val="0008342F"/>
  </w:style>
  <w:style w:type="paragraph" w:customStyle="1" w:styleId="Restitle">
    <w:name w:val="Res_title"/>
    <w:basedOn w:val="Rectitle"/>
    <w:next w:val="Resref"/>
    <w:rsid w:val="0008342F"/>
  </w:style>
  <w:style w:type="paragraph" w:customStyle="1" w:styleId="Resref">
    <w:name w:val="Res_ref"/>
    <w:basedOn w:val="Recref"/>
    <w:next w:val="Resdate"/>
    <w:rsid w:val="0008342F"/>
  </w:style>
  <w:style w:type="paragraph" w:customStyle="1" w:styleId="ResNoBR">
    <w:name w:val="Res_No_BR"/>
    <w:basedOn w:val="RecNoBR"/>
    <w:next w:val="Restitle"/>
    <w:rsid w:val="0008342F"/>
  </w:style>
  <w:style w:type="paragraph" w:customStyle="1" w:styleId="Section1">
    <w:name w:val="Section_1"/>
    <w:basedOn w:val="Normal"/>
    <w:next w:val="Normal"/>
    <w:rsid w:val="0008342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8342F"/>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08342F"/>
    <w:pPr>
      <w:keepNext/>
      <w:keepLines/>
      <w:spacing w:before="480" w:after="80"/>
      <w:jc w:val="center"/>
    </w:pPr>
    <w:rPr>
      <w:caps/>
      <w:sz w:val="28"/>
    </w:rPr>
  </w:style>
  <w:style w:type="paragraph" w:customStyle="1" w:styleId="Sectiontitle">
    <w:name w:val="Section_title"/>
    <w:basedOn w:val="Normal"/>
    <w:next w:val="Normalaftertitle"/>
    <w:rsid w:val="0008342F"/>
    <w:pPr>
      <w:keepNext/>
      <w:keepLines/>
      <w:spacing w:before="480" w:after="280"/>
      <w:jc w:val="center"/>
    </w:pPr>
    <w:rPr>
      <w:b/>
      <w:sz w:val="28"/>
    </w:rPr>
  </w:style>
  <w:style w:type="paragraph" w:customStyle="1" w:styleId="Source">
    <w:name w:val="Source"/>
    <w:basedOn w:val="Normal"/>
    <w:next w:val="Normalaftertitle"/>
    <w:rsid w:val="0008342F"/>
    <w:pPr>
      <w:spacing w:before="840" w:after="200"/>
      <w:jc w:val="center"/>
    </w:pPr>
    <w:rPr>
      <w:b/>
      <w:sz w:val="28"/>
    </w:rPr>
  </w:style>
  <w:style w:type="paragraph" w:customStyle="1" w:styleId="SpecialFooter">
    <w:name w:val="Special Footer"/>
    <w:basedOn w:val="Footer"/>
    <w:rsid w:val="0008342F"/>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08342F"/>
    <w:rPr>
      <w:b/>
      <w:color w:val="auto"/>
    </w:rPr>
  </w:style>
  <w:style w:type="paragraph" w:customStyle="1" w:styleId="Tablehead">
    <w:name w:val="Table_head"/>
    <w:basedOn w:val="Normal"/>
    <w:next w:val="Tabletext"/>
    <w:rsid w:val="008A14C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text">
    <w:name w:val="Table_text"/>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Tablelegend">
    <w:name w:val="Table_legend"/>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paragraph" w:customStyle="1" w:styleId="TableNotitle">
    <w:name w:val="Table_No &amp; title"/>
    <w:basedOn w:val="Normal"/>
    <w:next w:val="Tablehead"/>
    <w:rsid w:val="0008342F"/>
    <w:pPr>
      <w:keepNext/>
      <w:keepLines/>
      <w:spacing w:before="360" w:after="120"/>
      <w:jc w:val="center"/>
    </w:pPr>
    <w:rPr>
      <w:b/>
    </w:rPr>
  </w:style>
  <w:style w:type="paragraph" w:customStyle="1" w:styleId="TableNoBR">
    <w:name w:val="Table_No_BR"/>
    <w:basedOn w:val="Normal"/>
    <w:next w:val="TabletitleBR"/>
    <w:rsid w:val="0008342F"/>
    <w:pPr>
      <w:keepNext/>
      <w:spacing w:before="560" w:after="120"/>
      <w:jc w:val="center"/>
    </w:pPr>
    <w:rPr>
      <w:caps/>
    </w:rPr>
  </w:style>
  <w:style w:type="paragraph" w:customStyle="1" w:styleId="TabletitleBR">
    <w:name w:val="Table_title_BR"/>
    <w:basedOn w:val="Normal"/>
    <w:next w:val="Tablehead"/>
    <w:rsid w:val="0008342F"/>
    <w:pPr>
      <w:keepNext/>
      <w:keepLines/>
      <w:spacing w:before="0" w:after="120"/>
      <w:jc w:val="center"/>
    </w:pPr>
    <w:rPr>
      <w:b/>
    </w:rPr>
  </w:style>
  <w:style w:type="paragraph" w:customStyle="1" w:styleId="Tableref">
    <w:name w:val="Table_ref"/>
    <w:basedOn w:val="Normal"/>
    <w:next w:val="TabletitleBR"/>
    <w:rsid w:val="0008342F"/>
    <w:pPr>
      <w:keepNext/>
      <w:spacing w:before="0" w:after="120"/>
      <w:jc w:val="center"/>
    </w:pPr>
  </w:style>
  <w:style w:type="paragraph" w:customStyle="1" w:styleId="Title1">
    <w:name w:val="Title 1"/>
    <w:basedOn w:val="Source"/>
    <w:next w:val="Title2"/>
    <w:rsid w:val="0008342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8342F"/>
  </w:style>
  <w:style w:type="paragraph" w:customStyle="1" w:styleId="Title3">
    <w:name w:val="Title 3"/>
    <w:basedOn w:val="Title2"/>
    <w:next w:val="Title4"/>
    <w:rsid w:val="0008342F"/>
    <w:rPr>
      <w:caps w:val="0"/>
    </w:rPr>
  </w:style>
  <w:style w:type="paragraph" w:customStyle="1" w:styleId="Title4">
    <w:name w:val="Title 4"/>
    <w:basedOn w:val="Title3"/>
    <w:next w:val="Heading1"/>
    <w:rsid w:val="0008342F"/>
    <w:rPr>
      <w:b/>
    </w:rPr>
  </w:style>
  <w:style w:type="paragraph" w:customStyle="1" w:styleId="toc0">
    <w:name w:val="toc 0"/>
    <w:basedOn w:val="Normal"/>
    <w:next w:val="TOC1"/>
    <w:rsid w:val="0008342F"/>
    <w:pPr>
      <w:tabs>
        <w:tab w:val="clear" w:pos="794"/>
        <w:tab w:val="clear" w:pos="1191"/>
        <w:tab w:val="clear" w:pos="1588"/>
        <w:tab w:val="clear" w:pos="1985"/>
        <w:tab w:val="right" w:pos="9639"/>
      </w:tabs>
    </w:pPr>
    <w:rPr>
      <w:b/>
    </w:rPr>
  </w:style>
  <w:style w:type="paragraph" w:styleId="TOC1">
    <w:name w:val="toc 1"/>
    <w:basedOn w:val="Normal"/>
    <w:uiPriority w:val="39"/>
    <w:rsid w:val="0008342F"/>
    <w:pPr>
      <w:keepLines/>
      <w:tabs>
        <w:tab w:val="clear" w:pos="794"/>
        <w:tab w:val="clear" w:pos="1191"/>
        <w:tab w:val="clear" w:pos="1588"/>
        <w:tab w:val="clear" w:pos="1985"/>
        <w:tab w:val="left" w:pos="964"/>
        <w:tab w:val="left" w:leader="dot" w:pos="8789"/>
        <w:tab w:val="right" w:pos="9214"/>
      </w:tabs>
      <w:spacing w:before="240"/>
      <w:ind w:left="567" w:right="851" w:hanging="567"/>
    </w:pPr>
    <w:rPr>
      <w:szCs w:val="24"/>
      <w:lang w:val="en-US"/>
    </w:rPr>
  </w:style>
  <w:style w:type="paragraph" w:styleId="TOC2">
    <w:name w:val="toc 2"/>
    <w:basedOn w:val="TOC1"/>
    <w:uiPriority w:val="39"/>
    <w:rsid w:val="0008342F"/>
    <w:pPr>
      <w:tabs>
        <w:tab w:val="clear" w:pos="964"/>
        <w:tab w:val="left" w:pos="1985"/>
      </w:tabs>
      <w:spacing w:before="80"/>
      <w:ind w:left="1134"/>
    </w:pPr>
  </w:style>
  <w:style w:type="paragraph" w:styleId="TOC3">
    <w:name w:val="toc 3"/>
    <w:basedOn w:val="TOC2"/>
    <w:uiPriority w:val="39"/>
    <w:rsid w:val="0008342F"/>
    <w:pPr>
      <w:tabs>
        <w:tab w:val="clear" w:pos="1985"/>
        <w:tab w:val="left" w:pos="1843"/>
      </w:tabs>
      <w:ind w:left="1701"/>
    </w:pPr>
  </w:style>
  <w:style w:type="paragraph" w:styleId="TOC4">
    <w:name w:val="toc 4"/>
    <w:basedOn w:val="TOC3"/>
    <w:semiHidden/>
    <w:rsid w:val="0008342F"/>
  </w:style>
  <w:style w:type="paragraph" w:styleId="TOC5">
    <w:name w:val="toc 5"/>
    <w:basedOn w:val="TOC4"/>
    <w:semiHidden/>
    <w:rsid w:val="0008342F"/>
  </w:style>
  <w:style w:type="paragraph" w:styleId="TOC6">
    <w:name w:val="toc 6"/>
    <w:basedOn w:val="TOC4"/>
    <w:semiHidden/>
    <w:rsid w:val="0008342F"/>
  </w:style>
  <w:style w:type="paragraph" w:styleId="TOC7">
    <w:name w:val="toc 7"/>
    <w:basedOn w:val="TOC4"/>
    <w:semiHidden/>
    <w:rsid w:val="0008342F"/>
  </w:style>
  <w:style w:type="paragraph" w:styleId="TOC8">
    <w:name w:val="toc 8"/>
    <w:basedOn w:val="TOC4"/>
    <w:semiHidden/>
    <w:rsid w:val="0008342F"/>
  </w:style>
  <w:style w:type="paragraph" w:customStyle="1" w:styleId="FiguretitleBR">
    <w:name w:val="Figure_title_BR"/>
    <w:basedOn w:val="TabletitleBR"/>
    <w:next w:val="Figurewithouttitle"/>
    <w:rsid w:val="0008342F"/>
    <w:pPr>
      <w:keepNext w:val="0"/>
      <w:spacing w:after="480"/>
    </w:pPr>
  </w:style>
  <w:style w:type="paragraph" w:customStyle="1" w:styleId="FigureNoBR">
    <w:name w:val="Figure_No_BR"/>
    <w:basedOn w:val="Normal"/>
    <w:next w:val="FiguretitleBR"/>
    <w:rsid w:val="0008342F"/>
    <w:pPr>
      <w:keepNext/>
      <w:keepLines/>
      <w:spacing w:before="480" w:after="120"/>
      <w:jc w:val="center"/>
    </w:pPr>
    <w:rPr>
      <w:caps/>
    </w:rPr>
  </w:style>
  <w:style w:type="paragraph" w:customStyle="1" w:styleId="RecTitle0">
    <w:name w:val="Rec_Title"/>
    <w:basedOn w:val="Normal"/>
    <w:rsid w:val="0008342F"/>
    <w:pPr>
      <w:keepNext/>
      <w:keepLines/>
      <w:spacing w:before="240"/>
      <w:jc w:val="center"/>
      <w:textAlignment w:val="auto"/>
    </w:pPr>
    <w:rPr>
      <w:b/>
      <w:caps/>
    </w:rPr>
  </w:style>
  <w:style w:type="paragraph" w:customStyle="1" w:styleId="Figure0">
    <w:name w:val="Figure_#"/>
    <w:basedOn w:val="Normal"/>
    <w:next w:val="Normal"/>
    <w:rsid w:val="0008342F"/>
    <w:pPr>
      <w:keepNext/>
      <w:spacing w:before="480" w:after="120"/>
      <w:jc w:val="center"/>
      <w:textAlignment w:val="auto"/>
    </w:pPr>
    <w:rPr>
      <w:caps/>
    </w:rPr>
  </w:style>
  <w:style w:type="character" w:styleId="Hyperlink">
    <w:name w:val="Hyperlink"/>
    <w:aliases w:val="CEO_Hyperlink"/>
    <w:basedOn w:val="DefaultParagraphFont"/>
    <w:rsid w:val="0008342F"/>
    <w:rPr>
      <w:color w:val="0000FF"/>
      <w:u w:val="single"/>
    </w:rPr>
  </w:style>
  <w:style w:type="paragraph" w:customStyle="1" w:styleId="headingb0">
    <w:name w:val="heading_b"/>
    <w:basedOn w:val="Heading3"/>
    <w:next w:val="Normal"/>
    <w:rsid w:val="00016BF5"/>
    <w:pPr>
      <w:tabs>
        <w:tab w:val="clear" w:pos="1191"/>
        <w:tab w:val="clear" w:pos="1588"/>
        <w:tab w:val="clear" w:pos="1985"/>
        <w:tab w:val="left" w:pos="2127"/>
        <w:tab w:val="left" w:pos="2410"/>
        <w:tab w:val="left" w:pos="2921"/>
        <w:tab w:val="left" w:pos="3261"/>
      </w:tabs>
      <w:ind w:left="0" w:firstLine="0"/>
      <w:outlineLvl w:val="9"/>
    </w:pPr>
  </w:style>
  <w:style w:type="paragraph" w:styleId="BodyText3">
    <w:name w:val="Body Text 3"/>
    <w:basedOn w:val="Normal"/>
    <w:rsid w:val="0008342F"/>
    <w:pPr>
      <w:pBdr>
        <w:top w:val="double" w:sz="4" w:space="1" w:color="auto"/>
        <w:left w:val="double" w:sz="4" w:space="4" w:color="auto"/>
        <w:bottom w:val="double" w:sz="4" w:space="1" w:color="auto"/>
        <w:right w:val="double" w:sz="4" w:space="4" w:color="auto"/>
      </w:pBdr>
      <w:shd w:val="pct12" w:color="auto" w:fill="auto"/>
      <w:tabs>
        <w:tab w:val="clear" w:pos="794"/>
        <w:tab w:val="clear" w:pos="1191"/>
        <w:tab w:val="clear" w:pos="1588"/>
        <w:tab w:val="clear" w:pos="1985"/>
      </w:tabs>
      <w:overflowPunct/>
      <w:autoSpaceDE/>
      <w:autoSpaceDN/>
      <w:adjustRightInd/>
      <w:spacing w:before="0"/>
      <w:textAlignment w:val="auto"/>
    </w:pPr>
    <w:rPr>
      <w:szCs w:val="24"/>
      <w:lang w:val="en-US"/>
    </w:rPr>
  </w:style>
  <w:style w:type="paragraph" w:styleId="EndnoteText">
    <w:name w:val="endnote text"/>
    <w:basedOn w:val="Normal"/>
    <w:semiHidden/>
    <w:rsid w:val="0008342F"/>
    <w:pPr>
      <w:tabs>
        <w:tab w:val="clear" w:pos="794"/>
        <w:tab w:val="clear" w:pos="1191"/>
        <w:tab w:val="clear" w:pos="1588"/>
        <w:tab w:val="clear" w:pos="1985"/>
      </w:tabs>
      <w:overflowPunct/>
      <w:autoSpaceDE/>
      <w:autoSpaceDN/>
      <w:adjustRightInd/>
      <w:spacing w:before="0"/>
      <w:textAlignment w:val="auto"/>
    </w:pPr>
    <w:rPr>
      <w:rFonts w:ascii="Arial" w:hAnsi="Arial"/>
      <w:sz w:val="20"/>
      <w:lang w:val="en-US"/>
    </w:rPr>
  </w:style>
  <w:style w:type="character" w:styleId="FollowedHyperlink">
    <w:name w:val="FollowedHyperlink"/>
    <w:basedOn w:val="DefaultParagraphFont"/>
    <w:rsid w:val="0008342F"/>
    <w:rPr>
      <w:color w:val="800080"/>
      <w:u w:val="single"/>
    </w:rPr>
  </w:style>
  <w:style w:type="paragraph" w:customStyle="1" w:styleId="heading0">
    <w:name w:val="heading 0"/>
    <w:basedOn w:val="Heading1"/>
    <w:next w:val="Normal"/>
    <w:rsid w:val="00016BF5"/>
    <w:pPr>
      <w:keepNext w:val="0"/>
      <w:numPr>
        <w:numId w:val="9"/>
      </w:numPr>
      <w:tabs>
        <w:tab w:val="clear" w:pos="1191"/>
        <w:tab w:val="clear" w:pos="1588"/>
        <w:tab w:val="clear" w:pos="1985"/>
        <w:tab w:val="left" w:pos="2127"/>
        <w:tab w:val="left" w:pos="2410"/>
        <w:tab w:val="left" w:pos="2921"/>
        <w:tab w:val="left" w:pos="3261"/>
      </w:tabs>
      <w:spacing w:before="1080" w:after="480" w:line="288" w:lineRule="auto"/>
      <w:ind w:left="360" w:hanging="360"/>
      <w:jc w:val="center"/>
      <w:outlineLvl w:val="9"/>
    </w:pPr>
    <w:rPr>
      <w:rFonts w:ascii="Times" w:hAnsi="Times"/>
      <w:caps/>
      <w:sz w:val="28"/>
    </w:rPr>
  </w:style>
  <w:style w:type="paragraph" w:styleId="TOC9">
    <w:name w:val="toc 9"/>
    <w:basedOn w:val="Normal"/>
    <w:next w:val="Normal"/>
    <w:autoRedefine/>
    <w:semiHidden/>
    <w:rsid w:val="0008342F"/>
    <w:pPr>
      <w:tabs>
        <w:tab w:val="clear" w:pos="794"/>
        <w:tab w:val="clear" w:pos="1191"/>
        <w:tab w:val="clear" w:pos="1588"/>
        <w:tab w:val="clear" w:pos="1985"/>
      </w:tabs>
      <w:ind w:left="1920"/>
    </w:pPr>
  </w:style>
  <w:style w:type="paragraph" w:styleId="ListBullet">
    <w:name w:val="List Bullet"/>
    <w:basedOn w:val="Normal"/>
    <w:autoRedefine/>
    <w:rsid w:val="0008342F"/>
    <w:pPr>
      <w:numPr>
        <w:numId w:val="2"/>
      </w:numPr>
    </w:pPr>
  </w:style>
  <w:style w:type="paragraph" w:customStyle="1" w:styleId="Normalaftertitle0">
    <w:name w:val="Normal after title"/>
    <w:basedOn w:val="Normal"/>
    <w:next w:val="Normal"/>
    <w:rsid w:val="0008342F"/>
    <w:pPr>
      <w:spacing w:before="280"/>
    </w:pPr>
  </w:style>
  <w:style w:type="paragraph" w:customStyle="1" w:styleId="FigureTitle">
    <w:name w:val="Figure Title"/>
    <w:basedOn w:val="Normal"/>
    <w:next w:val="Normal"/>
    <w:rsid w:val="009E7F03"/>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lang w:val="en-US"/>
    </w:rPr>
  </w:style>
  <w:style w:type="paragraph" w:customStyle="1" w:styleId="FigureSource">
    <w:name w:val="Figure Source"/>
    <w:basedOn w:val="Normal"/>
    <w:next w:val="Normal"/>
    <w:rsid w:val="009E7F03"/>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styleId="NormalWeb">
    <w:name w:val="Normal (Web)"/>
    <w:basedOn w:val="Normal"/>
    <w:link w:val="NormalWebChar"/>
    <w:rsid w:val="0008342F"/>
    <w:pPr>
      <w:tabs>
        <w:tab w:val="clear" w:pos="794"/>
        <w:tab w:val="clear" w:pos="1191"/>
        <w:tab w:val="clear" w:pos="1588"/>
        <w:tab w:val="clear" w:pos="1985"/>
      </w:tabs>
      <w:overflowPunct/>
      <w:autoSpaceDE/>
      <w:autoSpaceDN/>
      <w:adjustRightInd/>
      <w:spacing w:before="100" w:beforeAutospacing="1" w:after="100" w:afterAutospacing="1"/>
      <w:textAlignment w:val="auto"/>
    </w:pPr>
    <w:rPr>
      <w:color w:val="000000"/>
      <w:szCs w:val="24"/>
      <w:lang w:val="en-AU"/>
    </w:rPr>
  </w:style>
  <w:style w:type="paragraph" w:customStyle="1" w:styleId="Boulet1">
    <w:name w:val="Boulet1"/>
    <w:basedOn w:val="Normal"/>
    <w:rsid w:val="0008342F"/>
    <w:pPr>
      <w:widowControl w:val="0"/>
      <w:tabs>
        <w:tab w:val="clear" w:pos="794"/>
        <w:tab w:val="clear" w:pos="1191"/>
        <w:tab w:val="clear" w:pos="1588"/>
        <w:tab w:val="clear" w:pos="1985"/>
        <w:tab w:val="left" w:pos="360"/>
      </w:tabs>
      <w:spacing w:before="60" w:line="240" w:lineRule="atLeast"/>
      <w:ind w:left="360" w:hanging="360"/>
    </w:pPr>
    <w:rPr>
      <w:rFonts w:ascii="Aldine401 BT" w:hAnsi="Aldine401 BT"/>
      <w:color w:val="000000"/>
      <w:sz w:val="20"/>
      <w:lang w:val="fr-FR"/>
    </w:rPr>
  </w:style>
  <w:style w:type="paragraph" w:customStyle="1" w:styleId="TableSource">
    <w:name w:val="Table Source"/>
    <w:basedOn w:val="Normal"/>
    <w:next w:val="Normal"/>
    <w:rsid w:val="0008342F"/>
    <w:pPr>
      <w:keepNext/>
      <w:tabs>
        <w:tab w:val="clear" w:pos="794"/>
        <w:tab w:val="clear" w:pos="1191"/>
        <w:tab w:val="clear" w:pos="1588"/>
        <w:tab w:val="clear" w:pos="1985"/>
        <w:tab w:val="left" w:pos="851"/>
      </w:tabs>
      <w:spacing w:before="80"/>
    </w:pPr>
    <w:rPr>
      <w:sz w:val="16"/>
      <w:lang w:val="en-US"/>
    </w:rPr>
  </w:style>
  <w:style w:type="paragraph" w:styleId="Title">
    <w:name w:val="Title"/>
    <w:basedOn w:val="Normal"/>
    <w:qFormat/>
    <w:rsid w:val="0008342F"/>
    <w:pPr>
      <w:tabs>
        <w:tab w:val="clear" w:pos="794"/>
        <w:tab w:val="clear" w:pos="1191"/>
        <w:tab w:val="clear" w:pos="1588"/>
        <w:tab w:val="clear" w:pos="1985"/>
      </w:tabs>
      <w:overflowPunct/>
      <w:autoSpaceDE/>
      <w:autoSpaceDN/>
      <w:adjustRightInd/>
      <w:spacing w:before="0"/>
      <w:jc w:val="center"/>
      <w:textAlignment w:val="auto"/>
    </w:pPr>
    <w:rPr>
      <w:b/>
      <w:sz w:val="32"/>
      <w:szCs w:val="24"/>
      <w:lang w:val="en-US"/>
    </w:rPr>
  </w:style>
  <w:style w:type="paragraph" w:customStyle="1" w:styleId="headfoot">
    <w:name w:val="head_foot"/>
    <w:basedOn w:val="Normal"/>
    <w:next w:val="Normal"/>
    <w:rsid w:val="0008342F"/>
    <w:pPr>
      <w:tabs>
        <w:tab w:val="clear" w:pos="794"/>
        <w:tab w:val="clear" w:pos="1191"/>
        <w:tab w:val="clear" w:pos="1588"/>
        <w:tab w:val="clear" w:pos="1985"/>
      </w:tabs>
      <w:spacing w:before="0"/>
    </w:pPr>
    <w:rPr>
      <w:color w:val="FF0000"/>
      <w:sz w:val="8"/>
      <w:lang w:val="en-US"/>
    </w:rPr>
  </w:style>
  <w:style w:type="paragraph" w:styleId="TableofFigures">
    <w:name w:val="table of figures"/>
    <w:basedOn w:val="Normal"/>
    <w:next w:val="Normal"/>
    <w:semiHidden/>
    <w:rsid w:val="0008342F"/>
    <w:pPr>
      <w:tabs>
        <w:tab w:val="clear" w:pos="794"/>
        <w:tab w:val="clear" w:pos="1191"/>
        <w:tab w:val="clear" w:pos="1588"/>
        <w:tab w:val="clear" w:pos="1985"/>
        <w:tab w:val="left" w:pos="1560"/>
        <w:tab w:val="left" w:leader="dot" w:pos="8789"/>
        <w:tab w:val="right" w:pos="9214"/>
      </w:tabs>
      <w:ind w:left="440" w:right="1275" w:hanging="440"/>
    </w:pPr>
    <w:rPr>
      <w:lang w:val="en-US"/>
    </w:rPr>
  </w:style>
  <w:style w:type="paragraph" w:styleId="BodyText">
    <w:name w:val="Body Text"/>
    <w:basedOn w:val="Normal"/>
    <w:rsid w:val="0008342F"/>
    <w:pPr>
      <w:spacing w:before="0"/>
    </w:pPr>
    <w:rPr>
      <w:bCs/>
      <w:lang w:val="en-US"/>
    </w:rPr>
  </w:style>
  <w:style w:type="paragraph" w:styleId="BodyText2">
    <w:name w:val="Body Text 2"/>
    <w:basedOn w:val="Normal"/>
    <w:rsid w:val="0008342F"/>
    <w:pPr>
      <w:spacing w:before="0"/>
    </w:pPr>
    <w:rPr>
      <w:b/>
      <w:sz w:val="16"/>
    </w:rPr>
  </w:style>
  <w:style w:type="paragraph" w:customStyle="1" w:styleId="heading">
    <w:name w:val="heading"/>
    <w:basedOn w:val="Normal"/>
    <w:rsid w:val="00F97148"/>
    <w:pPr>
      <w:tabs>
        <w:tab w:val="clear" w:pos="794"/>
        <w:tab w:val="clear" w:pos="1191"/>
        <w:tab w:val="clear" w:pos="1588"/>
        <w:tab w:val="clear" w:pos="1985"/>
      </w:tabs>
      <w:overflowPunct/>
      <w:autoSpaceDE/>
      <w:autoSpaceDN/>
      <w:adjustRightInd/>
      <w:spacing w:after="120"/>
      <w:jc w:val="left"/>
      <w:textAlignment w:val="auto"/>
    </w:pPr>
    <w:rPr>
      <w:rFonts w:ascii="Univers (W1)" w:hAnsi="Univers (W1)"/>
      <w:b/>
      <w:sz w:val="20"/>
      <w:lang w:val="en-US"/>
    </w:rPr>
  </w:style>
  <w:style w:type="character" w:styleId="CommentReference">
    <w:name w:val="annotation reference"/>
    <w:basedOn w:val="DefaultParagraphFont"/>
    <w:semiHidden/>
    <w:rsid w:val="00902981"/>
    <w:rPr>
      <w:sz w:val="16"/>
      <w:szCs w:val="16"/>
    </w:rPr>
  </w:style>
  <w:style w:type="paragraph" w:styleId="CommentText">
    <w:name w:val="annotation text"/>
    <w:basedOn w:val="Normal"/>
    <w:semiHidden/>
    <w:rsid w:val="00902981"/>
    <w:rPr>
      <w:sz w:val="20"/>
    </w:rPr>
  </w:style>
  <w:style w:type="paragraph" w:styleId="CommentSubject">
    <w:name w:val="annotation subject"/>
    <w:basedOn w:val="CommentText"/>
    <w:next w:val="CommentText"/>
    <w:semiHidden/>
    <w:rsid w:val="00902981"/>
    <w:rPr>
      <w:b/>
      <w:bCs/>
    </w:rPr>
  </w:style>
  <w:style w:type="character" w:customStyle="1" w:styleId="Alloc">
    <w:name w:val="Alloc"/>
    <w:basedOn w:val="DefaultParagraphFont"/>
    <w:rsid w:val="00013DC1"/>
    <w:rPr>
      <w:rFonts w:ascii="Arial" w:hAnsi="Arial"/>
      <w:sz w:val="16"/>
    </w:rPr>
  </w:style>
  <w:style w:type="character" w:customStyle="1" w:styleId="Notes">
    <w:name w:val="Notes"/>
    <w:basedOn w:val="DefaultParagraphFont"/>
    <w:rsid w:val="00013DC1"/>
    <w:rPr>
      <w:rFonts w:ascii="Arial" w:hAnsi="Arial"/>
      <w:sz w:val="16"/>
    </w:rPr>
  </w:style>
  <w:style w:type="character" w:customStyle="1" w:styleId="Remarks">
    <w:name w:val="Remarks"/>
    <w:basedOn w:val="DefaultParagraphFont"/>
    <w:rsid w:val="003C39F0"/>
    <w:rPr>
      <w:sz w:val="24"/>
    </w:rPr>
  </w:style>
  <w:style w:type="paragraph" w:customStyle="1" w:styleId="TableHead0">
    <w:name w:val="Table_Head"/>
    <w:basedOn w:val="Tabletext"/>
    <w:rsid w:val="002C67D1"/>
    <w:pPr>
      <w:keepNext/>
      <w:spacing w:before="80" w:after="80"/>
      <w:jc w:val="center"/>
    </w:pPr>
    <w:rPr>
      <w:b/>
    </w:rPr>
  </w:style>
  <w:style w:type="paragraph" w:customStyle="1" w:styleId="TableText0">
    <w:name w:val="Table_Text"/>
    <w:basedOn w:val="Normal"/>
    <w:rsid w:val="002C67D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style>
  <w:style w:type="paragraph" w:customStyle="1" w:styleId="FigureLegend0">
    <w:name w:val="Figure_Legend"/>
    <w:basedOn w:val="Normal"/>
    <w:next w:val="Normal"/>
    <w:rsid w:val="009E7F03"/>
    <w:pPr>
      <w:keepNext/>
      <w:spacing w:before="113"/>
      <w:jc w:val="left"/>
    </w:pPr>
    <w:rPr>
      <w:sz w:val="18"/>
      <w:lang w:val="en-US"/>
    </w:rPr>
  </w:style>
  <w:style w:type="character" w:styleId="Emphasis">
    <w:name w:val="Emphasis"/>
    <w:basedOn w:val="DefaultParagraphFont"/>
    <w:qFormat/>
    <w:rsid w:val="006B709C"/>
    <w:rPr>
      <w:i/>
      <w:iCs/>
    </w:rPr>
  </w:style>
  <w:style w:type="table" w:styleId="TableGrid">
    <w:name w:val="Table Grid"/>
    <w:basedOn w:val="TableNormal"/>
    <w:rsid w:val="00D5490C"/>
    <w:pPr>
      <w:tabs>
        <w:tab w:val="left" w:pos="794"/>
        <w:tab w:val="left" w:pos="1191"/>
        <w:tab w:val="left" w:pos="1588"/>
        <w:tab w:val="left" w:pos="1985"/>
      </w:tabs>
      <w:overflowPunct w:val="0"/>
      <w:autoSpaceDE w:val="0"/>
      <w:autoSpaceDN w:val="0"/>
      <w:adjustRightInd w:val="0"/>
      <w:snapToGrid w:val="0"/>
      <w:spacing w:before="16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3C39"/>
    <w:pPr>
      <w:widowControl w:val="0"/>
      <w:autoSpaceDE w:val="0"/>
      <w:autoSpaceDN w:val="0"/>
      <w:adjustRightInd w:val="0"/>
    </w:pPr>
    <w:rPr>
      <w:rFonts w:ascii="Times New Roman" w:eastAsia="SimSun" w:hAnsi="Times New Roman"/>
      <w:color w:val="000000"/>
      <w:sz w:val="24"/>
      <w:szCs w:val="24"/>
    </w:rPr>
  </w:style>
  <w:style w:type="paragraph" w:styleId="BalloonText">
    <w:name w:val="Balloon Text"/>
    <w:basedOn w:val="Normal"/>
    <w:link w:val="BalloonTextChar"/>
    <w:rsid w:val="00D400DF"/>
    <w:pPr>
      <w:spacing w:before="0"/>
    </w:pPr>
    <w:rPr>
      <w:rFonts w:ascii="Tahoma" w:hAnsi="Tahoma" w:cs="Tahoma"/>
      <w:sz w:val="16"/>
      <w:szCs w:val="16"/>
    </w:rPr>
  </w:style>
  <w:style w:type="character" w:customStyle="1" w:styleId="BalloonTextChar">
    <w:name w:val="Balloon Text Char"/>
    <w:basedOn w:val="DefaultParagraphFont"/>
    <w:link w:val="BalloonText"/>
    <w:rsid w:val="00D400DF"/>
    <w:rPr>
      <w:rFonts w:ascii="Tahoma" w:hAnsi="Tahoma" w:cs="Tahoma"/>
      <w:sz w:val="16"/>
      <w:szCs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rsid w:val="001836BF"/>
    <w:rPr>
      <w:rFonts w:ascii="Times New Roman" w:hAnsi="Times New Roman"/>
      <w:sz w:val="18"/>
      <w:lang w:eastAsia="en-US"/>
    </w:rPr>
  </w:style>
  <w:style w:type="character" w:customStyle="1" w:styleId="NormalWebChar">
    <w:name w:val="Normal (Web) Char"/>
    <w:basedOn w:val="DefaultParagraphFont"/>
    <w:link w:val="NormalWeb"/>
    <w:rsid w:val="001836BF"/>
    <w:rPr>
      <w:rFonts w:ascii="Times New Roman" w:hAnsi="Times New Roman"/>
      <w:color w:val="000000"/>
      <w:sz w:val="22"/>
      <w:szCs w:val="24"/>
      <w:lang w:val="en-AU" w:eastAsia="en-US"/>
    </w:rPr>
  </w:style>
  <w:style w:type="paragraph" w:styleId="NoSpacing">
    <w:name w:val="No Spacing"/>
    <w:qFormat/>
    <w:rsid w:val="00CE7324"/>
    <w:rPr>
      <w:rFonts w:ascii="Verdana" w:eastAsia="SimHei" w:hAnsi="Verdana" w:cs="Simplified Arabic"/>
      <w:bCs/>
      <w:sz w:val="19"/>
      <w:szCs w:val="28"/>
    </w:rPr>
  </w:style>
  <w:style w:type="character" w:customStyle="1" w:styleId="apple-converted-space">
    <w:name w:val="apple-converted-space"/>
    <w:basedOn w:val="DefaultParagraphFont"/>
    <w:rsid w:val="00781731"/>
    <w:rPr>
      <w:rFonts w:ascii="Trebuchet MS" w:hAnsi="Trebuchet MS" w:cs="Trebuchet MS"/>
      <w:lang w:val="en-GB"/>
    </w:rPr>
  </w:style>
  <w:style w:type="paragraph" w:customStyle="1" w:styleId="CEOcontributionH1">
    <w:name w:val="CEO_contributionH1"/>
    <w:basedOn w:val="Normal"/>
    <w:next w:val="Normal"/>
    <w:rsid w:val="00A64D2D"/>
    <w:pPr>
      <w:tabs>
        <w:tab w:val="clear" w:pos="794"/>
        <w:tab w:val="clear" w:pos="1191"/>
        <w:tab w:val="clear" w:pos="1588"/>
        <w:tab w:val="clear" w:pos="1985"/>
      </w:tabs>
      <w:overflowPunct/>
      <w:autoSpaceDE/>
      <w:autoSpaceDN/>
      <w:adjustRightInd/>
      <w:spacing w:after="120"/>
      <w:jc w:val="left"/>
      <w:textAlignment w:val="auto"/>
    </w:pPr>
    <w:rPr>
      <w:rFonts w:ascii="Verdana" w:eastAsia="SimHei" w:hAnsi="Verdana" w:cs="Verdana"/>
      <w:b/>
      <w:bCs/>
      <w:sz w:val="19"/>
      <w:szCs w:val="19"/>
    </w:rPr>
  </w:style>
  <w:style w:type="paragraph" w:customStyle="1" w:styleId="CEOcontribution-H123">
    <w:name w:val="CEO_contribution-H123"/>
    <w:basedOn w:val="Normal"/>
    <w:rsid w:val="000A7359"/>
    <w:pPr>
      <w:tabs>
        <w:tab w:val="clear" w:pos="794"/>
        <w:tab w:val="clear" w:pos="1191"/>
        <w:tab w:val="clear" w:pos="1588"/>
        <w:tab w:val="clear" w:pos="1985"/>
        <w:tab w:val="num" w:pos="720"/>
      </w:tabs>
      <w:overflowPunct/>
      <w:autoSpaceDE/>
      <w:autoSpaceDN/>
      <w:adjustRightInd/>
      <w:spacing w:after="120"/>
      <w:ind w:left="720" w:hanging="360"/>
      <w:jc w:val="left"/>
      <w:textAlignment w:val="auto"/>
    </w:pPr>
    <w:rPr>
      <w:rFonts w:ascii="Verdana" w:eastAsia="SimHei" w:hAnsi="Verdana" w:cs="Verdana"/>
      <w:b/>
      <w:bCs/>
      <w:sz w:val="19"/>
      <w:szCs w:val="19"/>
    </w:rPr>
  </w:style>
  <w:style w:type="paragraph" w:customStyle="1" w:styleId="CEONormal">
    <w:name w:val="CEO_Normal"/>
    <w:link w:val="CEONormalChar"/>
    <w:rsid w:val="00451CE8"/>
    <w:pPr>
      <w:spacing w:before="120"/>
    </w:pPr>
    <w:rPr>
      <w:rFonts w:ascii="Verdana" w:eastAsia="SimSun" w:hAnsi="Verdana" w:cs="Verdana"/>
      <w:sz w:val="19"/>
      <w:szCs w:val="19"/>
      <w:lang w:val="en-GB" w:eastAsia="en-US"/>
    </w:rPr>
  </w:style>
  <w:style w:type="character" w:customStyle="1" w:styleId="CEONormalChar">
    <w:name w:val="CEO_Normal Char"/>
    <w:basedOn w:val="DefaultParagraphFont"/>
    <w:link w:val="CEONormal"/>
    <w:locked/>
    <w:rsid w:val="00451CE8"/>
    <w:rPr>
      <w:rFonts w:ascii="Verdana" w:eastAsia="SimSun" w:hAnsi="Verdana" w:cs="Verdana"/>
      <w:sz w:val="19"/>
      <w:szCs w:val="19"/>
      <w:lang w:val="en-GB" w:eastAsia="en-US"/>
    </w:rPr>
  </w:style>
  <w:style w:type="paragraph" w:customStyle="1" w:styleId="CEOIndent-bulletsblackdot">
    <w:name w:val="CEO_Indent-bulletsblackdot"/>
    <w:basedOn w:val="Normal"/>
    <w:rsid w:val="006A4ED2"/>
    <w:pPr>
      <w:tabs>
        <w:tab w:val="clear" w:pos="794"/>
        <w:tab w:val="clear" w:pos="1191"/>
        <w:tab w:val="clear" w:pos="1588"/>
        <w:tab w:val="clear" w:pos="1985"/>
        <w:tab w:val="num" w:pos="284"/>
      </w:tabs>
      <w:overflowPunct/>
      <w:autoSpaceDE/>
      <w:autoSpaceDN/>
      <w:adjustRightInd/>
      <w:spacing w:before="60" w:after="60"/>
      <w:ind w:left="284" w:hanging="284"/>
      <w:jc w:val="left"/>
      <w:textAlignment w:val="auto"/>
    </w:pPr>
    <w:rPr>
      <w:rFonts w:ascii="Verdana" w:eastAsia="SimHei" w:hAnsi="Verdana" w:cs="Verdana"/>
      <w:sz w:val="19"/>
      <w:szCs w:val="19"/>
    </w:rPr>
  </w:style>
  <w:style w:type="character" w:customStyle="1" w:styleId="apple-style-span">
    <w:name w:val="apple-style-span"/>
    <w:basedOn w:val="DefaultParagraphFont"/>
    <w:rsid w:val="00007E1F"/>
    <w:rPr>
      <w:rFonts w:ascii="Trebuchet MS" w:hAnsi="Trebuchet MS" w:cs="Trebuchet MS"/>
      <w:lang w:val="en-GB"/>
    </w:rPr>
  </w:style>
  <w:style w:type="character" w:customStyle="1" w:styleId="searchmatch">
    <w:name w:val="searchmatch"/>
    <w:basedOn w:val="DefaultParagraphFont"/>
    <w:rsid w:val="00007E1F"/>
    <w:rPr>
      <w:rFonts w:ascii="Trebuchet MS" w:hAnsi="Trebuchet MS" w:cs="Trebuchet MS"/>
      <w:lang w:val="en-GB"/>
    </w:rPr>
  </w:style>
  <w:style w:type="paragraph" w:customStyle="1" w:styleId="MOSSourceTitle">
    <w:name w:val="MOSSource_Title"/>
    <w:basedOn w:val="Normal"/>
    <w:rsid w:val="00205FCF"/>
    <w:pPr>
      <w:framePr w:hSpace="181" w:vSpace="181" w:wrap="auto" w:hAnchor="margin" w:xAlign="center" w:y="285"/>
      <w:tabs>
        <w:tab w:val="clear" w:pos="794"/>
        <w:tab w:val="clear" w:pos="1191"/>
        <w:tab w:val="clear" w:pos="1588"/>
        <w:tab w:val="clear" w:pos="1985"/>
      </w:tabs>
      <w:overflowPunct/>
      <w:autoSpaceDE/>
      <w:autoSpaceDN/>
      <w:adjustRightInd/>
      <w:spacing w:before="60" w:after="60"/>
      <w:suppressOverlap/>
      <w:jc w:val="left"/>
      <w:textAlignment w:val="auto"/>
    </w:pPr>
    <w:rPr>
      <w:rFonts w:ascii="Verdana" w:eastAsia="SimSun" w:hAnsi="Verdana" w:cs="Verdana"/>
      <w:b/>
      <w:bCs/>
      <w:sz w:val="18"/>
      <w:szCs w:val="18"/>
    </w:rPr>
  </w:style>
  <w:style w:type="paragraph" w:styleId="Date">
    <w:name w:val="Date"/>
    <w:basedOn w:val="Normal"/>
    <w:next w:val="Normal"/>
    <w:link w:val="DateChar"/>
    <w:rsid w:val="00282012"/>
  </w:style>
  <w:style w:type="character" w:customStyle="1" w:styleId="DateChar">
    <w:name w:val="Date Char"/>
    <w:basedOn w:val="DefaultParagraphFont"/>
    <w:link w:val="Date"/>
    <w:rsid w:val="00282012"/>
    <w:rPr>
      <w:rFonts w:ascii="Times New Roman" w:hAnsi="Times New Roman"/>
      <w:sz w:val="22"/>
      <w:lang w:val="en-GB" w:eastAsia="en-US"/>
    </w:rPr>
  </w:style>
</w:styles>
</file>

<file path=word/webSettings.xml><?xml version="1.0" encoding="utf-8"?>
<w:webSettings xmlns:r="http://schemas.openxmlformats.org/officeDocument/2006/relationships" xmlns:w="http://schemas.openxmlformats.org/wordprocessingml/2006/main">
  <w:divs>
    <w:div w:id="312757252">
      <w:bodyDiv w:val="1"/>
      <w:marLeft w:val="0"/>
      <w:marRight w:val="0"/>
      <w:marTop w:val="0"/>
      <w:marBottom w:val="0"/>
      <w:divBdr>
        <w:top w:val="none" w:sz="0" w:space="0" w:color="auto"/>
        <w:left w:val="none" w:sz="0" w:space="0" w:color="auto"/>
        <w:bottom w:val="none" w:sz="0" w:space="0" w:color="auto"/>
        <w:right w:val="none" w:sz="0" w:space="0" w:color="auto"/>
      </w:divBdr>
    </w:div>
    <w:div w:id="58369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image" Target="media/image8.jpeg"/><Relationship Id="rId39" Type="http://schemas.openxmlformats.org/officeDocument/2006/relationships/image" Target="media/image17.emf"/><Relationship Id="rId21" Type="http://schemas.openxmlformats.org/officeDocument/2006/relationships/image" Target="media/image3.png"/><Relationship Id="rId34" Type="http://schemas.openxmlformats.org/officeDocument/2006/relationships/image" Target="media/image14.png"/><Relationship Id="rId42" Type="http://schemas.openxmlformats.org/officeDocument/2006/relationships/image" Target="media/image20.wmf"/><Relationship Id="rId47" Type="http://schemas.openxmlformats.org/officeDocument/2006/relationships/image" Target="media/image24.jpeg"/><Relationship Id="rId50" Type="http://schemas.openxmlformats.org/officeDocument/2006/relationships/hyperlink" Target="mailto:team@theanimacentre.org"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image" Target="media/image13.emf"/><Relationship Id="rId38" Type="http://schemas.openxmlformats.org/officeDocument/2006/relationships/package" Target="embeddings/Microsoft_Office_PowerPoint_Slide4.sldx"/><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2.png"/><Relationship Id="rId29" Type="http://schemas.openxmlformats.org/officeDocument/2006/relationships/image" Target="media/image11.emf"/><Relationship Id="rId41" Type="http://schemas.openxmlformats.org/officeDocument/2006/relationships/image" Target="media/image19.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hyperlink" Target="http://www.itu.int/ITU-D/fg7/case_library/index.html" TargetMode="External"/><Relationship Id="rId37" Type="http://schemas.openxmlformats.org/officeDocument/2006/relationships/image" Target="media/image16.emf"/><Relationship Id="rId40" Type="http://schemas.openxmlformats.org/officeDocument/2006/relationships/image" Target="media/image18.emf"/><Relationship Id="rId45" Type="http://schemas.openxmlformats.org/officeDocument/2006/relationships/image" Target="media/image22.png"/><Relationship Id="rId53"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5.png"/><Relationship Id="rId28" Type="http://schemas.openxmlformats.org/officeDocument/2006/relationships/image" Target="media/image10.emf"/><Relationship Id="rId36" Type="http://schemas.openxmlformats.org/officeDocument/2006/relationships/package" Target="embeddings/Microsoft_Office_PowerPoint_Slide3.sldx"/><Relationship Id="rId49" Type="http://schemas.openxmlformats.org/officeDocument/2006/relationships/image" Target="media/image26.emf"/><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hyperlink" Target="http://www.itu.int/ITU-D/study_groups/SGP_2006-2010/events/Case_Library/index.asp" TargetMode="External"/><Relationship Id="rId44" Type="http://schemas.openxmlformats.org/officeDocument/2006/relationships/image" Target="media/image21.jpeg"/><Relationship Id="rId52"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image" Target="media/image15.emf"/><Relationship Id="rId43" Type="http://schemas.openxmlformats.org/officeDocument/2006/relationships/oleObject" Target="embeddings/oleObject1.bin"/><Relationship Id="rId48" Type="http://schemas.openxmlformats.org/officeDocument/2006/relationships/image" Target="media/image25.jpeg"/><Relationship Id="rId8" Type="http://schemas.openxmlformats.org/officeDocument/2006/relationships/header" Target="header1.xml"/><Relationship Id="rId51" Type="http://schemas.openxmlformats.org/officeDocument/2006/relationships/hyperlink" Target="http://www.itu.int/publ/D-STG-SG02.10.1-2006/en"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p\Application%20Data\Microsoft\Templates\Bdt_rap05.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ja-JP" sz="875" b="1" i="0" u="none" strike="noStrike" baseline="0">
                <a:solidFill>
                  <a:srgbClr val="000000"/>
                </a:solidFill>
                <a:latin typeface="Arial"/>
                <a:ea typeface="Arial"/>
                <a:cs typeface="Arial"/>
              </a:defRPr>
            </a:pPr>
            <a:r>
              <a:rPr lang="en-GB" altLang="en-US"/>
              <a:t>Largest AgeGroup in Rural Areas</a:t>
            </a:r>
          </a:p>
        </c:rich>
      </c:tx>
      <c:layout>
        <c:manualLayout>
          <c:xMode val="edge"/>
          <c:yMode val="edge"/>
          <c:x val="0.33037300625883526"/>
          <c:y val="1.9512049630159865E-2"/>
        </c:manualLayout>
      </c:layout>
      <c:spPr>
        <a:noFill/>
        <a:ln w="25401">
          <a:noFill/>
        </a:ln>
      </c:spPr>
    </c:title>
    <c:view3D>
      <c:hPercent val="3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32096474953617832"/>
          <c:y val="0.1295336787564767"/>
          <c:w val="0.43970315398886972"/>
          <c:h val="0.50259067357512965"/>
        </c:manualLayout>
      </c:layout>
      <c:bar3DChart>
        <c:barDir val="col"/>
        <c:grouping val="clustered"/>
        <c:ser>
          <c:idx val="5"/>
          <c:order val="5"/>
          <c:tx>
            <c:v>Younger than 16</c:v>
          </c:tx>
          <c:spPr>
            <a:solidFill>
              <a:srgbClr val="9999FF"/>
            </a:solidFill>
            <a:ln w="12699">
              <a:solidFill>
                <a:srgbClr val="000000"/>
              </a:solidFill>
              <a:prstDash val="solid"/>
            </a:ln>
          </c:spPr>
          <c:val>
            <c:numRef>
              <c:f>LargestAgeGroupInRA!$G$4</c:f>
              <c:numCache>
                <c:formatCode>General</c:formatCode>
                <c:ptCount val="1"/>
                <c:pt idx="0">
                  <c:v>28</c:v>
                </c:pt>
              </c:numCache>
            </c:numRef>
          </c:val>
        </c:ser>
        <c:ser>
          <c:idx val="6"/>
          <c:order val="6"/>
          <c:tx>
            <c:v>16 to 20</c:v>
          </c:tx>
          <c:spPr>
            <a:solidFill>
              <a:srgbClr val="993366"/>
            </a:solidFill>
            <a:ln w="12699">
              <a:solidFill>
                <a:srgbClr val="000000"/>
              </a:solidFill>
              <a:prstDash val="solid"/>
            </a:ln>
          </c:spPr>
          <c:val>
            <c:numRef>
              <c:f>LargestAgeGroupInRA!$G$5</c:f>
              <c:numCache>
                <c:formatCode>General</c:formatCode>
                <c:ptCount val="1"/>
                <c:pt idx="0">
                  <c:v>2</c:v>
                </c:pt>
              </c:numCache>
            </c:numRef>
          </c:val>
        </c:ser>
        <c:ser>
          <c:idx val="7"/>
          <c:order val="7"/>
          <c:tx>
            <c:v>20 to 30</c:v>
          </c:tx>
          <c:spPr>
            <a:solidFill>
              <a:srgbClr val="660066"/>
            </a:solidFill>
            <a:ln w="12699">
              <a:solidFill>
                <a:srgbClr val="000000"/>
              </a:solidFill>
              <a:prstDash val="solid"/>
            </a:ln>
          </c:spPr>
          <c:val>
            <c:numRef>
              <c:f>LargestAgeGroupInRA!$G$6</c:f>
              <c:numCache>
                <c:formatCode>General</c:formatCode>
                <c:ptCount val="1"/>
                <c:pt idx="0">
                  <c:v>0</c:v>
                </c:pt>
              </c:numCache>
            </c:numRef>
          </c:val>
        </c:ser>
        <c:ser>
          <c:idx val="8"/>
          <c:order val="8"/>
          <c:tx>
            <c:v>30 to 50</c:v>
          </c:tx>
          <c:spPr>
            <a:solidFill>
              <a:srgbClr val="FFFFCC"/>
            </a:solidFill>
            <a:ln w="12699">
              <a:solidFill>
                <a:srgbClr val="000000"/>
              </a:solidFill>
              <a:prstDash val="solid"/>
            </a:ln>
          </c:spPr>
          <c:val>
            <c:numRef>
              <c:f>LargestAgeGroupInRA!$G$7</c:f>
              <c:numCache>
                <c:formatCode>General</c:formatCode>
                <c:ptCount val="1"/>
                <c:pt idx="0">
                  <c:v>5</c:v>
                </c:pt>
              </c:numCache>
            </c:numRef>
          </c:val>
        </c:ser>
        <c:ser>
          <c:idx val="9"/>
          <c:order val="9"/>
          <c:tx>
            <c:v>50 and older</c:v>
          </c:tx>
          <c:spPr>
            <a:solidFill>
              <a:srgbClr val="CCFFFF"/>
            </a:solidFill>
            <a:ln w="12699">
              <a:solidFill>
                <a:srgbClr val="000000"/>
              </a:solidFill>
              <a:prstDash val="solid"/>
            </a:ln>
          </c:spPr>
          <c:val>
            <c:numRef>
              <c:f>LargestAgeGroupInRA!$G$8</c:f>
              <c:numCache>
                <c:formatCode>General</c:formatCode>
                <c:ptCount val="1"/>
                <c:pt idx="0">
                  <c:v>6</c:v>
                </c:pt>
              </c:numCache>
            </c:numRef>
          </c:val>
        </c:ser>
        <c:ser>
          <c:idx val="10"/>
          <c:order val="10"/>
          <c:tx>
            <c:v>Younger than 16</c:v>
          </c:tx>
          <c:spPr>
            <a:solidFill>
              <a:srgbClr val="9999FF"/>
            </a:solidFill>
            <a:ln w="12699">
              <a:solidFill>
                <a:srgbClr val="000000"/>
              </a:solidFill>
              <a:prstDash val="solid"/>
            </a:ln>
          </c:spPr>
          <c:val>
            <c:numRef>
              <c:f>LargestAgeGroupInRA!$G$4</c:f>
              <c:numCache>
                <c:formatCode>General</c:formatCode>
                <c:ptCount val="1"/>
                <c:pt idx="0">
                  <c:v>28</c:v>
                </c:pt>
              </c:numCache>
            </c:numRef>
          </c:val>
        </c:ser>
        <c:ser>
          <c:idx val="11"/>
          <c:order val="11"/>
          <c:tx>
            <c:v>16 to 20</c:v>
          </c:tx>
          <c:spPr>
            <a:solidFill>
              <a:srgbClr val="993366"/>
            </a:solidFill>
            <a:ln w="12699">
              <a:solidFill>
                <a:srgbClr val="000000"/>
              </a:solidFill>
              <a:prstDash val="solid"/>
            </a:ln>
          </c:spPr>
          <c:val>
            <c:numRef>
              <c:f>LargestAgeGroupInRA!$G$5</c:f>
              <c:numCache>
                <c:formatCode>General</c:formatCode>
                <c:ptCount val="1"/>
                <c:pt idx="0">
                  <c:v>2</c:v>
                </c:pt>
              </c:numCache>
            </c:numRef>
          </c:val>
        </c:ser>
        <c:ser>
          <c:idx val="12"/>
          <c:order val="12"/>
          <c:tx>
            <c:v>20 to 30</c:v>
          </c:tx>
          <c:spPr>
            <a:solidFill>
              <a:srgbClr val="660066"/>
            </a:solidFill>
            <a:ln w="12699">
              <a:solidFill>
                <a:srgbClr val="000000"/>
              </a:solidFill>
              <a:prstDash val="solid"/>
            </a:ln>
          </c:spPr>
          <c:val>
            <c:numRef>
              <c:f>LargestAgeGroupInRA!$G$6</c:f>
              <c:numCache>
                <c:formatCode>General</c:formatCode>
                <c:ptCount val="1"/>
                <c:pt idx="0">
                  <c:v>0</c:v>
                </c:pt>
              </c:numCache>
            </c:numRef>
          </c:val>
        </c:ser>
        <c:ser>
          <c:idx val="13"/>
          <c:order val="13"/>
          <c:tx>
            <c:v>30 to 50</c:v>
          </c:tx>
          <c:spPr>
            <a:solidFill>
              <a:srgbClr val="FFFFCC"/>
            </a:solidFill>
            <a:ln w="12699">
              <a:solidFill>
                <a:srgbClr val="000000"/>
              </a:solidFill>
              <a:prstDash val="solid"/>
            </a:ln>
          </c:spPr>
          <c:val>
            <c:numRef>
              <c:f>LargestAgeGroupInRA!$G$7</c:f>
              <c:numCache>
                <c:formatCode>General</c:formatCode>
                <c:ptCount val="1"/>
                <c:pt idx="0">
                  <c:v>5</c:v>
                </c:pt>
              </c:numCache>
            </c:numRef>
          </c:val>
        </c:ser>
        <c:ser>
          <c:idx val="14"/>
          <c:order val="14"/>
          <c:tx>
            <c:v>50 and older</c:v>
          </c:tx>
          <c:spPr>
            <a:solidFill>
              <a:srgbClr val="CCFFFF"/>
            </a:solidFill>
            <a:ln w="12699">
              <a:solidFill>
                <a:srgbClr val="000000"/>
              </a:solidFill>
              <a:prstDash val="solid"/>
            </a:ln>
          </c:spPr>
          <c:val>
            <c:numRef>
              <c:f>LargestAgeGroupInRA!$G$8</c:f>
              <c:numCache>
                <c:formatCode>General</c:formatCode>
                <c:ptCount val="1"/>
                <c:pt idx="0">
                  <c:v>6</c:v>
                </c:pt>
              </c:numCache>
            </c:numRef>
          </c:val>
        </c:ser>
        <c:ser>
          <c:idx val="0"/>
          <c:order val="0"/>
          <c:tx>
            <c:v>Younger than 16</c:v>
          </c:tx>
          <c:spPr>
            <a:solidFill>
              <a:srgbClr val="9999FF"/>
            </a:solidFill>
            <a:ln w="12699">
              <a:solidFill>
                <a:srgbClr val="000000"/>
              </a:solidFill>
              <a:prstDash val="solid"/>
            </a:ln>
          </c:spPr>
          <c:val>
            <c:numRef>
              <c:f>LargestAgeGroupInRA!$G$4</c:f>
              <c:numCache>
                <c:formatCode>General</c:formatCode>
                <c:ptCount val="1"/>
                <c:pt idx="0">
                  <c:v>28</c:v>
                </c:pt>
              </c:numCache>
            </c:numRef>
          </c:val>
        </c:ser>
        <c:ser>
          <c:idx val="1"/>
          <c:order val="1"/>
          <c:tx>
            <c:v>16 to 20</c:v>
          </c:tx>
          <c:spPr>
            <a:solidFill>
              <a:srgbClr val="993366"/>
            </a:solidFill>
            <a:ln w="12699">
              <a:solidFill>
                <a:srgbClr val="000000"/>
              </a:solidFill>
              <a:prstDash val="solid"/>
            </a:ln>
          </c:spPr>
          <c:val>
            <c:numRef>
              <c:f>LargestAgeGroupInRA!$G$5</c:f>
              <c:numCache>
                <c:formatCode>General</c:formatCode>
                <c:ptCount val="1"/>
                <c:pt idx="0">
                  <c:v>2</c:v>
                </c:pt>
              </c:numCache>
            </c:numRef>
          </c:val>
        </c:ser>
        <c:ser>
          <c:idx val="4"/>
          <c:order val="2"/>
          <c:tx>
            <c:v>20 to 30</c:v>
          </c:tx>
          <c:spPr>
            <a:solidFill>
              <a:srgbClr val="660066"/>
            </a:solidFill>
            <a:ln w="12699">
              <a:solidFill>
                <a:srgbClr val="000000"/>
              </a:solidFill>
              <a:prstDash val="solid"/>
            </a:ln>
          </c:spPr>
          <c:val>
            <c:numRef>
              <c:f>LargestAgeGroupInRA!$G$6</c:f>
              <c:numCache>
                <c:formatCode>General</c:formatCode>
                <c:ptCount val="1"/>
                <c:pt idx="0">
                  <c:v>0</c:v>
                </c:pt>
              </c:numCache>
            </c:numRef>
          </c:val>
        </c:ser>
        <c:ser>
          <c:idx val="2"/>
          <c:order val="3"/>
          <c:tx>
            <c:v>30 to 50</c:v>
          </c:tx>
          <c:spPr>
            <a:solidFill>
              <a:srgbClr val="FFFFCC"/>
            </a:solidFill>
            <a:ln w="12699">
              <a:solidFill>
                <a:srgbClr val="000000"/>
              </a:solidFill>
              <a:prstDash val="solid"/>
            </a:ln>
          </c:spPr>
          <c:val>
            <c:numRef>
              <c:f>LargestAgeGroupInRA!$G$7</c:f>
              <c:numCache>
                <c:formatCode>General</c:formatCode>
                <c:ptCount val="1"/>
                <c:pt idx="0">
                  <c:v>5</c:v>
                </c:pt>
              </c:numCache>
            </c:numRef>
          </c:val>
        </c:ser>
        <c:ser>
          <c:idx val="3"/>
          <c:order val="4"/>
          <c:tx>
            <c:v>50 and older</c:v>
          </c:tx>
          <c:spPr>
            <a:solidFill>
              <a:srgbClr val="CCFFFF"/>
            </a:solidFill>
            <a:ln w="12699">
              <a:solidFill>
                <a:srgbClr val="000000"/>
              </a:solidFill>
              <a:prstDash val="solid"/>
            </a:ln>
          </c:spPr>
          <c:val>
            <c:numRef>
              <c:f>LargestAgeGroupInRA!$G$8</c:f>
              <c:numCache>
                <c:formatCode>General</c:formatCode>
                <c:ptCount val="1"/>
                <c:pt idx="0">
                  <c:v>6</c:v>
                </c:pt>
              </c:numCache>
            </c:numRef>
          </c:val>
        </c:ser>
        <c:shape val="box"/>
        <c:axId val="64496768"/>
        <c:axId val="64498688"/>
        <c:axId val="0"/>
      </c:bar3DChart>
      <c:catAx>
        <c:axId val="64496768"/>
        <c:scaling>
          <c:orientation val="minMax"/>
        </c:scaling>
        <c:axPos val="b"/>
        <c:title>
          <c:tx>
            <c:rich>
              <a:bodyPr/>
              <a:lstStyle/>
              <a:p>
                <a:pPr>
                  <a:defRPr sz="800" b="1" i="0" u="none" strike="noStrike" baseline="0">
                    <a:solidFill>
                      <a:srgbClr val="000000"/>
                    </a:solidFill>
                    <a:latin typeface="Arial"/>
                    <a:ea typeface="Arial"/>
                    <a:cs typeface="Arial"/>
                  </a:defRPr>
                </a:pPr>
                <a:r>
                  <a:rPr lang="en-US"/>
                  <a:t>Age Groups</a:t>
                </a:r>
              </a:p>
            </c:rich>
          </c:tx>
          <c:layout>
            <c:manualLayout>
              <c:xMode val="edge"/>
              <c:yMode val="edge"/>
              <c:x val="0.40142105017937846"/>
              <c:y val="0.82926807444523953"/>
            </c:manualLayout>
          </c:layout>
          <c:spPr>
            <a:noFill/>
            <a:ln w="25401">
              <a:noFill/>
            </a:ln>
          </c:spPr>
        </c:title>
        <c:numFmt formatCode="General" sourceLinked="1"/>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4498688"/>
        <c:crosses val="autoZero"/>
        <c:auto val="1"/>
        <c:lblAlgn val="ctr"/>
        <c:lblOffset val="100"/>
        <c:tickLblSkip val="1"/>
        <c:tickMarkSkip val="1"/>
      </c:catAx>
      <c:valAx>
        <c:axId val="64498688"/>
        <c:scaling>
          <c:orientation val="minMax"/>
        </c:scaling>
        <c:axPos val="l"/>
        <c:majorGridlines>
          <c:spPr>
            <a:ln w="3175">
              <a:solidFill>
                <a:srgbClr val="000000"/>
              </a:solidFill>
              <a:prstDash val="solid"/>
            </a:ln>
          </c:spPr>
        </c:majorGridlines>
        <c:title>
          <c:tx>
            <c:rich>
              <a:bodyPr rot="0" vert="horz"/>
              <a:lstStyle/>
              <a:p>
                <a:pPr algn="ctr">
                  <a:defRPr sz="800" b="1" i="0" u="none" strike="noStrike" baseline="0">
                    <a:solidFill>
                      <a:srgbClr val="000000"/>
                    </a:solidFill>
                    <a:latin typeface="Arial"/>
                    <a:ea typeface="Arial"/>
                    <a:cs typeface="Arial"/>
                  </a:defRPr>
                </a:pPr>
                <a:r>
                  <a:rPr lang="en-US"/>
                  <a:t>Number of Respondents</a:t>
                </a:r>
              </a:p>
            </c:rich>
          </c:tx>
          <c:layout>
            <c:manualLayout>
              <c:xMode val="edge"/>
              <c:yMode val="edge"/>
              <c:x val="7.6376593828138925E-2"/>
              <c:y val="0.41951204963015987"/>
            </c:manualLayout>
          </c:layout>
          <c:spPr>
            <a:noFill/>
            <a:ln w="25401">
              <a:noFill/>
            </a:ln>
          </c:spPr>
        </c:title>
        <c:numFmt formatCode="General" sourceLinked="1"/>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n-US"/>
          </a:p>
        </c:txPr>
        <c:crossAx val="64496768"/>
        <c:crosses val="autoZero"/>
        <c:crossBetween val="between"/>
      </c:valAx>
      <c:spPr>
        <a:noFill/>
        <a:ln w="25401">
          <a:noFill/>
        </a:ln>
      </c:spPr>
    </c:plotArea>
    <c:legend>
      <c:legendPos val="r"/>
      <c:layout>
        <c:manualLayout>
          <c:xMode val="edge"/>
          <c:yMode val="edge"/>
          <c:x val="0.77922077922078303"/>
          <c:y val="0.35751295336787897"/>
          <c:w val="0.17625231910946296"/>
          <c:h val="0.50777202072538852"/>
        </c:manualLayout>
      </c:layout>
      <c:spPr>
        <a:solidFill>
          <a:srgbClr val="FFFFFF"/>
        </a:solidFill>
        <a:ln w="3175">
          <a:solidFill>
            <a:srgbClr val="000000"/>
          </a:solidFill>
          <a:prstDash val="solid"/>
        </a:ln>
      </c:spPr>
      <c:txPr>
        <a:bodyPr/>
        <a:lstStyle/>
        <a:p>
          <a:pPr>
            <a:defRPr lang="ja-JP"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159818147731534"/>
          <c:y val="0.15421842662416774"/>
          <c:w val="0.367066895368794"/>
          <c:h val="0.60623229461756378"/>
        </c:manualLayout>
      </c:layout>
      <c:doughnutChart>
        <c:varyColors val="1"/>
        <c:ser>
          <c:idx val="0"/>
          <c:order val="0"/>
          <c:spPr>
            <a:solidFill>
              <a:srgbClr val="9999FF"/>
            </a:solidFill>
            <a:ln w="13468">
              <a:noFill/>
            </a:ln>
          </c:spPr>
          <c:dPt>
            <c:idx val="0"/>
            <c:spPr>
              <a:solidFill>
                <a:srgbClr val="9999FF"/>
              </a:solidFill>
              <a:ln w="6734">
                <a:solidFill>
                  <a:srgbClr val="000000"/>
                </a:solidFill>
                <a:prstDash val="solid"/>
              </a:ln>
            </c:spPr>
          </c:dPt>
          <c:dPt>
            <c:idx val="1"/>
            <c:spPr>
              <a:solidFill>
                <a:srgbClr val="993366"/>
              </a:solidFill>
              <a:ln w="6734">
                <a:solidFill>
                  <a:srgbClr val="000000"/>
                </a:solidFill>
                <a:prstDash val="solid"/>
              </a:ln>
            </c:spPr>
          </c:dPt>
          <c:dPt>
            <c:idx val="2"/>
            <c:spPr>
              <a:solidFill>
                <a:srgbClr val="99CCFF"/>
              </a:solidFill>
              <a:ln w="6734">
                <a:solidFill>
                  <a:srgbClr val="000000"/>
                </a:solidFill>
                <a:prstDash val="solid"/>
              </a:ln>
            </c:spPr>
          </c:dPt>
          <c:dLbls>
            <c:dLbl>
              <c:idx val="1"/>
              <c:tx>
                <c:rich>
                  <a:bodyPr/>
                  <a:lstStyle/>
                  <a:p>
                    <a:pPr>
                      <a:defRPr lang="ja-JP" sz="570" b="1" i="0" u="none" strike="noStrike" baseline="0">
                        <a:solidFill>
                          <a:srgbClr val="000000"/>
                        </a:solidFill>
                        <a:latin typeface="Calibri"/>
                        <a:ea typeface="Calibri"/>
                        <a:cs typeface="Calibri"/>
                      </a:defRPr>
                    </a:pPr>
                    <a:r>
                      <a:rPr lang="en-GB" altLang="en-US"/>
                      <a:t>WLL/WLAN
48%</a:t>
                    </a:r>
                  </a:p>
                </c:rich>
              </c:tx>
              <c:numFmt formatCode="0%" sourceLinked="0"/>
              <c:spPr>
                <a:noFill/>
                <a:ln w="17481">
                  <a:noFill/>
                </a:ln>
              </c:spPr>
            </c:dLbl>
            <c:dLbl>
              <c:idx val="2"/>
              <c:tx>
                <c:rich>
                  <a:bodyPr/>
                  <a:lstStyle/>
                  <a:p>
                    <a:r>
                      <a:rPr lang="en-US"/>
                      <a:t>Satélite
32%</a:t>
                    </a:r>
                  </a:p>
                </c:rich>
              </c:tx>
              <c:showCatName val="1"/>
              <c:showPercent val="1"/>
            </c:dLbl>
            <c:numFmt formatCode="0%" sourceLinked="0"/>
            <c:spPr>
              <a:noFill/>
              <a:ln w="17481">
                <a:noFill/>
              </a:ln>
            </c:spPr>
            <c:txPr>
              <a:bodyPr/>
              <a:lstStyle/>
              <a:p>
                <a:pPr>
                  <a:defRPr sz="571" b="1" i="0" u="none" strike="noStrike" baseline="0">
                    <a:solidFill>
                      <a:srgbClr val="000000"/>
                    </a:solidFill>
                    <a:latin typeface="Calibri"/>
                    <a:ea typeface="Calibri"/>
                    <a:cs typeface="Calibri"/>
                  </a:defRPr>
                </a:pPr>
                <a:endParaRPr lang="en-US"/>
              </a:p>
            </c:txPr>
            <c:showCatName val="1"/>
            <c:showPercent val="1"/>
          </c:dLbls>
          <c:cat>
            <c:strRef>
              <c:f>'graph(cable,sate,wll)'!$A$19:$A$21</c:f>
              <c:strCache>
                <c:ptCount val="3"/>
                <c:pt idx="0">
                  <c:v>Cable</c:v>
                </c:pt>
                <c:pt idx="1">
                  <c:v>WLL</c:v>
                </c:pt>
                <c:pt idx="2">
                  <c:v>Satellite</c:v>
                </c:pt>
              </c:strCache>
            </c:strRef>
          </c:cat>
          <c:val>
            <c:numRef>
              <c:f>'graph(cable,sate,wll)'!$B$19:$B$21</c:f>
              <c:numCache>
                <c:formatCode>General</c:formatCode>
                <c:ptCount val="3"/>
                <c:pt idx="0">
                  <c:v>9</c:v>
                </c:pt>
                <c:pt idx="1">
                  <c:v>21</c:v>
                </c:pt>
                <c:pt idx="2">
                  <c:v>14</c:v>
                </c:pt>
              </c:numCache>
            </c:numRef>
          </c:val>
        </c:ser>
        <c:firstSliceAng val="0"/>
        <c:holeSize val="50"/>
      </c:doughnutChart>
      <c:spPr>
        <a:noFill/>
        <a:ln w="17481">
          <a:noFill/>
        </a:ln>
      </c:spPr>
    </c:plotArea>
    <c:legend>
      <c:legendPos val="r"/>
      <c:layout>
        <c:manualLayout>
          <c:xMode val="edge"/>
          <c:yMode val="edge"/>
          <c:x val="0.21755027422303475"/>
          <c:y val="0.83774834437086165"/>
          <c:w val="0.37842778793419446"/>
          <c:h val="8.6092715231787992E-2"/>
        </c:manualLayout>
      </c:layout>
      <c:spPr>
        <a:noFill/>
        <a:ln w="1683">
          <a:solidFill>
            <a:srgbClr val="003366"/>
          </a:solidFill>
          <a:prstDash val="solid"/>
        </a:ln>
      </c:spPr>
      <c:txPr>
        <a:bodyPr/>
        <a:lstStyle/>
        <a:p>
          <a:pPr rtl="0">
            <a:defRPr lang="ja-JP" sz="480" b="1" i="0" u="none" strike="noStrike" baseline="0">
              <a:solidFill>
                <a:srgbClr val="000000"/>
              </a:solidFill>
              <a:latin typeface="Calibri"/>
              <a:ea typeface="Calibri"/>
              <a:cs typeface="Calibri"/>
            </a:defRPr>
          </a:pPr>
          <a:endParaRPr lang="en-US"/>
        </a:p>
      </c:txPr>
    </c:legend>
    <c:plotVisOnly val="1"/>
    <c:dispBlanksAs val="zero"/>
  </c:chart>
  <c:spPr>
    <a:noFill/>
    <a:ln>
      <a:noFill/>
    </a:ln>
  </c:spPr>
  <c:txPr>
    <a:bodyPr/>
    <a:lstStyle/>
    <a:p>
      <a:pPr>
        <a:defRPr sz="571" b="1" i="1" u="none" strike="noStrike" baseline="0">
          <a:solidFill>
            <a:srgbClr val="000080"/>
          </a:solidFill>
          <a:latin typeface="Times New Roman"/>
          <a:ea typeface="Times New Roman"/>
          <a:cs typeface="Times New Roman"/>
        </a:defRPr>
      </a:pPr>
      <a:endParaRPr lang="en-US"/>
    </a:p>
  </c:txPr>
  <c:externalData r:id="rId2"/>
  <c:userShapes r:id="rId3"/>
</c:chartSpace>
</file>

<file path=word/drawings/drawing1.xml><?xml version="1.0" encoding="utf-8"?>
<c:userShapes xmlns:c="http://schemas.openxmlformats.org/drawingml/2006/chart">
  <cdr:relSizeAnchor xmlns:cdr="http://schemas.openxmlformats.org/drawingml/2006/chartDrawing">
    <cdr:from>
      <cdr:x>0.31488</cdr:x>
      <cdr:y>0.41833</cdr:y>
    </cdr:from>
    <cdr:to>
      <cdr:x>0.48233</cdr:x>
      <cdr:y>0.51064</cdr:y>
    </cdr:to>
    <cdr:sp macro="" textlink="">
      <cdr:nvSpPr>
        <cdr:cNvPr id="4" name="TextBox 3"/>
        <cdr:cNvSpPr txBox="1"/>
      </cdr:nvSpPr>
      <cdr:spPr>
        <a:xfrm xmlns:a="http://schemas.openxmlformats.org/drawingml/2006/main">
          <a:off x="1289685" y="1036003"/>
          <a:ext cx="685801"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600" b="1">
              <a:latin typeface="+mj-lt"/>
            </a:rPr>
            <a:t>Transmisión</a:t>
          </a:r>
        </a:p>
      </cdr:txBody>
    </cdr:sp>
  </cdr:relSizeAnchor>
  <cdr:relSizeAnchor xmlns:cdr="http://schemas.openxmlformats.org/drawingml/2006/chartDrawing">
    <cdr:from>
      <cdr:x>0.49628</cdr:x>
      <cdr:y>0.84718</cdr:y>
    </cdr:from>
    <cdr:to>
      <cdr:x>0.56605</cdr:x>
      <cdr:y>0.91385</cdr:y>
    </cdr:to>
    <cdr:sp macro="" textlink="">
      <cdr:nvSpPr>
        <cdr:cNvPr id="3" name="TextBox 2"/>
        <cdr:cNvSpPr txBox="1"/>
      </cdr:nvSpPr>
      <cdr:spPr>
        <a:xfrm xmlns:a="http://schemas.openxmlformats.org/drawingml/2006/main">
          <a:off x="2032639" y="2098040"/>
          <a:ext cx="285746" cy="165110"/>
        </a:xfrm>
        <a:prstGeom xmlns:a="http://schemas.openxmlformats.org/drawingml/2006/main" prst="rect">
          <a:avLst/>
        </a:prstGeom>
        <a:solidFill xmlns:a="http://schemas.openxmlformats.org/drawingml/2006/main">
          <a:srgbClr val="FFFFFF"/>
        </a:solidFill>
      </cdr:spPr>
      <cdr:txBody>
        <a:bodyPr xmlns:a="http://schemas.openxmlformats.org/drawingml/2006/main" vertOverflow="clip" wrap="square" lIns="36000" rIns="36000" rtlCol="0"/>
        <a:lstStyle xmlns:a="http://schemas.openxmlformats.org/drawingml/2006/main"/>
        <a:p xmlns:a="http://schemas.openxmlformats.org/drawingml/2006/main">
          <a:r>
            <a:rPr lang="en-US" sz="400" b="1">
              <a:latin typeface="+mj-lt"/>
            </a:rPr>
            <a:t>Satélite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CC871-CD78-416C-B353-6E83E07FA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Bdt_rap05.dot</Template>
  <TotalTime>645</TotalTime>
  <Pages>44</Pages>
  <Words>17425</Words>
  <Characters>95143</Characters>
  <Application>Microsoft Office Word</Application>
  <DocSecurity>0</DocSecurity>
  <Lines>792</Lines>
  <Paragraphs>224</Paragraphs>
  <ScaleCrop>false</ScaleCrop>
  <HeadingPairs>
    <vt:vector size="2" baseType="variant">
      <vt:variant>
        <vt:lpstr>Title</vt:lpstr>
      </vt:variant>
      <vt:variant>
        <vt:i4>1</vt:i4>
      </vt:variant>
    </vt:vector>
  </HeadingPairs>
  <TitlesOfParts>
    <vt:vector size="1" baseType="lpstr">
      <vt:lpstr>REQUEST FOR COMMENTS ON THE DRAFT OUTLINE FOR THE SEPTEMBER 2003 REPORT FOR ITU-D STUDY GROUP 1</vt:lpstr>
    </vt:vector>
  </TitlesOfParts>
  <Manager>General Secretariat - Pool</Manager>
  <Company>International Telecommunication Union (ITU)</Company>
  <LinksUpToDate>false</LinksUpToDate>
  <CharactersWithSpaces>112344</CharactersWithSpaces>
  <SharedDoc>false</SharedDoc>
  <HLinks>
    <vt:vector size="36" baseType="variant">
      <vt:variant>
        <vt:i4>1048625</vt:i4>
      </vt:variant>
      <vt:variant>
        <vt:i4>14</vt:i4>
      </vt:variant>
      <vt:variant>
        <vt:i4>0</vt:i4>
      </vt:variant>
      <vt:variant>
        <vt:i4>5</vt:i4>
      </vt:variant>
      <vt:variant>
        <vt:lpwstr/>
      </vt:variant>
      <vt:variant>
        <vt:lpwstr>_Toc216757060</vt:lpwstr>
      </vt:variant>
      <vt:variant>
        <vt:i4>1245233</vt:i4>
      </vt:variant>
      <vt:variant>
        <vt:i4>8</vt:i4>
      </vt:variant>
      <vt:variant>
        <vt:i4>0</vt:i4>
      </vt:variant>
      <vt:variant>
        <vt:i4>5</vt:i4>
      </vt:variant>
      <vt:variant>
        <vt:lpwstr/>
      </vt:variant>
      <vt:variant>
        <vt:lpwstr>_Toc216757059</vt:lpwstr>
      </vt:variant>
      <vt:variant>
        <vt:i4>1572922</vt:i4>
      </vt:variant>
      <vt:variant>
        <vt:i4>0</vt:i4>
      </vt:variant>
      <vt:variant>
        <vt:i4>0</vt:i4>
      </vt:variant>
      <vt:variant>
        <vt:i4>5</vt:i4>
      </vt:variant>
      <vt:variant>
        <vt:lpwstr/>
      </vt:variant>
      <vt:variant>
        <vt:lpwstr>_Toc221682198</vt:lpwstr>
      </vt:variant>
      <vt:variant>
        <vt:i4>4784159</vt:i4>
      </vt:variant>
      <vt:variant>
        <vt:i4>6</vt:i4>
      </vt:variant>
      <vt:variant>
        <vt:i4>0</vt:i4>
      </vt:variant>
      <vt:variant>
        <vt:i4>5</vt:i4>
      </vt:variant>
      <vt:variant>
        <vt:lpwstr>http://www.itu.int/plenipotentiary/2006/pd/final-acts.doc</vt:lpwstr>
      </vt:variant>
      <vt:variant>
        <vt:lpwstr/>
      </vt:variant>
      <vt:variant>
        <vt:i4>1769492</vt:i4>
      </vt:variant>
      <vt:variant>
        <vt:i4>3</vt:i4>
      </vt:variant>
      <vt:variant>
        <vt:i4>0</vt:i4>
      </vt:variant>
      <vt:variant>
        <vt:i4>5</vt:i4>
      </vt:variant>
      <vt:variant>
        <vt:lpwstr>http://www.itu.int/ITU-T/worksem/ictspw/</vt:lpwstr>
      </vt:variant>
      <vt:variant>
        <vt:lpwstr/>
      </vt:variant>
      <vt:variant>
        <vt:i4>4325397</vt:i4>
      </vt:variant>
      <vt:variant>
        <vt:i4>0</vt:i4>
      </vt:variant>
      <vt:variant>
        <vt:i4>0</vt:i4>
      </vt:variant>
      <vt:variant>
        <vt:i4>5</vt:i4>
      </vt:variant>
      <vt:variant>
        <vt:lpwstr>http://www.sdr.gov/NDIS_rev_Oct27.pdf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COMMENTS ON THE DRAFT OUTLINE FOR THE SEPTEMBER 2003 REPORT FOR ITU-D STUDY GROUP 1</dc:title>
  <dc:subject>Report on Resolution 9 (Rev. Istanbul, 2002) and Question 21/2</dc:subject>
  <dc:creator>mep</dc:creator>
  <cp:keywords>Folios: 1 - 231</cp:keywords>
  <dc:description>Q17-1-e.doc  For: Geneva, 16-20 June 2003_x000d_
Document date: _x000d_
Saved by CP--3343 at 12:36:02 on 09.11.2004_x000d_
_x000d_
Saisie + MEP: 19.01.2006/NM_x000d_
Corr BAT: 19.05.2006/NM_x000d_
2 corr. BAT: 26.05.2006/NM_x000d_
3 corr. BAT: 07.06.2006/NM</dc:description>
  <cp:lastModifiedBy>lucasi</cp:lastModifiedBy>
  <cp:revision>189</cp:revision>
  <cp:lastPrinted>2010-03-31T14:39:00Z</cp:lastPrinted>
  <dcterms:created xsi:type="dcterms:W3CDTF">2010-03-25T08:53:00Z</dcterms:created>
  <dcterms:modified xsi:type="dcterms:W3CDTF">2010-04-15T08:31:00Z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Q17-1-e.doc</vt:lpwstr>
  </property>
  <property fmtid="{D5CDD505-2E9C-101B-9397-08002B2CF9AE}" pid="3" name="Docdate">
    <vt:lpwstr/>
  </property>
  <property fmtid="{D5CDD505-2E9C-101B-9397-08002B2CF9AE}" pid="4" name="Docorlang">
    <vt:lpwstr/>
  </property>
  <property fmtid="{D5CDD505-2E9C-101B-9397-08002B2CF9AE}" pid="5" name="Docdest">
    <vt:lpwstr>Geneva, 16-20 June 2003</vt:lpwstr>
  </property>
  <property fmtid="{D5CDD505-2E9C-101B-9397-08002B2CF9AE}" pid="6" name="Docauthor">
    <vt:lpwstr/>
  </property>
</Properties>
</file>