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965" w:rsidRDefault="00E03965" w:rsidP="00E03965">
      <w:pPr>
        <w:rPr>
          <w:lang w:val="en-US" w:eastAsia="zh-CN"/>
        </w:rPr>
      </w:pPr>
      <w:bookmarkStart w:id="0" w:name="_Toc320695025"/>
      <w:bookmarkStart w:id="1" w:name="_Toc320695348"/>
      <w:bookmarkStart w:id="2" w:name="_Toc303604611"/>
      <w:bookmarkStart w:id="3" w:name="_Toc303690909"/>
    </w:p>
    <w:p w:rsidR="00E03965" w:rsidRDefault="00E03965" w:rsidP="00E03965">
      <w:pPr>
        <w:rPr>
          <w:lang w:val="en-US" w:eastAsia="zh-CN"/>
        </w:rPr>
      </w:pPr>
    </w:p>
    <w:p w:rsidR="00E03965" w:rsidRDefault="00E03965" w:rsidP="00E03965">
      <w:pPr>
        <w:rPr>
          <w:lang w:val="en-US" w:eastAsia="zh-CN"/>
        </w:rPr>
      </w:pPr>
    </w:p>
    <w:p w:rsidR="00E03965" w:rsidRDefault="00E03965" w:rsidP="00E03965">
      <w:pPr>
        <w:rPr>
          <w:lang w:val="en-US" w:eastAsia="zh-CN"/>
        </w:rPr>
      </w:pPr>
    </w:p>
    <w:p w:rsidR="00E03965" w:rsidRDefault="000063E4" w:rsidP="000063E4">
      <w:pPr>
        <w:pStyle w:val="QuestionNo"/>
        <w:rPr>
          <w:lang w:eastAsia="zh-CN"/>
        </w:rPr>
      </w:pPr>
      <w:r w:rsidRPr="000063E4">
        <w:rPr>
          <w:rFonts w:hint="eastAsia"/>
          <w:lang w:eastAsia="zh-CN"/>
        </w:rPr>
        <w:t>第</w:t>
      </w:r>
      <w:r w:rsidRPr="000063E4">
        <w:rPr>
          <w:rFonts w:hint="eastAsia"/>
          <w:lang w:eastAsia="zh-CN"/>
        </w:rPr>
        <w:t>19-2/1</w:t>
      </w:r>
      <w:r w:rsidRPr="000063E4">
        <w:rPr>
          <w:rFonts w:hint="eastAsia"/>
          <w:lang w:eastAsia="zh-CN"/>
        </w:rPr>
        <w:t>号课题</w:t>
      </w:r>
    </w:p>
    <w:p w:rsidR="00E03965" w:rsidRDefault="000063E4" w:rsidP="000063E4">
      <w:pPr>
        <w:pStyle w:val="QuestionTitle"/>
        <w:rPr>
          <w:lang w:eastAsia="zh-CN"/>
        </w:rPr>
      </w:pPr>
      <w:r w:rsidRPr="000063E4">
        <w:rPr>
          <w:rFonts w:hint="eastAsia"/>
          <w:lang w:eastAsia="zh-CN"/>
        </w:rPr>
        <w:t>在发展中国家实施</w:t>
      </w:r>
      <w:r w:rsidRPr="000063E4">
        <w:rPr>
          <w:rFonts w:hint="eastAsia"/>
          <w:lang w:eastAsia="zh-CN"/>
        </w:rPr>
        <w:t>IP</w:t>
      </w:r>
      <w:r w:rsidRPr="000063E4">
        <w:rPr>
          <w:rFonts w:hint="eastAsia"/>
          <w:lang w:eastAsia="zh-CN"/>
        </w:rPr>
        <w:t>电信业务</w:t>
      </w: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D71C7E" w:rsidRDefault="00D71C7E" w:rsidP="00E03965">
      <w:pPr>
        <w:rPr>
          <w:lang w:eastAsia="zh-CN"/>
        </w:rPr>
      </w:pPr>
    </w:p>
    <w:p w:rsidR="00D71C7E" w:rsidRDefault="00D71C7E" w:rsidP="00E03965">
      <w:pPr>
        <w:rPr>
          <w:lang w:eastAsia="zh-CN"/>
        </w:rPr>
      </w:pPr>
    </w:p>
    <w:p w:rsidR="00D71C7E" w:rsidRDefault="00D71C7E" w:rsidP="00E03965">
      <w:pPr>
        <w:rPr>
          <w:lang w:eastAsia="zh-CN"/>
        </w:rPr>
      </w:pPr>
    </w:p>
    <w:p w:rsidR="00D71C7E" w:rsidRDefault="00D71C7E" w:rsidP="00E03965">
      <w:pPr>
        <w:rPr>
          <w:lang w:eastAsia="zh-CN"/>
        </w:rPr>
      </w:pPr>
    </w:p>
    <w:p w:rsidR="00D71C7E" w:rsidRDefault="00D71C7E" w:rsidP="00E03965">
      <w:pPr>
        <w:rPr>
          <w:lang w:eastAsia="zh-CN"/>
        </w:rPr>
      </w:pPr>
    </w:p>
    <w:p w:rsidR="00D71C7E" w:rsidRDefault="00D71C7E"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E03965">
      <w:pPr>
        <w:rPr>
          <w:lang w:eastAsia="zh-CN"/>
        </w:rPr>
      </w:pPr>
    </w:p>
    <w:p w:rsidR="00E03965" w:rsidRDefault="00E03965" w:rsidP="005744AC">
      <w:pPr>
        <w:jc w:val="right"/>
        <w:rPr>
          <w:lang w:val="en-US"/>
        </w:rPr>
      </w:pPr>
      <w:r>
        <w:rPr>
          <w:noProof/>
          <w:lang w:val="en-US" w:eastAsia="zh-CN"/>
        </w:rPr>
        <w:drawing>
          <wp:inline distT="0" distB="0" distL="0" distR="0" wp14:anchorId="6444BF7B" wp14:editId="3C72C7D9">
            <wp:extent cx="723900" cy="819150"/>
            <wp:effectExtent l="0" t="0" r="0" b="0"/>
            <wp:docPr id="4" name="Picture 11" descr="sigleITU.jpg"/>
            <wp:cNvGraphicFramePr/>
            <a:graphic xmlns:a="http://schemas.openxmlformats.org/drawingml/2006/main">
              <a:graphicData uri="http://schemas.openxmlformats.org/drawingml/2006/picture">
                <pic:pic xmlns:pic="http://schemas.openxmlformats.org/drawingml/2006/picture">
                  <pic:nvPicPr>
                    <pic:cNvPr id="2" name="Picture 11" descr="sigleITU.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inline>
        </w:drawing>
      </w:r>
      <w:r>
        <w:rPr>
          <w:lang w:val="en-US"/>
        </w:rPr>
        <w:br w:type="page"/>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E03965" w:rsidRPr="00167EA6" w:rsidTr="00C52C1C">
        <w:tc>
          <w:tcPr>
            <w:tcW w:w="9072" w:type="dxa"/>
            <w:shd w:val="clear" w:color="auto" w:fill="E8F8FD"/>
          </w:tcPr>
          <w:p w:rsidR="00091C56" w:rsidRDefault="00091C56" w:rsidP="00091C56">
            <w:pPr>
              <w:pStyle w:val="HeadingB"/>
              <w:rPr>
                <w:lang w:eastAsia="zh-CN"/>
              </w:rPr>
            </w:pPr>
            <w:r>
              <w:rPr>
                <w:rFonts w:hint="eastAsia"/>
                <w:lang w:eastAsia="zh-CN"/>
              </w:rPr>
              <w:lastRenderedPageBreak/>
              <w:t xml:space="preserve">ITU-D </w:t>
            </w:r>
            <w:r>
              <w:rPr>
                <w:rFonts w:hint="eastAsia"/>
                <w:lang w:eastAsia="zh-CN"/>
              </w:rPr>
              <w:t>研究组</w:t>
            </w:r>
          </w:p>
          <w:p w:rsidR="00091C56" w:rsidRDefault="00091C56" w:rsidP="00091C56">
            <w:pPr>
              <w:rPr>
                <w:lang w:eastAsia="zh-CN"/>
              </w:rPr>
            </w:pPr>
            <w:r>
              <w:rPr>
                <w:rFonts w:hint="eastAsia"/>
                <w:lang w:eastAsia="zh-CN"/>
              </w:rPr>
              <w:t>作为电信发展局知识共享和能力建设议程的后盾，</w:t>
            </w:r>
            <w:r>
              <w:rPr>
                <w:rFonts w:hint="eastAsia"/>
                <w:lang w:eastAsia="zh-CN"/>
              </w:rPr>
              <w:t>ITU-D</w:t>
            </w:r>
            <w:r>
              <w:rPr>
                <w:rFonts w:hint="eastAsia"/>
                <w:lang w:eastAsia="zh-CN"/>
              </w:rPr>
              <w:t>研究组支持各国实现其发展目标。通过推动为减贫和经济社会发展进行</w:t>
            </w:r>
            <w:r>
              <w:rPr>
                <w:rFonts w:hint="eastAsia"/>
                <w:lang w:eastAsia="zh-CN"/>
              </w:rPr>
              <w:t>ICT</w:t>
            </w:r>
            <w:r>
              <w:rPr>
                <w:rFonts w:hint="eastAsia"/>
                <w:lang w:eastAsia="zh-CN"/>
              </w:rPr>
              <w:t>知识的创建、共享和运用，</w:t>
            </w:r>
            <w:r>
              <w:rPr>
                <w:rFonts w:hint="eastAsia"/>
                <w:lang w:eastAsia="zh-CN"/>
              </w:rPr>
              <w:t>ITU-D</w:t>
            </w:r>
            <w:r>
              <w:rPr>
                <w:rFonts w:hint="eastAsia"/>
                <w:lang w:eastAsia="zh-CN"/>
              </w:rPr>
              <w:t>研究组鼓励为成员国创作条件，利用知识更有效地实现其发展目标。</w:t>
            </w:r>
          </w:p>
          <w:p w:rsidR="00091C56" w:rsidRDefault="00091C56" w:rsidP="00091C56">
            <w:pPr>
              <w:pStyle w:val="HeadingB"/>
              <w:rPr>
                <w:lang w:eastAsia="zh-CN"/>
              </w:rPr>
            </w:pPr>
            <w:r>
              <w:rPr>
                <w:rFonts w:hint="eastAsia"/>
                <w:lang w:eastAsia="zh-CN"/>
              </w:rPr>
              <w:t>知识平台</w:t>
            </w:r>
          </w:p>
          <w:p w:rsidR="00091C56" w:rsidRDefault="00091C56" w:rsidP="00091C56">
            <w:pPr>
              <w:rPr>
                <w:lang w:eastAsia="zh-CN"/>
              </w:rPr>
            </w:pPr>
            <w:r>
              <w:rPr>
                <w:rFonts w:hint="eastAsia"/>
                <w:lang w:eastAsia="zh-CN"/>
              </w:rPr>
              <w:t>ITU-D</w:t>
            </w:r>
            <w:r>
              <w:rPr>
                <w:rFonts w:hint="eastAsia"/>
                <w:lang w:eastAsia="zh-CN"/>
              </w:rPr>
              <w:t>研究组通过的输出成果和相关参考资料，被用于</w:t>
            </w:r>
            <w:r>
              <w:rPr>
                <w:rFonts w:hint="eastAsia"/>
                <w:lang w:eastAsia="zh-CN"/>
              </w:rPr>
              <w:t>193</w:t>
            </w:r>
            <w:r>
              <w:rPr>
                <w:rFonts w:hint="eastAsia"/>
                <w:lang w:eastAsia="zh-CN"/>
              </w:rPr>
              <w:t>个国际电联成员国的政策、战略、项目和特别举措的落实工作。这些活动还有助于巩固成员的知识共享基础。</w:t>
            </w:r>
          </w:p>
          <w:p w:rsidR="00091C56" w:rsidRDefault="00091C56" w:rsidP="00091C56">
            <w:pPr>
              <w:pStyle w:val="HeadingB"/>
              <w:rPr>
                <w:lang w:eastAsia="zh-CN"/>
              </w:rPr>
            </w:pPr>
            <w:r>
              <w:rPr>
                <w:rFonts w:hint="eastAsia"/>
                <w:lang w:eastAsia="zh-CN"/>
              </w:rPr>
              <w:t>信息交换和知识共享中枢</w:t>
            </w:r>
          </w:p>
          <w:p w:rsidR="00091C56" w:rsidRDefault="00091C56" w:rsidP="00091C56">
            <w:pPr>
              <w:rPr>
                <w:lang w:eastAsia="zh-CN"/>
              </w:rPr>
            </w:pPr>
            <w:r>
              <w:rPr>
                <w:rFonts w:hint="eastAsia"/>
                <w:lang w:eastAsia="zh-CN"/>
              </w:rPr>
              <w:t>共同关心议题的共享是通过面对面会议、电子论坛和远程与会，在鼓励公开讨论和信息交流的气氛中实现的。</w:t>
            </w:r>
          </w:p>
          <w:p w:rsidR="00091C56" w:rsidRDefault="00091C56" w:rsidP="00091C56">
            <w:pPr>
              <w:pStyle w:val="HeadingB"/>
              <w:rPr>
                <w:lang w:eastAsia="zh-CN"/>
              </w:rPr>
            </w:pPr>
            <w:r>
              <w:rPr>
                <w:rFonts w:hint="eastAsia"/>
                <w:lang w:eastAsia="zh-CN"/>
              </w:rPr>
              <w:t>信息存储库</w:t>
            </w:r>
          </w:p>
          <w:p w:rsidR="00091C56" w:rsidRDefault="00091C56" w:rsidP="00091C56">
            <w:pPr>
              <w:rPr>
                <w:lang w:eastAsia="zh-CN"/>
              </w:rPr>
            </w:pPr>
            <w:r>
              <w:rPr>
                <w:rFonts w:hint="eastAsia"/>
                <w:lang w:eastAsia="zh-CN"/>
              </w:rPr>
              <w:t>研究组成员根据收到的供审议的输入文件起草报告、导则、最佳做法和建议书。信息通过调查、文稿和案例研究采集，并通过内容管理和网络发布工具提供成员方便地使用。</w:t>
            </w:r>
          </w:p>
          <w:p w:rsidR="00091C56" w:rsidRDefault="00091C56" w:rsidP="00091C56">
            <w:pPr>
              <w:pStyle w:val="HeadingB"/>
              <w:rPr>
                <w:lang w:eastAsia="zh-CN"/>
              </w:rPr>
            </w:pPr>
            <w:r>
              <w:rPr>
                <w:rFonts w:hint="eastAsia"/>
                <w:lang w:eastAsia="zh-CN"/>
              </w:rPr>
              <w:t>第</w:t>
            </w:r>
            <w:r>
              <w:rPr>
                <w:rFonts w:hint="eastAsia"/>
                <w:lang w:eastAsia="zh-CN"/>
              </w:rPr>
              <w:t>1</w:t>
            </w:r>
            <w:r>
              <w:rPr>
                <w:rFonts w:hint="eastAsia"/>
                <w:lang w:eastAsia="zh-CN"/>
              </w:rPr>
              <w:t>研究组</w:t>
            </w:r>
          </w:p>
          <w:p w:rsidR="00091C56" w:rsidRDefault="00091C56" w:rsidP="00091C56">
            <w:pPr>
              <w:rPr>
                <w:lang w:eastAsia="zh-CN"/>
              </w:rPr>
            </w:pPr>
            <w:r>
              <w:rPr>
                <w:rFonts w:hint="eastAsia"/>
                <w:lang w:eastAsia="zh-CN"/>
              </w:rPr>
              <w:t>2010-2014</w:t>
            </w:r>
            <w:r>
              <w:rPr>
                <w:rFonts w:hint="eastAsia"/>
                <w:lang w:eastAsia="zh-CN"/>
              </w:rPr>
              <w:t>年研究期，第</w:t>
            </w:r>
            <w:r>
              <w:rPr>
                <w:rFonts w:hint="eastAsia"/>
                <w:lang w:eastAsia="zh-CN"/>
              </w:rPr>
              <w:t>1</w:t>
            </w:r>
            <w:r>
              <w:rPr>
                <w:rFonts w:hint="eastAsia"/>
                <w:lang w:eastAsia="zh-CN"/>
              </w:rPr>
              <w:t>研究组受命研究有关有利环境、网络安全、</w:t>
            </w:r>
            <w:r>
              <w:rPr>
                <w:rFonts w:hint="eastAsia"/>
                <w:lang w:eastAsia="zh-CN"/>
              </w:rPr>
              <w:t>ICT</w:t>
            </w:r>
            <w:r>
              <w:rPr>
                <w:rFonts w:hint="eastAsia"/>
                <w:lang w:eastAsia="zh-CN"/>
              </w:rPr>
              <w:t>应用和互联网相关问题领域的九个课题。工作重点是最有利于各国从电信</w:t>
            </w:r>
            <w:r>
              <w:rPr>
                <w:rFonts w:hint="eastAsia"/>
                <w:lang w:eastAsia="zh-CN"/>
              </w:rPr>
              <w:t>/ICT</w:t>
            </w:r>
            <w:r>
              <w:rPr>
                <w:rFonts w:hint="eastAsia"/>
                <w:lang w:eastAsia="zh-CN"/>
              </w:rPr>
              <w:t>推动持续发展、创造就业、经济社会和文化发展中受益的国家电信政策和战略，同时考虑到发展中国家的优先问题。此项工作包括电信</w:t>
            </w:r>
            <w:r>
              <w:rPr>
                <w:rFonts w:hint="eastAsia"/>
                <w:lang w:eastAsia="zh-CN"/>
              </w:rPr>
              <w:t>/ICT</w:t>
            </w:r>
            <w:r>
              <w:rPr>
                <w:rFonts w:hint="eastAsia"/>
                <w:lang w:eastAsia="zh-CN"/>
              </w:rPr>
              <w:t>的接入政策，特别是残疾人和有特殊需要的人们的无障碍获取，以及电信</w:t>
            </w:r>
            <w:r>
              <w:rPr>
                <w:rFonts w:hint="eastAsia"/>
                <w:lang w:eastAsia="zh-CN"/>
              </w:rPr>
              <w:t>/ICT</w:t>
            </w:r>
            <w:r>
              <w:rPr>
                <w:rFonts w:hint="eastAsia"/>
                <w:lang w:eastAsia="zh-CN"/>
              </w:rPr>
              <w:t>的网络安全。此外，本组的工作还侧重于下一代网络的资费政策和资费模式、融合问题、宽带固定和移动业务的普遍接入、影响分析和成本与结算原则的应用，同时兼顾</w:t>
            </w:r>
            <w:r>
              <w:rPr>
                <w:rFonts w:hint="eastAsia"/>
                <w:lang w:eastAsia="zh-CN"/>
              </w:rPr>
              <w:t>ITU-T</w:t>
            </w:r>
            <w:r>
              <w:rPr>
                <w:rFonts w:hint="eastAsia"/>
                <w:lang w:eastAsia="zh-CN"/>
              </w:rPr>
              <w:t>和</w:t>
            </w:r>
            <w:r>
              <w:rPr>
                <w:rFonts w:hint="eastAsia"/>
                <w:lang w:eastAsia="zh-CN"/>
              </w:rPr>
              <w:t>ITU-R</w:t>
            </w:r>
            <w:r>
              <w:rPr>
                <w:rFonts w:hint="eastAsia"/>
                <w:lang w:eastAsia="zh-CN"/>
              </w:rPr>
              <w:t>部门开展的研究以及发展中国家的优先事宜。</w:t>
            </w:r>
          </w:p>
          <w:p w:rsidR="00091C56" w:rsidRDefault="00091C56" w:rsidP="00091C56">
            <w:pPr>
              <w:rPr>
                <w:lang w:eastAsia="zh-CN"/>
              </w:rPr>
            </w:pPr>
            <w:r>
              <w:rPr>
                <w:rFonts w:hint="eastAsia"/>
                <w:lang w:eastAsia="zh-CN"/>
              </w:rPr>
              <w:t>本报告是由来自不同主管部门和组织的众多志愿人员编写的。文中提到了某些公司或产品，但这并不意味着它们得到了国际电联的认可或推崇。文中表述的仅为作者的意见，与国际电联无关。</w:t>
            </w:r>
          </w:p>
          <w:p w:rsidR="00E03965" w:rsidRPr="00EC56BA" w:rsidRDefault="00E03965" w:rsidP="00091C56">
            <w:pPr>
              <w:rPr>
                <w:lang w:val="en-US" w:eastAsia="zh-CN"/>
              </w:rPr>
            </w:pPr>
          </w:p>
        </w:tc>
      </w:tr>
    </w:tbl>
    <w:p w:rsidR="00E03965" w:rsidRDefault="00E03965" w:rsidP="00E03965">
      <w:pPr>
        <w:rPr>
          <w:lang w:val="en-GB" w:eastAsia="zh-CN"/>
        </w:rPr>
      </w:pPr>
    </w:p>
    <w:p w:rsidR="00E03965" w:rsidRDefault="00E03965" w:rsidP="00E03965">
      <w:pPr>
        <w:rPr>
          <w:lang w:val="en-US" w:eastAsia="zh-CN"/>
        </w:rPr>
      </w:pPr>
    </w:p>
    <w:p w:rsidR="00E44532" w:rsidRPr="00E03965" w:rsidRDefault="00E44532" w:rsidP="00E03965">
      <w:pPr>
        <w:rPr>
          <w:lang w:val="en-US" w:eastAsia="zh-CN"/>
        </w:rPr>
      </w:pPr>
    </w:p>
    <w:p w:rsidR="00E03965" w:rsidRDefault="00E03965" w:rsidP="00E03965">
      <w:pPr>
        <w:rPr>
          <w:lang w:val="en-US" w:eastAsia="zh-CN"/>
        </w:rPr>
      </w:pPr>
    </w:p>
    <w:p w:rsidR="00E44532" w:rsidRDefault="00E44532" w:rsidP="00E03965">
      <w:pPr>
        <w:rPr>
          <w:lang w:val="en-US" w:eastAsia="zh-CN"/>
        </w:rPr>
      </w:pPr>
    </w:p>
    <w:p w:rsidR="00AD5FFB" w:rsidRPr="00E03965" w:rsidRDefault="00AD5FFB" w:rsidP="00E03965">
      <w:pPr>
        <w:rPr>
          <w:lang w:val="en-US" w:eastAsia="zh-CN"/>
        </w:rPr>
      </w:pPr>
    </w:p>
    <w:p w:rsidR="00E03965" w:rsidRPr="00E03965" w:rsidRDefault="00E03965" w:rsidP="00E03965">
      <w:pPr>
        <w:rPr>
          <w:lang w:val="en-US" w:eastAsia="zh-CN"/>
        </w:rPr>
      </w:pPr>
    </w:p>
    <w:p w:rsidR="00E03965" w:rsidRPr="00E03965" w:rsidRDefault="00E03965" w:rsidP="00E03965">
      <w:pPr>
        <w:jc w:val="center"/>
        <w:rPr>
          <w:lang w:val="en-US" w:eastAsia="zh-CN"/>
        </w:rPr>
      </w:pPr>
      <w:r w:rsidRPr="00E03965">
        <w:rPr>
          <w:rFonts w:ascii="Symbol" w:hAnsi="Symbol"/>
          <w:lang w:eastAsia="zh-CN"/>
        </w:rPr>
        <w:t></w:t>
      </w:r>
      <w:r w:rsidRPr="00E03965">
        <w:rPr>
          <w:lang w:val="en-US" w:eastAsia="zh-CN"/>
        </w:rPr>
        <w:t xml:space="preserve"> ITU 2014</w:t>
      </w:r>
    </w:p>
    <w:p w:rsidR="00E03965" w:rsidRDefault="00E44532" w:rsidP="00E44532">
      <w:pPr>
        <w:rPr>
          <w:lang w:val="en-US" w:eastAsia="zh-CN"/>
        </w:rPr>
        <w:sectPr w:rsidR="00E03965" w:rsidSect="00B1349F">
          <w:headerReference w:type="default" r:id="rId10"/>
          <w:endnotePr>
            <w:numFmt w:val="decimal"/>
          </w:endnotePr>
          <w:type w:val="oddPage"/>
          <w:pgSz w:w="11907" w:h="16840" w:code="9"/>
          <w:pgMar w:top="1418" w:right="1418" w:bottom="1418" w:left="1418" w:header="709" w:footer="709" w:gutter="0"/>
          <w:pgNumType w:fmt="lowerRoman" w:start="3"/>
          <w:cols w:space="720"/>
          <w:titlePg/>
        </w:sectPr>
      </w:pPr>
      <w:r w:rsidRPr="00E44532">
        <w:rPr>
          <w:rFonts w:hint="eastAsia"/>
          <w:lang w:val="en-US" w:eastAsia="zh-CN"/>
        </w:rPr>
        <w:t>版权所有。未经国际电信联盟事先书面允许，本出版物的任何部分均不得以任何方式复制。</w:t>
      </w:r>
      <w:r w:rsidR="00E03965" w:rsidRPr="00E03965">
        <w:rPr>
          <w:lang w:val="en-US" w:eastAsia="zh-CN"/>
        </w:rPr>
        <w:t xml:space="preserve"> </w:t>
      </w:r>
    </w:p>
    <w:p w:rsidR="00E03965" w:rsidRPr="00E03965" w:rsidRDefault="00E03965" w:rsidP="00E03965">
      <w:pPr>
        <w:pStyle w:val="Chapttitle"/>
        <w:rPr>
          <w:lang w:eastAsia="zh-CN"/>
        </w:rPr>
      </w:pPr>
      <w:bookmarkStart w:id="4" w:name="_Toc377481711"/>
      <w:bookmarkStart w:id="5" w:name="_Toc379289235"/>
      <w:bookmarkStart w:id="6" w:name="_Toc380410408"/>
      <w:bookmarkStart w:id="7" w:name="_Toc382904997"/>
      <w:r>
        <w:rPr>
          <w:rFonts w:hint="eastAsia"/>
          <w:lang w:eastAsia="zh-CN"/>
        </w:rPr>
        <w:lastRenderedPageBreak/>
        <w:t>目录</w:t>
      </w:r>
      <w:bookmarkEnd w:id="4"/>
      <w:bookmarkEnd w:id="5"/>
      <w:bookmarkEnd w:id="6"/>
      <w:bookmarkEnd w:id="7"/>
    </w:p>
    <w:p w:rsidR="00E03965" w:rsidRPr="00E03965" w:rsidRDefault="00E03965" w:rsidP="00E03965">
      <w:pPr>
        <w:pStyle w:val="Toc0"/>
        <w:rPr>
          <w:lang w:eastAsia="zh-CN"/>
        </w:rPr>
      </w:pPr>
      <w:r w:rsidRPr="00E03965">
        <w:rPr>
          <w:rFonts w:hint="eastAsia"/>
          <w:lang w:eastAsia="zh-CN"/>
        </w:rPr>
        <w:tab/>
      </w:r>
      <w:r>
        <w:rPr>
          <w:rFonts w:hint="eastAsia"/>
          <w:lang w:eastAsia="zh-CN"/>
        </w:rPr>
        <w:t>页码</w:t>
      </w:r>
    </w:p>
    <w:p w:rsidR="00024EC3" w:rsidRDefault="00024EC3" w:rsidP="00744258">
      <w:pPr>
        <w:pStyle w:val="TOC1"/>
        <w:keepNext w:val="0"/>
        <w:keepLines w:val="0"/>
        <w:rPr>
          <w:rFonts w:asciiTheme="minorHAnsi" w:eastAsiaTheme="minorEastAsia" w:hAnsiTheme="minorHAnsi" w:cstheme="minorBidi"/>
          <w:b w:val="0"/>
          <w:bCs w:val="0"/>
          <w:szCs w:val="22"/>
          <w:lang w:eastAsia="zh-CN"/>
        </w:rPr>
      </w:pPr>
      <w:r>
        <w:rPr>
          <w:lang w:eastAsia="zh-CN"/>
        </w:rPr>
        <w:fldChar w:fldCharType="begin"/>
      </w:r>
      <w:r>
        <w:rPr>
          <w:lang w:eastAsia="zh-CN"/>
        </w:rPr>
        <w:instrText xml:space="preserve"> TOC \o "1-1" \h \z \t "Heading 2,2,Heading 3,3" </w:instrText>
      </w:r>
      <w:r>
        <w:rPr>
          <w:lang w:eastAsia="zh-CN"/>
        </w:rPr>
        <w:fldChar w:fldCharType="separate"/>
      </w:r>
      <w:hyperlink w:anchor="_Toc382905001" w:history="1">
        <w:r w:rsidRPr="000377C3">
          <w:rPr>
            <w:rStyle w:val="Hyperlink"/>
            <w:lang w:eastAsia="zh-CN"/>
          </w:rPr>
          <w:t>1</w:t>
        </w:r>
        <w:r>
          <w:rPr>
            <w:rFonts w:asciiTheme="minorHAnsi" w:eastAsiaTheme="minorEastAsia" w:hAnsiTheme="minorHAnsi" w:cstheme="minorBidi"/>
            <w:b w:val="0"/>
            <w:bCs w:val="0"/>
            <w:szCs w:val="22"/>
            <w:lang w:eastAsia="zh-CN"/>
          </w:rPr>
          <w:tab/>
        </w:r>
        <w:r w:rsidRPr="000377C3">
          <w:rPr>
            <w:rStyle w:val="Hyperlink"/>
            <w:rFonts w:ascii="SimSun" w:hAnsi="SimSun" w:cs="SimSun" w:hint="eastAsia"/>
            <w:lang w:eastAsia="zh-CN"/>
          </w:rPr>
          <w:t>引言</w:t>
        </w:r>
        <w:r>
          <w:rPr>
            <w:webHidden/>
          </w:rPr>
          <w:tab/>
        </w:r>
        <w:r w:rsidR="00744258">
          <w:rPr>
            <w:webHidden/>
          </w:rPr>
          <w:tab/>
        </w:r>
        <w:r>
          <w:rPr>
            <w:webHidden/>
          </w:rPr>
          <w:fldChar w:fldCharType="begin"/>
        </w:r>
        <w:r>
          <w:rPr>
            <w:webHidden/>
          </w:rPr>
          <w:instrText xml:space="preserve"> PAGEREF _Toc382905001 \h </w:instrText>
        </w:r>
        <w:r>
          <w:rPr>
            <w:webHidden/>
          </w:rPr>
        </w:r>
        <w:r>
          <w:rPr>
            <w:webHidden/>
          </w:rPr>
          <w:fldChar w:fldCharType="separate"/>
        </w:r>
        <w:r w:rsidR="00D71C7E">
          <w:rPr>
            <w:webHidden/>
          </w:rPr>
          <w:t>1</w:t>
        </w:r>
        <w:r>
          <w:rPr>
            <w:webHidden/>
          </w:rPr>
          <w:fldChar w:fldCharType="end"/>
        </w:r>
      </w:hyperlink>
    </w:p>
    <w:p w:rsidR="00024EC3" w:rsidRDefault="00D72D16" w:rsidP="00744258">
      <w:pPr>
        <w:pStyle w:val="TOC2"/>
        <w:rPr>
          <w:rFonts w:asciiTheme="minorHAnsi" w:eastAsiaTheme="minorEastAsia" w:hAnsiTheme="minorHAnsi" w:cstheme="minorBidi"/>
          <w:bCs w:val="0"/>
          <w:szCs w:val="22"/>
          <w:lang w:val="en-US" w:eastAsia="zh-CN"/>
        </w:rPr>
      </w:pPr>
      <w:hyperlink w:anchor="_Toc382905002" w:history="1">
        <w:r w:rsidR="00024EC3" w:rsidRPr="000377C3">
          <w:rPr>
            <w:rStyle w:val="Hyperlink"/>
            <w:lang w:eastAsia="zh-CN"/>
          </w:rPr>
          <w:t>1.1</w:t>
        </w:r>
        <w:r w:rsidR="00024EC3">
          <w:rPr>
            <w:rFonts w:asciiTheme="minorHAnsi" w:eastAsiaTheme="minorEastAsia" w:hAnsiTheme="minorHAnsi" w:cstheme="minorBidi"/>
            <w:bCs w:val="0"/>
            <w:szCs w:val="22"/>
            <w:lang w:val="en-US" w:eastAsia="zh-CN"/>
          </w:rPr>
          <w:tab/>
        </w:r>
        <w:r w:rsidR="00024EC3" w:rsidRPr="000377C3">
          <w:rPr>
            <w:rStyle w:val="Hyperlink"/>
            <w:rFonts w:hint="eastAsia"/>
            <w:lang w:eastAsia="zh-CN"/>
          </w:rPr>
          <w:t>课题范围</w:t>
        </w:r>
        <w:r w:rsidR="00024EC3">
          <w:rPr>
            <w:webHidden/>
          </w:rPr>
          <w:tab/>
        </w:r>
        <w:r w:rsidR="00744258">
          <w:rPr>
            <w:webHidden/>
          </w:rPr>
          <w:tab/>
        </w:r>
        <w:r w:rsidR="00024EC3">
          <w:rPr>
            <w:webHidden/>
          </w:rPr>
          <w:fldChar w:fldCharType="begin"/>
        </w:r>
        <w:r w:rsidR="00024EC3">
          <w:rPr>
            <w:webHidden/>
          </w:rPr>
          <w:instrText xml:space="preserve"> PAGEREF _Toc382905002 \h </w:instrText>
        </w:r>
        <w:r w:rsidR="00024EC3">
          <w:rPr>
            <w:webHidden/>
          </w:rPr>
        </w:r>
        <w:r w:rsidR="00024EC3">
          <w:rPr>
            <w:webHidden/>
          </w:rPr>
          <w:fldChar w:fldCharType="separate"/>
        </w:r>
        <w:r w:rsidR="00D71C7E">
          <w:rPr>
            <w:webHidden/>
          </w:rPr>
          <w:t>1</w:t>
        </w:r>
        <w:r w:rsidR="00024EC3">
          <w:rPr>
            <w:webHidden/>
          </w:rPr>
          <w:fldChar w:fldCharType="end"/>
        </w:r>
      </w:hyperlink>
    </w:p>
    <w:p w:rsidR="00024EC3" w:rsidRDefault="00D72D16" w:rsidP="00744258">
      <w:pPr>
        <w:pStyle w:val="TOC2"/>
        <w:rPr>
          <w:rFonts w:asciiTheme="minorHAnsi" w:eastAsiaTheme="minorEastAsia" w:hAnsiTheme="minorHAnsi" w:cstheme="minorBidi"/>
          <w:bCs w:val="0"/>
          <w:szCs w:val="22"/>
          <w:lang w:val="en-US" w:eastAsia="zh-CN"/>
        </w:rPr>
      </w:pPr>
      <w:hyperlink w:anchor="_Toc382905003" w:history="1">
        <w:r w:rsidR="00024EC3" w:rsidRPr="000377C3">
          <w:rPr>
            <w:rStyle w:val="Hyperlink"/>
            <w:lang w:eastAsia="zh-CN"/>
          </w:rPr>
          <w:t>1.2</w:t>
        </w:r>
        <w:r w:rsidR="00024EC3">
          <w:rPr>
            <w:rFonts w:asciiTheme="minorHAnsi" w:eastAsiaTheme="minorEastAsia" w:hAnsiTheme="minorHAnsi" w:cstheme="minorBidi"/>
            <w:bCs w:val="0"/>
            <w:szCs w:val="22"/>
            <w:lang w:val="en-US" w:eastAsia="zh-CN"/>
          </w:rPr>
          <w:tab/>
        </w:r>
        <w:r w:rsidR="00024EC3" w:rsidRPr="000377C3">
          <w:rPr>
            <w:rStyle w:val="Hyperlink"/>
            <w:rFonts w:hint="eastAsia"/>
            <w:lang w:eastAsia="zh-CN"/>
          </w:rPr>
          <w:t>背景</w:t>
        </w:r>
        <w:r w:rsidR="00024EC3">
          <w:rPr>
            <w:webHidden/>
          </w:rPr>
          <w:tab/>
        </w:r>
        <w:r w:rsidR="00744258">
          <w:rPr>
            <w:webHidden/>
          </w:rPr>
          <w:tab/>
        </w:r>
        <w:r w:rsidR="00024EC3">
          <w:rPr>
            <w:webHidden/>
          </w:rPr>
          <w:fldChar w:fldCharType="begin"/>
        </w:r>
        <w:r w:rsidR="00024EC3">
          <w:rPr>
            <w:webHidden/>
          </w:rPr>
          <w:instrText xml:space="preserve"> PAGEREF _Toc382905003 \h </w:instrText>
        </w:r>
        <w:r w:rsidR="00024EC3">
          <w:rPr>
            <w:webHidden/>
          </w:rPr>
        </w:r>
        <w:r w:rsidR="00024EC3">
          <w:rPr>
            <w:webHidden/>
          </w:rPr>
          <w:fldChar w:fldCharType="separate"/>
        </w:r>
        <w:r w:rsidR="00D71C7E">
          <w:rPr>
            <w:webHidden/>
          </w:rPr>
          <w:t>2</w:t>
        </w:r>
        <w:r w:rsidR="00024EC3">
          <w:rPr>
            <w:webHidden/>
          </w:rPr>
          <w:fldChar w:fldCharType="end"/>
        </w:r>
      </w:hyperlink>
    </w:p>
    <w:p w:rsidR="00024EC3" w:rsidRDefault="00D72D16" w:rsidP="00744258">
      <w:pPr>
        <w:pStyle w:val="TOC2"/>
        <w:rPr>
          <w:rFonts w:asciiTheme="minorHAnsi" w:eastAsiaTheme="minorEastAsia" w:hAnsiTheme="minorHAnsi" w:cstheme="minorBidi"/>
          <w:bCs w:val="0"/>
          <w:szCs w:val="22"/>
          <w:lang w:val="en-US" w:eastAsia="zh-CN"/>
        </w:rPr>
      </w:pPr>
      <w:hyperlink w:anchor="_Toc382905004" w:history="1">
        <w:r w:rsidR="00024EC3" w:rsidRPr="000377C3">
          <w:rPr>
            <w:rStyle w:val="Hyperlink"/>
            <w:lang w:eastAsia="zh-CN"/>
          </w:rPr>
          <w:t>1.3</w:t>
        </w:r>
        <w:r w:rsidR="00024EC3">
          <w:rPr>
            <w:rFonts w:asciiTheme="minorHAnsi" w:eastAsiaTheme="minorEastAsia" w:hAnsiTheme="minorHAnsi" w:cstheme="minorBidi"/>
            <w:bCs w:val="0"/>
            <w:szCs w:val="22"/>
            <w:lang w:val="en-US" w:eastAsia="zh-CN"/>
          </w:rPr>
          <w:tab/>
        </w:r>
        <w:r w:rsidR="00024EC3" w:rsidRPr="000377C3">
          <w:rPr>
            <w:rStyle w:val="Hyperlink"/>
            <w:rFonts w:hint="eastAsia"/>
            <w:lang w:eastAsia="zh-CN"/>
          </w:rPr>
          <w:t>第</w:t>
        </w:r>
        <w:r w:rsidR="00024EC3" w:rsidRPr="000377C3">
          <w:rPr>
            <w:rStyle w:val="Hyperlink"/>
            <w:lang w:eastAsia="zh-CN"/>
          </w:rPr>
          <w:t>19-2/1</w:t>
        </w:r>
        <w:r w:rsidR="00024EC3" w:rsidRPr="000377C3">
          <w:rPr>
            <w:rStyle w:val="Hyperlink"/>
            <w:rFonts w:hint="eastAsia"/>
            <w:lang w:eastAsia="zh-CN"/>
          </w:rPr>
          <w:t>号课题研究使用的方法</w:t>
        </w:r>
        <w:r w:rsidR="00024EC3">
          <w:rPr>
            <w:webHidden/>
          </w:rPr>
          <w:tab/>
        </w:r>
        <w:r w:rsidR="00744258">
          <w:rPr>
            <w:webHidden/>
          </w:rPr>
          <w:tab/>
        </w:r>
        <w:r w:rsidR="00024EC3">
          <w:rPr>
            <w:webHidden/>
          </w:rPr>
          <w:fldChar w:fldCharType="begin"/>
        </w:r>
        <w:r w:rsidR="00024EC3">
          <w:rPr>
            <w:webHidden/>
          </w:rPr>
          <w:instrText xml:space="preserve"> PAGEREF _Toc382905004 \h </w:instrText>
        </w:r>
        <w:r w:rsidR="00024EC3">
          <w:rPr>
            <w:webHidden/>
          </w:rPr>
        </w:r>
        <w:r w:rsidR="00024EC3">
          <w:rPr>
            <w:webHidden/>
          </w:rPr>
          <w:fldChar w:fldCharType="separate"/>
        </w:r>
        <w:r w:rsidR="00D71C7E">
          <w:rPr>
            <w:webHidden/>
          </w:rPr>
          <w:t>3</w:t>
        </w:r>
        <w:r w:rsidR="00024EC3">
          <w:rPr>
            <w:webHidden/>
          </w:rPr>
          <w:fldChar w:fldCharType="end"/>
        </w:r>
      </w:hyperlink>
    </w:p>
    <w:p w:rsidR="00024EC3" w:rsidRDefault="00D72D16" w:rsidP="00744258">
      <w:pPr>
        <w:pStyle w:val="TOC1"/>
        <w:keepNext w:val="0"/>
        <w:keepLines w:val="0"/>
        <w:rPr>
          <w:rFonts w:asciiTheme="minorHAnsi" w:eastAsiaTheme="minorEastAsia" w:hAnsiTheme="minorHAnsi" w:cstheme="minorBidi"/>
          <w:b w:val="0"/>
          <w:bCs w:val="0"/>
          <w:szCs w:val="22"/>
          <w:lang w:eastAsia="zh-CN"/>
        </w:rPr>
      </w:pPr>
      <w:hyperlink w:anchor="_Toc382905005" w:history="1">
        <w:r w:rsidR="00024EC3" w:rsidRPr="000377C3">
          <w:rPr>
            <w:rStyle w:val="Hyperlink"/>
            <w:lang w:eastAsia="zh-CN"/>
          </w:rPr>
          <w:t>2</w:t>
        </w:r>
        <w:r w:rsidR="00024EC3">
          <w:rPr>
            <w:rFonts w:asciiTheme="minorHAnsi" w:eastAsiaTheme="minorEastAsia" w:hAnsiTheme="minorHAnsi" w:cstheme="minorBidi"/>
            <w:b w:val="0"/>
            <w:bCs w:val="0"/>
            <w:szCs w:val="22"/>
            <w:lang w:eastAsia="zh-CN"/>
          </w:rPr>
          <w:tab/>
        </w:r>
        <w:r w:rsidR="00024EC3" w:rsidRPr="000377C3">
          <w:rPr>
            <w:rStyle w:val="Hyperlink"/>
            <w:lang w:eastAsia="zh-CN"/>
          </w:rPr>
          <w:t>IP</w:t>
        </w:r>
        <w:r w:rsidR="00024EC3" w:rsidRPr="000377C3">
          <w:rPr>
            <w:rStyle w:val="Hyperlink"/>
            <w:rFonts w:ascii="SimSun" w:hAnsi="SimSun" w:cs="SimSun" w:hint="eastAsia"/>
            <w:lang w:eastAsia="zh-CN"/>
          </w:rPr>
          <w:t>电信业务</w:t>
        </w:r>
        <w:r w:rsidR="00024EC3">
          <w:rPr>
            <w:webHidden/>
          </w:rPr>
          <w:tab/>
        </w:r>
        <w:r w:rsidR="00744258">
          <w:rPr>
            <w:webHidden/>
          </w:rPr>
          <w:tab/>
        </w:r>
        <w:r w:rsidR="00024EC3">
          <w:rPr>
            <w:webHidden/>
          </w:rPr>
          <w:fldChar w:fldCharType="begin"/>
        </w:r>
        <w:r w:rsidR="00024EC3">
          <w:rPr>
            <w:webHidden/>
          </w:rPr>
          <w:instrText xml:space="preserve"> PAGEREF _Toc382905005 \h </w:instrText>
        </w:r>
        <w:r w:rsidR="00024EC3">
          <w:rPr>
            <w:webHidden/>
          </w:rPr>
        </w:r>
        <w:r w:rsidR="00024EC3">
          <w:rPr>
            <w:webHidden/>
          </w:rPr>
          <w:fldChar w:fldCharType="separate"/>
        </w:r>
        <w:r w:rsidR="00D71C7E">
          <w:rPr>
            <w:webHidden/>
          </w:rPr>
          <w:t>3</w:t>
        </w:r>
        <w:r w:rsidR="00024EC3">
          <w:rPr>
            <w:webHidden/>
          </w:rPr>
          <w:fldChar w:fldCharType="end"/>
        </w:r>
      </w:hyperlink>
    </w:p>
    <w:p w:rsidR="00024EC3" w:rsidRDefault="00D72D16" w:rsidP="00744258">
      <w:pPr>
        <w:pStyle w:val="TOC2"/>
        <w:rPr>
          <w:rFonts w:asciiTheme="minorHAnsi" w:eastAsiaTheme="minorEastAsia" w:hAnsiTheme="minorHAnsi" w:cstheme="minorBidi"/>
          <w:bCs w:val="0"/>
          <w:szCs w:val="22"/>
          <w:lang w:val="en-US" w:eastAsia="zh-CN"/>
        </w:rPr>
      </w:pPr>
      <w:hyperlink w:anchor="_Toc382905006" w:history="1">
        <w:r w:rsidR="00024EC3" w:rsidRPr="000377C3">
          <w:rPr>
            <w:rStyle w:val="Hyperlink"/>
            <w:lang w:eastAsia="zh-CN"/>
          </w:rPr>
          <w:t>2.1</w:t>
        </w:r>
        <w:r w:rsidR="00024EC3">
          <w:rPr>
            <w:rFonts w:asciiTheme="minorHAnsi" w:eastAsiaTheme="minorEastAsia" w:hAnsiTheme="minorHAnsi" w:cstheme="minorBidi"/>
            <w:bCs w:val="0"/>
            <w:szCs w:val="22"/>
            <w:lang w:val="en-US" w:eastAsia="zh-CN"/>
          </w:rPr>
          <w:tab/>
        </w:r>
        <w:r w:rsidR="00024EC3" w:rsidRPr="000377C3">
          <w:rPr>
            <w:rStyle w:val="Hyperlink"/>
            <w:rFonts w:hint="eastAsia"/>
            <w:lang w:eastAsia="zh-CN"/>
          </w:rPr>
          <w:t>定义与范围</w:t>
        </w:r>
        <w:r w:rsidR="00024EC3">
          <w:rPr>
            <w:webHidden/>
          </w:rPr>
          <w:tab/>
        </w:r>
        <w:r w:rsidR="00744258">
          <w:rPr>
            <w:webHidden/>
          </w:rPr>
          <w:tab/>
        </w:r>
        <w:r w:rsidR="00024EC3">
          <w:rPr>
            <w:webHidden/>
          </w:rPr>
          <w:fldChar w:fldCharType="begin"/>
        </w:r>
        <w:r w:rsidR="00024EC3">
          <w:rPr>
            <w:webHidden/>
          </w:rPr>
          <w:instrText xml:space="preserve"> PAGEREF _Toc382905006 \h </w:instrText>
        </w:r>
        <w:r w:rsidR="00024EC3">
          <w:rPr>
            <w:webHidden/>
          </w:rPr>
        </w:r>
        <w:r w:rsidR="00024EC3">
          <w:rPr>
            <w:webHidden/>
          </w:rPr>
          <w:fldChar w:fldCharType="separate"/>
        </w:r>
        <w:r w:rsidR="00D71C7E">
          <w:rPr>
            <w:webHidden/>
          </w:rPr>
          <w:t>3</w:t>
        </w:r>
        <w:r w:rsidR="00024EC3">
          <w:rPr>
            <w:webHidden/>
          </w:rPr>
          <w:fldChar w:fldCharType="end"/>
        </w:r>
      </w:hyperlink>
    </w:p>
    <w:p w:rsidR="00024EC3" w:rsidRDefault="00D72D16" w:rsidP="00744258">
      <w:pPr>
        <w:pStyle w:val="TOC3"/>
        <w:rPr>
          <w:rFonts w:asciiTheme="minorHAnsi" w:eastAsiaTheme="minorEastAsia" w:hAnsiTheme="minorHAnsi" w:cstheme="minorBidi"/>
          <w:color w:val="auto"/>
          <w:szCs w:val="22"/>
          <w:lang w:eastAsia="zh-CN"/>
        </w:rPr>
      </w:pPr>
      <w:hyperlink w:anchor="_Toc382905007" w:history="1">
        <w:r w:rsidR="00024EC3" w:rsidRPr="000377C3">
          <w:rPr>
            <w:rStyle w:val="Hyperlink"/>
            <w:lang w:eastAsia="zh-CN"/>
          </w:rPr>
          <w:t>2.1.1</w:t>
        </w:r>
        <w:r w:rsidR="00024EC3">
          <w:rPr>
            <w:rFonts w:asciiTheme="minorHAnsi" w:eastAsiaTheme="minorEastAsia" w:hAnsiTheme="minorHAnsi" w:cstheme="minorBidi"/>
            <w:color w:val="auto"/>
            <w:szCs w:val="22"/>
            <w:lang w:eastAsia="zh-CN"/>
          </w:rPr>
          <w:tab/>
        </w:r>
        <w:r w:rsidR="00744258">
          <w:rPr>
            <w:rFonts w:asciiTheme="minorHAnsi" w:eastAsiaTheme="minorEastAsia" w:hAnsiTheme="minorHAnsi" w:cstheme="minorBidi" w:hint="eastAsia"/>
            <w:color w:val="auto"/>
            <w:szCs w:val="22"/>
            <w:lang w:eastAsia="zh-CN"/>
          </w:rPr>
          <w:tab/>
        </w:r>
        <w:r w:rsidR="00024EC3" w:rsidRPr="000377C3">
          <w:rPr>
            <w:rStyle w:val="Hyperlink"/>
            <w:lang w:eastAsia="zh-CN"/>
          </w:rPr>
          <w:t>VoIP</w:t>
        </w:r>
        <w:r w:rsidR="00024EC3">
          <w:rPr>
            <w:webHidden/>
          </w:rPr>
          <w:tab/>
        </w:r>
        <w:r w:rsidR="00744258">
          <w:rPr>
            <w:webHidden/>
          </w:rPr>
          <w:tab/>
        </w:r>
        <w:r w:rsidR="00024EC3">
          <w:rPr>
            <w:webHidden/>
          </w:rPr>
          <w:fldChar w:fldCharType="begin"/>
        </w:r>
        <w:r w:rsidR="00024EC3">
          <w:rPr>
            <w:webHidden/>
          </w:rPr>
          <w:instrText xml:space="preserve"> PAGEREF _Toc382905007 \h </w:instrText>
        </w:r>
        <w:r w:rsidR="00024EC3">
          <w:rPr>
            <w:webHidden/>
          </w:rPr>
        </w:r>
        <w:r w:rsidR="00024EC3">
          <w:rPr>
            <w:webHidden/>
          </w:rPr>
          <w:fldChar w:fldCharType="separate"/>
        </w:r>
        <w:r w:rsidR="00D71C7E">
          <w:rPr>
            <w:webHidden/>
          </w:rPr>
          <w:t>5</w:t>
        </w:r>
        <w:r w:rsidR="00024EC3">
          <w:rPr>
            <w:webHidden/>
          </w:rPr>
          <w:fldChar w:fldCharType="end"/>
        </w:r>
      </w:hyperlink>
    </w:p>
    <w:p w:rsidR="00024EC3" w:rsidRDefault="00D72D16" w:rsidP="00744258">
      <w:pPr>
        <w:pStyle w:val="TOC3"/>
        <w:rPr>
          <w:rFonts w:asciiTheme="minorHAnsi" w:eastAsiaTheme="minorEastAsia" w:hAnsiTheme="minorHAnsi" w:cstheme="minorBidi"/>
          <w:color w:val="auto"/>
          <w:szCs w:val="22"/>
          <w:lang w:eastAsia="zh-CN"/>
        </w:rPr>
      </w:pPr>
      <w:hyperlink w:anchor="_Toc382905008" w:history="1">
        <w:r w:rsidR="00024EC3" w:rsidRPr="000377C3">
          <w:rPr>
            <w:rStyle w:val="Hyperlink"/>
            <w:lang w:eastAsia="zh-CN"/>
          </w:rPr>
          <w:t>2.1.2</w:t>
        </w:r>
        <w:r w:rsidR="00024EC3">
          <w:rPr>
            <w:rFonts w:asciiTheme="minorHAnsi" w:eastAsiaTheme="minorEastAsia" w:hAnsiTheme="minorHAnsi" w:cstheme="minorBidi"/>
            <w:color w:val="auto"/>
            <w:szCs w:val="22"/>
            <w:lang w:eastAsia="zh-CN"/>
          </w:rPr>
          <w:tab/>
        </w:r>
        <w:r w:rsidR="00744258">
          <w:rPr>
            <w:rFonts w:asciiTheme="minorHAnsi" w:eastAsiaTheme="minorEastAsia" w:hAnsiTheme="minorHAnsi" w:cstheme="minorBidi" w:hint="eastAsia"/>
            <w:color w:val="auto"/>
            <w:szCs w:val="22"/>
            <w:lang w:eastAsia="zh-CN"/>
          </w:rPr>
          <w:tab/>
        </w:r>
        <w:r w:rsidR="00024EC3" w:rsidRPr="000377C3">
          <w:rPr>
            <w:rStyle w:val="Hyperlink"/>
            <w:rFonts w:hint="eastAsia"/>
            <w:lang w:eastAsia="zh-CN"/>
          </w:rPr>
          <w:t>三网融合</w:t>
        </w:r>
        <w:r w:rsidR="00024EC3" w:rsidRPr="000377C3">
          <w:rPr>
            <w:rStyle w:val="Hyperlink"/>
            <w:lang w:eastAsia="zh-CN"/>
          </w:rPr>
          <w:t>/</w:t>
        </w:r>
        <w:r w:rsidR="00024EC3" w:rsidRPr="000377C3">
          <w:rPr>
            <w:rStyle w:val="Hyperlink"/>
            <w:rFonts w:hint="eastAsia"/>
            <w:lang w:eastAsia="zh-CN"/>
          </w:rPr>
          <w:t>四网融合业务</w:t>
        </w:r>
        <w:r w:rsidR="00024EC3">
          <w:rPr>
            <w:webHidden/>
          </w:rPr>
          <w:tab/>
        </w:r>
        <w:r w:rsidR="00744258">
          <w:rPr>
            <w:webHidden/>
          </w:rPr>
          <w:tab/>
        </w:r>
        <w:r w:rsidR="00024EC3">
          <w:rPr>
            <w:webHidden/>
          </w:rPr>
          <w:fldChar w:fldCharType="begin"/>
        </w:r>
        <w:r w:rsidR="00024EC3">
          <w:rPr>
            <w:webHidden/>
          </w:rPr>
          <w:instrText xml:space="preserve"> PAGEREF _Toc382905008 \h </w:instrText>
        </w:r>
        <w:r w:rsidR="00024EC3">
          <w:rPr>
            <w:webHidden/>
          </w:rPr>
        </w:r>
        <w:r w:rsidR="00024EC3">
          <w:rPr>
            <w:webHidden/>
          </w:rPr>
          <w:fldChar w:fldCharType="separate"/>
        </w:r>
        <w:r w:rsidR="00D71C7E">
          <w:rPr>
            <w:webHidden/>
          </w:rPr>
          <w:t>7</w:t>
        </w:r>
        <w:r w:rsidR="00024EC3">
          <w:rPr>
            <w:webHidden/>
          </w:rPr>
          <w:fldChar w:fldCharType="end"/>
        </w:r>
      </w:hyperlink>
    </w:p>
    <w:p w:rsidR="00024EC3" w:rsidRDefault="00D72D16" w:rsidP="00744258">
      <w:pPr>
        <w:pStyle w:val="TOC3"/>
        <w:rPr>
          <w:rFonts w:asciiTheme="minorHAnsi" w:eastAsiaTheme="minorEastAsia" w:hAnsiTheme="minorHAnsi" w:cstheme="minorBidi"/>
          <w:color w:val="auto"/>
          <w:szCs w:val="22"/>
          <w:lang w:eastAsia="zh-CN"/>
        </w:rPr>
      </w:pPr>
      <w:hyperlink w:anchor="_Toc382905009" w:history="1">
        <w:r w:rsidR="00024EC3" w:rsidRPr="000377C3">
          <w:rPr>
            <w:rStyle w:val="Hyperlink"/>
            <w:lang w:eastAsia="zh-CN"/>
          </w:rPr>
          <w:t>2.1.3</w:t>
        </w:r>
        <w:r w:rsidR="00024EC3">
          <w:rPr>
            <w:rFonts w:asciiTheme="minorHAnsi" w:eastAsiaTheme="minorEastAsia" w:hAnsiTheme="minorHAnsi" w:cstheme="minorBidi"/>
            <w:color w:val="auto"/>
            <w:szCs w:val="22"/>
            <w:lang w:eastAsia="zh-CN"/>
          </w:rPr>
          <w:tab/>
        </w:r>
        <w:r w:rsidR="00744258">
          <w:rPr>
            <w:rFonts w:asciiTheme="minorHAnsi" w:eastAsiaTheme="minorEastAsia" w:hAnsiTheme="minorHAnsi" w:cstheme="minorBidi" w:hint="eastAsia"/>
            <w:color w:val="auto"/>
            <w:szCs w:val="22"/>
            <w:lang w:eastAsia="zh-CN"/>
          </w:rPr>
          <w:tab/>
        </w:r>
        <w:r w:rsidR="00024EC3" w:rsidRPr="000377C3">
          <w:rPr>
            <w:rStyle w:val="Hyperlink"/>
            <w:lang w:eastAsia="zh-CN"/>
          </w:rPr>
          <w:t>IPTV</w:t>
        </w:r>
        <w:r w:rsidR="00024EC3">
          <w:rPr>
            <w:webHidden/>
          </w:rPr>
          <w:tab/>
        </w:r>
        <w:r w:rsidR="00744258">
          <w:rPr>
            <w:webHidden/>
          </w:rPr>
          <w:tab/>
        </w:r>
        <w:r w:rsidR="00024EC3">
          <w:rPr>
            <w:webHidden/>
          </w:rPr>
          <w:fldChar w:fldCharType="begin"/>
        </w:r>
        <w:r w:rsidR="00024EC3">
          <w:rPr>
            <w:webHidden/>
          </w:rPr>
          <w:instrText xml:space="preserve"> PAGEREF _Toc382905009 \h </w:instrText>
        </w:r>
        <w:r w:rsidR="00024EC3">
          <w:rPr>
            <w:webHidden/>
          </w:rPr>
        </w:r>
        <w:r w:rsidR="00024EC3">
          <w:rPr>
            <w:webHidden/>
          </w:rPr>
          <w:fldChar w:fldCharType="separate"/>
        </w:r>
        <w:r w:rsidR="00D71C7E">
          <w:rPr>
            <w:webHidden/>
          </w:rPr>
          <w:t>7</w:t>
        </w:r>
        <w:r w:rsidR="00024EC3">
          <w:rPr>
            <w:webHidden/>
          </w:rPr>
          <w:fldChar w:fldCharType="end"/>
        </w:r>
      </w:hyperlink>
    </w:p>
    <w:p w:rsidR="00024EC3" w:rsidRDefault="00D72D16" w:rsidP="00744258">
      <w:pPr>
        <w:pStyle w:val="TOC3"/>
        <w:rPr>
          <w:rFonts w:asciiTheme="minorHAnsi" w:eastAsiaTheme="minorEastAsia" w:hAnsiTheme="minorHAnsi" w:cstheme="minorBidi"/>
          <w:color w:val="auto"/>
          <w:szCs w:val="22"/>
          <w:lang w:eastAsia="zh-CN"/>
        </w:rPr>
      </w:pPr>
      <w:hyperlink w:anchor="_Toc382905010" w:history="1">
        <w:r w:rsidR="00024EC3" w:rsidRPr="000377C3">
          <w:rPr>
            <w:rStyle w:val="Hyperlink"/>
            <w:lang w:eastAsia="zh-CN"/>
          </w:rPr>
          <w:t>2.1.4</w:t>
        </w:r>
        <w:r w:rsidR="00024EC3">
          <w:rPr>
            <w:rFonts w:asciiTheme="minorHAnsi" w:eastAsiaTheme="minorEastAsia" w:hAnsiTheme="minorHAnsi" w:cstheme="minorBidi"/>
            <w:color w:val="auto"/>
            <w:szCs w:val="22"/>
            <w:lang w:eastAsia="zh-CN"/>
          </w:rPr>
          <w:tab/>
        </w:r>
        <w:r w:rsidR="00744258">
          <w:rPr>
            <w:rFonts w:asciiTheme="minorHAnsi" w:eastAsiaTheme="minorEastAsia" w:hAnsiTheme="minorHAnsi" w:cstheme="minorBidi" w:hint="eastAsia"/>
            <w:color w:val="auto"/>
            <w:szCs w:val="22"/>
            <w:lang w:eastAsia="zh-CN"/>
          </w:rPr>
          <w:tab/>
        </w:r>
        <w:r w:rsidR="00024EC3" w:rsidRPr="000377C3">
          <w:rPr>
            <w:rStyle w:val="Hyperlink"/>
            <w:rFonts w:hint="eastAsia"/>
            <w:lang w:eastAsia="zh-CN"/>
          </w:rPr>
          <w:t>一切皆经</w:t>
        </w:r>
        <w:r w:rsidR="00024EC3" w:rsidRPr="000377C3">
          <w:rPr>
            <w:rStyle w:val="Hyperlink"/>
            <w:lang w:eastAsia="zh-CN"/>
          </w:rPr>
          <w:t>IP</w:t>
        </w:r>
        <w:r w:rsidR="00024EC3" w:rsidRPr="000377C3">
          <w:rPr>
            <w:rStyle w:val="Hyperlink"/>
            <w:rFonts w:hint="eastAsia"/>
            <w:lang w:eastAsia="zh-CN"/>
          </w:rPr>
          <w:t>（</w:t>
        </w:r>
        <w:r w:rsidR="00024EC3" w:rsidRPr="000377C3">
          <w:rPr>
            <w:rStyle w:val="Hyperlink"/>
            <w:lang w:eastAsia="zh-CN"/>
          </w:rPr>
          <w:t>EoIP</w:t>
        </w:r>
        <w:r w:rsidR="00024EC3" w:rsidRPr="000377C3">
          <w:rPr>
            <w:rStyle w:val="Hyperlink"/>
            <w:rFonts w:hint="eastAsia"/>
            <w:lang w:eastAsia="zh-CN"/>
          </w:rPr>
          <w:t>）</w:t>
        </w:r>
        <w:r w:rsidR="00024EC3">
          <w:rPr>
            <w:webHidden/>
          </w:rPr>
          <w:tab/>
        </w:r>
        <w:r w:rsidR="00744258">
          <w:rPr>
            <w:webHidden/>
          </w:rPr>
          <w:tab/>
        </w:r>
        <w:r w:rsidR="00024EC3">
          <w:rPr>
            <w:webHidden/>
          </w:rPr>
          <w:fldChar w:fldCharType="begin"/>
        </w:r>
        <w:r w:rsidR="00024EC3">
          <w:rPr>
            <w:webHidden/>
          </w:rPr>
          <w:instrText xml:space="preserve"> PAGEREF _Toc382905010 \h </w:instrText>
        </w:r>
        <w:r w:rsidR="00024EC3">
          <w:rPr>
            <w:webHidden/>
          </w:rPr>
        </w:r>
        <w:r w:rsidR="00024EC3">
          <w:rPr>
            <w:webHidden/>
          </w:rPr>
          <w:fldChar w:fldCharType="separate"/>
        </w:r>
        <w:r w:rsidR="00D71C7E">
          <w:rPr>
            <w:webHidden/>
          </w:rPr>
          <w:t>8</w:t>
        </w:r>
        <w:r w:rsidR="00024EC3">
          <w:rPr>
            <w:webHidden/>
          </w:rPr>
          <w:fldChar w:fldCharType="end"/>
        </w:r>
      </w:hyperlink>
    </w:p>
    <w:p w:rsidR="00024EC3" w:rsidRDefault="00D72D16" w:rsidP="00744258">
      <w:pPr>
        <w:pStyle w:val="TOC3"/>
        <w:rPr>
          <w:rFonts w:asciiTheme="minorHAnsi" w:eastAsiaTheme="minorEastAsia" w:hAnsiTheme="minorHAnsi" w:cstheme="minorBidi"/>
          <w:color w:val="auto"/>
          <w:szCs w:val="22"/>
          <w:lang w:eastAsia="zh-CN"/>
        </w:rPr>
      </w:pPr>
      <w:hyperlink w:anchor="_Toc382905011" w:history="1">
        <w:r w:rsidR="00024EC3" w:rsidRPr="000377C3">
          <w:rPr>
            <w:rStyle w:val="Hyperlink"/>
            <w:lang w:eastAsia="zh-CN"/>
          </w:rPr>
          <w:t>2.1.5</w:t>
        </w:r>
        <w:r w:rsidR="00024EC3">
          <w:rPr>
            <w:rFonts w:asciiTheme="minorHAnsi" w:eastAsiaTheme="minorEastAsia" w:hAnsiTheme="minorHAnsi" w:cstheme="minorBidi"/>
            <w:color w:val="auto"/>
            <w:szCs w:val="22"/>
            <w:lang w:eastAsia="zh-CN"/>
          </w:rPr>
          <w:tab/>
        </w:r>
        <w:r w:rsidR="00744258">
          <w:rPr>
            <w:rFonts w:asciiTheme="minorHAnsi" w:eastAsiaTheme="minorEastAsia" w:hAnsiTheme="minorHAnsi" w:cstheme="minorBidi" w:hint="eastAsia"/>
            <w:color w:val="auto"/>
            <w:szCs w:val="22"/>
            <w:lang w:eastAsia="zh-CN"/>
          </w:rPr>
          <w:tab/>
        </w:r>
        <w:r w:rsidR="00024EC3" w:rsidRPr="000377C3">
          <w:rPr>
            <w:rStyle w:val="Hyperlink"/>
            <w:lang w:eastAsia="zh-CN"/>
          </w:rPr>
          <w:t>IP</w:t>
        </w:r>
        <w:r w:rsidR="00024EC3" w:rsidRPr="000377C3">
          <w:rPr>
            <w:rStyle w:val="Hyperlink"/>
            <w:rFonts w:hint="eastAsia"/>
            <w:lang w:eastAsia="zh-CN"/>
          </w:rPr>
          <w:t>应用</w:t>
        </w:r>
        <w:r w:rsidR="00024EC3">
          <w:rPr>
            <w:webHidden/>
          </w:rPr>
          <w:tab/>
        </w:r>
        <w:r w:rsidR="00744258">
          <w:rPr>
            <w:webHidden/>
          </w:rPr>
          <w:tab/>
        </w:r>
        <w:r w:rsidR="00024EC3">
          <w:rPr>
            <w:webHidden/>
          </w:rPr>
          <w:fldChar w:fldCharType="begin"/>
        </w:r>
        <w:r w:rsidR="00024EC3">
          <w:rPr>
            <w:webHidden/>
          </w:rPr>
          <w:instrText xml:space="preserve"> PAGEREF _Toc382905011 \h </w:instrText>
        </w:r>
        <w:r w:rsidR="00024EC3">
          <w:rPr>
            <w:webHidden/>
          </w:rPr>
        </w:r>
        <w:r w:rsidR="00024EC3">
          <w:rPr>
            <w:webHidden/>
          </w:rPr>
          <w:fldChar w:fldCharType="separate"/>
        </w:r>
        <w:r w:rsidR="00D71C7E">
          <w:rPr>
            <w:webHidden/>
          </w:rPr>
          <w:t>8</w:t>
        </w:r>
        <w:r w:rsidR="00024EC3">
          <w:rPr>
            <w:webHidden/>
          </w:rPr>
          <w:fldChar w:fldCharType="end"/>
        </w:r>
      </w:hyperlink>
    </w:p>
    <w:p w:rsidR="00024EC3" w:rsidRDefault="00D72D16" w:rsidP="00744258">
      <w:pPr>
        <w:pStyle w:val="TOC3"/>
        <w:rPr>
          <w:rFonts w:asciiTheme="minorHAnsi" w:eastAsiaTheme="minorEastAsia" w:hAnsiTheme="minorHAnsi" w:cstheme="minorBidi"/>
          <w:color w:val="auto"/>
          <w:szCs w:val="22"/>
          <w:lang w:eastAsia="zh-CN"/>
        </w:rPr>
      </w:pPr>
      <w:hyperlink w:anchor="_Toc382905012" w:history="1">
        <w:r w:rsidR="00024EC3" w:rsidRPr="000377C3">
          <w:rPr>
            <w:rStyle w:val="Hyperlink"/>
            <w:lang w:eastAsia="zh-CN"/>
          </w:rPr>
          <w:t>2.1.6</w:t>
        </w:r>
        <w:r w:rsidR="00024EC3">
          <w:rPr>
            <w:rFonts w:asciiTheme="minorHAnsi" w:eastAsiaTheme="minorEastAsia" w:hAnsiTheme="minorHAnsi" w:cstheme="minorBidi"/>
            <w:color w:val="auto"/>
            <w:szCs w:val="22"/>
            <w:lang w:eastAsia="zh-CN"/>
          </w:rPr>
          <w:tab/>
        </w:r>
        <w:r w:rsidR="00744258">
          <w:rPr>
            <w:rFonts w:asciiTheme="minorHAnsi" w:eastAsiaTheme="minorEastAsia" w:hAnsiTheme="minorHAnsi" w:cstheme="minorBidi" w:hint="eastAsia"/>
            <w:color w:val="auto"/>
            <w:szCs w:val="22"/>
            <w:lang w:eastAsia="zh-CN"/>
          </w:rPr>
          <w:tab/>
        </w:r>
        <w:r w:rsidR="00024EC3" w:rsidRPr="000377C3">
          <w:rPr>
            <w:rStyle w:val="Hyperlink"/>
            <w:lang w:eastAsia="zh-CN"/>
          </w:rPr>
          <w:t>IP</w:t>
        </w:r>
        <w:r w:rsidR="00024EC3" w:rsidRPr="000377C3">
          <w:rPr>
            <w:rStyle w:val="Hyperlink"/>
            <w:rFonts w:hint="eastAsia"/>
            <w:lang w:eastAsia="zh-CN"/>
          </w:rPr>
          <w:t>基础设施开发</w:t>
        </w:r>
        <w:r w:rsidR="00024EC3">
          <w:rPr>
            <w:webHidden/>
          </w:rPr>
          <w:tab/>
        </w:r>
        <w:r w:rsidR="00744258">
          <w:rPr>
            <w:webHidden/>
          </w:rPr>
          <w:tab/>
        </w:r>
        <w:r w:rsidR="00024EC3">
          <w:rPr>
            <w:webHidden/>
          </w:rPr>
          <w:fldChar w:fldCharType="begin"/>
        </w:r>
        <w:r w:rsidR="00024EC3">
          <w:rPr>
            <w:webHidden/>
          </w:rPr>
          <w:instrText xml:space="preserve"> PAGEREF _Toc382905012 \h </w:instrText>
        </w:r>
        <w:r w:rsidR="00024EC3">
          <w:rPr>
            <w:webHidden/>
          </w:rPr>
        </w:r>
        <w:r w:rsidR="00024EC3">
          <w:rPr>
            <w:webHidden/>
          </w:rPr>
          <w:fldChar w:fldCharType="separate"/>
        </w:r>
        <w:r w:rsidR="00D71C7E">
          <w:rPr>
            <w:webHidden/>
          </w:rPr>
          <w:t>8</w:t>
        </w:r>
        <w:r w:rsidR="00024EC3">
          <w:rPr>
            <w:webHidden/>
          </w:rPr>
          <w:fldChar w:fldCharType="end"/>
        </w:r>
      </w:hyperlink>
    </w:p>
    <w:p w:rsidR="00024EC3" w:rsidRDefault="00D72D16" w:rsidP="00744258">
      <w:pPr>
        <w:pStyle w:val="TOC2"/>
        <w:rPr>
          <w:rFonts w:asciiTheme="minorHAnsi" w:eastAsiaTheme="minorEastAsia" w:hAnsiTheme="minorHAnsi" w:cstheme="minorBidi"/>
          <w:bCs w:val="0"/>
          <w:szCs w:val="22"/>
          <w:lang w:val="en-US" w:eastAsia="zh-CN"/>
        </w:rPr>
      </w:pPr>
      <w:hyperlink w:anchor="_Toc382905013" w:history="1">
        <w:r w:rsidR="00024EC3" w:rsidRPr="000377C3">
          <w:rPr>
            <w:rStyle w:val="Hyperlink"/>
            <w:lang w:eastAsia="zh-CN"/>
          </w:rPr>
          <w:t>2.2</w:t>
        </w:r>
        <w:r w:rsidR="00024EC3">
          <w:rPr>
            <w:rFonts w:asciiTheme="minorHAnsi" w:eastAsiaTheme="minorEastAsia" w:hAnsiTheme="minorHAnsi" w:cstheme="minorBidi"/>
            <w:bCs w:val="0"/>
            <w:szCs w:val="22"/>
            <w:lang w:val="en-US" w:eastAsia="zh-CN"/>
          </w:rPr>
          <w:tab/>
        </w:r>
        <w:r w:rsidR="00024EC3" w:rsidRPr="000377C3">
          <w:rPr>
            <w:rStyle w:val="Hyperlink"/>
            <w:lang w:eastAsia="zh-CN"/>
          </w:rPr>
          <w:t>IPT</w:t>
        </w:r>
        <w:r w:rsidR="00024EC3" w:rsidRPr="000377C3">
          <w:rPr>
            <w:rStyle w:val="Hyperlink"/>
            <w:rFonts w:hint="eastAsia"/>
            <w:lang w:eastAsia="zh-CN"/>
          </w:rPr>
          <w:t>业务：国家示例</w:t>
        </w:r>
        <w:r w:rsidR="00024EC3">
          <w:rPr>
            <w:webHidden/>
          </w:rPr>
          <w:tab/>
        </w:r>
        <w:r w:rsidR="00744258">
          <w:rPr>
            <w:webHidden/>
          </w:rPr>
          <w:tab/>
        </w:r>
        <w:r w:rsidR="00024EC3">
          <w:rPr>
            <w:webHidden/>
          </w:rPr>
          <w:fldChar w:fldCharType="begin"/>
        </w:r>
        <w:r w:rsidR="00024EC3">
          <w:rPr>
            <w:webHidden/>
          </w:rPr>
          <w:instrText xml:space="preserve"> PAGEREF _Toc382905013 \h </w:instrText>
        </w:r>
        <w:r w:rsidR="00024EC3">
          <w:rPr>
            <w:webHidden/>
          </w:rPr>
        </w:r>
        <w:r w:rsidR="00024EC3">
          <w:rPr>
            <w:webHidden/>
          </w:rPr>
          <w:fldChar w:fldCharType="separate"/>
        </w:r>
        <w:r w:rsidR="00D71C7E">
          <w:rPr>
            <w:webHidden/>
          </w:rPr>
          <w:t>9</w:t>
        </w:r>
        <w:r w:rsidR="00024EC3">
          <w:rPr>
            <w:webHidden/>
          </w:rPr>
          <w:fldChar w:fldCharType="end"/>
        </w:r>
      </w:hyperlink>
    </w:p>
    <w:p w:rsidR="00024EC3" w:rsidRDefault="00D72D16" w:rsidP="00744258">
      <w:pPr>
        <w:pStyle w:val="TOC2"/>
        <w:rPr>
          <w:rFonts w:asciiTheme="minorHAnsi" w:eastAsiaTheme="minorEastAsia" w:hAnsiTheme="minorHAnsi" w:cstheme="minorBidi"/>
          <w:bCs w:val="0"/>
          <w:szCs w:val="22"/>
          <w:lang w:val="en-US" w:eastAsia="zh-CN"/>
        </w:rPr>
      </w:pPr>
      <w:hyperlink w:anchor="_Toc382905014" w:history="1">
        <w:r w:rsidR="00024EC3" w:rsidRPr="000377C3">
          <w:rPr>
            <w:rStyle w:val="Hyperlink"/>
            <w:lang w:eastAsia="zh-CN"/>
          </w:rPr>
          <w:t>2.3</w:t>
        </w:r>
        <w:r w:rsidR="00024EC3">
          <w:rPr>
            <w:rFonts w:asciiTheme="minorHAnsi" w:eastAsiaTheme="minorEastAsia" w:hAnsiTheme="minorHAnsi" w:cstheme="minorBidi"/>
            <w:bCs w:val="0"/>
            <w:szCs w:val="22"/>
            <w:lang w:val="en-US" w:eastAsia="zh-CN"/>
          </w:rPr>
          <w:tab/>
        </w:r>
        <w:r w:rsidR="00024EC3" w:rsidRPr="000377C3">
          <w:rPr>
            <w:rStyle w:val="Hyperlink"/>
            <w:rFonts w:hint="eastAsia"/>
            <w:lang w:eastAsia="zh-CN"/>
          </w:rPr>
          <w:t>立法</w:t>
        </w:r>
        <w:r w:rsidR="00024EC3">
          <w:rPr>
            <w:webHidden/>
          </w:rPr>
          <w:tab/>
        </w:r>
        <w:r w:rsidR="00744258">
          <w:rPr>
            <w:webHidden/>
          </w:rPr>
          <w:tab/>
        </w:r>
        <w:r w:rsidR="00024EC3">
          <w:rPr>
            <w:webHidden/>
          </w:rPr>
          <w:fldChar w:fldCharType="begin"/>
        </w:r>
        <w:r w:rsidR="00024EC3">
          <w:rPr>
            <w:webHidden/>
          </w:rPr>
          <w:instrText xml:space="preserve"> PAGEREF _Toc382905014 \h </w:instrText>
        </w:r>
        <w:r w:rsidR="00024EC3">
          <w:rPr>
            <w:webHidden/>
          </w:rPr>
        </w:r>
        <w:r w:rsidR="00024EC3">
          <w:rPr>
            <w:webHidden/>
          </w:rPr>
          <w:fldChar w:fldCharType="separate"/>
        </w:r>
        <w:r w:rsidR="00D71C7E">
          <w:rPr>
            <w:webHidden/>
          </w:rPr>
          <w:t>11</w:t>
        </w:r>
        <w:r w:rsidR="00024EC3">
          <w:rPr>
            <w:webHidden/>
          </w:rPr>
          <w:fldChar w:fldCharType="end"/>
        </w:r>
      </w:hyperlink>
    </w:p>
    <w:p w:rsidR="00024EC3" w:rsidRDefault="00D72D16" w:rsidP="00744258">
      <w:pPr>
        <w:pStyle w:val="TOC2"/>
        <w:rPr>
          <w:rFonts w:asciiTheme="minorHAnsi" w:eastAsiaTheme="minorEastAsia" w:hAnsiTheme="minorHAnsi" w:cstheme="minorBidi"/>
          <w:bCs w:val="0"/>
          <w:szCs w:val="22"/>
          <w:lang w:val="en-US" w:eastAsia="zh-CN"/>
        </w:rPr>
      </w:pPr>
      <w:hyperlink w:anchor="_Toc382905015" w:history="1">
        <w:r w:rsidR="00024EC3" w:rsidRPr="000377C3">
          <w:rPr>
            <w:rStyle w:val="Hyperlink"/>
            <w:lang w:eastAsia="zh-CN"/>
          </w:rPr>
          <w:t>2.4</w:t>
        </w:r>
        <w:r w:rsidR="00024EC3">
          <w:rPr>
            <w:rFonts w:asciiTheme="minorHAnsi" w:eastAsiaTheme="minorEastAsia" w:hAnsiTheme="minorHAnsi" w:cstheme="minorBidi"/>
            <w:bCs w:val="0"/>
            <w:szCs w:val="22"/>
            <w:lang w:val="en-US" w:eastAsia="zh-CN"/>
          </w:rPr>
          <w:tab/>
        </w:r>
        <w:r w:rsidR="00024EC3" w:rsidRPr="000377C3">
          <w:rPr>
            <w:rStyle w:val="Hyperlink"/>
            <w:lang w:eastAsia="zh-CN"/>
          </w:rPr>
          <w:t>IPv4</w:t>
        </w:r>
        <w:r w:rsidR="00024EC3" w:rsidRPr="000377C3">
          <w:rPr>
            <w:rStyle w:val="Hyperlink"/>
            <w:rFonts w:hint="eastAsia"/>
            <w:lang w:eastAsia="zh-CN"/>
          </w:rPr>
          <w:t>向</w:t>
        </w:r>
        <w:r w:rsidR="00024EC3" w:rsidRPr="000377C3">
          <w:rPr>
            <w:rStyle w:val="Hyperlink"/>
            <w:lang w:eastAsia="zh-CN"/>
          </w:rPr>
          <w:t>IPv6</w:t>
        </w:r>
        <w:r w:rsidR="00024EC3" w:rsidRPr="000377C3">
          <w:rPr>
            <w:rStyle w:val="Hyperlink"/>
            <w:rFonts w:hint="eastAsia"/>
            <w:lang w:eastAsia="zh-CN"/>
          </w:rPr>
          <w:t>过渡的国家战略</w:t>
        </w:r>
        <w:r w:rsidR="00024EC3">
          <w:rPr>
            <w:webHidden/>
          </w:rPr>
          <w:tab/>
        </w:r>
        <w:r w:rsidR="00744258">
          <w:rPr>
            <w:webHidden/>
          </w:rPr>
          <w:tab/>
        </w:r>
        <w:r w:rsidR="00024EC3">
          <w:rPr>
            <w:webHidden/>
          </w:rPr>
          <w:fldChar w:fldCharType="begin"/>
        </w:r>
        <w:r w:rsidR="00024EC3">
          <w:rPr>
            <w:webHidden/>
          </w:rPr>
          <w:instrText xml:space="preserve"> PAGEREF _Toc382905015 \h </w:instrText>
        </w:r>
        <w:r w:rsidR="00024EC3">
          <w:rPr>
            <w:webHidden/>
          </w:rPr>
        </w:r>
        <w:r w:rsidR="00024EC3">
          <w:rPr>
            <w:webHidden/>
          </w:rPr>
          <w:fldChar w:fldCharType="separate"/>
        </w:r>
        <w:r w:rsidR="00D71C7E">
          <w:rPr>
            <w:webHidden/>
          </w:rPr>
          <w:t>14</w:t>
        </w:r>
        <w:r w:rsidR="00024EC3">
          <w:rPr>
            <w:webHidden/>
          </w:rPr>
          <w:fldChar w:fldCharType="end"/>
        </w:r>
      </w:hyperlink>
    </w:p>
    <w:p w:rsidR="00024EC3" w:rsidRDefault="00D72D16" w:rsidP="00744258">
      <w:pPr>
        <w:pStyle w:val="TOC3"/>
        <w:rPr>
          <w:rFonts w:asciiTheme="minorHAnsi" w:eastAsiaTheme="minorEastAsia" w:hAnsiTheme="minorHAnsi" w:cstheme="minorBidi"/>
          <w:color w:val="auto"/>
          <w:szCs w:val="22"/>
          <w:lang w:eastAsia="zh-CN"/>
        </w:rPr>
      </w:pPr>
      <w:hyperlink w:anchor="_Toc382905016" w:history="1">
        <w:r w:rsidR="00024EC3" w:rsidRPr="000377C3">
          <w:rPr>
            <w:rStyle w:val="Hyperlink"/>
            <w:lang w:eastAsia="zh-CN"/>
          </w:rPr>
          <w:t>2.4.1</w:t>
        </w:r>
        <w:r w:rsidR="00024EC3">
          <w:rPr>
            <w:rFonts w:asciiTheme="minorHAnsi" w:eastAsiaTheme="minorEastAsia" w:hAnsiTheme="minorHAnsi" w:cstheme="minorBidi"/>
            <w:color w:val="auto"/>
            <w:szCs w:val="22"/>
            <w:lang w:eastAsia="zh-CN"/>
          </w:rPr>
          <w:tab/>
        </w:r>
        <w:r w:rsidR="00744258">
          <w:rPr>
            <w:rFonts w:asciiTheme="minorHAnsi" w:eastAsiaTheme="minorEastAsia" w:hAnsiTheme="minorHAnsi" w:cstheme="minorBidi" w:hint="eastAsia"/>
            <w:color w:val="auto"/>
            <w:szCs w:val="22"/>
            <w:lang w:eastAsia="zh-CN"/>
          </w:rPr>
          <w:tab/>
        </w:r>
        <w:r w:rsidR="00024EC3" w:rsidRPr="000377C3">
          <w:rPr>
            <w:rStyle w:val="Hyperlink"/>
            <w:rFonts w:hint="eastAsia"/>
            <w:lang w:eastAsia="zh-CN"/>
          </w:rPr>
          <w:t>向</w:t>
        </w:r>
        <w:r w:rsidR="00024EC3" w:rsidRPr="000377C3">
          <w:rPr>
            <w:rStyle w:val="Hyperlink"/>
            <w:lang w:eastAsia="zh-CN"/>
          </w:rPr>
          <w:t>IPv6</w:t>
        </w:r>
        <w:r w:rsidR="00024EC3" w:rsidRPr="000377C3">
          <w:rPr>
            <w:rStyle w:val="Hyperlink"/>
            <w:rFonts w:hint="eastAsia"/>
            <w:lang w:eastAsia="zh-CN"/>
          </w:rPr>
          <w:t>过渡的国家战略</w:t>
        </w:r>
        <w:r w:rsidR="00024EC3">
          <w:rPr>
            <w:webHidden/>
          </w:rPr>
          <w:tab/>
        </w:r>
        <w:r w:rsidR="00744258">
          <w:rPr>
            <w:webHidden/>
          </w:rPr>
          <w:tab/>
        </w:r>
        <w:r w:rsidR="00024EC3">
          <w:rPr>
            <w:webHidden/>
          </w:rPr>
          <w:fldChar w:fldCharType="begin"/>
        </w:r>
        <w:r w:rsidR="00024EC3">
          <w:rPr>
            <w:webHidden/>
          </w:rPr>
          <w:instrText xml:space="preserve"> PAGEREF _Toc382905016 \h </w:instrText>
        </w:r>
        <w:r w:rsidR="00024EC3">
          <w:rPr>
            <w:webHidden/>
          </w:rPr>
        </w:r>
        <w:r w:rsidR="00024EC3">
          <w:rPr>
            <w:webHidden/>
          </w:rPr>
          <w:fldChar w:fldCharType="separate"/>
        </w:r>
        <w:r w:rsidR="00D71C7E">
          <w:rPr>
            <w:webHidden/>
          </w:rPr>
          <w:t>14</w:t>
        </w:r>
        <w:r w:rsidR="00024EC3">
          <w:rPr>
            <w:webHidden/>
          </w:rPr>
          <w:fldChar w:fldCharType="end"/>
        </w:r>
      </w:hyperlink>
    </w:p>
    <w:p w:rsidR="00024EC3" w:rsidRDefault="00D72D16" w:rsidP="00744258">
      <w:pPr>
        <w:pStyle w:val="TOC3"/>
        <w:rPr>
          <w:rFonts w:asciiTheme="minorHAnsi" w:eastAsiaTheme="minorEastAsia" w:hAnsiTheme="minorHAnsi" w:cstheme="minorBidi"/>
          <w:color w:val="auto"/>
          <w:szCs w:val="22"/>
          <w:lang w:eastAsia="zh-CN"/>
        </w:rPr>
      </w:pPr>
      <w:hyperlink w:anchor="_Toc382905017" w:history="1">
        <w:r w:rsidR="00024EC3" w:rsidRPr="000377C3">
          <w:rPr>
            <w:rStyle w:val="Hyperlink"/>
            <w:lang w:eastAsia="zh-CN"/>
          </w:rPr>
          <w:t>2.4.2</w:t>
        </w:r>
        <w:r w:rsidR="00024EC3">
          <w:rPr>
            <w:rFonts w:asciiTheme="minorHAnsi" w:eastAsiaTheme="minorEastAsia" w:hAnsiTheme="minorHAnsi" w:cstheme="minorBidi"/>
            <w:color w:val="auto"/>
            <w:szCs w:val="22"/>
            <w:lang w:eastAsia="zh-CN"/>
          </w:rPr>
          <w:tab/>
        </w:r>
        <w:r w:rsidR="00744258">
          <w:rPr>
            <w:rFonts w:asciiTheme="minorHAnsi" w:eastAsiaTheme="minorEastAsia" w:hAnsiTheme="minorHAnsi" w:cstheme="minorBidi" w:hint="eastAsia"/>
            <w:color w:val="auto"/>
            <w:szCs w:val="22"/>
            <w:lang w:eastAsia="zh-CN"/>
          </w:rPr>
          <w:tab/>
        </w:r>
        <w:r w:rsidR="00024EC3" w:rsidRPr="000377C3">
          <w:rPr>
            <w:rStyle w:val="Hyperlink"/>
            <w:rFonts w:hint="eastAsia"/>
            <w:lang w:eastAsia="zh-CN"/>
          </w:rPr>
          <w:t>国际电联各项促进从</w:t>
        </w:r>
        <w:r w:rsidR="00024EC3" w:rsidRPr="000377C3">
          <w:rPr>
            <w:rStyle w:val="Hyperlink"/>
            <w:lang w:eastAsia="zh-CN"/>
          </w:rPr>
          <w:t>IPv4</w:t>
        </w:r>
        <w:r w:rsidR="00024EC3" w:rsidRPr="000377C3">
          <w:rPr>
            <w:rStyle w:val="Hyperlink"/>
            <w:rFonts w:hint="eastAsia"/>
            <w:lang w:eastAsia="zh-CN"/>
          </w:rPr>
          <w:t>向</w:t>
        </w:r>
        <w:r w:rsidR="00024EC3" w:rsidRPr="000377C3">
          <w:rPr>
            <w:rStyle w:val="Hyperlink"/>
            <w:lang w:eastAsia="zh-CN"/>
          </w:rPr>
          <w:t>IPv6</w:t>
        </w:r>
        <w:r w:rsidR="00024EC3" w:rsidRPr="000377C3">
          <w:rPr>
            <w:rStyle w:val="Hyperlink"/>
            <w:rFonts w:hint="eastAsia"/>
            <w:lang w:eastAsia="zh-CN"/>
          </w:rPr>
          <w:t>过渡活动的概述</w:t>
        </w:r>
        <w:r w:rsidR="00024EC3">
          <w:rPr>
            <w:webHidden/>
          </w:rPr>
          <w:tab/>
        </w:r>
        <w:r w:rsidR="00744258">
          <w:rPr>
            <w:webHidden/>
          </w:rPr>
          <w:tab/>
        </w:r>
        <w:r w:rsidR="00024EC3">
          <w:rPr>
            <w:webHidden/>
          </w:rPr>
          <w:fldChar w:fldCharType="begin"/>
        </w:r>
        <w:r w:rsidR="00024EC3">
          <w:rPr>
            <w:webHidden/>
          </w:rPr>
          <w:instrText xml:space="preserve"> PAGEREF _Toc382905017 \h </w:instrText>
        </w:r>
        <w:r w:rsidR="00024EC3">
          <w:rPr>
            <w:webHidden/>
          </w:rPr>
        </w:r>
        <w:r w:rsidR="00024EC3">
          <w:rPr>
            <w:webHidden/>
          </w:rPr>
          <w:fldChar w:fldCharType="separate"/>
        </w:r>
        <w:r w:rsidR="00D71C7E">
          <w:rPr>
            <w:webHidden/>
          </w:rPr>
          <w:t>15</w:t>
        </w:r>
        <w:r w:rsidR="00024EC3">
          <w:rPr>
            <w:webHidden/>
          </w:rPr>
          <w:fldChar w:fldCharType="end"/>
        </w:r>
      </w:hyperlink>
    </w:p>
    <w:p w:rsidR="00024EC3" w:rsidRDefault="00D72D16" w:rsidP="00744258">
      <w:pPr>
        <w:pStyle w:val="TOC1"/>
        <w:keepNext w:val="0"/>
        <w:keepLines w:val="0"/>
        <w:rPr>
          <w:rFonts w:asciiTheme="minorHAnsi" w:eastAsiaTheme="minorEastAsia" w:hAnsiTheme="minorHAnsi" w:cstheme="minorBidi"/>
          <w:b w:val="0"/>
          <w:bCs w:val="0"/>
          <w:szCs w:val="22"/>
          <w:lang w:eastAsia="zh-CN"/>
        </w:rPr>
      </w:pPr>
      <w:hyperlink w:anchor="_Toc382905018" w:history="1">
        <w:r w:rsidR="00024EC3" w:rsidRPr="000377C3">
          <w:rPr>
            <w:rStyle w:val="Hyperlink"/>
            <w:lang w:eastAsia="zh-CN"/>
          </w:rPr>
          <w:t>3</w:t>
        </w:r>
        <w:r w:rsidR="00024EC3">
          <w:rPr>
            <w:rFonts w:asciiTheme="minorHAnsi" w:eastAsiaTheme="minorEastAsia" w:hAnsiTheme="minorHAnsi" w:cstheme="minorBidi"/>
            <w:b w:val="0"/>
            <w:bCs w:val="0"/>
            <w:szCs w:val="22"/>
            <w:lang w:eastAsia="zh-CN"/>
          </w:rPr>
          <w:tab/>
        </w:r>
        <w:r w:rsidR="00024EC3" w:rsidRPr="000377C3">
          <w:rPr>
            <w:rStyle w:val="Hyperlink"/>
            <w:lang w:eastAsia="zh-CN"/>
          </w:rPr>
          <w:t>IP</w:t>
        </w:r>
        <w:r w:rsidR="00024EC3" w:rsidRPr="000377C3">
          <w:rPr>
            <w:rStyle w:val="Hyperlink"/>
            <w:rFonts w:ascii="SimSun" w:hAnsi="SimSun" w:cs="SimSun" w:hint="eastAsia"/>
            <w:lang w:eastAsia="zh-CN"/>
          </w:rPr>
          <w:t>网络、业务以及相关应用的影响</w:t>
        </w:r>
        <w:r w:rsidR="00024EC3">
          <w:rPr>
            <w:webHidden/>
          </w:rPr>
          <w:tab/>
        </w:r>
        <w:r w:rsidR="00744258">
          <w:rPr>
            <w:webHidden/>
          </w:rPr>
          <w:tab/>
        </w:r>
        <w:r w:rsidR="00024EC3">
          <w:rPr>
            <w:webHidden/>
          </w:rPr>
          <w:fldChar w:fldCharType="begin"/>
        </w:r>
        <w:r w:rsidR="00024EC3">
          <w:rPr>
            <w:webHidden/>
          </w:rPr>
          <w:instrText xml:space="preserve"> PAGEREF _Toc382905018 \h </w:instrText>
        </w:r>
        <w:r w:rsidR="00024EC3">
          <w:rPr>
            <w:webHidden/>
          </w:rPr>
        </w:r>
        <w:r w:rsidR="00024EC3">
          <w:rPr>
            <w:webHidden/>
          </w:rPr>
          <w:fldChar w:fldCharType="separate"/>
        </w:r>
        <w:r w:rsidR="00D71C7E">
          <w:rPr>
            <w:webHidden/>
          </w:rPr>
          <w:t>16</w:t>
        </w:r>
        <w:r w:rsidR="00024EC3">
          <w:rPr>
            <w:webHidden/>
          </w:rPr>
          <w:fldChar w:fldCharType="end"/>
        </w:r>
      </w:hyperlink>
    </w:p>
    <w:p w:rsidR="00024EC3" w:rsidRDefault="00D72D16" w:rsidP="00744258">
      <w:pPr>
        <w:pStyle w:val="TOC2"/>
        <w:rPr>
          <w:rFonts w:asciiTheme="minorHAnsi" w:eastAsiaTheme="minorEastAsia" w:hAnsiTheme="minorHAnsi" w:cstheme="minorBidi"/>
          <w:bCs w:val="0"/>
          <w:szCs w:val="22"/>
          <w:lang w:val="en-US" w:eastAsia="zh-CN"/>
        </w:rPr>
      </w:pPr>
      <w:hyperlink w:anchor="_Toc382905019" w:history="1">
        <w:r w:rsidR="00024EC3" w:rsidRPr="000377C3">
          <w:rPr>
            <w:rStyle w:val="Hyperlink"/>
            <w:lang w:eastAsia="zh-CN"/>
          </w:rPr>
          <w:t>3.1</w:t>
        </w:r>
        <w:r w:rsidR="00024EC3">
          <w:rPr>
            <w:rFonts w:asciiTheme="minorHAnsi" w:eastAsiaTheme="minorEastAsia" w:hAnsiTheme="minorHAnsi" w:cstheme="minorBidi"/>
            <w:bCs w:val="0"/>
            <w:szCs w:val="22"/>
            <w:lang w:val="en-US" w:eastAsia="zh-CN"/>
          </w:rPr>
          <w:tab/>
        </w:r>
        <w:r w:rsidR="00024EC3" w:rsidRPr="000377C3">
          <w:rPr>
            <w:rStyle w:val="Hyperlink"/>
            <w:rFonts w:hint="eastAsia"/>
            <w:lang w:eastAsia="zh-CN"/>
          </w:rPr>
          <w:t>经济影响</w:t>
        </w:r>
        <w:r w:rsidR="00024EC3">
          <w:rPr>
            <w:webHidden/>
          </w:rPr>
          <w:tab/>
        </w:r>
        <w:r w:rsidR="00744258">
          <w:rPr>
            <w:webHidden/>
          </w:rPr>
          <w:tab/>
        </w:r>
        <w:r w:rsidR="00024EC3">
          <w:rPr>
            <w:webHidden/>
          </w:rPr>
          <w:fldChar w:fldCharType="begin"/>
        </w:r>
        <w:r w:rsidR="00024EC3">
          <w:rPr>
            <w:webHidden/>
          </w:rPr>
          <w:instrText xml:space="preserve"> PAGEREF _Toc382905019 \h </w:instrText>
        </w:r>
        <w:r w:rsidR="00024EC3">
          <w:rPr>
            <w:webHidden/>
          </w:rPr>
        </w:r>
        <w:r w:rsidR="00024EC3">
          <w:rPr>
            <w:webHidden/>
          </w:rPr>
          <w:fldChar w:fldCharType="separate"/>
        </w:r>
        <w:r w:rsidR="00D71C7E">
          <w:rPr>
            <w:webHidden/>
          </w:rPr>
          <w:t>16</w:t>
        </w:r>
        <w:r w:rsidR="00024EC3">
          <w:rPr>
            <w:webHidden/>
          </w:rPr>
          <w:fldChar w:fldCharType="end"/>
        </w:r>
      </w:hyperlink>
    </w:p>
    <w:p w:rsidR="00024EC3" w:rsidRDefault="00D72D16" w:rsidP="00744258">
      <w:pPr>
        <w:pStyle w:val="TOC2"/>
        <w:rPr>
          <w:rFonts w:asciiTheme="minorHAnsi" w:eastAsiaTheme="minorEastAsia" w:hAnsiTheme="minorHAnsi" w:cstheme="minorBidi"/>
          <w:bCs w:val="0"/>
          <w:szCs w:val="22"/>
          <w:lang w:val="en-US" w:eastAsia="zh-CN"/>
        </w:rPr>
      </w:pPr>
      <w:hyperlink w:anchor="_Toc382905020" w:history="1">
        <w:r w:rsidR="00024EC3" w:rsidRPr="000377C3">
          <w:rPr>
            <w:rStyle w:val="Hyperlink"/>
            <w:lang w:eastAsia="zh-CN"/>
          </w:rPr>
          <w:t>3.2</w:t>
        </w:r>
        <w:r w:rsidR="00024EC3">
          <w:rPr>
            <w:rFonts w:asciiTheme="minorHAnsi" w:eastAsiaTheme="minorEastAsia" w:hAnsiTheme="minorHAnsi" w:cstheme="minorBidi"/>
            <w:bCs w:val="0"/>
            <w:szCs w:val="22"/>
            <w:lang w:val="en-US" w:eastAsia="zh-CN"/>
          </w:rPr>
          <w:tab/>
        </w:r>
        <w:r w:rsidR="00024EC3" w:rsidRPr="000377C3">
          <w:rPr>
            <w:rStyle w:val="Hyperlink"/>
            <w:rFonts w:hint="eastAsia"/>
            <w:lang w:eastAsia="zh-CN"/>
          </w:rPr>
          <w:t>对市场和监管的影响</w:t>
        </w:r>
        <w:r w:rsidR="00024EC3">
          <w:rPr>
            <w:webHidden/>
          </w:rPr>
          <w:tab/>
        </w:r>
        <w:r w:rsidR="00744258">
          <w:rPr>
            <w:webHidden/>
          </w:rPr>
          <w:tab/>
        </w:r>
        <w:r w:rsidR="00024EC3">
          <w:rPr>
            <w:webHidden/>
          </w:rPr>
          <w:fldChar w:fldCharType="begin"/>
        </w:r>
        <w:r w:rsidR="00024EC3">
          <w:rPr>
            <w:webHidden/>
          </w:rPr>
          <w:instrText xml:space="preserve"> PAGEREF _Toc382905020 \h </w:instrText>
        </w:r>
        <w:r w:rsidR="00024EC3">
          <w:rPr>
            <w:webHidden/>
          </w:rPr>
        </w:r>
        <w:r w:rsidR="00024EC3">
          <w:rPr>
            <w:webHidden/>
          </w:rPr>
          <w:fldChar w:fldCharType="separate"/>
        </w:r>
        <w:r w:rsidR="00D71C7E">
          <w:rPr>
            <w:webHidden/>
          </w:rPr>
          <w:t>17</w:t>
        </w:r>
        <w:r w:rsidR="00024EC3">
          <w:rPr>
            <w:webHidden/>
          </w:rPr>
          <w:fldChar w:fldCharType="end"/>
        </w:r>
      </w:hyperlink>
    </w:p>
    <w:p w:rsidR="00024EC3" w:rsidRDefault="00D72D16" w:rsidP="00744258">
      <w:pPr>
        <w:pStyle w:val="TOC2"/>
        <w:rPr>
          <w:rFonts w:asciiTheme="minorHAnsi" w:eastAsiaTheme="minorEastAsia" w:hAnsiTheme="minorHAnsi" w:cstheme="minorBidi"/>
          <w:bCs w:val="0"/>
          <w:szCs w:val="22"/>
          <w:lang w:val="en-US" w:eastAsia="zh-CN"/>
        </w:rPr>
      </w:pPr>
      <w:hyperlink w:anchor="_Toc382905021" w:history="1">
        <w:r w:rsidR="00024EC3" w:rsidRPr="000377C3">
          <w:rPr>
            <w:rStyle w:val="Hyperlink"/>
            <w:lang w:eastAsia="zh-CN"/>
          </w:rPr>
          <w:t>3.3</w:t>
        </w:r>
        <w:r w:rsidR="00024EC3">
          <w:rPr>
            <w:rFonts w:asciiTheme="minorHAnsi" w:eastAsiaTheme="minorEastAsia" w:hAnsiTheme="minorHAnsi" w:cstheme="minorBidi"/>
            <w:bCs w:val="0"/>
            <w:szCs w:val="22"/>
            <w:lang w:val="en-US" w:eastAsia="zh-CN"/>
          </w:rPr>
          <w:tab/>
        </w:r>
        <w:r w:rsidR="00024EC3" w:rsidRPr="000377C3">
          <w:rPr>
            <w:rStyle w:val="Hyperlink"/>
            <w:rFonts w:hint="eastAsia"/>
            <w:lang w:eastAsia="zh-CN"/>
          </w:rPr>
          <w:t>对消费者的影响</w:t>
        </w:r>
        <w:r w:rsidR="00024EC3">
          <w:rPr>
            <w:webHidden/>
          </w:rPr>
          <w:tab/>
        </w:r>
        <w:r w:rsidR="00744258">
          <w:rPr>
            <w:webHidden/>
          </w:rPr>
          <w:tab/>
        </w:r>
        <w:r w:rsidR="00024EC3">
          <w:rPr>
            <w:webHidden/>
          </w:rPr>
          <w:fldChar w:fldCharType="begin"/>
        </w:r>
        <w:r w:rsidR="00024EC3">
          <w:rPr>
            <w:webHidden/>
          </w:rPr>
          <w:instrText xml:space="preserve"> PAGEREF _Toc382905021 \h </w:instrText>
        </w:r>
        <w:r w:rsidR="00024EC3">
          <w:rPr>
            <w:webHidden/>
          </w:rPr>
        </w:r>
        <w:r w:rsidR="00024EC3">
          <w:rPr>
            <w:webHidden/>
          </w:rPr>
          <w:fldChar w:fldCharType="separate"/>
        </w:r>
        <w:r w:rsidR="00D71C7E">
          <w:rPr>
            <w:webHidden/>
          </w:rPr>
          <w:t>17</w:t>
        </w:r>
        <w:r w:rsidR="00024EC3">
          <w:rPr>
            <w:webHidden/>
          </w:rPr>
          <w:fldChar w:fldCharType="end"/>
        </w:r>
      </w:hyperlink>
    </w:p>
    <w:p w:rsidR="00024EC3" w:rsidRDefault="00D72D16" w:rsidP="00744258">
      <w:pPr>
        <w:pStyle w:val="TOC2"/>
        <w:rPr>
          <w:rFonts w:asciiTheme="minorHAnsi" w:eastAsiaTheme="minorEastAsia" w:hAnsiTheme="minorHAnsi" w:cstheme="minorBidi"/>
          <w:bCs w:val="0"/>
          <w:szCs w:val="22"/>
          <w:lang w:val="en-US" w:eastAsia="zh-CN"/>
        </w:rPr>
      </w:pPr>
      <w:hyperlink w:anchor="_Toc382905022" w:history="1">
        <w:r w:rsidR="00024EC3" w:rsidRPr="000377C3">
          <w:rPr>
            <w:rStyle w:val="Hyperlink"/>
            <w:lang w:eastAsia="zh-CN"/>
          </w:rPr>
          <w:t>3.4</w:t>
        </w:r>
        <w:r w:rsidR="00024EC3">
          <w:rPr>
            <w:rFonts w:asciiTheme="minorHAnsi" w:eastAsiaTheme="minorEastAsia" w:hAnsiTheme="minorHAnsi" w:cstheme="minorBidi"/>
            <w:bCs w:val="0"/>
            <w:szCs w:val="22"/>
            <w:lang w:val="en-US" w:eastAsia="zh-CN"/>
          </w:rPr>
          <w:tab/>
        </w:r>
        <w:r w:rsidR="00024EC3" w:rsidRPr="000377C3">
          <w:rPr>
            <w:rStyle w:val="Hyperlink"/>
            <w:rFonts w:hint="eastAsia"/>
            <w:lang w:eastAsia="zh-CN"/>
          </w:rPr>
          <w:t>益处和机遇</w:t>
        </w:r>
        <w:r w:rsidR="00024EC3">
          <w:rPr>
            <w:webHidden/>
          </w:rPr>
          <w:tab/>
        </w:r>
        <w:r w:rsidR="00744258">
          <w:rPr>
            <w:webHidden/>
          </w:rPr>
          <w:tab/>
        </w:r>
        <w:r w:rsidR="00024EC3">
          <w:rPr>
            <w:webHidden/>
          </w:rPr>
          <w:fldChar w:fldCharType="begin"/>
        </w:r>
        <w:r w:rsidR="00024EC3">
          <w:rPr>
            <w:webHidden/>
          </w:rPr>
          <w:instrText xml:space="preserve"> PAGEREF _Toc382905022 \h </w:instrText>
        </w:r>
        <w:r w:rsidR="00024EC3">
          <w:rPr>
            <w:webHidden/>
          </w:rPr>
        </w:r>
        <w:r w:rsidR="00024EC3">
          <w:rPr>
            <w:webHidden/>
          </w:rPr>
          <w:fldChar w:fldCharType="separate"/>
        </w:r>
        <w:r w:rsidR="00D71C7E">
          <w:rPr>
            <w:webHidden/>
          </w:rPr>
          <w:t>17</w:t>
        </w:r>
        <w:r w:rsidR="00024EC3">
          <w:rPr>
            <w:webHidden/>
          </w:rPr>
          <w:fldChar w:fldCharType="end"/>
        </w:r>
      </w:hyperlink>
    </w:p>
    <w:p w:rsidR="00024EC3" w:rsidRDefault="00D72D16" w:rsidP="00744258">
      <w:pPr>
        <w:pStyle w:val="TOC1"/>
        <w:keepNext w:val="0"/>
        <w:keepLines w:val="0"/>
        <w:rPr>
          <w:rFonts w:asciiTheme="minorHAnsi" w:eastAsiaTheme="minorEastAsia" w:hAnsiTheme="minorHAnsi" w:cstheme="minorBidi"/>
          <w:b w:val="0"/>
          <w:bCs w:val="0"/>
          <w:szCs w:val="22"/>
          <w:lang w:eastAsia="zh-CN"/>
        </w:rPr>
      </w:pPr>
      <w:hyperlink w:anchor="_Toc382905023" w:history="1">
        <w:r w:rsidR="00024EC3" w:rsidRPr="000377C3">
          <w:rPr>
            <w:rStyle w:val="Hyperlink"/>
            <w:lang w:eastAsia="zh-CN"/>
          </w:rPr>
          <w:t>4</w:t>
        </w:r>
        <w:r w:rsidR="00024EC3">
          <w:rPr>
            <w:rFonts w:asciiTheme="minorHAnsi" w:eastAsiaTheme="minorEastAsia" w:hAnsiTheme="minorHAnsi" w:cstheme="minorBidi"/>
            <w:b w:val="0"/>
            <w:bCs w:val="0"/>
            <w:szCs w:val="22"/>
            <w:lang w:eastAsia="zh-CN"/>
          </w:rPr>
          <w:tab/>
        </w:r>
        <w:r w:rsidR="00024EC3" w:rsidRPr="000377C3">
          <w:rPr>
            <w:rStyle w:val="Hyperlink"/>
            <w:rFonts w:ascii="SimSun" w:hAnsi="SimSun" w:cs="SimSun" w:hint="eastAsia"/>
            <w:lang w:eastAsia="zh-CN"/>
          </w:rPr>
          <w:t>潜在的挑战</w:t>
        </w:r>
        <w:r w:rsidR="00024EC3">
          <w:rPr>
            <w:webHidden/>
          </w:rPr>
          <w:tab/>
        </w:r>
        <w:r w:rsidR="00744258">
          <w:rPr>
            <w:webHidden/>
          </w:rPr>
          <w:tab/>
        </w:r>
        <w:r w:rsidR="00024EC3">
          <w:rPr>
            <w:webHidden/>
          </w:rPr>
          <w:fldChar w:fldCharType="begin"/>
        </w:r>
        <w:r w:rsidR="00024EC3">
          <w:rPr>
            <w:webHidden/>
          </w:rPr>
          <w:instrText xml:space="preserve"> PAGEREF _Toc382905023 \h </w:instrText>
        </w:r>
        <w:r w:rsidR="00024EC3">
          <w:rPr>
            <w:webHidden/>
          </w:rPr>
        </w:r>
        <w:r w:rsidR="00024EC3">
          <w:rPr>
            <w:webHidden/>
          </w:rPr>
          <w:fldChar w:fldCharType="separate"/>
        </w:r>
        <w:r w:rsidR="00D71C7E">
          <w:rPr>
            <w:webHidden/>
          </w:rPr>
          <w:t>20</w:t>
        </w:r>
        <w:r w:rsidR="00024EC3">
          <w:rPr>
            <w:webHidden/>
          </w:rPr>
          <w:fldChar w:fldCharType="end"/>
        </w:r>
      </w:hyperlink>
    </w:p>
    <w:p w:rsidR="00024EC3" w:rsidRDefault="00D72D16" w:rsidP="00744258">
      <w:pPr>
        <w:pStyle w:val="TOC2"/>
        <w:rPr>
          <w:rFonts w:asciiTheme="minorHAnsi" w:eastAsiaTheme="minorEastAsia" w:hAnsiTheme="minorHAnsi" w:cstheme="minorBidi"/>
          <w:bCs w:val="0"/>
          <w:szCs w:val="22"/>
          <w:lang w:val="en-US" w:eastAsia="zh-CN"/>
        </w:rPr>
      </w:pPr>
      <w:hyperlink w:anchor="_Toc382905024" w:history="1">
        <w:r w:rsidR="00024EC3" w:rsidRPr="000377C3">
          <w:rPr>
            <w:rStyle w:val="Hyperlink"/>
            <w:lang w:eastAsia="zh-CN"/>
          </w:rPr>
          <w:t>4.1</w:t>
        </w:r>
        <w:r w:rsidR="00024EC3">
          <w:rPr>
            <w:rFonts w:asciiTheme="minorHAnsi" w:eastAsiaTheme="minorEastAsia" w:hAnsiTheme="minorHAnsi" w:cstheme="minorBidi"/>
            <w:bCs w:val="0"/>
            <w:szCs w:val="22"/>
            <w:lang w:val="en-US" w:eastAsia="zh-CN"/>
          </w:rPr>
          <w:tab/>
        </w:r>
        <w:r w:rsidR="00024EC3" w:rsidRPr="000377C3">
          <w:rPr>
            <w:rStyle w:val="Hyperlink"/>
            <w:rFonts w:hint="eastAsia"/>
            <w:lang w:eastAsia="zh-CN"/>
          </w:rPr>
          <w:t>潜在的挑战</w:t>
        </w:r>
        <w:r w:rsidR="00024EC3">
          <w:rPr>
            <w:webHidden/>
          </w:rPr>
          <w:tab/>
        </w:r>
        <w:r w:rsidR="00744258">
          <w:rPr>
            <w:webHidden/>
          </w:rPr>
          <w:tab/>
        </w:r>
        <w:r w:rsidR="00024EC3">
          <w:rPr>
            <w:webHidden/>
          </w:rPr>
          <w:fldChar w:fldCharType="begin"/>
        </w:r>
        <w:r w:rsidR="00024EC3">
          <w:rPr>
            <w:webHidden/>
          </w:rPr>
          <w:instrText xml:space="preserve"> PAGEREF _Toc382905024 \h </w:instrText>
        </w:r>
        <w:r w:rsidR="00024EC3">
          <w:rPr>
            <w:webHidden/>
          </w:rPr>
        </w:r>
        <w:r w:rsidR="00024EC3">
          <w:rPr>
            <w:webHidden/>
          </w:rPr>
          <w:fldChar w:fldCharType="separate"/>
        </w:r>
        <w:r w:rsidR="00D71C7E">
          <w:rPr>
            <w:webHidden/>
          </w:rPr>
          <w:t>20</w:t>
        </w:r>
        <w:r w:rsidR="00024EC3">
          <w:rPr>
            <w:webHidden/>
          </w:rPr>
          <w:fldChar w:fldCharType="end"/>
        </w:r>
      </w:hyperlink>
    </w:p>
    <w:p w:rsidR="00024EC3" w:rsidRDefault="00D72D16" w:rsidP="00744258">
      <w:pPr>
        <w:pStyle w:val="TOC3"/>
        <w:rPr>
          <w:rFonts w:asciiTheme="minorHAnsi" w:eastAsiaTheme="minorEastAsia" w:hAnsiTheme="minorHAnsi" w:cstheme="minorBidi"/>
          <w:color w:val="auto"/>
          <w:szCs w:val="22"/>
          <w:lang w:eastAsia="zh-CN"/>
        </w:rPr>
      </w:pPr>
      <w:hyperlink w:anchor="_Toc382905025" w:history="1">
        <w:r w:rsidR="00024EC3" w:rsidRPr="000377C3">
          <w:rPr>
            <w:rStyle w:val="Hyperlink"/>
            <w:lang w:eastAsia="zh-CN"/>
          </w:rPr>
          <w:t>4.1.1</w:t>
        </w:r>
        <w:r w:rsidR="00024EC3">
          <w:rPr>
            <w:rFonts w:asciiTheme="minorHAnsi" w:eastAsiaTheme="minorEastAsia" w:hAnsiTheme="minorHAnsi" w:cstheme="minorBidi"/>
            <w:color w:val="auto"/>
            <w:szCs w:val="22"/>
            <w:lang w:eastAsia="zh-CN"/>
          </w:rPr>
          <w:tab/>
        </w:r>
        <w:r w:rsidR="00744258">
          <w:rPr>
            <w:rFonts w:asciiTheme="minorHAnsi" w:eastAsiaTheme="minorEastAsia" w:hAnsiTheme="minorHAnsi" w:cstheme="minorBidi" w:hint="eastAsia"/>
            <w:color w:val="auto"/>
            <w:szCs w:val="22"/>
            <w:lang w:eastAsia="zh-CN"/>
          </w:rPr>
          <w:tab/>
        </w:r>
        <w:r w:rsidR="00024EC3" w:rsidRPr="000377C3">
          <w:rPr>
            <w:rStyle w:val="Hyperlink"/>
            <w:rFonts w:hint="eastAsia"/>
            <w:lang w:eastAsia="zh-CN"/>
          </w:rPr>
          <w:t>监管挑战</w:t>
        </w:r>
        <w:r w:rsidR="00024EC3">
          <w:rPr>
            <w:webHidden/>
          </w:rPr>
          <w:tab/>
        </w:r>
        <w:r w:rsidR="00744258">
          <w:rPr>
            <w:webHidden/>
          </w:rPr>
          <w:tab/>
        </w:r>
        <w:r w:rsidR="00024EC3">
          <w:rPr>
            <w:webHidden/>
          </w:rPr>
          <w:fldChar w:fldCharType="begin"/>
        </w:r>
        <w:r w:rsidR="00024EC3">
          <w:rPr>
            <w:webHidden/>
          </w:rPr>
          <w:instrText xml:space="preserve"> PAGEREF _Toc382905025 \h </w:instrText>
        </w:r>
        <w:r w:rsidR="00024EC3">
          <w:rPr>
            <w:webHidden/>
          </w:rPr>
        </w:r>
        <w:r w:rsidR="00024EC3">
          <w:rPr>
            <w:webHidden/>
          </w:rPr>
          <w:fldChar w:fldCharType="separate"/>
        </w:r>
        <w:r w:rsidR="00D71C7E">
          <w:rPr>
            <w:webHidden/>
          </w:rPr>
          <w:t>21</w:t>
        </w:r>
        <w:r w:rsidR="00024EC3">
          <w:rPr>
            <w:webHidden/>
          </w:rPr>
          <w:fldChar w:fldCharType="end"/>
        </w:r>
      </w:hyperlink>
    </w:p>
    <w:p w:rsidR="00024EC3" w:rsidRDefault="00D72D16" w:rsidP="00744258">
      <w:pPr>
        <w:pStyle w:val="TOC3"/>
        <w:rPr>
          <w:rFonts w:asciiTheme="minorHAnsi" w:eastAsiaTheme="minorEastAsia" w:hAnsiTheme="minorHAnsi" w:cstheme="minorBidi"/>
          <w:color w:val="auto"/>
          <w:szCs w:val="22"/>
          <w:lang w:eastAsia="zh-CN"/>
        </w:rPr>
      </w:pPr>
      <w:hyperlink w:anchor="_Toc382905026" w:history="1">
        <w:r w:rsidR="00024EC3" w:rsidRPr="000377C3">
          <w:rPr>
            <w:rStyle w:val="Hyperlink"/>
            <w:lang w:eastAsia="zh-CN"/>
          </w:rPr>
          <w:t>4.1.2</w:t>
        </w:r>
        <w:r w:rsidR="00024EC3">
          <w:rPr>
            <w:rFonts w:asciiTheme="minorHAnsi" w:eastAsiaTheme="minorEastAsia" w:hAnsiTheme="minorHAnsi" w:cstheme="minorBidi"/>
            <w:color w:val="auto"/>
            <w:szCs w:val="22"/>
            <w:lang w:eastAsia="zh-CN"/>
          </w:rPr>
          <w:tab/>
        </w:r>
        <w:r w:rsidR="00744258">
          <w:rPr>
            <w:rFonts w:asciiTheme="minorHAnsi" w:eastAsiaTheme="minorEastAsia" w:hAnsiTheme="minorHAnsi" w:cstheme="minorBidi" w:hint="eastAsia"/>
            <w:color w:val="auto"/>
            <w:szCs w:val="22"/>
            <w:lang w:eastAsia="zh-CN"/>
          </w:rPr>
          <w:tab/>
        </w:r>
        <w:r w:rsidR="00024EC3" w:rsidRPr="000377C3">
          <w:rPr>
            <w:rStyle w:val="Hyperlink"/>
            <w:rFonts w:hint="eastAsia"/>
            <w:lang w:eastAsia="zh-CN"/>
          </w:rPr>
          <w:t>经济挑战</w:t>
        </w:r>
        <w:r w:rsidR="00024EC3">
          <w:rPr>
            <w:webHidden/>
          </w:rPr>
          <w:tab/>
        </w:r>
        <w:r w:rsidR="00744258">
          <w:rPr>
            <w:webHidden/>
          </w:rPr>
          <w:tab/>
        </w:r>
        <w:r w:rsidR="00024EC3">
          <w:rPr>
            <w:webHidden/>
          </w:rPr>
          <w:fldChar w:fldCharType="begin"/>
        </w:r>
        <w:r w:rsidR="00024EC3">
          <w:rPr>
            <w:webHidden/>
          </w:rPr>
          <w:instrText xml:space="preserve"> PAGEREF _Toc382905026 \h </w:instrText>
        </w:r>
        <w:r w:rsidR="00024EC3">
          <w:rPr>
            <w:webHidden/>
          </w:rPr>
        </w:r>
        <w:r w:rsidR="00024EC3">
          <w:rPr>
            <w:webHidden/>
          </w:rPr>
          <w:fldChar w:fldCharType="separate"/>
        </w:r>
        <w:r w:rsidR="00D71C7E">
          <w:rPr>
            <w:webHidden/>
          </w:rPr>
          <w:t>23</w:t>
        </w:r>
        <w:r w:rsidR="00024EC3">
          <w:rPr>
            <w:webHidden/>
          </w:rPr>
          <w:fldChar w:fldCharType="end"/>
        </w:r>
      </w:hyperlink>
    </w:p>
    <w:p w:rsidR="00024EC3" w:rsidRDefault="00D72D16" w:rsidP="00744258">
      <w:pPr>
        <w:pStyle w:val="TOC3"/>
        <w:rPr>
          <w:rFonts w:asciiTheme="minorHAnsi" w:eastAsiaTheme="minorEastAsia" w:hAnsiTheme="minorHAnsi" w:cstheme="minorBidi"/>
          <w:color w:val="auto"/>
          <w:szCs w:val="22"/>
          <w:lang w:eastAsia="zh-CN"/>
        </w:rPr>
      </w:pPr>
      <w:hyperlink w:anchor="_Toc382905027" w:history="1">
        <w:r w:rsidR="00024EC3" w:rsidRPr="000377C3">
          <w:rPr>
            <w:rStyle w:val="Hyperlink"/>
            <w:lang w:eastAsia="zh-CN"/>
          </w:rPr>
          <w:t>4.1.3</w:t>
        </w:r>
        <w:r w:rsidR="00024EC3">
          <w:rPr>
            <w:rFonts w:asciiTheme="minorHAnsi" w:eastAsiaTheme="minorEastAsia" w:hAnsiTheme="minorHAnsi" w:cstheme="minorBidi"/>
            <w:color w:val="auto"/>
            <w:szCs w:val="22"/>
            <w:lang w:eastAsia="zh-CN"/>
          </w:rPr>
          <w:tab/>
        </w:r>
        <w:r w:rsidR="00744258">
          <w:rPr>
            <w:rFonts w:asciiTheme="minorHAnsi" w:eastAsiaTheme="minorEastAsia" w:hAnsiTheme="minorHAnsi" w:cstheme="minorBidi" w:hint="eastAsia"/>
            <w:color w:val="auto"/>
            <w:szCs w:val="22"/>
            <w:lang w:eastAsia="zh-CN"/>
          </w:rPr>
          <w:tab/>
        </w:r>
        <w:r w:rsidR="00024EC3" w:rsidRPr="000377C3">
          <w:rPr>
            <w:rStyle w:val="Hyperlink"/>
            <w:rFonts w:hint="eastAsia"/>
            <w:lang w:eastAsia="zh-CN"/>
          </w:rPr>
          <w:t>技术挑战</w:t>
        </w:r>
        <w:r w:rsidR="00024EC3">
          <w:rPr>
            <w:webHidden/>
          </w:rPr>
          <w:tab/>
        </w:r>
        <w:r w:rsidR="00744258">
          <w:rPr>
            <w:webHidden/>
          </w:rPr>
          <w:tab/>
        </w:r>
        <w:r w:rsidR="00024EC3">
          <w:rPr>
            <w:webHidden/>
          </w:rPr>
          <w:fldChar w:fldCharType="begin"/>
        </w:r>
        <w:r w:rsidR="00024EC3">
          <w:rPr>
            <w:webHidden/>
          </w:rPr>
          <w:instrText xml:space="preserve"> PAGEREF _Toc382905027 \h </w:instrText>
        </w:r>
        <w:r w:rsidR="00024EC3">
          <w:rPr>
            <w:webHidden/>
          </w:rPr>
        </w:r>
        <w:r w:rsidR="00024EC3">
          <w:rPr>
            <w:webHidden/>
          </w:rPr>
          <w:fldChar w:fldCharType="separate"/>
        </w:r>
        <w:r w:rsidR="00D71C7E">
          <w:rPr>
            <w:webHidden/>
          </w:rPr>
          <w:t>24</w:t>
        </w:r>
        <w:r w:rsidR="00024EC3">
          <w:rPr>
            <w:webHidden/>
          </w:rPr>
          <w:fldChar w:fldCharType="end"/>
        </w:r>
      </w:hyperlink>
    </w:p>
    <w:p w:rsidR="00024EC3" w:rsidRDefault="00D72D16" w:rsidP="00744258">
      <w:pPr>
        <w:pStyle w:val="TOC3"/>
        <w:rPr>
          <w:rFonts w:asciiTheme="minorHAnsi" w:eastAsiaTheme="minorEastAsia" w:hAnsiTheme="minorHAnsi" w:cstheme="minorBidi"/>
          <w:color w:val="auto"/>
          <w:szCs w:val="22"/>
          <w:lang w:eastAsia="zh-CN"/>
        </w:rPr>
      </w:pPr>
      <w:hyperlink w:anchor="_Toc382905028" w:history="1">
        <w:r w:rsidR="00024EC3" w:rsidRPr="000377C3">
          <w:rPr>
            <w:rStyle w:val="Hyperlink"/>
            <w:lang w:eastAsia="zh-CN"/>
          </w:rPr>
          <w:t>4.1.4</w:t>
        </w:r>
        <w:r w:rsidR="00024EC3">
          <w:rPr>
            <w:rFonts w:asciiTheme="minorHAnsi" w:eastAsiaTheme="minorEastAsia" w:hAnsiTheme="minorHAnsi" w:cstheme="minorBidi"/>
            <w:color w:val="auto"/>
            <w:szCs w:val="22"/>
            <w:lang w:eastAsia="zh-CN"/>
          </w:rPr>
          <w:tab/>
        </w:r>
        <w:r w:rsidR="00744258">
          <w:rPr>
            <w:rFonts w:asciiTheme="minorHAnsi" w:eastAsiaTheme="minorEastAsia" w:hAnsiTheme="minorHAnsi" w:cstheme="minorBidi" w:hint="eastAsia"/>
            <w:color w:val="auto"/>
            <w:szCs w:val="22"/>
            <w:lang w:eastAsia="zh-CN"/>
          </w:rPr>
          <w:tab/>
        </w:r>
        <w:r w:rsidR="00024EC3" w:rsidRPr="000377C3">
          <w:rPr>
            <w:rStyle w:val="Hyperlink"/>
            <w:rFonts w:hint="eastAsia"/>
            <w:lang w:eastAsia="zh-CN"/>
          </w:rPr>
          <w:t>在</w:t>
        </w:r>
        <w:r w:rsidR="00024EC3" w:rsidRPr="000377C3">
          <w:rPr>
            <w:rStyle w:val="Hyperlink"/>
            <w:lang w:eastAsia="zh-CN"/>
          </w:rPr>
          <w:t>IPT</w:t>
        </w:r>
        <w:r w:rsidR="00024EC3" w:rsidRPr="000377C3">
          <w:rPr>
            <w:rStyle w:val="Hyperlink"/>
            <w:rFonts w:hint="eastAsia"/>
            <w:lang w:eastAsia="zh-CN"/>
          </w:rPr>
          <w:t>方面缺乏专业技能和经验</w:t>
        </w:r>
        <w:r w:rsidR="00024EC3">
          <w:rPr>
            <w:webHidden/>
          </w:rPr>
          <w:tab/>
        </w:r>
        <w:r w:rsidR="00744258">
          <w:rPr>
            <w:webHidden/>
          </w:rPr>
          <w:tab/>
        </w:r>
        <w:r w:rsidR="00024EC3">
          <w:rPr>
            <w:webHidden/>
          </w:rPr>
          <w:fldChar w:fldCharType="begin"/>
        </w:r>
        <w:r w:rsidR="00024EC3">
          <w:rPr>
            <w:webHidden/>
          </w:rPr>
          <w:instrText xml:space="preserve"> PAGEREF _Toc382905028 \h </w:instrText>
        </w:r>
        <w:r w:rsidR="00024EC3">
          <w:rPr>
            <w:webHidden/>
          </w:rPr>
        </w:r>
        <w:r w:rsidR="00024EC3">
          <w:rPr>
            <w:webHidden/>
          </w:rPr>
          <w:fldChar w:fldCharType="separate"/>
        </w:r>
        <w:r w:rsidR="00D71C7E">
          <w:rPr>
            <w:webHidden/>
          </w:rPr>
          <w:t>26</w:t>
        </w:r>
        <w:r w:rsidR="00024EC3">
          <w:rPr>
            <w:webHidden/>
          </w:rPr>
          <w:fldChar w:fldCharType="end"/>
        </w:r>
      </w:hyperlink>
    </w:p>
    <w:p w:rsidR="00024EC3" w:rsidRDefault="00D72D16" w:rsidP="00744258">
      <w:pPr>
        <w:pStyle w:val="TOC1"/>
        <w:keepNext w:val="0"/>
        <w:keepLines w:val="0"/>
        <w:rPr>
          <w:rFonts w:asciiTheme="minorHAnsi" w:eastAsiaTheme="minorEastAsia" w:hAnsiTheme="minorHAnsi" w:cstheme="minorBidi"/>
          <w:b w:val="0"/>
          <w:bCs w:val="0"/>
          <w:szCs w:val="22"/>
          <w:lang w:eastAsia="zh-CN"/>
        </w:rPr>
      </w:pPr>
      <w:hyperlink w:anchor="_Toc382905029" w:history="1">
        <w:r w:rsidR="00024EC3" w:rsidRPr="000377C3">
          <w:rPr>
            <w:rStyle w:val="Hyperlink"/>
            <w:lang w:eastAsia="zh-CN"/>
          </w:rPr>
          <w:t>5</w:t>
        </w:r>
        <w:r w:rsidR="00024EC3">
          <w:rPr>
            <w:rFonts w:asciiTheme="minorHAnsi" w:eastAsiaTheme="minorEastAsia" w:hAnsiTheme="minorHAnsi" w:cstheme="minorBidi"/>
            <w:b w:val="0"/>
            <w:bCs w:val="0"/>
            <w:szCs w:val="22"/>
            <w:lang w:eastAsia="zh-CN"/>
          </w:rPr>
          <w:tab/>
        </w:r>
        <w:r w:rsidR="00024EC3" w:rsidRPr="000377C3">
          <w:rPr>
            <w:rStyle w:val="Hyperlink"/>
            <w:rFonts w:ascii="SimSun" w:hAnsi="SimSun" w:cs="SimSun" w:hint="eastAsia"/>
            <w:lang w:eastAsia="zh-CN"/>
          </w:rPr>
          <w:t>落实</w:t>
        </w:r>
        <w:r w:rsidR="00024EC3" w:rsidRPr="000377C3">
          <w:rPr>
            <w:rStyle w:val="Hyperlink"/>
            <w:lang w:eastAsia="zh-CN"/>
          </w:rPr>
          <w:t>IP</w:t>
        </w:r>
        <w:r w:rsidR="00024EC3" w:rsidRPr="000377C3">
          <w:rPr>
            <w:rStyle w:val="Hyperlink"/>
            <w:rFonts w:ascii="SimSun" w:hAnsi="SimSun" w:cs="SimSun" w:hint="eastAsia"/>
            <w:lang w:eastAsia="zh-CN"/>
          </w:rPr>
          <w:t>技术、服务和应用所需的必要技术、经济和监管条件</w:t>
        </w:r>
        <w:r w:rsidR="00024EC3">
          <w:rPr>
            <w:webHidden/>
          </w:rPr>
          <w:tab/>
        </w:r>
        <w:r w:rsidR="00744258">
          <w:rPr>
            <w:webHidden/>
          </w:rPr>
          <w:tab/>
        </w:r>
        <w:r w:rsidR="00024EC3">
          <w:rPr>
            <w:webHidden/>
          </w:rPr>
          <w:fldChar w:fldCharType="begin"/>
        </w:r>
        <w:r w:rsidR="00024EC3">
          <w:rPr>
            <w:webHidden/>
          </w:rPr>
          <w:instrText xml:space="preserve"> PAGEREF _Toc382905029 \h </w:instrText>
        </w:r>
        <w:r w:rsidR="00024EC3">
          <w:rPr>
            <w:webHidden/>
          </w:rPr>
        </w:r>
        <w:r w:rsidR="00024EC3">
          <w:rPr>
            <w:webHidden/>
          </w:rPr>
          <w:fldChar w:fldCharType="separate"/>
        </w:r>
        <w:r w:rsidR="00D71C7E">
          <w:rPr>
            <w:webHidden/>
          </w:rPr>
          <w:t>26</w:t>
        </w:r>
        <w:r w:rsidR="00024EC3">
          <w:rPr>
            <w:webHidden/>
          </w:rPr>
          <w:fldChar w:fldCharType="end"/>
        </w:r>
      </w:hyperlink>
    </w:p>
    <w:p w:rsidR="00024EC3" w:rsidRDefault="00D72D16" w:rsidP="00744258">
      <w:pPr>
        <w:pStyle w:val="TOC2"/>
        <w:rPr>
          <w:rFonts w:asciiTheme="minorHAnsi" w:eastAsiaTheme="minorEastAsia" w:hAnsiTheme="minorHAnsi" w:cstheme="minorBidi"/>
          <w:bCs w:val="0"/>
          <w:szCs w:val="22"/>
          <w:lang w:val="en-US" w:eastAsia="zh-CN"/>
        </w:rPr>
      </w:pPr>
      <w:hyperlink w:anchor="_Toc382905030" w:history="1">
        <w:r w:rsidR="00024EC3" w:rsidRPr="000377C3">
          <w:rPr>
            <w:rStyle w:val="Hyperlink"/>
            <w:lang w:eastAsia="zh-CN"/>
          </w:rPr>
          <w:t>5.1</w:t>
        </w:r>
        <w:r w:rsidR="00024EC3">
          <w:rPr>
            <w:rFonts w:asciiTheme="minorHAnsi" w:eastAsiaTheme="minorEastAsia" w:hAnsiTheme="minorHAnsi" w:cstheme="minorBidi"/>
            <w:bCs w:val="0"/>
            <w:szCs w:val="22"/>
            <w:lang w:val="en-US" w:eastAsia="zh-CN"/>
          </w:rPr>
          <w:tab/>
        </w:r>
        <w:r w:rsidR="00024EC3" w:rsidRPr="000377C3">
          <w:rPr>
            <w:rStyle w:val="Hyperlink"/>
            <w:rFonts w:hint="eastAsia"/>
            <w:lang w:eastAsia="zh-CN"/>
          </w:rPr>
          <w:t>技术条件</w:t>
        </w:r>
        <w:r w:rsidR="00024EC3">
          <w:rPr>
            <w:webHidden/>
          </w:rPr>
          <w:tab/>
        </w:r>
        <w:r w:rsidR="00744258">
          <w:rPr>
            <w:webHidden/>
          </w:rPr>
          <w:tab/>
        </w:r>
        <w:r w:rsidR="00024EC3">
          <w:rPr>
            <w:webHidden/>
          </w:rPr>
          <w:fldChar w:fldCharType="begin"/>
        </w:r>
        <w:r w:rsidR="00024EC3">
          <w:rPr>
            <w:webHidden/>
          </w:rPr>
          <w:instrText xml:space="preserve"> PAGEREF _Toc382905030 \h </w:instrText>
        </w:r>
        <w:r w:rsidR="00024EC3">
          <w:rPr>
            <w:webHidden/>
          </w:rPr>
        </w:r>
        <w:r w:rsidR="00024EC3">
          <w:rPr>
            <w:webHidden/>
          </w:rPr>
          <w:fldChar w:fldCharType="separate"/>
        </w:r>
        <w:r w:rsidR="00D71C7E">
          <w:rPr>
            <w:webHidden/>
          </w:rPr>
          <w:t>27</w:t>
        </w:r>
        <w:r w:rsidR="00024EC3">
          <w:rPr>
            <w:webHidden/>
          </w:rPr>
          <w:fldChar w:fldCharType="end"/>
        </w:r>
      </w:hyperlink>
    </w:p>
    <w:p w:rsidR="00024EC3" w:rsidRDefault="00D72D16" w:rsidP="00744258">
      <w:pPr>
        <w:pStyle w:val="TOC2"/>
        <w:rPr>
          <w:rFonts w:asciiTheme="minorHAnsi" w:eastAsiaTheme="minorEastAsia" w:hAnsiTheme="minorHAnsi" w:cstheme="minorBidi"/>
          <w:bCs w:val="0"/>
          <w:szCs w:val="22"/>
          <w:lang w:val="en-US" w:eastAsia="zh-CN"/>
        </w:rPr>
      </w:pPr>
      <w:hyperlink w:anchor="_Toc382905031" w:history="1">
        <w:r w:rsidR="00024EC3" w:rsidRPr="000377C3">
          <w:rPr>
            <w:rStyle w:val="Hyperlink"/>
            <w:lang w:eastAsia="zh-CN"/>
          </w:rPr>
          <w:t>5.2</w:t>
        </w:r>
        <w:r w:rsidR="00024EC3">
          <w:rPr>
            <w:rFonts w:asciiTheme="minorHAnsi" w:eastAsiaTheme="minorEastAsia" w:hAnsiTheme="minorHAnsi" w:cstheme="minorBidi"/>
            <w:bCs w:val="0"/>
            <w:szCs w:val="22"/>
            <w:lang w:val="en-US" w:eastAsia="zh-CN"/>
          </w:rPr>
          <w:tab/>
        </w:r>
        <w:r w:rsidR="00024EC3" w:rsidRPr="000377C3">
          <w:rPr>
            <w:rStyle w:val="Hyperlink"/>
            <w:rFonts w:hint="eastAsia"/>
            <w:lang w:eastAsia="zh-CN"/>
          </w:rPr>
          <w:t>经济条件</w:t>
        </w:r>
        <w:r w:rsidR="00024EC3">
          <w:rPr>
            <w:webHidden/>
          </w:rPr>
          <w:tab/>
        </w:r>
        <w:r w:rsidR="00744258">
          <w:rPr>
            <w:webHidden/>
          </w:rPr>
          <w:tab/>
        </w:r>
        <w:r w:rsidR="00024EC3">
          <w:rPr>
            <w:webHidden/>
          </w:rPr>
          <w:fldChar w:fldCharType="begin"/>
        </w:r>
        <w:r w:rsidR="00024EC3">
          <w:rPr>
            <w:webHidden/>
          </w:rPr>
          <w:instrText xml:space="preserve"> PAGEREF _Toc382905031 \h </w:instrText>
        </w:r>
        <w:r w:rsidR="00024EC3">
          <w:rPr>
            <w:webHidden/>
          </w:rPr>
        </w:r>
        <w:r w:rsidR="00024EC3">
          <w:rPr>
            <w:webHidden/>
          </w:rPr>
          <w:fldChar w:fldCharType="separate"/>
        </w:r>
        <w:r w:rsidR="00D71C7E">
          <w:rPr>
            <w:webHidden/>
          </w:rPr>
          <w:t>27</w:t>
        </w:r>
        <w:r w:rsidR="00024EC3">
          <w:rPr>
            <w:webHidden/>
          </w:rPr>
          <w:fldChar w:fldCharType="end"/>
        </w:r>
      </w:hyperlink>
    </w:p>
    <w:p w:rsidR="00744258" w:rsidRPr="00E03965" w:rsidRDefault="00744258" w:rsidP="00744258">
      <w:pPr>
        <w:pStyle w:val="Toc0"/>
        <w:rPr>
          <w:lang w:eastAsia="zh-CN"/>
        </w:rPr>
      </w:pPr>
      <w:r w:rsidRPr="00E03965">
        <w:rPr>
          <w:rFonts w:hint="eastAsia"/>
          <w:lang w:eastAsia="zh-CN"/>
        </w:rPr>
        <w:lastRenderedPageBreak/>
        <w:tab/>
      </w:r>
      <w:r>
        <w:rPr>
          <w:rFonts w:hint="eastAsia"/>
          <w:lang w:eastAsia="zh-CN"/>
        </w:rPr>
        <w:t>页码</w:t>
      </w:r>
    </w:p>
    <w:p w:rsidR="00024EC3" w:rsidRDefault="00D72D16" w:rsidP="00744258">
      <w:pPr>
        <w:pStyle w:val="TOC2"/>
        <w:rPr>
          <w:rFonts w:asciiTheme="minorHAnsi" w:eastAsiaTheme="minorEastAsia" w:hAnsiTheme="minorHAnsi" w:cstheme="minorBidi"/>
          <w:bCs w:val="0"/>
          <w:szCs w:val="22"/>
          <w:lang w:val="en-US" w:eastAsia="zh-CN"/>
        </w:rPr>
      </w:pPr>
      <w:hyperlink w:anchor="_Toc382905032" w:history="1">
        <w:r w:rsidR="00024EC3" w:rsidRPr="000377C3">
          <w:rPr>
            <w:rStyle w:val="Hyperlink"/>
            <w:lang w:eastAsia="zh-CN"/>
          </w:rPr>
          <w:t>5.3</w:t>
        </w:r>
        <w:r w:rsidR="00024EC3">
          <w:rPr>
            <w:rFonts w:asciiTheme="minorHAnsi" w:eastAsiaTheme="minorEastAsia" w:hAnsiTheme="minorHAnsi" w:cstheme="minorBidi"/>
            <w:bCs w:val="0"/>
            <w:szCs w:val="22"/>
            <w:lang w:val="en-US" w:eastAsia="zh-CN"/>
          </w:rPr>
          <w:tab/>
        </w:r>
        <w:r w:rsidR="00024EC3" w:rsidRPr="000377C3">
          <w:rPr>
            <w:rStyle w:val="Hyperlink"/>
            <w:rFonts w:hint="eastAsia"/>
            <w:lang w:eastAsia="zh-CN"/>
          </w:rPr>
          <w:t>监管条件</w:t>
        </w:r>
        <w:r w:rsidR="00024EC3">
          <w:rPr>
            <w:webHidden/>
          </w:rPr>
          <w:tab/>
        </w:r>
        <w:r w:rsidR="00744258">
          <w:rPr>
            <w:webHidden/>
          </w:rPr>
          <w:tab/>
        </w:r>
        <w:r w:rsidR="00024EC3">
          <w:rPr>
            <w:webHidden/>
          </w:rPr>
          <w:fldChar w:fldCharType="begin"/>
        </w:r>
        <w:r w:rsidR="00024EC3">
          <w:rPr>
            <w:webHidden/>
          </w:rPr>
          <w:instrText xml:space="preserve"> PAGEREF _Toc382905032 \h </w:instrText>
        </w:r>
        <w:r w:rsidR="00024EC3">
          <w:rPr>
            <w:webHidden/>
          </w:rPr>
        </w:r>
        <w:r w:rsidR="00024EC3">
          <w:rPr>
            <w:webHidden/>
          </w:rPr>
          <w:fldChar w:fldCharType="separate"/>
        </w:r>
        <w:r w:rsidR="00D71C7E">
          <w:rPr>
            <w:webHidden/>
          </w:rPr>
          <w:t>27</w:t>
        </w:r>
        <w:r w:rsidR="00024EC3">
          <w:rPr>
            <w:webHidden/>
          </w:rPr>
          <w:fldChar w:fldCharType="end"/>
        </w:r>
      </w:hyperlink>
    </w:p>
    <w:p w:rsidR="00024EC3" w:rsidRDefault="00D72D16" w:rsidP="00744258">
      <w:pPr>
        <w:pStyle w:val="TOC1"/>
        <w:keepNext w:val="0"/>
        <w:keepLines w:val="0"/>
        <w:rPr>
          <w:rFonts w:asciiTheme="minorHAnsi" w:eastAsiaTheme="minorEastAsia" w:hAnsiTheme="minorHAnsi" w:cstheme="minorBidi"/>
          <w:b w:val="0"/>
          <w:bCs w:val="0"/>
          <w:szCs w:val="22"/>
          <w:lang w:eastAsia="zh-CN"/>
        </w:rPr>
      </w:pPr>
      <w:hyperlink w:anchor="_Toc382905033" w:history="1">
        <w:r w:rsidR="00024EC3" w:rsidRPr="000377C3">
          <w:rPr>
            <w:rStyle w:val="Hyperlink"/>
            <w:lang w:eastAsia="zh-CN"/>
          </w:rPr>
          <w:t>6</w:t>
        </w:r>
        <w:r w:rsidR="00024EC3">
          <w:rPr>
            <w:rFonts w:asciiTheme="minorHAnsi" w:eastAsiaTheme="minorEastAsia" w:hAnsiTheme="minorHAnsi" w:cstheme="minorBidi"/>
            <w:b w:val="0"/>
            <w:bCs w:val="0"/>
            <w:szCs w:val="22"/>
            <w:lang w:eastAsia="zh-CN"/>
          </w:rPr>
          <w:tab/>
        </w:r>
        <w:r w:rsidR="00024EC3" w:rsidRPr="000377C3">
          <w:rPr>
            <w:rStyle w:val="Hyperlink"/>
            <w:rFonts w:ascii="SimSun" w:hAnsi="SimSun" w:cs="SimSun" w:hint="eastAsia"/>
            <w:lang w:eastAsia="zh-CN"/>
          </w:rPr>
          <w:t>汲取的教训及成功案例</w:t>
        </w:r>
        <w:r w:rsidR="00024EC3">
          <w:rPr>
            <w:webHidden/>
          </w:rPr>
          <w:tab/>
        </w:r>
        <w:r w:rsidR="00744258">
          <w:rPr>
            <w:webHidden/>
          </w:rPr>
          <w:tab/>
        </w:r>
        <w:r w:rsidR="00024EC3">
          <w:rPr>
            <w:webHidden/>
          </w:rPr>
          <w:fldChar w:fldCharType="begin"/>
        </w:r>
        <w:r w:rsidR="00024EC3">
          <w:rPr>
            <w:webHidden/>
          </w:rPr>
          <w:instrText xml:space="preserve"> PAGEREF _Toc382905033 \h </w:instrText>
        </w:r>
        <w:r w:rsidR="00024EC3">
          <w:rPr>
            <w:webHidden/>
          </w:rPr>
        </w:r>
        <w:r w:rsidR="00024EC3">
          <w:rPr>
            <w:webHidden/>
          </w:rPr>
          <w:fldChar w:fldCharType="separate"/>
        </w:r>
        <w:r w:rsidR="00D71C7E">
          <w:rPr>
            <w:webHidden/>
          </w:rPr>
          <w:t>28</w:t>
        </w:r>
        <w:r w:rsidR="00024EC3">
          <w:rPr>
            <w:webHidden/>
          </w:rPr>
          <w:fldChar w:fldCharType="end"/>
        </w:r>
      </w:hyperlink>
    </w:p>
    <w:p w:rsidR="00024EC3" w:rsidRDefault="00D72D16" w:rsidP="00744258">
      <w:pPr>
        <w:pStyle w:val="TOC2"/>
        <w:rPr>
          <w:rFonts w:asciiTheme="minorHAnsi" w:eastAsiaTheme="minorEastAsia" w:hAnsiTheme="minorHAnsi" w:cstheme="minorBidi"/>
          <w:bCs w:val="0"/>
          <w:szCs w:val="22"/>
          <w:lang w:val="en-US" w:eastAsia="zh-CN"/>
        </w:rPr>
      </w:pPr>
      <w:hyperlink w:anchor="_Toc382905034" w:history="1">
        <w:r w:rsidR="00024EC3" w:rsidRPr="000377C3">
          <w:rPr>
            <w:rStyle w:val="Hyperlink"/>
            <w:lang w:eastAsia="zh-CN"/>
          </w:rPr>
          <w:t>6.1</w:t>
        </w:r>
        <w:r w:rsidR="00024EC3">
          <w:rPr>
            <w:rFonts w:asciiTheme="minorHAnsi" w:eastAsiaTheme="minorEastAsia" w:hAnsiTheme="minorHAnsi" w:cstheme="minorBidi"/>
            <w:bCs w:val="0"/>
            <w:szCs w:val="22"/>
            <w:lang w:val="en-US" w:eastAsia="zh-CN"/>
          </w:rPr>
          <w:tab/>
        </w:r>
        <w:r w:rsidR="00024EC3" w:rsidRPr="000377C3">
          <w:rPr>
            <w:rStyle w:val="Hyperlink"/>
            <w:rFonts w:hint="eastAsia"/>
            <w:lang w:eastAsia="zh-CN"/>
          </w:rPr>
          <w:t>大韩民国提供的互联网电话服务</w:t>
        </w:r>
        <w:r w:rsidR="00024EC3">
          <w:rPr>
            <w:webHidden/>
          </w:rPr>
          <w:tab/>
        </w:r>
        <w:r w:rsidR="00744258">
          <w:rPr>
            <w:webHidden/>
          </w:rPr>
          <w:tab/>
        </w:r>
        <w:r w:rsidR="00024EC3">
          <w:rPr>
            <w:webHidden/>
          </w:rPr>
          <w:fldChar w:fldCharType="begin"/>
        </w:r>
        <w:r w:rsidR="00024EC3">
          <w:rPr>
            <w:webHidden/>
          </w:rPr>
          <w:instrText xml:space="preserve"> PAGEREF _Toc382905034 \h </w:instrText>
        </w:r>
        <w:r w:rsidR="00024EC3">
          <w:rPr>
            <w:webHidden/>
          </w:rPr>
        </w:r>
        <w:r w:rsidR="00024EC3">
          <w:rPr>
            <w:webHidden/>
          </w:rPr>
          <w:fldChar w:fldCharType="separate"/>
        </w:r>
        <w:r w:rsidR="00D71C7E">
          <w:rPr>
            <w:webHidden/>
          </w:rPr>
          <w:t>28</w:t>
        </w:r>
        <w:r w:rsidR="00024EC3">
          <w:rPr>
            <w:webHidden/>
          </w:rPr>
          <w:fldChar w:fldCharType="end"/>
        </w:r>
      </w:hyperlink>
    </w:p>
    <w:p w:rsidR="00024EC3" w:rsidRDefault="00D72D16" w:rsidP="00744258">
      <w:pPr>
        <w:pStyle w:val="TOC3"/>
        <w:rPr>
          <w:rFonts w:asciiTheme="minorHAnsi" w:eastAsiaTheme="minorEastAsia" w:hAnsiTheme="minorHAnsi" w:cstheme="minorBidi"/>
          <w:color w:val="auto"/>
          <w:szCs w:val="22"/>
          <w:lang w:eastAsia="zh-CN"/>
        </w:rPr>
      </w:pPr>
      <w:hyperlink w:anchor="_Toc382905035" w:history="1">
        <w:r w:rsidR="00024EC3" w:rsidRPr="000377C3">
          <w:rPr>
            <w:rStyle w:val="Hyperlink"/>
            <w:lang w:eastAsia="zh-CN"/>
          </w:rPr>
          <w:t>6.1.1</w:t>
        </w:r>
        <w:r w:rsidR="00024EC3">
          <w:rPr>
            <w:rFonts w:asciiTheme="minorHAnsi" w:eastAsiaTheme="minorEastAsia" w:hAnsiTheme="minorHAnsi" w:cstheme="minorBidi"/>
            <w:color w:val="auto"/>
            <w:szCs w:val="22"/>
            <w:lang w:eastAsia="zh-CN"/>
          </w:rPr>
          <w:tab/>
        </w:r>
        <w:r w:rsidR="00744258">
          <w:rPr>
            <w:rFonts w:asciiTheme="minorHAnsi" w:eastAsiaTheme="minorEastAsia" w:hAnsiTheme="minorHAnsi" w:cstheme="minorBidi" w:hint="eastAsia"/>
            <w:color w:val="auto"/>
            <w:szCs w:val="22"/>
            <w:lang w:eastAsia="zh-CN"/>
          </w:rPr>
          <w:tab/>
        </w:r>
        <w:r w:rsidR="00024EC3" w:rsidRPr="000377C3">
          <w:rPr>
            <w:rStyle w:val="Hyperlink"/>
            <w:rFonts w:hint="eastAsia"/>
            <w:lang w:eastAsia="zh-CN"/>
          </w:rPr>
          <w:t>韩国的互联网电话市场开发</w:t>
        </w:r>
        <w:r w:rsidR="00024EC3">
          <w:rPr>
            <w:webHidden/>
          </w:rPr>
          <w:tab/>
        </w:r>
        <w:r w:rsidR="00744258">
          <w:rPr>
            <w:webHidden/>
          </w:rPr>
          <w:tab/>
        </w:r>
        <w:r w:rsidR="00024EC3">
          <w:rPr>
            <w:webHidden/>
          </w:rPr>
          <w:fldChar w:fldCharType="begin"/>
        </w:r>
        <w:r w:rsidR="00024EC3">
          <w:rPr>
            <w:webHidden/>
          </w:rPr>
          <w:instrText xml:space="preserve"> PAGEREF _Toc382905035 \h </w:instrText>
        </w:r>
        <w:r w:rsidR="00024EC3">
          <w:rPr>
            <w:webHidden/>
          </w:rPr>
        </w:r>
        <w:r w:rsidR="00024EC3">
          <w:rPr>
            <w:webHidden/>
          </w:rPr>
          <w:fldChar w:fldCharType="separate"/>
        </w:r>
        <w:r w:rsidR="00D71C7E">
          <w:rPr>
            <w:webHidden/>
          </w:rPr>
          <w:t>29</w:t>
        </w:r>
        <w:r w:rsidR="00024EC3">
          <w:rPr>
            <w:webHidden/>
          </w:rPr>
          <w:fldChar w:fldCharType="end"/>
        </w:r>
      </w:hyperlink>
    </w:p>
    <w:p w:rsidR="00024EC3" w:rsidRDefault="00D72D16" w:rsidP="00744258">
      <w:pPr>
        <w:pStyle w:val="TOC3"/>
        <w:rPr>
          <w:rFonts w:asciiTheme="minorHAnsi" w:eastAsiaTheme="minorEastAsia" w:hAnsiTheme="minorHAnsi" w:cstheme="minorBidi"/>
          <w:color w:val="auto"/>
          <w:szCs w:val="22"/>
          <w:lang w:eastAsia="zh-CN"/>
        </w:rPr>
      </w:pPr>
      <w:hyperlink w:anchor="_Toc382905036" w:history="1">
        <w:r w:rsidR="00024EC3" w:rsidRPr="000377C3">
          <w:rPr>
            <w:rStyle w:val="Hyperlink"/>
            <w:lang w:eastAsia="zh-CN"/>
          </w:rPr>
          <w:t>6.1.2</w:t>
        </w:r>
        <w:r w:rsidR="00024EC3">
          <w:rPr>
            <w:rFonts w:asciiTheme="minorHAnsi" w:eastAsiaTheme="minorEastAsia" w:hAnsiTheme="minorHAnsi" w:cstheme="minorBidi"/>
            <w:color w:val="auto"/>
            <w:szCs w:val="22"/>
            <w:lang w:eastAsia="zh-CN"/>
          </w:rPr>
          <w:tab/>
        </w:r>
        <w:r w:rsidR="00744258">
          <w:rPr>
            <w:rFonts w:asciiTheme="minorHAnsi" w:eastAsiaTheme="minorEastAsia" w:hAnsiTheme="minorHAnsi" w:cstheme="minorBidi" w:hint="eastAsia"/>
            <w:color w:val="auto"/>
            <w:szCs w:val="22"/>
            <w:lang w:eastAsia="zh-CN"/>
          </w:rPr>
          <w:tab/>
        </w:r>
        <w:r w:rsidR="00024EC3" w:rsidRPr="000377C3">
          <w:rPr>
            <w:rStyle w:val="Hyperlink"/>
            <w:rFonts w:hint="eastAsia"/>
            <w:lang w:eastAsia="zh-CN"/>
          </w:rPr>
          <w:t>韩国有关互联网电话的指导原则（</w:t>
        </w:r>
        <w:r w:rsidR="00024EC3" w:rsidRPr="000377C3">
          <w:rPr>
            <w:rStyle w:val="Hyperlink"/>
            <w:lang w:eastAsia="zh-CN"/>
          </w:rPr>
          <w:t>2004</w:t>
        </w:r>
        <w:r w:rsidR="00024EC3" w:rsidRPr="000377C3">
          <w:rPr>
            <w:rStyle w:val="Hyperlink"/>
            <w:rFonts w:hint="eastAsia"/>
            <w:lang w:eastAsia="zh-CN"/>
          </w:rPr>
          <w:t>年</w:t>
        </w:r>
        <w:r w:rsidR="00024EC3" w:rsidRPr="000377C3">
          <w:rPr>
            <w:rStyle w:val="Hyperlink"/>
            <w:lang w:eastAsia="zh-CN"/>
          </w:rPr>
          <w:t>5</w:t>
        </w:r>
        <w:r w:rsidR="00024EC3" w:rsidRPr="000377C3">
          <w:rPr>
            <w:rStyle w:val="Hyperlink"/>
            <w:rFonts w:hint="eastAsia"/>
            <w:lang w:eastAsia="zh-CN"/>
          </w:rPr>
          <w:t>月）</w:t>
        </w:r>
        <w:r w:rsidR="00024EC3">
          <w:rPr>
            <w:webHidden/>
          </w:rPr>
          <w:tab/>
        </w:r>
        <w:r w:rsidR="00744258">
          <w:rPr>
            <w:webHidden/>
          </w:rPr>
          <w:tab/>
        </w:r>
        <w:r w:rsidR="00024EC3">
          <w:rPr>
            <w:webHidden/>
          </w:rPr>
          <w:fldChar w:fldCharType="begin"/>
        </w:r>
        <w:r w:rsidR="00024EC3">
          <w:rPr>
            <w:webHidden/>
          </w:rPr>
          <w:instrText xml:space="preserve"> PAGEREF _Toc382905036 \h </w:instrText>
        </w:r>
        <w:r w:rsidR="00024EC3">
          <w:rPr>
            <w:webHidden/>
          </w:rPr>
        </w:r>
        <w:r w:rsidR="00024EC3">
          <w:rPr>
            <w:webHidden/>
          </w:rPr>
          <w:fldChar w:fldCharType="separate"/>
        </w:r>
        <w:r w:rsidR="00D71C7E">
          <w:rPr>
            <w:webHidden/>
          </w:rPr>
          <w:t>29</w:t>
        </w:r>
        <w:r w:rsidR="00024EC3">
          <w:rPr>
            <w:webHidden/>
          </w:rPr>
          <w:fldChar w:fldCharType="end"/>
        </w:r>
      </w:hyperlink>
    </w:p>
    <w:p w:rsidR="00024EC3" w:rsidRDefault="00D72D16" w:rsidP="00744258">
      <w:pPr>
        <w:pStyle w:val="TOC3"/>
        <w:rPr>
          <w:rFonts w:asciiTheme="minorHAnsi" w:eastAsiaTheme="minorEastAsia" w:hAnsiTheme="minorHAnsi" w:cstheme="minorBidi"/>
          <w:color w:val="auto"/>
          <w:szCs w:val="22"/>
          <w:lang w:eastAsia="zh-CN"/>
        </w:rPr>
      </w:pPr>
      <w:hyperlink w:anchor="_Toc382905037" w:history="1">
        <w:r w:rsidR="00024EC3" w:rsidRPr="000377C3">
          <w:rPr>
            <w:rStyle w:val="Hyperlink"/>
            <w:lang w:eastAsia="zh-CN"/>
          </w:rPr>
          <w:t>6.1.3</w:t>
        </w:r>
        <w:r w:rsidR="00744258">
          <w:rPr>
            <w:rStyle w:val="Hyperlink"/>
            <w:rFonts w:hint="eastAsia"/>
            <w:lang w:eastAsia="zh-CN"/>
          </w:rPr>
          <w:tab/>
        </w:r>
        <w:r w:rsidR="00024EC3">
          <w:rPr>
            <w:rFonts w:asciiTheme="minorHAnsi" w:eastAsiaTheme="minorEastAsia" w:hAnsiTheme="minorHAnsi" w:cstheme="minorBidi"/>
            <w:color w:val="auto"/>
            <w:szCs w:val="22"/>
            <w:lang w:eastAsia="zh-CN"/>
          </w:rPr>
          <w:tab/>
        </w:r>
        <w:r w:rsidR="00024EC3" w:rsidRPr="000377C3">
          <w:rPr>
            <w:rStyle w:val="Hyperlink"/>
            <w:rFonts w:hint="eastAsia"/>
            <w:lang w:eastAsia="zh-CN"/>
          </w:rPr>
          <w:t>互联网电话与</w:t>
        </w:r>
        <w:r w:rsidR="00024EC3" w:rsidRPr="000377C3">
          <w:rPr>
            <w:rStyle w:val="Hyperlink"/>
            <w:lang w:eastAsia="zh-CN"/>
          </w:rPr>
          <w:t>PSTN</w:t>
        </w:r>
        <w:r w:rsidR="00024EC3" w:rsidRPr="000377C3">
          <w:rPr>
            <w:rStyle w:val="Hyperlink"/>
            <w:rFonts w:hint="eastAsia"/>
            <w:lang w:eastAsia="zh-CN"/>
          </w:rPr>
          <w:t>间的号码携带（</w:t>
        </w:r>
        <w:r w:rsidR="00024EC3" w:rsidRPr="000377C3">
          <w:rPr>
            <w:rStyle w:val="Hyperlink"/>
            <w:lang w:eastAsia="zh-CN"/>
          </w:rPr>
          <w:t>2008</w:t>
        </w:r>
        <w:r w:rsidR="00024EC3" w:rsidRPr="000377C3">
          <w:rPr>
            <w:rStyle w:val="Hyperlink"/>
            <w:rFonts w:hint="eastAsia"/>
            <w:lang w:eastAsia="zh-CN"/>
          </w:rPr>
          <w:t>年</w:t>
        </w:r>
        <w:r w:rsidR="00024EC3" w:rsidRPr="000377C3">
          <w:rPr>
            <w:rStyle w:val="Hyperlink"/>
            <w:lang w:eastAsia="zh-CN"/>
          </w:rPr>
          <w:t>10</w:t>
        </w:r>
        <w:r w:rsidR="00024EC3" w:rsidRPr="000377C3">
          <w:rPr>
            <w:rStyle w:val="Hyperlink"/>
            <w:rFonts w:hint="eastAsia"/>
            <w:lang w:eastAsia="zh-CN"/>
          </w:rPr>
          <w:t>月）</w:t>
        </w:r>
        <w:r w:rsidR="00024EC3">
          <w:rPr>
            <w:webHidden/>
          </w:rPr>
          <w:tab/>
        </w:r>
        <w:r w:rsidR="00744258">
          <w:rPr>
            <w:webHidden/>
          </w:rPr>
          <w:tab/>
        </w:r>
        <w:r w:rsidR="00024EC3">
          <w:rPr>
            <w:webHidden/>
          </w:rPr>
          <w:fldChar w:fldCharType="begin"/>
        </w:r>
        <w:r w:rsidR="00024EC3">
          <w:rPr>
            <w:webHidden/>
          </w:rPr>
          <w:instrText xml:space="preserve"> PAGEREF _Toc382905037 \h </w:instrText>
        </w:r>
        <w:r w:rsidR="00024EC3">
          <w:rPr>
            <w:webHidden/>
          </w:rPr>
        </w:r>
        <w:r w:rsidR="00024EC3">
          <w:rPr>
            <w:webHidden/>
          </w:rPr>
          <w:fldChar w:fldCharType="separate"/>
        </w:r>
        <w:r w:rsidR="00D71C7E">
          <w:rPr>
            <w:webHidden/>
          </w:rPr>
          <w:t>30</w:t>
        </w:r>
        <w:r w:rsidR="00024EC3">
          <w:rPr>
            <w:webHidden/>
          </w:rPr>
          <w:fldChar w:fldCharType="end"/>
        </w:r>
      </w:hyperlink>
    </w:p>
    <w:p w:rsidR="00024EC3" w:rsidRDefault="00D72D16" w:rsidP="00744258">
      <w:pPr>
        <w:pStyle w:val="TOC3"/>
        <w:rPr>
          <w:rFonts w:asciiTheme="minorHAnsi" w:eastAsiaTheme="minorEastAsia" w:hAnsiTheme="minorHAnsi" w:cstheme="minorBidi"/>
          <w:color w:val="auto"/>
          <w:szCs w:val="22"/>
          <w:lang w:eastAsia="zh-CN"/>
        </w:rPr>
      </w:pPr>
      <w:hyperlink w:anchor="_Toc382905038" w:history="1">
        <w:r w:rsidR="00024EC3" w:rsidRPr="000377C3">
          <w:rPr>
            <w:rStyle w:val="Hyperlink"/>
            <w:lang w:eastAsia="zh-CN"/>
          </w:rPr>
          <w:t>6.1.4</w:t>
        </w:r>
        <w:r w:rsidR="00024EC3">
          <w:rPr>
            <w:rFonts w:asciiTheme="minorHAnsi" w:eastAsiaTheme="minorEastAsia" w:hAnsiTheme="minorHAnsi" w:cstheme="minorBidi"/>
            <w:color w:val="auto"/>
            <w:szCs w:val="22"/>
            <w:lang w:eastAsia="zh-CN"/>
          </w:rPr>
          <w:tab/>
        </w:r>
        <w:r w:rsidR="00744258">
          <w:rPr>
            <w:rFonts w:asciiTheme="minorHAnsi" w:eastAsiaTheme="minorEastAsia" w:hAnsiTheme="minorHAnsi" w:cstheme="minorBidi" w:hint="eastAsia"/>
            <w:color w:val="auto"/>
            <w:szCs w:val="22"/>
            <w:lang w:eastAsia="zh-CN"/>
          </w:rPr>
          <w:tab/>
        </w:r>
        <w:r w:rsidR="00024EC3" w:rsidRPr="000377C3">
          <w:rPr>
            <w:rStyle w:val="Hyperlink"/>
            <w:rFonts w:hint="eastAsia"/>
            <w:lang w:eastAsia="zh-CN"/>
          </w:rPr>
          <w:t>运营商的互联网电话战略</w:t>
        </w:r>
        <w:r w:rsidR="00024EC3">
          <w:rPr>
            <w:webHidden/>
          </w:rPr>
          <w:tab/>
        </w:r>
        <w:r w:rsidR="00744258">
          <w:rPr>
            <w:webHidden/>
          </w:rPr>
          <w:tab/>
        </w:r>
        <w:r w:rsidR="00024EC3">
          <w:rPr>
            <w:webHidden/>
          </w:rPr>
          <w:fldChar w:fldCharType="begin"/>
        </w:r>
        <w:r w:rsidR="00024EC3">
          <w:rPr>
            <w:webHidden/>
          </w:rPr>
          <w:instrText xml:space="preserve"> PAGEREF _Toc382905038 \h </w:instrText>
        </w:r>
        <w:r w:rsidR="00024EC3">
          <w:rPr>
            <w:webHidden/>
          </w:rPr>
        </w:r>
        <w:r w:rsidR="00024EC3">
          <w:rPr>
            <w:webHidden/>
          </w:rPr>
          <w:fldChar w:fldCharType="separate"/>
        </w:r>
        <w:r w:rsidR="00D71C7E">
          <w:rPr>
            <w:webHidden/>
          </w:rPr>
          <w:t>31</w:t>
        </w:r>
        <w:r w:rsidR="00024EC3">
          <w:rPr>
            <w:webHidden/>
          </w:rPr>
          <w:fldChar w:fldCharType="end"/>
        </w:r>
      </w:hyperlink>
    </w:p>
    <w:p w:rsidR="00024EC3" w:rsidRDefault="00D72D16" w:rsidP="00744258">
      <w:pPr>
        <w:pStyle w:val="TOC3"/>
        <w:rPr>
          <w:rFonts w:asciiTheme="minorHAnsi" w:eastAsiaTheme="minorEastAsia" w:hAnsiTheme="minorHAnsi" w:cstheme="minorBidi"/>
          <w:color w:val="auto"/>
          <w:szCs w:val="22"/>
          <w:lang w:eastAsia="zh-CN"/>
        </w:rPr>
      </w:pPr>
      <w:hyperlink w:anchor="_Toc382905039" w:history="1">
        <w:r w:rsidR="00024EC3" w:rsidRPr="000377C3">
          <w:rPr>
            <w:rStyle w:val="Hyperlink"/>
            <w:lang w:eastAsia="zh-CN"/>
          </w:rPr>
          <w:t>6.1.5</w:t>
        </w:r>
        <w:r w:rsidR="00024EC3">
          <w:rPr>
            <w:rFonts w:asciiTheme="minorHAnsi" w:eastAsiaTheme="minorEastAsia" w:hAnsiTheme="minorHAnsi" w:cstheme="minorBidi"/>
            <w:color w:val="auto"/>
            <w:szCs w:val="22"/>
            <w:lang w:eastAsia="zh-CN"/>
          </w:rPr>
          <w:tab/>
        </w:r>
        <w:r w:rsidR="00744258">
          <w:rPr>
            <w:rFonts w:asciiTheme="minorHAnsi" w:eastAsiaTheme="minorEastAsia" w:hAnsiTheme="minorHAnsi" w:cstheme="minorBidi" w:hint="eastAsia"/>
            <w:color w:val="auto"/>
            <w:szCs w:val="22"/>
            <w:lang w:eastAsia="zh-CN"/>
          </w:rPr>
          <w:tab/>
        </w:r>
        <w:r w:rsidR="00024EC3" w:rsidRPr="000377C3">
          <w:rPr>
            <w:rStyle w:val="Hyperlink"/>
            <w:rFonts w:hint="eastAsia"/>
            <w:lang w:eastAsia="zh-CN"/>
          </w:rPr>
          <w:t>互联网电话在韩国产生的影响</w:t>
        </w:r>
        <w:r w:rsidR="00024EC3">
          <w:rPr>
            <w:webHidden/>
          </w:rPr>
          <w:tab/>
        </w:r>
        <w:r w:rsidR="00744258">
          <w:rPr>
            <w:webHidden/>
          </w:rPr>
          <w:tab/>
        </w:r>
        <w:r w:rsidR="00024EC3">
          <w:rPr>
            <w:webHidden/>
          </w:rPr>
          <w:fldChar w:fldCharType="begin"/>
        </w:r>
        <w:r w:rsidR="00024EC3">
          <w:rPr>
            <w:webHidden/>
          </w:rPr>
          <w:instrText xml:space="preserve"> PAGEREF _Toc382905039 \h </w:instrText>
        </w:r>
        <w:r w:rsidR="00024EC3">
          <w:rPr>
            <w:webHidden/>
          </w:rPr>
        </w:r>
        <w:r w:rsidR="00024EC3">
          <w:rPr>
            <w:webHidden/>
          </w:rPr>
          <w:fldChar w:fldCharType="separate"/>
        </w:r>
        <w:r w:rsidR="00D71C7E">
          <w:rPr>
            <w:webHidden/>
          </w:rPr>
          <w:t>31</w:t>
        </w:r>
        <w:r w:rsidR="00024EC3">
          <w:rPr>
            <w:webHidden/>
          </w:rPr>
          <w:fldChar w:fldCharType="end"/>
        </w:r>
      </w:hyperlink>
    </w:p>
    <w:p w:rsidR="00024EC3" w:rsidRDefault="00D72D16" w:rsidP="00744258">
      <w:pPr>
        <w:pStyle w:val="TOC2"/>
        <w:rPr>
          <w:rFonts w:asciiTheme="minorHAnsi" w:eastAsiaTheme="minorEastAsia" w:hAnsiTheme="minorHAnsi" w:cstheme="minorBidi"/>
          <w:bCs w:val="0"/>
          <w:szCs w:val="22"/>
          <w:lang w:val="en-US" w:eastAsia="zh-CN"/>
        </w:rPr>
      </w:pPr>
      <w:hyperlink w:anchor="_Toc382905040" w:history="1">
        <w:r w:rsidR="00024EC3" w:rsidRPr="000377C3">
          <w:rPr>
            <w:rStyle w:val="Hyperlink"/>
            <w:lang w:eastAsia="zh-CN"/>
          </w:rPr>
          <w:t>6.2</w:t>
        </w:r>
        <w:r w:rsidR="00024EC3">
          <w:rPr>
            <w:rFonts w:asciiTheme="minorHAnsi" w:eastAsiaTheme="minorEastAsia" w:hAnsiTheme="minorHAnsi" w:cstheme="minorBidi"/>
            <w:bCs w:val="0"/>
            <w:szCs w:val="22"/>
            <w:lang w:val="en-US" w:eastAsia="zh-CN"/>
          </w:rPr>
          <w:tab/>
        </w:r>
        <w:r w:rsidR="00024EC3" w:rsidRPr="000377C3">
          <w:rPr>
            <w:rStyle w:val="Hyperlink"/>
            <w:rFonts w:hint="eastAsia"/>
            <w:lang w:eastAsia="zh-CN"/>
          </w:rPr>
          <w:t>孟加拉国的</w:t>
        </w:r>
        <w:r w:rsidR="00024EC3" w:rsidRPr="000377C3">
          <w:rPr>
            <w:rStyle w:val="Hyperlink"/>
            <w:lang w:eastAsia="zh-CN"/>
          </w:rPr>
          <w:t>IP</w:t>
        </w:r>
        <w:r w:rsidR="00024EC3" w:rsidRPr="000377C3">
          <w:rPr>
            <w:rStyle w:val="Hyperlink"/>
            <w:rFonts w:hint="eastAsia"/>
            <w:lang w:eastAsia="zh-CN"/>
          </w:rPr>
          <w:t>电信</w:t>
        </w:r>
        <w:r w:rsidR="00024EC3">
          <w:rPr>
            <w:webHidden/>
          </w:rPr>
          <w:tab/>
        </w:r>
        <w:r w:rsidR="00744258">
          <w:rPr>
            <w:webHidden/>
          </w:rPr>
          <w:tab/>
        </w:r>
        <w:r w:rsidR="00024EC3">
          <w:rPr>
            <w:webHidden/>
          </w:rPr>
          <w:fldChar w:fldCharType="begin"/>
        </w:r>
        <w:r w:rsidR="00024EC3">
          <w:rPr>
            <w:webHidden/>
          </w:rPr>
          <w:instrText xml:space="preserve"> PAGEREF _Toc382905040 \h </w:instrText>
        </w:r>
        <w:r w:rsidR="00024EC3">
          <w:rPr>
            <w:webHidden/>
          </w:rPr>
        </w:r>
        <w:r w:rsidR="00024EC3">
          <w:rPr>
            <w:webHidden/>
          </w:rPr>
          <w:fldChar w:fldCharType="separate"/>
        </w:r>
        <w:r w:rsidR="00D71C7E">
          <w:rPr>
            <w:webHidden/>
          </w:rPr>
          <w:t>31</w:t>
        </w:r>
        <w:r w:rsidR="00024EC3">
          <w:rPr>
            <w:webHidden/>
          </w:rPr>
          <w:fldChar w:fldCharType="end"/>
        </w:r>
      </w:hyperlink>
    </w:p>
    <w:p w:rsidR="00024EC3" w:rsidRDefault="00D72D16" w:rsidP="00744258">
      <w:pPr>
        <w:pStyle w:val="TOC3"/>
        <w:rPr>
          <w:rFonts w:asciiTheme="minorHAnsi" w:eastAsiaTheme="minorEastAsia" w:hAnsiTheme="minorHAnsi" w:cstheme="minorBidi"/>
          <w:color w:val="auto"/>
          <w:szCs w:val="22"/>
          <w:lang w:eastAsia="zh-CN"/>
        </w:rPr>
      </w:pPr>
      <w:hyperlink w:anchor="_Toc382905041" w:history="1">
        <w:r w:rsidR="00024EC3" w:rsidRPr="000377C3">
          <w:rPr>
            <w:rStyle w:val="Hyperlink"/>
            <w:lang w:eastAsia="zh-CN"/>
          </w:rPr>
          <w:t>6.2.1</w:t>
        </w:r>
        <w:r w:rsidR="00024EC3">
          <w:rPr>
            <w:rFonts w:asciiTheme="minorHAnsi" w:eastAsiaTheme="minorEastAsia" w:hAnsiTheme="minorHAnsi" w:cstheme="minorBidi"/>
            <w:color w:val="auto"/>
            <w:szCs w:val="22"/>
            <w:lang w:eastAsia="zh-CN"/>
          </w:rPr>
          <w:tab/>
        </w:r>
        <w:r w:rsidR="00744258">
          <w:rPr>
            <w:rFonts w:asciiTheme="minorHAnsi" w:eastAsiaTheme="minorEastAsia" w:hAnsiTheme="minorHAnsi" w:cstheme="minorBidi" w:hint="eastAsia"/>
            <w:color w:val="auto"/>
            <w:szCs w:val="22"/>
            <w:lang w:eastAsia="zh-CN"/>
          </w:rPr>
          <w:tab/>
        </w:r>
        <w:r w:rsidR="00024EC3" w:rsidRPr="000377C3">
          <w:rPr>
            <w:rStyle w:val="Hyperlink"/>
            <w:rFonts w:hint="eastAsia"/>
            <w:lang w:eastAsia="zh-CN"/>
          </w:rPr>
          <w:t>简介</w:t>
        </w:r>
        <w:r w:rsidR="00024EC3">
          <w:rPr>
            <w:webHidden/>
          </w:rPr>
          <w:tab/>
        </w:r>
        <w:r w:rsidR="00744258">
          <w:rPr>
            <w:webHidden/>
          </w:rPr>
          <w:tab/>
        </w:r>
        <w:r w:rsidR="00024EC3">
          <w:rPr>
            <w:webHidden/>
          </w:rPr>
          <w:fldChar w:fldCharType="begin"/>
        </w:r>
        <w:r w:rsidR="00024EC3">
          <w:rPr>
            <w:webHidden/>
          </w:rPr>
          <w:instrText xml:space="preserve"> PAGEREF _Toc382905041 \h </w:instrText>
        </w:r>
        <w:r w:rsidR="00024EC3">
          <w:rPr>
            <w:webHidden/>
          </w:rPr>
        </w:r>
        <w:r w:rsidR="00024EC3">
          <w:rPr>
            <w:webHidden/>
          </w:rPr>
          <w:fldChar w:fldCharType="separate"/>
        </w:r>
        <w:r w:rsidR="00D71C7E">
          <w:rPr>
            <w:webHidden/>
          </w:rPr>
          <w:t>31</w:t>
        </w:r>
        <w:r w:rsidR="00024EC3">
          <w:rPr>
            <w:webHidden/>
          </w:rPr>
          <w:fldChar w:fldCharType="end"/>
        </w:r>
      </w:hyperlink>
    </w:p>
    <w:p w:rsidR="00024EC3" w:rsidRDefault="00D72D16" w:rsidP="00744258">
      <w:pPr>
        <w:pStyle w:val="TOC3"/>
        <w:rPr>
          <w:rFonts w:asciiTheme="minorHAnsi" w:eastAsiaTheme="minorEastAsia" w:hAnsiTheme="minorHAnsi" w:cstheme="minorBidi"/>
          <w:color w:val="auto"/>
          <w:szCs w:val="22"/>
          <w:lang w:eastAsia="zh-CN"/>
        </w:rPr>
      </w:pPr>
      <w:hyperlink w:anchor="_Toc382905042" w:history="1">
        <w:r w:rsidR="00024EC3" w:rsidRPr="000377C3">
          <w:rPr>
            <w:rStyle w:val="Hyperlink"/>
            <w:lang w:eastAsia="zh-CN"/>
          </w:rPr>
          <w:t>6.2.2</w:t>
        </w:r>
        <w:r w:rsidR="00024EC3">
          <w:rPr>
            <w:rFonts w:asciiTheme="minorHAnsi" w:eastAsiaTheme="minorEastAsia" w:hAnsiTheme="minorHAnsi" w:cstheme="minorBidi"/>
            <w:color w:val="auto"/>
            <w:szCs w:val="22"/>
            <w:lang w:eastAsia="zh-CN"/>
          </w:rPr>
          <w:tab/>
        </w:r>
        <w:r w:rsidR="00744258">
          <w:rPr>
            <w:rFonts w:asciiTheme="minorHAnsi" w:eastAsiaTheme="minorEastAsia" w:hAnsiTheme="minorHAnsi" w:cstheme="minorBidi" w:hint="eastAsia"/>
            <w:color w:val="auto"/>
            <w:szCs w:val="22"/>
            <w:lang w:eastAsia="zh-CN"/>
          </w:rPr>
          <w:tab/>
        </w:r>
        <w:r w:rsidR="00024EC3" w:rsidRPr="000377C3">
          <w:rPr>
            <w:rStyle w:val="Hyperlink"/>
            <w:rFonts w:hint="eastAsia"/>
            <w:lang w:eastAsia="zh-CN"/>
          </w:rPr>
          <w:t>结论</w:t>
        </w:r>
        <w:r w:rsidR="00024EC3">
          <w:rPr>
            <w:webHidden/>
          </w:rPr>
          <w:tab/>
        </w:r>
        <w:r w:rsidR="00744258">
          <w:rPr>
            <w:webHidden/>
          </w:rPr>
          <w:tab/>
        </w:r>
        <w:r w:rsidR="00024EC3">
          <w:rPr>
            <w:webHidden/>
          </w:rPr>
          <w:fldChar w:fldCharType="begin"/>
        </w:r>
        <w:r w:rsidR="00024EC3">
          <w:rPr>
            <w:webHidden/>
          </w:rPr>
          <w:instrText xml:space="preserve"> PAGEREF _Toc382905042 \h </w:instrText>
        </w:r>
        <w:r w:rsidR="00024EC3">
          <w:rPr>
            <w:webHidden/>
          </w:rPr>
        </w:r>
        <w:r w:rsidR="00024EC3">
          <w:rPr>
            <w:webHidden/>
          </w:rPr>
          <w:fldChar w:fldCharType="separate"/>
        </w:r>
        <w:r w:rsidR="00D71C7E">
          <w:rPr>
            <w:webHidden/>
          </w:rPr>
          <w:t>33</w:t>
        </w:r>
        <w:r w:rsidR="00024EC3">
          <w:rPr>
            <w:webHidden/>
          </w:rPr>
          <w:fldChar w:fldCharType="end"/>
        </w:r>
      </w:hyperlink>
    </w:p>
    <w:p w:rsidR="00024EC3" w:rsidRDefault="00D72D16" w:rsidP="00744258">
      <w:pPr>
        <w:pStyle w:val="TOC2"/>
        <w:rPr>
          <w:rFonts w:asciiTheme="minorHAnsi" w:eastAsiaTheme="minorEastAsia" w:hAnsiTheme="minorHAnsi" w:cstheme="minorBidi"/>
          <w:bCs w:val="0"/>
          <w:szCs w:val="22"/>
          <w:lang w:val="en-US" w:eastAsia="zh-CN"/>
        </w:rPr>
      </w:pPr>
      <w:hyperlink w:anchor="_Toc382905043" w:history="1">
        <w:r w:rsidR="00024EC3" w:rsidRPr="000377C3">
          <w:rPr>
            <w:rStyle w:val="Hyperlink"/>
            <w:lang w:eastAsia="zh-CN"/>
          </w:rPr>
          <w:t>6.3</w:t>
        </w:r>
        <w:r w:rsidR="00024EC3">
          <w:rPr>
            <w:rFonts w:asciiTheme="minorHAnsi" w:eastAsiaTheme="minorEastAsia" w:hAnsiTheme="minorHAnsi" w:cstheme="minorBidi"/>
            <w:bCs w:val="0"/>
            <w:szCs w:val="22"/>
            <w:lang w:val="en-US" w:eastAsia="zh-CN"/>
          </w:rPr>
          <w:tab/>
        </w:r>
        <w:r w:rsidR="00024EC3" w:rsidRPr="000377C3">
          <w:rPr>
            <w:rStyle w:val="Hyperlink"/>
            <w:rFonts w:hint="eastAsia"/>
            <w:lang w:eastAsia="zh-CN"/>
          </w:rPr>
          <w:t>喀麦隆的</w:t>
        </w:r>
        <w:r w:rsidR="00024EC3" w:rsidRPr="000377C3">
          <w:rPr>
            <w:rStyle w:val="Hyperlink"/>
            <w:lang w:eastAsia="zh-CN"/>
          </w:rPr>
          <w:t>IP</w:t>
        </w:r>
        <w:r w:rsidR="00024EC3" w:rsidRPr="000377C3">
          <w:rPr>
            <w:rStyle w:val="Hyperlink"/>
            <w:rFonts w:hint="eastAsia"/>
            <w:lang w:eastAsia="zh-CN"/>
          </w:rPr>
          <w:t>电信网络、服务和应用</w:t>
        </w:r>
        <w:r w:rsidR="00024EC3">
          <w:rPr>
            <w:webHidden/>
          </w:rPr>
          <w:tab/>
        </w:r>
        <w:r w:rsidR="00744258">
          <w:rPr>
            <w:webHidden/>
          </w:rPr>
          <w:tab/>
        </w:r>
        <w:r w:rsidR="00024EC3">
          <w:rPr>
            <w:webHidden/>
          </w:rPr>
          <w:fldChar w:fldCharType="begin"/>
        </w:r>
        <w:r w:rsidR="00024EC3">
          <w:rPr>
            <w:webHidden/>
          </w:rPr>
          <w:instrText xml:space="preserve"> PAGEREF _Toc382905043 \h </w:instrText>
        </w:r>
        <w:r w:rsidR="00024EC3">
          <w:rPr>
            <w:webHidden/>
          </w:rPr>
        </w:r>
        <w:r w:rsidR="00024EC3">
          <w:rPr>
            <w:webHidden/>
          </w:rPr>
          <w:fldChar w:fldCharType="separate"/>
        </w:r>
        <w:r w:rsidR="00D71C7E">
          <w:rPr>
            <w:webHidden/>
          </w:rPr>
          <w:t>33</w:t>
        </w:r>
        <w:r w:rsidR="00024EC3">
          <w:rPr>
            <w:webHidden/>
          </w:rPr>
          <w:fldChar w:fldCharType="end"/>
        </w:r>
      </w:hyperlink>
    </w:p>
    <w:p w:rsidR="00024EC3" w:rsidRDefault="00D72D16" w:rsidP="00744258">
      <w:pPr>
        <w:pStyle w:val="TOC3"/>
        <w:rPr>
          <w:rFonts w:asciiTheme="minorHAnsi" w:eastAsiaTheme="minorEastAsia" w:hAnsiTheme="minorHAnsi" w:cstheme="minorBidi"/>
          <w:color w:val="auto"/>
          <w:szCs w:val="22"/>
          <w:lang w:eastAsia="zh-CN"/>
        </w:rPr>
      </w:pPr>
      <w:hyperlink w:anchor="_Toc382905044" w:history="1">
        <w:r w:rsidR="00024EC3" w:rsidRPr="000377C3">
          <w:rPr>
            <w:rStyle w:val="Hyperlink"/>
            <w:lang w:eastAsia="zh-CN"/>
          </w:rPr>
          <w:t>6.3.1</w:t>
        </w:r>
        <w:r w:rsidR="00024EC3">
          <w:rPr>
            <w:rFonts w:asciiTheme="minorHAnsi" w:eastAsiaTheme="minorEastAsia" w:hAnsiTheme="minorHAnsi" w:cstheme="minorBidi"/>
            <w:color w:val="auto"/>
            <w:szCs w:val="22"/>
            <w:lang w:eastAsia="zh-CN"/>
          </w:rPr>
          <w:tab/>
        </w:r>
        <w:r w:rsidR="00744258">
          <w:rPr>
            <w:rFonts w:asciiTheme="minorHAnsi" w:eastAsiaTheme="minorEastAsia" w:hAnsiTheme="minorHAnsi" w:cstheme="minorBidi" w:hint="eastAsia"/>
            <w:color w:val="auto"/>
            <w:szCs w:val="22"/>
            <w:lang w:eastAsia="zh-CN"/>
          </w:rPr>
          <w:tab/>
        </w:r>
        <w:r w:rsidR="00024EC3" w:rsidRPr="000377C3">
          <w:rPr>
            <w:rStyle w:val="Hyperlink"/>
            <w:rFonts w:hint="eastAsia"/>
            <w:lang w:eastAsia="zh-CN"/>
          </w:rPr>
          <w:t>概述</w:t>
        </w:r>
        <w:r w:rsidR="00024EC3">
          <w:rPr>
            <w:webHidden/>
          </w:rPr>
          <w:tab/>
        </w:r>
        <w:r w:rsidR="00744258">
          <w:rPr>
            <w:webHidden/>
          </w:rPr>
          <w:tab/>
        </w:r>
        <w:r w:rsidR="00024EC3">
          <w:rPr>
            <w:webHidden/>
          </w:rPr>
          <w:fldChar w:fldCharType="begin"/>
        </w:r>
        <w:r w:rsidR="00024EC3">
          <w:rPr>
            <w:webHidden/>
          </w:rPr>
          <w:instrText xml:space="preserve"> PAGEREF _Toc382905044 \h </w:instrText>
        </w:r>
        <w:r w:rsidR="00024EC3">
          <w:rPr>
            <w:webHidden/>
          </w:rPr>
        </w:r>
        <w:r w:rsidR="00024EC3">
          <w:rPr>
            <w:webHidden/>
          </w:rPr>
          <w:fldChar w:fldCharType="separate"/>
        </w:r>
        <w:r w:rsidR="00D71C7E">
          <w:rPr>
            <w:webHidden/>
          </w:rPr>
          <w:t>33</w:t>
        </w:r>
        <w:r w:rsidR="00024EC3">
          <w:rPr>
            <w:webHidden/>
          </w:rPr>
          <w:fldChar w:fldCharType="end"/>
        </w:r>
      </w:hyperlink>
    </w:p>
    <w:p w:rsidR="00024EC3" w:rsidRDefault="00D72D16" w:rsidP="00744258">
      <w:pPr>
        <w:pStyle w:val="TOC3"/>
        <w:rPr>
          <w:rFonts w:asciiTheme="minorHAnsi" w:eastAsiaTheme="minorEastAsia" w:hAnsiTheme="minorHAnsi" w:cstheme="minorBidi"/>
          <w:color w:val="auto"/>
          <w:szCs w:val="22"/>
          <w:lang w:eastAsia="zh-CN"/>
        </w:rPr>
      </w:pPr>
      <w:hyperlink w:anchor="_Toc382905045" w:history="1">
        <w:r w:rsidR="00024EC3" w:rsidRPr="000377C3">
          <w:rPr>
            <w:rStyle w:val="Hyperlink"/>
            <w:lang w:eastAsia="zh-CN"/>
          </w:rPr>
          <w:t>6.3.2</w:t>
        </w:r>
        <w:r w:rsidR="00024EC3">
          <w:rPr>
            <w:rFonts w:asciiTheme="minorHAnsi" w:eastAsiaTheme="minorEastAsia" w:hAnsiTheme="minorHAnsi" w:cstheme="minorBidi"/>
            <w:color w:val="auto"/>
            <w:szCs w:val="22"/>
            <w:lang w:eastAsia="zh-CN"/>
          </w:rPr>
          <w:tab/>
        </w:r>
        <w:r w:rsidR="00744258">
          <w:rPr>
            <w:rFonts w:asciiTheme="minorHAnsi" w:eastAsiaTheme="minorEastAsia" w:hAnsiTheme="minorHAnsi" w:cstheme="minorBidi" w:hint="eastAsia"/>
            <w:color w:val="auto"/>
            <w:szCs w:val="22"/>
            <w:lang w:eastAsia="zh-CN"/>
          </w:rPr>
          <w:tab/>
        </w:r>
        <w:r w:rsidR="00024EC3" w:rsidRPr="000377C3">
          <w:rPr>
            <w:rStyle w:val="Hyperlink"/>
            <w:rFonts w:hint="eastAsia"/>
            <w:lang w:eastAsia="zh-CN"/>
          </w:rPr>
          <w:t>喀麦隆的</w:t>
        </w:r>
        <w:r w:rsidR="00024EC3" w:rsidRPr="000377C3">
          <w:rPr>
            <w:rStyle w:val="Hyperlink"/>
            <w:lang w:eastAsia="zh-CN"/>
          </w:rPr>
          <w:t>IP</w:t>
        </w:r>
        <w:r w:rsidR="00024EC3" w:rsidRPr="000377C3">
          <w:rPr>
            <w:rStyle w:val="Hyperlink"/>
            <w:rFonts w:hint="eastAsia"/>
            <w:lang w:eastAsia="zh-CN"/>
          </w:rPr>
          <w:t>电信网与相关的服务和应用</w:t>
        </w:r>
        <w:r w:rsidR="00024EC3">
          <w:rPr>
            <w:webHidden/>
          </w:rPr>
          <w:tab/>
        </w:r>
        <w:r w:rsidR="00744258">
          <w:rPr>
            <w:webHidden/>
          </w:rPr>
          <w:tab/>
        </w:r>
        <w:r w:rsidR="00024EC3">
          <w:rPr>
            <w:webHidden/>
          </w:rPr>
          <w:fldChar w:fldCharType="begin"/>
        </w:r>
        <w:r w:rsidR="00024EC3">
          <w:rPr>
            <w:webHidden/>
          </w:rPr>
          <w:instrText xml:space="preserve"> PAGEREF _Toc382905045 \h </w:instrText>
        </w:r>
        <w:r w:rsidR="00024EC3">
          <w:rPr>
            <w:webHidden/>
          </w:rPr>
        </w:r>
        <w:r w:rsidR="00024EC3">
          <w:rPr>
            <w:webHidden/>
          </w:rPr>
          <w:fldChar w:fldCharType="separate"/>
        </w:r>
        <w:r w:rsidR="00D71C7E">
          <w:rPr>
            <w:webHidden/>
          </w:rPr>
          <w:t>34</w:t>
        </w:r>
        <w:r w:rsidR="00024EC3">
          <w:rPr>
            <w:webHidden/>
          </w:rPr>
          <w:fldChar w:fldCharType="end"/>
        </w:r>
      </w:hyperlink>
    </w:p>
    <w:p w:rsidR="00024EC3" w:rsidRDefault="00D72D16" w:rsidP="00744258">
      <w:pPr>
        <w:pStyle w:val="TOC3"/>
        <w:rPr>
          <w:rFonts w:asciiTheme="minorHAnsi" w:eastAsiaTheme="minorEastAsia" w:hAnsiTheme="minorHAnsi" w:cstheme="minorBidi"/>
          <w:color w:val="auto"/>
          <w:szCs w:val="22"/>
          <w:lang w:eastAsia="zh-CN"/>
        </w:rPr>
      </w:pPr>
      <w:hyperlink w:anchor="_Toc382905046" w:history="1">
        <w:r w:rsidR="00024EC3" w:rsidRPr="000377C3">
          <w:rPr>
            <w:rStyle w:val="Hyperlink"/>
            <w:lang w:eastAsia="zh-CN"/>
          </w:rPr>
          <w:t>6.3.3</w:t>
        </w:r>
        <w:r w:rsidR="00024EC3">
          <w:rPr>
            <w:rFonts w:asciiTheme="minorHAnsi" w:eastAsiaTheme="minorEastAsia" w:hAnsiTheme="minorHAnsi" w:cstheme="minorBidi"/>
            <w:color w:val="auto"/>
            <w:szCs w:val="22"/>
            <w:lang w:eastAsia="zh-CN"/>
          </w:rPr>
          <w:tab/>
        </w:r>
        <w:r w:rsidR="00744258">
          <w:rPr>
            <w:rFonts w:asciiTheme="minorHAnsi" w:eastAsiaTheme="minorEastAsia" w:hAnsiTheme="minorHAnsi" w:cstheme="minorBidi" w:hint="eastAsia"/>
            <w:color w:val="auto"/>
            <w:szCs w:val="22"/>
            <w:lang w:eastAsia="zh-CN"/>
          </w:rPr>
          <w:tab/>
        </w:r>
        <w:r w:rsidR="00024EC3" w:rsidRPr="000377C3">
          <w:rPr>
            <w:rStyle w:val="Hyperlink"/>
            <w:rFonts w:hint="eastAsia"/>
            <w:lang w:eastAsia="zh-CN"/>
          </w:rPr>
          <w:t>喀麦隆实施</w:t>
        </w:r>
        <w:r w:rsidR="00024EC3" w:rsidRPr="000377C3">
          <w:rPr>
            <w:rStyle w:val="Hyperlink"/>
            <w:lang w:eastAsia="zh-CN"/>
          </w:rPr>
          <w:t>IP</w:t>
        </w:r>
        <w:r w:rsidR="00024EC3" w:rsidRPr="000377C3">
          <w:rPr>
            <w:rStyle w:val="Hyperlink"/>
            <w:rFonts w:hint="eastAsia"/>
            <w:lang w:eastAsia="zh-CN"/>
          </w:rPr>
          <w:t>电信网络</w:t>
        </w:r>
        <w:r w:rsidR="00024EC3">
          <w:rPr>
            <w:webHidden/>
          </w:rPr>
          <w:tab/>
        </w:r>
        <w:r w:rsidR="00744258">
          <w:rPr>
            <w:webHidden/>
          </w:rPr>
          <w:tab/>
        </w:r>
        <w:r w:rsidR="00024EC3">
          <w:rPr>
            <w:webHidden/>
          </w:rPr>
          <w:fldChar w:fldCharType="begin"/>
        </w:r>
        <w:r w:rsidR="00024EC3">
          <w:rPr>
            <w:webHidden/>
          </w:rPr>
          <w:instrText xml:space="preserve"> PAGEREF _Toc382905046 \h </w:instrText>
        </w:r>
        <w:r w:rsidR="00024EC3">
          <w:rPr>
            <w:webHidden/>
          </w:rPr>
        </w:r>
        <w:r w:rsidR="00024EC3">
          <w:rPr>
            <w:webHidden/>
          </w:rPr>
          <w:fldChar w:fldCharType="separate"/>
        </w:r>
        <w:r w:rsidR="00D71C7E">
          <w:rPr>
            <w:webHidden/>
          </w:rPr>
          <w:t>36</w:t>
        </w:r>
        <w:r w:rsidR="00024EC3">
          <w:rPr>
            <w:webHidden/>
          </w:rPr>
          <w:fldChar w:fldCharType="end"/>
        </w:r>
      </w:hyperlink>
    </w:p>
    <w:p w:rsidR="00024EC3" w:rsidRDefault="00D72D16" w:rsidP="00744258">
      <w:pPr>
        <w:pStyle w:val="TOC2"/>
        <w:rPr>
          <w:rFonts w:asciiTheme="minorHAnsi" w:eastAsiaTheme="minorEastAsia" w:hAnsiTheme="minorHAnsi" w:cstheme="minorBidi"/>
          <w:bCs w:val="0"/>
          <w:szCs w:val="22"/>
          <w:lang w:val="en-US" w:eastAsia="zh-CN"/>
        </w:rPr>
      </w:pPr>
      <w:hyperlink w:anchor="_Toc382905047" w:history="1">
        <w:r w:rsidR="00024EC3" w:rsidRPr="000377C3">
          <w:rPr>
            <w:rStyle w:val="Hyperlink"/>
            <w:lang w:eastAsia="zh-CN"/>
          </w:rPr>
          <w:t>6.4</w:t>
        </w:r>
        <w:r w:rsidR="00024EC3">
          <w:rPr>
            <w:rFonts w:asciiTheme="minorHAnsi" w:eastAsiaTheme="minorEastAsia" w:hAnsiTheme="minorHAnsi" w:cstheme="minorBidi"/>
            <w:bCs w:val="0"/>
            <w:szCs w:val="22"/>
            <w:lang w:val="en-US" w:eastAsia="zh-CN"/>
          </w:rPr>
          <w:tab/>
        </w:r>
        <w:r w:rsidR="00024EC3" w:rsidRPr="000377C3">
          <w:rPr>
            <w:rStyle w:val="Hyperlink"/>
            <w:rFonts w:hint="eastAsia"/>
            <w:lang w:eastAsia="zh-CN"/>
          </w:rPr>
          <w:t>塞拉利昂面临的挑战</w:t>
        </w:r>
        <w:r w:rsidR="00024EC3">
          <w:rPr>
            <w:webHidden/>
          </w:rPr>
          <w:tab/>
        </w:r>
        <w:r w:rsidR="00744258">
          <w:rPr>
            <w:webHidden/>
          </w:rPr>
          <w:tab/>
        </w:r>
        <w:r w:rsidR="00024EC3">
          <w:rPr>
            <w:webHidden/>
          </w:rPr>
          <w:fldChar w:fldCharType="begin"/>
        </w:r>
        <w:r w:rsidR="00024EC3">
          <w:rPr>
            <w:webHidden/>
          </w:rPr>
          <w:instrText xml:space="preserve"> PAGEREF _Toc382905047 \h </w:instrText>
        </w:r>
        <w:r w:rsidR="00024EC3">
          <w:rPr>
            <w:webHidden/>
          </w:rPr>
        </w:r>
        <w:r w:rsidR="00024EC3">
          <w:rPr>
            <w:webHidden/>
          </w:rPr>
          <w:fldChar w:fldCharType="separate"/>
        </w:r>
        <w:r w:rsidR="00D71C7E">
          <w:rPr>
            <w:webHidden/>
          </w:rPr>
          <w:t>37</w:t>
        </w:r>
        <w:r w:rsidR="00024EC3">
          <w:rPr>
            <w:webHidden/>
          </w:rPr>
          <w:fldChar w:fldCharType="end"/>
        </w:r>
      </w:hyperlink>
    </w:p>
    <w:p w:rsidR="00024EC3" w:rsidRDefault="00D72D16" w:rsidP="00744258">
      <w:pPr>
        <w:pStyle w:val="TOC3"/>
        <w:rPr>
          <w:rFonts w:asciiTheme="minorHAnsi" w:eastAsiaTheme="minorEastAsia" w:hAnsiTheme="minorHAnsi" w:cstheme="minorBidi"/>
          <w:color w:val="auto"/>
          <w:szCs w:val="22"/>
          <w:lang w:eastAsia="zh-CN"/>
        </w:rPr>
      </w:pPr>
      <w:hyperlink w:anchor="_Toc382905048" w:history="1">
        <w:r w:rsidR="00024EC3" w:rsidRPr="000377C3">
          <w:rPr>
            <w:rStyle w:val="Hyperlink"/>
            <w:lang w:eastAsia="zh-CN"/>
          </w:rPr>
          <w:t>6.4.1</w:t>
        </w:r>
        <w:r w:rsidR="00024EC3">
          <w:rPr>
            <w:rFonts w:asciiTheme="minorHAnsi" w:eastAsiaTheme="minorEastAsia" w:hAnsiTheme="minorHAnsi" w:cstheme="minorBidi"/>
            <w:color w:val="auto"/>
            <w:szCs w:val="22"/>
            <w:lang w:eastAsia="zh-CN"/>
          </w:rPr>
          <w:tab/>
        </w:r>
        <w:r w:rsidR="00744258">
          <w:rPr>
            <w:rFonts w:asciiTheme="minorHAnsi" w:eastAsiaTheme="minorEastAsia" w:hAnsiTheme="minorHAnsi" w:cstheme="minorBidi" w:hint="eastAsia"/>
            <w:color w:val="auto"/>
            <w:szCs w:val="22"/>
            <w:lang w:eastAsia="zh-CN"/>
          </w:rPr>
          <w:tab/>
        </w:r>
        <w:r w:rsidR="00024EC3" w:rsidRPr="000377C3">
          <w:rPr>
            <w:rStyle w:val="Hyperlink"/>
            <w:rFonts w:hint="eastAsia"/>
            <w:lang w:eastAsia="zh-CN"/>
          </w:rPr>
          <w:t>概述</w:t>
        </w:r>
        <w:r w:rsidR="00024EC3">
          <w:rPr>
            <w:webHidden/>
          </w:rPr>
          <w:tab/>
        </w:r>
        <w:r w:rsidR="00744258">
          <w:rPr>
            <w:webHidden/>
          </w:rPr>
          <w:tab/>
        </w:r>
        <w:r w:rsidR="00024EC3">
          <w:rPr>
            <w:webHidden/>
          </w:rPr>
          <w:fldChar w:fldCharType="begin"/>
        </w:r>
        <w:r w:rsidR="00024EC3">
          <w:rPr>
            <w:webHidden/>
          </w:rPr>
          <w:instrText xml:space="preserve"> PAGEREF _Toc382905048 \h </w:instrText>
        </w:r>
        <w:r w:rsidR="00024EC3">
          <w:rPr>
            <w:webHidden/>
          </w:rPr>
        </w:r>
        <w:r w:rsidR="00024EC3">
          <w:rPr>
            <w:webHidden/>
          </w:rPr>
          <w:fldChar w:fldCharType="separate"/>
        </w:r>
        <w:r w:rsidR="00D71C7E">
          <w:rPr>
            <w:webHidden/>
          </w:rPr>
          <w:t>37</w:t>
        </w:r>
        <w:r w:rsidR="00024EC3">
          <w:rPr>
            <w:webHidden/>
          </w:rPr>
          <w:fldChar w:fldCharType="end"/>
        </w:r>
      </w:hyperlink>
    </w:p>
    <w:p w:rsidR="00024EC3" w:rsidRDefault="00D72D16" w:rsidP="00744258">
      <w:pPr>
        <w:pStyle w:val="TOC3"/>
        <w:rPr>
          <w:rFonts w:asciiTheme="minorHAnsi" w:eastAsiaTheme="minorEastAsia" w:hAnsiTheme="minorHAnsi" w:cstheme="minorBidi"/>
          <w:color w:val="auto"/>
          <w:szCs w:val="22"/>
          <w:lang w:eastAsia="zh-CN"/>
        </w:rPr>
      </w:pPr>
      <w:hyperlink w:anchor="_Toc382905049" w:history="1">
        <w:r w:rsidR="00024EC3" w:rsidRPr="000377C3">
          <w:rPr>
            <w:rStyle w:val="Hyperlink"/>
            <w:lang w:eastAsia="zh-CN"/>
          </w:rPr>
          <w:t>6.4.2</w:t>
        </w:r>
        <w:r w:rsidR="00024EC3">
          <w:rPr>
            <w:rFonts w:asciiTheme="minorHAnsi" w:eastAsiaTheme="minorEastAsia" w:hAnsiTheme="minorHAnsi" w:cstheme="minorBidi"/>
            <w:color w:val="auto"/>
            <w:szCs w:val="22"/>
            <w:lang w:eastAsia="zh-CN"/>
          </w:rPr>
          <w:tab/>
        </w:r>
        <w:r w:rsidR="00744258">
          <w:rPr>
            <w:rFonts w:asciiTheme="minorHAnsi" w:eastAsiaTheme="minorEastAsia" w:hAnsiTheme="minorHAnsi" w:cstheme="minorBidi" w:hint="eastAsia"/>
            <w:color w:val="auto"/>
            <w:szCs w:val="22"/>
            <w:lang w:eastAsia="zh-CN"/>
          </w:rPr>
          <w:tab/>
        </w:r>
        <w:r w:rsidR="00024EC3" w:rsidRPr="000377C3">
          <w:rPr>
            <w:rStyle w:val="Hyperlink"/>
            <w:rFonts w:hint="eastAsia"/>
            <w:lang w:eastAsia="zh-CN"/>
          </w:rPr>
          <w:t>正在开展的活动</w:t>
        </w:r>
        <w:r w:rsidR="00024EC3">
          <w:rPr>
            <w:webHidden/>
          </w:rPr>
          <w:tab/>
        </w:r>
        <w:r w:rsidR="00744258">
          <w:rPr>
            <w:webHidden/>
          </w:rPr>
          <w:tab/>
        </w:r>
        <w:r w:rsidR="00024EC3">
          <w:rPr>
            <w:webHidden/>
          </w:rPr>
          <w:fldChar w:fldCharType="begin"/>
        </w:r>
        <w:r w:rsidR="00024EC3">
          <w:rPr>
            <w:webHidden/>
          </w:rPr>
          <w:instrText xml:space="preserve"> PAGEREF _Toc382905049 \h </w:instrText>
        </w:r>
        <w:r w:rsidR="00024EC3">
          <w:rPr>
            <w:webHidden/>
          </w:rPr>
        </w:r>
        <w:r w:rsidR="00024EC3">
          <w:rPr>
            <w:webHidden/>
          </w:rPr>
          <w:fldChar w:fldCharType="separate"/>
        </w:r>
        <w:r w:rsidR="00D71C7E">
          <w:rPr>
            <w:webHidden/>
          </w:rPr>
          <w:t>37</w:t>
        </w:r>
        <w:r w:rsidR="00024EC3">
          <w:rPr>
            <w:webHidden/>
          </w:rPr>
          <w:fldChar w:fldCharType="end"/>
        </w:r>
      </w:hyperlink>
    </w:p>
    <w:p w:rsidR="00024EC3" w:rsidRDefault="00D72D16" w:rsidP="00744258">
      <w:pPr>
        <w:pStyle w:val="TOC3"/>
        <w:rPr>
          <w:rFonts w:asciiTheme="minorHAnsi" w:eastAsiaTheme="minorEastAsia" w:hAnsiTheme="minorHAnsi" w:cstheme="minorBidi"/>
          <w:color w:val="auto"/>
          <w:szCs w:val="22"/>
          <w:lang w:eastAsia="zh-CN"/>
        </w:rPr>
      </w:pPr>
      <w:hyperlink w:anchor="_Toc382905050" w:history="1">
        <w:r w:rsidR="00024EC3" w:rsidRPr="000377C3">
          <w:rPr>
            <w:rStyle w:val="Hyperlink"/>
            <w:lang w:eastAsia="zh-CN"/>
          </w:rPr>
          <w:t>6.4.3</w:t>
        </w:r>
        <w:r w:rsidR="00024EC3">
          <w:rPr>
            <w:rFonts w:asciiTheme="minorHAnsi" w:eastAsiaTheme="minorEastAsia" w:hAnsiTheme="minorHAnsi" w:cstheme="minorBidi"/>
            <w:color w:val="auto"/>
            <w:szCs w:val="22"/>
            <w:lang w:eastAsia="zh-CN"/>
          </w:rPr>
          <w:tab/>
        </w:r>
        <w:r w:rsidR="00744258">
          <w:rPr>
            <w:rFonts w:asciiTheme="minorHAnsi" w:eastAsiaTheme="minorEastAsia" w:hAnsiTheme="minorHAnsi" w:cstheme="minorBidi" w:hint="eastAsia"/>
            <w:color w:val="auto"/>
            <w:szCs w:val="22"/>
            <w:lang w:eastAsia="zh-CN"/>
          </w:rPr>
          <w:tab/>
        </w:r>
        <w:r w:rsidR="00024EC3" w:rsidRPr="000377C3">
          <w:rPr>
            <w:rStyle w:val="Hyperlink"/>
            <w:rFonts w:hint="eastAsia"/>
            <w:lang w:eastAsia="zh-CN"/>
          </w:rPr>
          <w:t>主要问题</w:t>
        </w:r>
        <w:r w:rsidR="00024EC3">
          <w:rPr>
            <w:webHidden/>
          </w:rPr>
          <w:tab/>
        </w:r>
        <w:r w:rsidR="00744258">
          <w:rPr>
            <w:webHidden/>
          </w:rPr>
          <w:tab/>
        </w:r>
        <w:r w:rsidR="00024EC3">
          <w:rPr>
            <w:webHidden/>
          </w:rPr>
          <w:fldChar w:fldCharType="begin"/>
        </w:r>
        <w:r w:rsidR="00024EC3">
          <w:rPr>
            <w:webHidden/>
          </w:rPr>
          <w:instrText xml:space="preserve"> PAGEREF _Toc382905050 \h </w:instrText>
        </w:r>
        <w:r w:rsidR="00024EC3">
          <w:rPr>
            <w:webHidden/>
          </w:rPr>
        </w:r>
        <w:r w:rsidR="00024EC3">
          <w:rPr>
            <w:webHidden/>
          </w:rPr>
          <w:fldChar w:fldCharType="separate"/>
        </w:r>
        <w:r w:rsidR="00D71C7E">
          <w:rPr>
            <w:webHidden/>
          </w:rPr>
          <w:t>37</w:t>
        </w:r>
        <w:r w:rsidR="00024EC3">
          <w:rPr>
            <w:webHidden/>
          </w:rPr>
          <w:fldChar w:fldCharType="end"/>
        </w:r>
      </w:hyperlink>
    </w:p>
    <w:p w:rsidR="00024EC3" w:rsidRDefault="00D72D16" w:rsidP="00744258">
      <w:pPr>
        <w:pStyle w:val="TOC3"/>
        <w:rPr>
          <w:rFonts w:asciiTheme="minorHAnsi" w:eastAsiaTheme="minorEastAsia" w:hAnsiTheme="minorHAnsi" w:cstheme="minorBidi"/>
          <w:color w:val="auto"/>
          <w:szCs w:val="22"/>
          <w:lang w:eastAsia="zh-CN"/>
        </w:rPr>
      </w:pPr>
      <w:hyperlink w:anchor="_Toc382905051" w:history="1">
        <w:r w:rsidR="00024EC3" w:rsidRPr="000377C3">
          <w:rPr>
            <w:rStyle w:val="Hyperlink"/>
            <w:lang w:eastAsia="zh-CN"/>
          </w:rPr>
          <w:t>6.4.4</w:t>
        </w:r>
        <w:r w:rsidR="00024EC3">
          <w:rPr>
            <w:rFonts w:asciiTheme="minorHAnsi" w:eastAsiaTheme="minorEastAsia" w:hAnsiTheme="minorHAnsi" w:cstheme="minorBidi"/>
            <w:color w:val="auto"/>
            <w:szCs w:val="22"/>
            <w:lang w:eastAsia="zh-CN"/>
          </w:rPr>
          <w:tab/>
        </w:r>
        <w:r w:rsidR="00744258">
          <w:rPr>
            <w:rFonts w:asciiTheme="minorHAnsi" w:eastAsiaTheme="minorEastAsia" w:hAnsiTheme="minorHAnsi" w:cstheme="minorBidi" w:hint="eastAsia"/>
            <w:color w:val="auto"/>
            <w:szCs w:val="22"/>
            <w:lang w:eastAsia="zh-CN"/>
          </w:rPr>
          <w:tab/>
        </w:r>
        <w:r w:rsidR="00024EC3" w:rsidRPr="000377C3">
          <w:rPr>
            <w:rStyle w:val="Hyperlink"/>
            <w:rFonts w:hint="eastAsia"/>
            <w:lang w:eastAsia="zh-CN"/>
          </w:rPr>
          <w:t>结论</w:t>
        </w:r>
        <w:r w:rsidR="00024EC3">
          <w:rPr>
            <w:webHidden/>
          </w:rPr>
          <w:tab/>
        </w:r>
        <w:r w:rsidR="00744258">
          <w:rPr>
            <w:webHidden/>
          </w:rPr>
          <w:tab/>
        </w:r>
        <w:r w:rsidR="00024EC3">
          <w:rPr>
            <w:webHidden/>
          </w:rPr>
          <w:fldChar w:fldCharType="begin"/>
        </w:r>
        <w:r w:rsidR="00024EC3">
          <w:rPr>
            <w:webHidden/>
          </w:rPr>
          <w:instrText xml:space="preserve"> PAGEREF _Toc382905051 \h </w:instrText>
        </w:r>
        <w:r w:rsidR="00024EC3">
          <w:rPr>
            <w:webHidden/>
          </w:rPr>
        </w:r>
        <w:r w:rsidR="00024EC3">
          <w:rPr>
            <w:webHidden/>
          </w:rPr>
          <w:fldChar w:fldCharType="separate"/>
        </w:r>
        <w:r w:rsidR="00D71C7E">
          <w:rPr>
            <w:webHidden/>
          </w:rPr>
          <w:t>38</w:t>
        </w:r>
        <w:r w:rsidR="00024EC3">
          <w:rPr>
            <w:webHidden/>
          </w:rPr>
          <w:fldChar w:fldCharType="end"/>
        </w:r>
      </w:hyperlink>
    </w:p>
    <w:p w:rsidR="00024EC3" w:rsidRDefault="00D72D16" w:rsidP="00744258">
      <w:pPr>
        <w:pStyle w:val="TOC2"/>
        <w:rPr>
          <w:rFonts w:asciiTheme="minorHAnsi" w:eastAsiaTheme="minorEastAsia" w:hAnsiTheme="minorHAnsi" w:cstheme="minorBidi"/>
          <w:bCs w:val="0"/>
          <w:szCs w:val="22"/>
          <w:lang w:val="en-US" w:eastAsia="zh-CN"/>
        </w:rPr>
      </w:pPr>
      <w:hyperlink w:anchor="_Toc382905052" w:history="1">
        <w:r w:rsidR="00024EC3" w:rsidRPr="000377C3">
          <w:rPr>
            <w:rStyle w:val="Hyperlink"/>
            <w:lang w:eastAsia="zh-CN"/>
          </w:rPr>
          <w:t>6.5</w:t>
        </w:r>
        <w:r w:rsidR="00024EC3">
          <w:rPr>
            <w:rFonts w:asciiTheme="minorHAnsi" w:eastAsiaTheme="minorEastAsia" w:hAnsiTheme="minorHAnsi" w:cstheme="minorBidi"/>
            <w:bCs w:val="0"/>
            <w:szCs w:val="22"/>
            <w:lang w:val="en-US" w:eastAsia="zh-CN"/>
          </w:rPr>
          <w:tab/>
        </w:r>
        <w:r w:rsidR="00024EC3" w:rsidRPr="000377C3">
          <w:rPr>
            <w:rStyle w:val="Hyperlink"/>
            <w:rFonts w:hint="eastAsia"/>
            <w:lang w:eastAsia="zh-CN"/>
          </w:rPr>
          <w:t>吉布提的宽带无线连接项目</w:t>
        </w:r>
        <w:r w:rsidR="00024EC3">
          <w:rPr>
            <w:webHidden/>
          </w:rPr>
          <w:tab/>
        </w:r>
        <w:r w:rsidR="00744258">
          <w:rPr>
            <w:webHidden/>
          </w:rPr>
          <w:tab/>
        </w:r>
        <w:r w:rsidR="00024EC3">
          <w:rPr>
            <w:webHidden/>
          </w:rPr>
          <w:fldChar w:fldCharType="begin"/>
        </w:r>
        <w:r w:rsidR="00024EC3">
          <w:rPr>
            <w:webHidden/>
          </w:rPr>
          <w:instrText xml:space="preserve"> PAGEREF _Toc382905052 \h </w:instrText>
        </w:r>
        <w:r w:rsidR="00024EC3">
          <w:rPr>
            <w:webHidden/>
          </w:rPr>
        </w:r>
        <w:r w:rsidR="00024EC3">
          <w:rPr>
            <w:webHidden/>
          </w:rPr>
          <w:fldChar w:fldCharType="separate"/>
        </w:r>
        <w:r w:rsidR="00D71C7E">
          <w:rPr>
            <w:webHidden/>
          </w:rPr>
          <w:t>38</w:t>
        </w:r>
        <w:r w:rsidR="00024EC3">
          <w:rPr>
            <w:webHidden/>
          </w:rPr>
          <w:fldChar w:fldCharType="end"/>
        </w:r>
      </w:hyperlink>
    </w:p>
    <w:p w:rsidR="00024EC3" w:rsidRDefault="00D72D16" w:rsidP="00744258">
      <w:pPr>
        <w:pStyle w:val="TOC1"/>
        <w:keepNext w:val="0"/>
        <w:keepLines w:val="0"/>
        <w:rPr>
          <w:rFonts w:asciiTheme="minorHAnsi" w:eastAsiaTheme="minorEastAsia" w:hAnsiTheme="minorHAnsi" w:cstheme="minorBidi"/>
          <w:b w:val="0"/>
          <w:bCs w:val="0"/>
          <w:szCs w:val="22"/>
          <w:lang w:eastAsia="zh-CN"/>
        </w:rPr>
      </w:pPr>
      <w:hyperlink w:anchor="_Toc382905053" w:history="1">
        <w:r w:rsidR="00024EC3" w:rsidRPr="000377C3">
          <w:rPr>
            <w:rStyle w:val="Hyperlink"/>
            <w:lang w:eastAsia="zh-CN"/>
          </w:rPr>
          <w:t>7</w:t>
        </w:r>
        <w:r w:rsidR="00024EC3">
          <w:rPr>
            <w:rFonts w:asciiTheme="minorHAnsi" w:eastAsiaTheme="minorEastAsia" w:hAnsiTheme="minorHAnsi" w:cstheme="minorBidi"/>
            <w:b w:val="0"/>
            <w:bCs w:val="0"/>
            <w:szCs w:val="22"/>
            <w:lang w:eastAsia="zh-CN"/>
          </w:rPr>
          <w:tab/>
        </w:r>
        <w:r w:rsidR="00024EC3" w:rsidRPr="000377C3">
          <w:rPr>
            <w:rStyle w:val="Hyperlink"/>
            <w:rFonts w:hint="eastAsia"/>
            <w:lang w:eastAsia="zh-CN"/>
          </w:rPr>
          <w:t>结论</w:t>
        </w:r>
        <w:r w:rsidR="00024EC3">
          <w:rPr>
            <w:webHidden/>
          </w:rPr>
          <w:tab/>
        </w:r>
        <w:r w:rsidR="00744258">
          <w:rPr>
            <w:webHidden/>
          </w:rPr>
          <w:tab/>
        </w:r>
        <w:r w:rsidR="00024EC3">
          <w:rPr>
            <w:webHidden/>
          </w:rPr>
          <w:fldChar w:fldCharType="begin"/>
        </w:r>
        <w:r w:rsidR="00024EC3">
          <w:rPr>
            <w:webHidden/>
          </w:rPr>
          <w:instrText xml:space="preserve"> PAGEREF _Toc382905053 \h </w:instrText>
        </w:r>
        <w:r w:rsidR="00024EC3">
          <w:rPr>
            <w:webHidden/>
          </w:rPr>
        </w:r>
        <w:r w:rsidR="00024EC3">
          <w:rPr>
            <w:webHidden/>
          </w:rPr>
          <w:fldChar w:fldCharType="separate"/>
        </w:r>
        <w:r w:rsidR="00D71C7E">
          <w:rPr>
            <w:webHidden/>
          </w:rPr>
          <w:t>38</w:t>
        </w:r>
        <w:r w:rsidR="00024EC3">
          <w:rPr>
            <w:webHidden/>
          </w:rPr>
          <w:fldChar w:fldCharType="end"/>
        </w:r>
      </w:hyperlink>
    </w:p>
    <w:p w:rsidR="00024EC3" w:rsidRDefault="00D72D16" w:rsidP="00744258">
      <w:pPr>
        <w:pStyle w:val="TOC1"/>
        <w:keepNext w:val="0"/>
        <w:keepLines w:val="0"/>
        <w:rPr>
          <w:rFonts w:asciiTheme="minorHAnsi" w:eastAsiaTheme="minorEastAsia" w:hAnsiTheme="minorHAnsi" w:cstheme="minorBidi"/>
          <w:b w:val="0"/>
          <w:bCs w:val="0"/>
          <w:szCs w:val="22"/>
          <w:lang w:eastAsia="zh-CN"/>
        </w:rPr>
      </w:pPr>
      <w:hyperlink w:anchor="_Toc382905054" w:history="1">
        <w:r w:rsidR="00024EC3" w:rsidRPr="000377C3">
          <w:rPr>
            <w:rStyle w:val="Hyperlink"/>
            <w:lang w:eastAsia="zh-CN"/>
          </w:rPr>
          <w:t>8</w:t>
        </w:r>
        <w:r w:rsidR="00024EC3">
          <w:rPr>
            <w:rFonts w:asciiTheme="minorHAnsi" w:eastAsiaTheme="minorEastAsia" w:hAnsiTheme="minorHAnsi" w:cstheme="minorBidi"/>
            <w:b w:val="0"/>
            <w:bCs w:val="0"/>
            <w:szCs w:val="22"/>
            <w:lang w:eastAsia="zh-CN"/>
          </w:rPr>
          <w:tab/>
        </w:r>
        <w:r w:rsidR="00024EC3" w:rsidRPr="000377C3">
          <w:rPr>
            <w:rStyle w:val="Hyperlink"/>
            <w:rFonts w:hint="eastAsia"/>
            <w:lang w:eastAsia="zh-CN"/>
          </w:rPr>
          <w:t>为应对挑战制定的指导原则</w:t>
        </w:r>
        <w:r w:rsidR="00024EC3">
          <w:rPr>
            <w:webHidden/>
          </w:rPr>
          <w:tab/>
        </w:r>
        <w:r w:rsidR="00744258">
          <w:rPr>
            <w:webHidden/>
          </w:rPr>
          <w:tab/>
        </w:r>
        <w:r w:rsidR="00024EC3">
          <w:rPr>
            <w:webHidden/>
          </w:rPr>
          <w:fldChar w:fldCharType="begin"/>
        </w:r>
        <w:r w:rsidR="00024EC3">
          <w:rPr>
            <w:webHidden/>
          </w:rPr>
          <w:instrText xml:space="preserve"> PAGEREF _Toc382905054 \h </w:instrText>
        </w:r>
        <w:r w:rsidR="00024EC3">
          <w:rPr>
            <w:webHidden/>
          </w:rPr>
        </w:r>
        <w:r w:rsidR="00024EC3">
          <w:rPr>
            <w:webHidden/>
          </w:rPr>
          <w:fldChar w:fldCharType="separate"/>
        </w:r>
        <w:r w:rsidR="00D71C7E">
          <w:rPr>
            <w:webHidden/>
          </w:rPr>
          <w:t>38</w:t>
        </w:r>
        <w:r w:rsidR="00024EC3">
          <w:rPr>
            <w:webHidden/>
          </w:rPr>
          <w:fldChar w:fldCharType="end"/>
        </w:r>
      </w:hyperlink>
    </w:p>
    <w:p w:rsidR="00024EC3" w:rsidRDefault="00D72D16" w:rsidP="00744258">
      <w:pPr>
        <w:pStyle w:val="TOC1"/>
        <w:keepNext w:val="0"/>
        <w:keepLines w:val="0"/>
        <w:rPr>
          <w:rFonts w:asciiTheme="minorHAnsi" w:eastAsiaTheme="minorEastAsia" w:hAnsiTheme="minorHAnsi" w:cstheme="minorBidi"/>
          <w:b w:val="0"/>
          <w:bCs w:val="0"/>
          <w:szCs w:val="22"/>
          <w:lang w:eastAsia="zh-CN"/>
        </w:rPr>
      </w:pPr>
      <w:hyperlink w:anchor="_Toc382905055" w:history="1">
        <w:r w:rsidR="00024EC3" w:rsidRPr="000377C3">
          <w:rPr>
            <w:rStyle w:val="Hyperlink"/>
          </w:rPr>
          <w:t>I.</w:t>
        </w:r>
        <w:r w:rsidR="00024EC3">
          <w:rPr>
            <w:rFonts w:asciiTheme="minorHAnsi" w:eastAsiaTheme="minorEastAsia" w:hAnsiTheme="minorHAnsi" w:cstheme="minorBidi"/>
            <w:b w:val="0"/>
            <w:bCs w:val="0"/>
            <w:szCs w:val="22"/>
            <w:lang w:eastAsia="zh-CN"/>
          </w:rPr>
          <w:tab/>
        </w:r>
        <w:r w:rsidR="00024EC3" w:rsidRPr="000377C3">
          <w:rPr>
            <w:rStyle w:val="Hyperlink"/>
          </w:rPr>
          <w:t>Annexes</w:t>
        </w:r>
        <w:r w:rsidR="00024EC3">
          <w:rPr>
            <w:webHidden/>
          </w:rPr>
          <w:tab/>
        </w:r>
        <w:r w:rsidR="00744258">
          <w:rPr>
            <w:webHidden/>
          </w:rPr>
          <w:tab/>
        </w:r>
        <w:r w:rsidR="00024EC3">
          <w:rPr>
            <w:webHidden/>
          </w:rPr>
          <w:fldChar w:fldCharType="begin"/>
        </w:r>
        <w:r w:rsidR="00024EC3">
          <w:rPr>
            <w:webHidden/>
          </w:rPr>
          <w:instrText xml:space="preserve"> PAGEREF _Toc382905055 \h </w:instrText>
        </w:r>
        <w:r w:rsidR="00024EC3">
          <w:rPr>
            <w:webHidden/>
          </w:rPr>
        </w:r>
        <w:r w:rsidR="00024EC3">
          <w:rPr>
            <w:webHidden/>
          </w:rPr>
          <w:fldChar w:fldCharType="separate"/>
        </w:r>
        <w:r w:rsidR="00D71C7E">
          <w:rPr>
            <w:webHidden/>
          </w:rPr>
          <w:t>41</w:t>
        </w:r>
        <w:r w:rsidR="00024EC3">
          <w:rPr>
            <w:webHidden/>
          </w:rPr>
          <w:fldChar w:fldCharType="end"/>
        </w:r>
      </w:hyperlink>
    </w:p>
    <w:p w:rsidR="00024EC3" w:rsidRDefault="00D72D16" w:rsidP="00744258">
      <w:pPr>
        <w:pStyle w:val="TOC1"/>
        <w:keepNext w:val="0"/>
        <w:keepLines w:val="0"/>
        <w:rPr>
          <w:rFonts w:asciiTheme="minorHAnsi" w:eastAsiaTheme="minorEastAsia" w:hAnsiTheme="minorHAnsi" w:cstheme="minorBidi"/>
          <w:b w:val="0"/>
          <w:bCs w:val="0"/>
          <w:szCs w:val="22"/>
          <w:lang w:eastAsia="zh-CN"/>
        </w:rPr>
      </w:pPr>
      <w:hyperlink w:anchor="_Toc382905058" w:history="1">
        <w:r w:rsidR="00024EC3" w:rsidRPr="000377C3">
          <w:rPr>
            <w:rStyle w:val="Hyperlink"/>
          </w:rPr>
          <w:t>Annex 1: Questionnaire on ITU-D Question 19-2/1: Implementation of IP Telecommunication Services in Developing Countries</w:t>
        </w:r>
        <w:r w:rsidR="00024EC3">
          <w:rPr>
            <w:webHidden/>
          </w:rPr>
          <w:tab/>
        </w:r>
        <w:r w:rsidR="00744258">
          <w:rPr>
            <w:webHidden/>
          </w:rPr>
          <w:tab/>
        </w:r>
        <w:r w:rsidR="00024EC3">
          <w:rPr>
            <w:webHidden/>
          </w:rPr>
          <w:fldChar w:fldCharType="begin"/>
        </w:r>
        <w:r w:rsidR="00024EC3">
          <w:rPr>
            <w:webHidden/>
          </w:rPr>
          <w:instrText xml:space="preserve"> PAGEREF _Toc382905058 \h </w:instrText>
        </w:r>
        <w:r w:rsidR="00024EC3">
          <w:rPr>
            <w:webHidden/>
          </w:rPr>
        </w:r>
        <w:r w:rsidR="00024EC3">
          <w:rPr>
            <w:webHidden/>
          </w:rPr>
          <w:fldChar w:fldCharType="separate"/>
        </w:r>
        <w:r w:rsidR="00D71C7E">
          <w:rPr>
            <w:webHidden/>
          </w:rPr>
          <w:t>43</w:t>
        </w:r>
        <w:r w:rsidR="00024EC3">
          <w:rPr>
            <w:webHidden/>
          </w:rPr>
          <w:fldChar w:fldCharType="end"/>
        </w:r>
      </w:hyperlink>
    </w:p>
    <w:p w:rsidR="00024EC3" w:rsidRDefault="00D72D16" w:rsidP="00744258">
      <w:pPr>
        <w:pStyle w:val="TOC1"/>
        <w:keepNext w:val="0"/>
        <w:keepLines w:val="0"/>
        <w:rPr>
          <w:rFonts w:asciiTheme="minorHAnsi" w:eastAsiaTheme="minorEastAsia" w:hAnsiTheme="minorHAnsi" w:cstheme="minorBidi"/>
          <w:b w:val="0"/>
          <w:bCs w:val="0"/>
          <w:szCs w:val="22"/>
          <w:lang w:eastAsia="zh-CN"/>
        </w:rPr>
      </w:pPr>
      <w:hyperlink w:anchor="_Toc382905059" w:history="1">
        <w:r w:rsidR="00024EC3" w:rsidRPr="000377C3">
          <w:rPr>
            <w:rStyle w:val="Hyperlink"/>
          </w:rPr>
          <w:t>Annex 2: Results of the Survey</w:t>
        </w:r>
        <w:r w:rsidR="00024EC3">
          <w:rPr>
            <w:webHidden/>
          </w:rPr>
          <w:tab/>
        </w:r>
        <w:r w:rsidR="00744258">
          <w:rPr>
            <w:webHidden/>
          </w:rPr>
          <w:tab/>
        </w:r>
        <w:r w:rsidR="00024EC3">
          <w:rPr>
            <w:webHidden/>
          </w:rPr>
          <w:fldChar w:fldCharType="begin"/>
        </w:r>
        <w:r w:rsidR="00024EC3">
          <w:rPr>
            <w:webHidden/>
          </w:rPr>
          <w:instrText xml:space="preserve"> PAGEREF _Toc382905059 \h </w:instrText>
        </w:r>
        <w:r w:rsidR="00024EC3">
          <w:rPr>
            <w:webHidden/>
          </w:rPr>
        </w:r>
        <w:r w:rsidR="00024EC3">
          <w:rPr>
            <w:webHidden/>
          </w:rPr>
          <w:fldChar w:fldCharType="separate"/>
        </w:r>
        <w:r w:rsidR="00D71C7E">
          <w:rPr>
            <w:webHidden/>
          </w:rPr>
          <w:t>51</w:t>
        </w:r>
        <w:r w:rsidR="00024EC3">
          <w:rPr>
            <w:webHidden/>
          </w:rPr>
          <w:fldChar w:fldCharType="end"/>
        </w:r>
      </w:hyperlink>
    </w:p>
    <w:p w:rsidR="00024EC3" w:rsidRDefault="00D72D16" w:rsidP="00744258">
      <w:pPr>
        <w:pStyle w:val="TOC1"/>
        <w:keepNext w:val="0"/>
        <w:keepLines w:val="0"/>
        <w:rPr>
          <w:rFonts w:asciiTheme="minorHAnsi" w:eastAsiaTheme="minorEastAsia" w:hAnsiTheme="minorHAnsi" w:cstheme="minorBidi"/>
          <w:b w:val="0"/>
          <w:bCs w:val="0"/>
          <w:szCs w:val="22"/>
          <w:lang w:eastAsia="zh-CN"/>
        </w:rPr>
      </w:pPr>
      <w:hyperlink w:anchor="_Toc382905071" w:history="1">
        <w:r w:rsidR="00024EC3" w:rsidRPr="000377C3">
          <w:rPr>
            <w:rStyle w:val="Hyperlink"/>
          </w:rPr>
          <w:t>Annex 3: Composition of the Rapporteur Group for Question 19</w:t>
        </w:r>
        <w:r w:rsidR="00024EC3" w:rsidRPr="000377C3">
          <w:rPr>
            <w:rStyle w:val="Hyperlink"/>
          </w:rPr>
          <w:noBreakHyphen/>
          <w:t>2/1 ― Implementation of IP telecommunication services in developing countries</w:t>
        </w:r>
        <w:r w:rsidR="00024EC3">
          <w:rPr>
            <w:webHidden/>
          </w:rPr>
          <w:tab/>
        </w:r>
        <w:r w:rsidR="00744258">
          <w:rPr>
            <w:webHidden/>
          </w:rPr>
          <w:tab/>
        </w:r>
        <w:r w:rsidR="00024EC3">
          <w:rPr>
            <w:webHidden/>
          </w:rPr>
          <w:fldChar w:fldCharType="begin"/>
        </w:r>
        <w:r w:rsidR="00024EC3">
          <w:rPr>
            <w:webHidden/>
          </w:rPr>
          <w:instrText xml:space="preserve"> PAGEREF _Toc382905071 \h </w:instrText>
        </w:r>
        <w:r w:rsidR="00024EC3">
          <w:rPr>
            <w:webHidden/>
          </w:rPr>
        </w:r>
        <w:r w:rsidR="00024EC3">
          <w:rPr>
            <w:webHidden/>
          </w:rPr>
          <w:fldChar w:fldCharType="separate"/>
        </w:r>
        <w:r w:rsidR="00D71C7E">
          <w:rPr>
            <w:webHidden/>
          </w:rPr>
          <w:t>57</w:t>
        </w:r>
        <w:r w:rsidR="00024EC3">
          <w:rPr>
            <w:webHidden/>
          </w:rPr>
          <w:fldChar w:fldCharType="end"/>
        </w:r>
      </w:hyperlink>
    </w:p>
    <w:p w:rsidR="00024EC3" w:rsidRDefault="00D72D16" w:rsidP="00744258">
      <w:pPr>
        <w:pStyle w:val="TOC1"/>
        <w:keepNext w:val="0"/>
        <w:keepLines w:val="0"/>
        <w:rPr>
          <w:rFonts w:asciiTheme="minorHAnsi" w:eastAsiaTheme="minorEastAsia" w:hAnsiTheme="minorHAnsi" w:cstheme="minorBidi"/>
          <w:b w:val="0"/>
          <w:bCs w:val="0"/>
          <w:szCs w:val="22"/>
          <w:lang w:eastAsia="zh-CN"/>
        </w:rPr>
      </w:pPr>
      <w:hyperlink w:anchor="_Toc382905072" w:history="1">
        <w:r w:rsidR="00024EC3" w:rsidRPr="000377C3">
          <w:rPr>
            <w:rStyle w:val="Hyperlink"/>
          </w:rPr>
          <w:t>Annex 4: Reports of the Rapporteurs Group Meetings for the study period 2010-2014</w:t>
        </w:r>
        <w:r w:rsidR="00024EC3">
          <w:rPr>
            <w:webHidden/>
          </w:rPr>
          <w:tab/>
        </w:r>
        <w:r w:rsidR="00744258">
          <w:rPr>
            <w:webHidden/>
          </w:rPr>
          <w:tab/>
        </w:r>
        <w:r w:rsidR="00024EC3">
          <w:rPr>
            <w:webHidden/>
          </w:rPr>
          <w:fldChar w:fldCharType="begin"/>
        </w:r>
        <w:r w:rsidR="00024EC3">
          <w:rPr>
            <w:webHidden/>
          </w:rPr>
          <w:instrText xml:space="preserve"> PAGEREF _Toc382905072 \h </w:instrText>
        </w:r>
        <w:r w:rsidR="00024EC3">
          <w:rPr>
            <w:webHidden/>
          </w:rPr>
        </w:r>
        <w:r w:rsidR="00024EC3">
          <w:rPr>
            <w:webHidden/>
          </w:rPr>
          <w:fldChar w:fldCharType="separate"/>
        </w:r>
        <w:r w:rsidR="00D71C7E">
          <w:rPr>
            <w:webHidden/>
          </w:rPr>
          <w:t>58</w:t>
        </w:r>
        <w:r w:rsidR="00024EC3">
          <w:rPr>
            <w:webHidden/>
          </w:rPr>
          <w:fldChar w:fldCharType="end"/>
        </w:r>
      </w:hyperlink>
    </w:p>
    <w:p w:rsidR="00024EC3" w:rsidRDefault="00D72D16" w:rsidP="00744258">
      <w:pPr>
        <w:pStyle w:val="TOC1"/>
        <w:keepNext w:val="0"/>
        <w:keepLines w:val="0"/>
        <w:rPr>
          <w:rFonts w:asciiTheme="minorHAnsi" w:eastAsiaTheme="minorEastAsia" w:hAnsiTheme="minorHAnsi" w:cstheme="minorBidi"/>
          <w:b w:val="0"/>
          <w:bCs w:val="0"/>
          <w:szCs w:val="22"/>
          <w:lang w:eastAsia="zh-CN"/>
        </w:rPr>
      </w:pPr>
      <w:hyperlink w:anchor="_Toc382905073" w:history="1">
        <w:r w:rsidR="00024EC3" w:rsidRPr="000377C3">
          <w:rPr>
            <w:rStyle w:val="Hyperlink"/>
          </w:rPr>
          <w:t>II.</w:t>
        </w:r>
        <w:r w:rsidR="00024EC3">
          <w:rPr>
            <w:rFonts w:asciiTheme="minorHAnsi" w:eastAsiaTheme="minorEastAsia" w:hAnsiTheme="minorHAnsi" w:cstheme="minorBidi"/>
            <w:b w:val="0"/>
            <w:bCs w:val="0"/>
            <w:szCs w:val="22"/>
            <w:lang w:eastAsia="zh-CN"/>
          </w:rPr>
          <w:tab/>
        </w:r>
        <w:r w:rsidR="00024EC3" w:rsidRPr="000377C3">
          <w:rPr>
            <w:rStyle w:val="Hyperlink"/>
          </w:rPr>
          <w:t>Glossary</w:t>
        </w:r>
        <w:r w:rsidR="00024EC3">
          <w:rPr>
            <w:webHidden/>
          </w:rPr>
          <w:tab/>
        </w:r>
        <w:r w:rsidR="00744258">
          <w:rPr>
            <w:webHidden/>
          </w:rPr>
          <w:tab/>
        </w:r>
        <w:r w:rsidR="00024EC3">
          <w:rPr>
            <w:webHidden/>
          </w:rPr>
          <w:fldChar w:fldCharType="begin"/>
        </w:r>
        <w:r w:rsidR="00024EC3">
          <w:rPr>
            <w:webHidden/>
          </w:rPr>
          <w:instrText xml:space="preserve"> PAGEREF _Toc382905073 \h </w:instrText>
        </w:r>
        <w:r w:rsidR="00024EC3">
          <w:rPr>
            <w:webHidden/>
          </w:rPr>
        </w:r>
        <w:r w:rsidR="00024EC3">
          <w:rPr>
            <w:webHidden/>
          </w:rPr>
          <w:fldChar w:fldCharType="separate"/>
        </w:r>
        <w:r w:rsidR="00D71C7E">
          <w:rPr>
            <w:webHidden/>
          </w:rPr>
          <w:t>59</w:t>
        </w:r>
        <w:r w:rsidR="00024EC3">
          <w:rPr>
            <w:webHidden/>
          </w:rPr>
          <w:fldChar w:fldCharType="end"/>
        </w:r>
      </w:hyperlink>
    </w:p>
    <w:p w:rsidR="00024EC3" w:rsidRDefault="00D72D16" w:rsidP="00744258">
      <w:pPr>
        <w:pStyle w:val="TOC1"/>
        <w:keepNext w:val="0"/>
        <w:keepLines w:val="0"/>
        <w:rPr>
          <w:rFonts w:asciiTheme="minorHAnsi" w:eastAsiaTheme="minorEastAsia" w:hAnsiTheme="minorHAnsi" w:cstheme="minorBidi"/>
          <w:b w:val="0"/>
          <w:bCs w:val="0"/>
          <w:szCs w:val="22"/>
          <w:lang w:eastAsia="zh-CN"/>
        </w:rPr>
      </w:pPr>
      <w:hyperlink w:anchor="_Toc382905074" w:history="1">
        <w:r w:rsidR="00024EC3" w:rsidRPr="000377C3">
          <w:rPr>
            <w:rStyle w:val="Hyperlink"/>
          </w:rPr>
          <w:t>III.</w:t>
        </w:r>
        <w:r w:rsidR="00024EC3">
          <w:rPr>
            <w:rFonts w:asciiTheme="minorHAnsi" w:eastAsiaTheme="minorEastAsia" w:hAnsiTheme="minorHAnsi" w:cstheme="minorBidi"/>
            <w:b w:val="0"/>
            <w:bCs w:val="0"/>
            <w:szCs w:val="22"/>
            <w:lang w:eastAsia="zh-CN"/>
          </w:rPr>
          <w:tab/>
        </w:r>
        <w:r w:rsidR="00024EC3" w:rsidRPr="000377C3">
          <w:rPr>
            <w:rStyle w:val="Hyperlink"/>
          </w:rPr>
          <w:t>References</w:t>
        </w:r>
        <w:r w:rsidR="00024EC3">
          <w:rPr>
            <w:webHidden/>
          </w:rPr>
          <w:tab/>
        </w:r>
        <w:r w:rsidR="00744258">
          <w:rPr>
            <w:webHidden/>
          </w:rPr>
          <w:tab/>
        </w:r>
        <w:r w:rsidR="00024EC3">
          <w:rPr>
            <w:webHidden/>
          </w:rPr>
          <w:fldChar w:fldCharType="begin"/>
        </w:r>
        <w:r w:rsidR="00024EC3">
          <w:rPr>
            <w:webHidden/>
          </w:rPr>
          <w:instrText xml:space="preserve"> PAGEREF _Toc382905074 \h </w:instrText>
        </w:r>
        <w:r w:rsidR="00024EC3">
          <w:rPr>
            <w:webHidden/>
          </w:rPr>
        </w:r>
        <w:r w:rsidR="00024EC3">
          <w:rPr>
            <w:webHidden/>
          </w:rPr>
          <w:fldChar w:fldCharType="separate"/>
        </w:r>
        <w:r w:rsidR="00D71C7E">
          <w:rPr>
            <w:webHidden/>
          </w:rPr>
          <w:t>60</w:t>
        </w:r>
        <w:r w:rsidR="00024EC3">
          <w:rPr>
            <w:webHidden/>
          </w:rPr>
          <w:fldChar w:fldCharType="end"/>
        </w:r>
      </w:hyperlink>
    </w:p>
    <w:p w:rsidR="00D71C7E" w:rsidRDefault="00024EC3" w:rsidP="00D71C7E">
      <w:pPr>
        <w:rPr>
          <w:lang w:eastAsia="zh-CN"/>
        </w:rPr>
      </w:pPr>
      <w:r>
        <w:rPr>
          <w:lang w:eastAsia="zh-CN"/>
        </w:rPr>
        <w:fldChar w:fldCharType="end"/>
      </w:r>
      <w:bookmarkStart w:id="8" w:name="_Toc382904998"/>
    </w:p>
    <w:p w:rsidR="00D71C7E" w:rsidRDefault="00D71C7E">
      <w:pPr>
        <w:tabs>
          <w:tab w:val="clear" w:pos="794"/>
        </w:tabs>
        <w:overflowPunct/>
        <w:spacing w:before="0" w:line="240" w:lineRule="auto"/>
        <w:jc w:val="left"/>
        <w:rPr>
          <w:lang w:eastAsia="zh-CN"/>
        </w:rPr>
      </w:pPr>
      <w:r>
        <w:rPr>
          <w:lang w:eastAsia="zh-CN"/>
        </w:rPr>
        <w:br w:type="page"/>
      </w:r>
    </w:p>
    <w:p w:rsidR="00D71C7E" w:rsidRDefault="00D71C7E" w:rsidP="00D71C7E">
      <w:pPr>
        <w:spacing w:before="0"/>
        <w:rPr>
          <w:lang w:eastAsia="zh-CN"/>
        </w:rPr>
      </w:pPr>
    </w:p>
    <w:p w:rsidR="007B72D5" w:rsidRPr="00021033" w:rsidRDefault="007B72D5" w:rsidP="00D71C7E">
      <w:pPr>
        <w:pStyle w:val="TOC1"/>
        <w:rPr>
          <w:lang w:eastAsia="zh-CN"/>
        </w:rPr>
      </w:pPr>
      <w:r w:rsidRPr="00021033">
        <w:rPr>
          <w:rFonts w:hint="eastAsia"/>
        </w:rPr>
        <w:t>图</w:t>
      </w:r>
      <w:r w:rsidR="0054230F" w:rsidRPr="00021033">
        <w:rPr>
          <w:rFonts w:hint="eastAsia"/>
        </w:rPr>
        <w:t>目录</w:t>
      </w:r>
      <w:bookmarkEnd w:id="8"/>
      <w:r w:rsidR="00744258">
        <w:rPr>
          <w:rFonts w:hint="eastAsia"/>
          <w:lang w:eastAsia="zh-CN"/>
        </w:rPr>
        <w:t>和表目录</w:t>
      </w:r>
    </w:p>
    <w:p w:rsidR="00075B85" w:rsidRPr="00E03965" w:rsidRDefault="00075B85" w:rsidP="00075B85">
      <w:pPr>
        <w:pStyle w:val="Toc0"/>
        <w:rPr>
          <w:lang w:eastAsia="zh-CN"/>
        </w:rPr>
      </w:pPr>
      <w:r w:rsidRPr="00E03965">
        <w:rPr>
          <w:rFonts w:hint="eastAsia"/>
          <w:lang w:eastAsia="zh-CN"/>
        </w:rPr>
        <w:tab/>
      </w:r>
      <w:r>
        <w:rPr>
          <w:rFonts w:hint="eastAsia"/>
          <w:lang w:eastAsia="zh-CN"/>
        </w:rPr>
        <w:t>页码</w:t>
      </w:r>
    </w:p>
    <w:p w:rsidR="00744258" w:rsidRPr="00744258" w:rsidRDefault="007B72D5">
      <w:pPr>
        <w:pStyle w:val="TOC1"/>
        <w:rPr>
          <w:rFonts w:asciiTheme="minorHAnsi" w:eastAsiaTheme="minorEastAsia" w:hAnsiTheme="minorHAnsi" w:cstheme="minorBidi"/>
          <w:b w:val="0"/>
          <w:bCs w:val="0"/>
          <w:szCs w:val="22"/>
          <w:lang w:eastAsia="zh-CN"/>
        </w:rPr>
      </w:pPr>
      <w:r w:rsidRPr="00744258">
        <w:rPr>
          <w:b w:val="0"/>
          <w:bCs w:val="0"/>
          <w:lang w:eastAsia="zh-CN"/>
        </w:rPr>
        <w:fldChar w:fldCharType="begin"/>
      </w:r>
      <w:r w:rsidRPr="00744258">
        <w:rPr>
          <w:b w:val="0"/>
          <w:bCs w:val="0"/>
          <w:lang w:eastAsia="zh-CN"/>
        </w:rPr>
        <w:instrText xml:space="preserve"> </w:instrText>
      </w:r>
      <w:r w:rsidRPr="00744258">
        <w:rPr>
          <w:rFonts w:hint="eastAsia"/>
          <w:b w:val="0"/>
          <w:bCs w:val="0"/>
          <w:lang w:eastAsia="zh-CN"/>
        </w:rPr>
        <w:instrText>TOC \h \z \t "Figure title,1,Table title,1"</w:instrText>
      </w:r>
      <w:r w:rsidRPr="00744258">
        <w:rPr>
          <w:b w:val="0"/>
          <w:bCs w:val="0"/>
          <w:lang w:eastAsia="zh-CN"/>
        </w:rPr>
        <w:instrText xml:space="preserve"> </w:instrText>
      </w:r>
      <w:r w:rsidRPr="00744258">
        <w:rPr>
          <w:b w:val="0"/>
          <w:bCs w:val="0"/>
          <w:lang w:eastAsia="zh-CN"/>
        </w:rPr>
        <w:fldChar w:fldCharType="separate"/>
      </w:r>
      <w:hyperlink w:anchor="_Toc382905603" w:history="1">
        <w:r w:rsidR="00744258" w:rsidRPr="00744258">
          <w:rPr>
            <w:rStyle w:val="Hyperlink"/>
            <w:rFonts w:hint="eastAsia"/>
            <w:b w:val="0"/>
            <w:bCs w:val="0"/>
            <w:lang w:eastAsia="zh-CN"/>
          </w:rPr>
          <w:t>图</w:t>
        </w:r>
        <w:r w:rsidR="00744258" w:rsidRPr="00744258">
          <w:rPr>
            <w:rStyle w:val="Hyperlink"/>
            <w:b w:val="0"/>
            <w:bCs w:val="0"/>
            <w:lang w:eastAsia="zh-CN"/>
          </w:rPr>
          <w:t>1</w:t>
        </w:r>
        <w:r w:rsidR="00744258" w:rsidRPr="00744258">
          <w:rPr>
            <w:rStyle w:val="Hyperlink"/>
            <w:rFonts w:hint="eastAsia"/>
            <w:b w:val="0"/>
            <w:bCs w:val="0"/>
            <w:lang w:eastAsia="zh-CN"/>
          </w:rPr>
          <w:t>：</w:t>
        </w:r>
        <w:r w:rsidR="00744258" w:rsidRPr="00744258">
          <w:rPr>
            <w:rStyle w:val="Hyperlink"/>
            <w:b w:val="0"/>
            <w:bCs w:val="0"/>
            <w:lang w:eastAsia="zh-CN"/>
          </w:rPr>
          <w:t>IP</w:t>
        </w:r>
        <w:r w:rsidR="00744258" w:rsidRPr="00744258">
          <w:rPr>
            <w:rStyle w:val="Hyperlink"/>
            <w:rFonts w:hint="eastAsia"/>
            <w:b w:val="0"/>
            <w:bCs w:val="0"/>
            <w:lang w:eastAsia="zh-CN"/>
          </w:rPr>
          <w:t>电信网络</w:t>
        </w:r>
        <w:r w:rsidR="00744258" w:rsidRPr="00744258">
          <w:rPr>
            <w:rStyle w:val="Hyperlink"/>
            <w:b w:val="0"/>
            <w:bCs w:val="0"/>
            <w:lang w:eastAsia="zh-CN"/>
          </w:rPr>
          <w:t>/</w:t>
        </w:r>
        <w:r w:rsidR="00744258" w:rsidRPr="00744258">
          <w:rPr>
            <w:rStyle w:val="Hyperlink"/>
            <w:rFonts w:hint="eastAsia"/>
            <w:b w:val="0"/>
            <w:bCs w:val="0"/>
            <w:lang w:eastAsia="zh-CN"/>
          </w:rPr>
          <w:t>业务的立法情况</w:t>
        </w:r>
        <w:r w:rsidR="00744258" w:rsidRPr="00744258">
          <w:rPr>
            <w:b w:val="0"/>
            <w:bCs w:val="0"/>
            <w:webHidden/>
          </w:rPr>
          <w:tab/>
        </w:r>
        <w:r w:rsidR="00744258" w:rsidRPr="00744258">
          <w:rPr>
            <w:b w:val="0"/>
            <w:bCs w:val="0"/>
            <w:webHidden/>
          </w:rPr>
          <w:tab/>
        </w:r>
        <w:r w:rsidR="00744258" w:rsidRPr="00744258">
          <w:rPr>
            <w:b w:val="0"/>
            <w:bCs w:val="0"/>
            <w:webHidden/>
          </w:rPr>
          <w:fldChar w:fldCharType="begin"/>
        </w:r>
        <w:r w:rsidR="00744258" w:rsidRPr="00744258">
          <w:rPr>
            <w:b w:val="0"/>
            <w:bCs w:val="0"/>
            <w:webHidden/>
          </w:rPr>
          <w:instrText xml:space="preserve"> PAGEREF _Toc382905603 \h </w:instrText>
        </w:r>
        <w:r w:rsidR="00744258" w:rsidRPr="00744258">
          <w:rPr>
            <w:b w:val="0"/>
            <w:bCs w:val="0"/>
            <w:webHidden/>
          </w:rPr>
        </w:r>
        <w:r w:rsidR="00744258" w:rsidRPr="00744258">
          <w:rPr>
            <w:b w:val="0"/>
            <w:bCs w:val="0"/>
            <w:webHidden/>
          </w:rPr>
          <w:fldChar w:fldCharType="separate"/>
        </w:r>
        <w:r w:rsidR="00744258" w:rsidRPr="00744258">
          <w:rPr>
            <w:b w:val="0"/>
            <w:bCs w:val="0"/>
            <w:webHidden/>
          </w:rPr>
          <w:t>5</w:t>
        </w:r>
        <w:r w:rsidR="00744258" w:rsidRPr="00744258">
          <w:rPr>
            <w:b w:val="0"/>
            <w:bCs w:val="0"/>
            <w:webHidden/>
          </w:rPr>
          <w:fldChar w:fldCharType="end"/>
        </w:r>
      </w:hyperlink>
    </w:p>
    <w:p w:rsidR="00744258" w:rsidRPr="00744258" w:rsidRDefault="00D72D16">
      <w:pPr>
        <w:pStyle w:val="TOC1"/>
        <w:rPr>
          <w:rFonts w:asciiTheme="minorHAnsi" w:eastAsiaTheme="minorEastAsia" w:hAnsiTheme="minorHAnsi" w:cstheme="minorBidi"/>
          <w:b w:val="0"/>
          <w:bCs w:val="0"/>
          <w:szCs w:val="22"/>
          <w:lang w:eastAsia="zh-CN"/>
        </w:rPr>
      </w:pPr>
      <w:hyperlink w:anchor="_Toc382905604" w:history="1">
        <w:r w:rsidR="00744258" w:rsidRPr="00744258">
          <w:rPr>
            <w:rStyle w:val="Hyperlink"/>
            <w:rFonts w:hint="eastAsia"/>
            <w:b w:val="0"/>
            <w:bCs w:val="0"/>
            <w:lang w:eastAsia="zh-CN"/>
          </w:rPr>
          <w:t>图</w:t>
        </w:r>
        <w:r w:rsidR="00744258" w:rsidRPr="00744258">
          <w:rPr>
            <w:rStyle w:val="Hyperlink"/>
            <w:b w:val="0"/>
            <w:bCs w:val="0"/>
            <w:lang w:eastAsia="zh-CN"/>
          </w:rPr>
          <w:t>2</w:t>
        </w:r>
        <w:r w:rsidR="00744258" w:rsidRPr="00744258">
          <w:rPr>
            <w:rStyle w:val="Hyperlink"/>
            <w:rFonts w:hint="eastAsia"/>
            <w:b w:val="0"/>
            <w:bCs w:val="0"/>
            <w:lang w:eastAsia="zh-CN"/>
          </w:rPr>
          <w:t>：相关国家提供的</w:t>
        </w:r>
        <w:r w:rsidR="00744258" w:rsidRPr="00744258">
          <w:rPr>
            <w:rStyle w:val="Hyperlink"/>
            <w:b w:val="0"/>
            <w:bCs w:val="0"/>
            <w:lang w:eastAsia="zh-CN"/>
          </w:rPr>
          <w:t>IPT</w:t>
        </w:r>
        <w:r w:rsidR="00744258" w:rsidRPr="00744258">
          <w:rPr>
            <w:rStyle w:val="Hyperlink"/>
            <w:rFonts w:hint="eastAsia"/>
            <w:b w:val="0"/>
            <w:bCs w:val="0"/>
            <w:lang w:eastAsia="zh-CN"/>
          </w:rPr>
          <w:t>业务</w:t>
        </w:r>
        <w:r w:rsidR="00744258" w:rsidRPr="00744258">
          <w:rPr>
            <w:b w:val="0"/>
            <w:bCs w:val="0"/>
            <w:webHidden/>
          </w:rPr>
          <w:tab/>
        </w:r>
        <w:r w:rsidR="00744258" w:rsidRPr="00744258">
          <w:rPr>
            <w:b w:val="0"/>
            <w:bCs w:val="0"/>
            <w:webHidden/>
          </w:rPr>
          <w:tab/>
        </w:r>
        <w:r w:rsidR="00744258" w:rsidRPr="00744258">
          <w:rPr>
            <w:b w:val="0"/>
            <w:bCs w:val="0"/>
            <w:webHidden/>
          </w:rPr>
          <w:fldChar w:fldCharType="begin"/>
        </w:r>
        <w:r w:rsidR="00744258" w:rsidRPr="00744258">
          <w:rPr>
            <w:b w:val="0"/>
            <w:bCs w:val="0"/>
            <w:webHidden/>
          </w:rPr>
          <w:instrText xml:space="preserve"> PAGEREF _Toc382905604 \h </w:instrText>
        </w:r>
        <w:r w:rsidR="00744258" w:rsidRPr="00744258">
          <w:rPr>
            <w:b w:val="0"/>
            <w:bCs w:val="0"/>
            <w:webHidden/>
          </w:rPr>
        </w:r>
        <w:r w:rsidR="00744258" w:rsidRPr="00744258">
          <w:rPr>
            <w:b w:val="0"/>
            <w:bCs w:val="0"/>
            <w:webHidden/>
          </w:rPr>
          <w:fldChar w:fldCharType="separate"/>
        </w:r>
        <w:r w:rsidR="00744258" w:rsidRPr="00744258">
          <w:rPr>
            <w:b w:val="0"/>
            <w:bCs w:val="0"/>
            <w:webHidden/>
          </w:rPr>
          <w:t>10</w:t>
        </w:r>
        <w:r w:rsidR="00744258" w:rsidRPr="00744258">
          <w:rPr>
            <w:b w:val="0"/>
            <w:bCs w:val="0"/>
            <w:webHidden/>
          </w:rPr>
          <w:fldChar w:fldCharType="end"/>
        </w:r>
      </w:hyperlink>
    </w:p>
    <w:p w:rsidR="00744258" w:rsidRPr="00744258" w:rsidRDefault="00D72D16">
      <w:pPr>
        <w:pStyle w:val="TOC1"/>
        <w:rPr>
          <w:rFonts w:asciiTheme="minorHAnsi" w:eastAsiaTheme="minorEastAsia" w:hAnsiTheme="minorHAnsi" w:cstheme="minorBidi"/>
          <w:b w:val="0"/>
          <w:bCs w:val="0"/>
          <w:szCs w:val="22"/>
          <w:lang w:eastAsia="zh-CN"/>
        </w:rPr>
      </w:pPr>
      <w:hyperlink w:anchor="_Toc382905605" w:history="1">
        <w:r w:rsidR="00744258" w:rsidRPr="00744258">
          <w:rPr>
            <w:rStyle w:val="Hyperlink"/>
            <w:rFonts w:hint="eastAsia"/>
            <w:b w:val="0"/>
            <w:bCs w:val="0"/>
            <w:lang w:eastAsia="zh-CN"/>
          </w:rPr>
          <w:t>图</w:t>
        </w:r>
        <w:r w:rsidR="00744258" w:rsidRPr="00744258">
          <w:rPr>
            <w:rStyle w:val="Hyperlink"/>
            <w:b w:val="0"/>
            <w:bCs w:val="0"/>
            <w:lang w:eastAsia="zh-CN"/>
          </w:rPr>
          <w:t>3</w:t>
        </w:r>
        <w:r w:rsidR="00744258" w:rsidRPr="00744258">
          <w:rPr>
            <w:rStyle w:val="Hyperlink"/>
            <w:rFonts w:hint="eastAsia"/>
            <w:b w:val="0"/>
            <w:bCs w:val="0"/>
            <w:lang w:eastAsia="zh-CN"/>
          </w:rPr>
          <w:t>：实施</w:t>
        </w:r>
        <w:r w:rsidR="00744258" w:rsidRPr="00744258">
          <w:rPr>
            <w:rStyle w:val="Hyperlink"/>
            <w:b w:val="0"/>
            <w:bCs w:val="0"/>
            <w:lang w:eastAsia="zh-CN"/>
          </w:rPr>
          <w:t>IP</w:t>
        </w:r>
        <w:r w:rsidR="00744258" w:rsidRPr="00744258">
          <w:rPr>
            <w:rStyle w:val="Hyperlink"/>
            <w:rFonts w:hint="eastAsia"/>
            <w:b w:val="0"/>
            <w:bCs w:val="0"/>
            <w:lang w:eastAsia="zh-CN"/>
          </w:rPr>
          <w:t>网络的益处</w:t>
        </w:r>
        <w:r w:rsidR="00744258" w:rsidRPr="00744258">
          <w:rPr>
            <w:b w:val="0"/>
            <w:bCs w:val="0"/>
            <w:webHidden/>
          </w:rPr>
          <w:tab/>
        </w:r>
        <w:r w:rsidR="00744258" w:rsidRPr="00744258">
          <w:rPr>
            <w:b w:val="0"/>
            <w:bCs w:val="0"/>
            <w:webHidden/>
          </w:rPr>
          <w:tab/>
        </w:r>
        <w:r w:rsidR="00744258" w:rsidRPr="00744258">
          <w:rPr>
            <w:b w:val="0"/>
            <w:bCs w:val="0"/>
            <w:webHidden/>
          </w:rPr>
          <w:fldChar w:fldCharType="begin"/>
        </w:r>
        <w:r w:rsidR="00744258" w:rsidRPr="00744258">
          <w:rPr>
            <w:b w:val="0"/>
            <w:bCs w:val="0"/>
            <w:webHidden/>
          </w:rPr>
          <w:instrText xml:space="preserve"> PAGEREF _Toc382905605 \h </w:instrText>
        </w:r>
        <w:r w:rsidR="00744258" w:rsidRPr="00744258">
          <w:rPr>
            <w:b w:val="0"/>
            <w:bCs w:val="0"/>
            <w:webHidden/>
          </w:rPr>
        </w:r>
        <w:r w:rsidR="00744258" w:rsidRPr="00744258">
          <w:rPr>
            <w:b w:val="0"/>
            <w:bCs w:val="0"/>
            <w:webHidden/>
          </w:rPr>
          <w:fldChar w:fldCharType="separate"/>
        </w:r>
        <w:r w:rsidR="00744258" w:rsidRPr="00744258">
          <w:rPr>
            <w:b w:val="0"/>
            <w:bCs w:val="0"/>
            <w:webHidden/>
          </w:rPr>
          <w:t>19</w:t>
        </w:r>
        <w:r w:rsidR="00744258" w:rsidRPr="00744258">
          <w:rPr>
            <w:b w:val="0"/>
            <w:bCs w:val="0"/>
            <w:webHidden/>
          </w:rPr>
          <w:fldChar w:fldCharType="end"/>
        </w:r>
      </w:hyperlink>
    </w:p>
    <w:p w:rsidR="00744258" w:rsidRPr="00744258" w:rsidRDefault="00D72D16">
      <w:pPr>
        <w:pStyle w:val="TOC1"/>
        <w:rPr>
          <w:rFonts w:asciiTheme="minorHAnsi" w:eastAsiaTheme="minorEastAsia" w:hAnsiTheme="minorHAnsi" w:cstheme="minorBidi"/>
          <w:b w:val="0"/>
          <w:bCs w:val="0"/>
          <w:szCs w:val="22"/>
          <w:lang w:eastAsia="zh-CN"/>
        </w:rPr>
      </w:pPr>
      <w:hyperlink w:anchor="_Toc382905606" w:history="1">
        <w:r w:rsidR="00744258" w:rsidRPr="00744258">
          <w:rPr>
            <w:rStyle w:val="Hyperlink"/>
            <w:rFonts w:hint="eastAsia"/>
            <w:b w:val="0"/>
            <w:bCs w:val="0"/>
            <w:lang w:eastAsia="zh-CN"/>
          </w:rPr>
          <w:t>图</w:t>
        </w:r>
        <w:r w:rsidR="00744258" w:rsidRPr="00744258">
          <w:rPr>
            <w:rStyle w:val="Hyperlink"/>
            <w:b w:val="0"/>
            <w:bCs w:val="0"/>
            <w:lang w:eastAsia="zh-CN"/>
          </w:rPr>
          <w:t>4</w:t>
        </w:r>
        <w:r w:rsidR="00744258" w:rsidRPr="00744258">
          <w:rPr>
            <w:rStyle w:val="Hyperlink"/>
            <w:rFonts w:hint="eastAsia"/>
            <w:b w:val="0"/>
            <w:bCs w:val="0"/>
            <w:lang w:eastAsia="zh-CN"/>
          </w:rPr>
          <w:t>：实施</w:t>
        </w:r>
        <w:r w:rsidR="00744258" w:rsidRPr="00744258">
          <w:rPr>
            <w:rStyle w:val="Hyperlink"/>
            <w:b w:val="0"/>
            <w:bCs w:val="0"/>
            <w:lang w:eastAsia="zh-CN"/>
          </w:rPr>
          <w:t>IP</w:t>
        </w:r>
        <w:r w:rsidR="00744258" w:rsidRPr="00744258">
          <w:rPr>
            <w:rStyle w:val="Hyperlink"/>
            <w:rFonts w:hint="eastAsia"/>
            <w:b w:val="0"/>
            <w:bCs w:val="0"/>
            <w:lang w:eastAsia="zh-CN"/>
          </w:rPr>
          <w:t>网络</w:t>
        </w:r>
        <w:r w:rsidR="00744258" w:rsidRPr="00744258">
          <w:rPr>
            <w:rStyle w:val="Hyperlink"/>
            <w:rFonts w:hint="eastAsia"/>
            <w:b w:val="0"/>
            <w:bCs w:val="0"/>
            <w:lang w:eastAsia="zh-CN"/>
          </w:rPr>
          <w:t>过</w:t>
        </w:r>
        <w:r w:rsidR="00744258" w:rsidRPr="00744258">
          <w:rPr>
            <w:rStyle w:val="Hyperlink"/>
            <w:rFonts w:hint="eastAsia"/>
            <w:b w:val="0"/>
            <w:bCs w:val="0"/>
            <w:lang w:eastAsia="zh-CN"/>
          </w:rPr>
          <w:t>程中面临的挑战</w:t>
        </w:r>
        <w:r w:rsidR="00744258" w:rsidRPr="00744258">
          <w:rPr>
            <w:b w:val="0"/>
            <w:bCs w:val="0"/>
            <w:webHidden/>
          </w:rPr>
          <w:tab/>
        </w:r>
        <w:r w:rsidR="00744258" w:rsidRPr="00744258">
          <w:rPr>
            <w:b w:val="0"/>
            <w:bCs w:val="0"/>
            <w:webHidden/>
          </w:rPr>
          <w:tab/>
        </w:r>
        <w:r w:rsidR="00744258" w:rsidRPr="00744258">
          <w:rPr>
            <w:b w:val="0"/>
            <w:bCs w:val="0"/>
            <w:webHidden/>
          </w:rPr>
          <w:fldChar w:fldCharType="begin"/>
        </w:r>
        <w:r w:rsidR="00744258" w:rsidRPr="00744258">
          <w:rPr>
            <w:b w:val="0"/>
            <w:bCs w:val="0"/>
            <w:webHidden/>
          </w:rPr>
          <w:instrText xml:space="preserve"> PAGEREF _Toc382905606 \h </w:instrText>
        </w:r>
        <w:r w:rsidR="00744258" w:rsidRPr="00744258">
          <w:rPr>
            <w:b w:val="0"/>
            <w:bCs w:val="0"/>
            <w:webHidden/>
          </w:rPr>
        </w:r>
        <w:r w:rsidR="00744258" w:rsidRPr="00744258">
          <w:rPr>
            <w:b w:val="0"/>
            <w:bCs w:val="0"/>
            <w:webHidden/>
          </w:rPr>
          <w:fldChar w:fldCharType="separate"/>
        </w:r>
        <w:r w:rsidR="00744258" w:rsidRPr="00744258">
          <w:rPr>
            <w:b w:val="0"/>
            <w:bCs w:val="0"/>
            <w:webHidden/>
          </w:rPr>
          <w:t>21</w:t>
        </w:r>
        <w:r w:rsidR="00744258" w:rsidRPr="00744258">
          <w:rPr>
            <w:b w:val="0"/>
            <w:bCs w:val="0"/>
            <w:webHidden/>
          </w:rPr>
          <w:fldChar w:fldCharType="end"/>
        </w:r>
      </w:hyperlink>
    </w:p>
    <w:p w:rsidR="00744258" w:rsidRPr="00744258" w:rsidRDefault="00D72D16">
      <w:pPr>
        <w:pStyle w:val="TOC1"/>
        <w:rPr>
          <w:rFonts w:asciiTheme="minorHAnsi" w:eastAsiaTheme="minorEastAsia" w:hAnsiTheme="minorHAnsi" w:cstheme="minorBidi"/>
          <w:b w:val="0"/>
          <w:bCs w:val="0"/>
          <w:szCs w:val="22"/>
          <w:lang w:eastAsia="zh-CN"/>
        </w:rPr>
      </w:pPr>
      <w:hyperlink w:anchor="_Toc382905607" w:history="1">
        <w:r w:rsidR="00744258" w:rsidRPr="00744258">
          <w:rPr>
            <w:rStyle w:val="Hyperlink"/>
            <w:rFonts w:hint="eastAsia"/>
            <w:b w:val="0"/>
            <w:bCs w:val="0"/>
            <w:lang w:eastAsia="zh-CN"/>
          </w:rPr>
          <w:t>图</w:t>
        </w:r>
        <w:r w:rsidR="00744258" w:rsidRPr="00744258">
          <w:rPr>
            <w:rStyle w:val="Hyperlink"/>
            <w:b w:val="0"/>
            <w:bCs w:val="0"/>
            <w:lang w:eastAsia="zh-CN"/>
          </w:rPr>
          <w:t>5</w:t>
        </w:r>
        <w:r w:rsidR="00744258" w:rsidRPr="00744258">
          <w:rPr>
            <w:rStyle w:val="Hyperlink"/>
            <w:rFonts w:hint="eastAsia"/>
            <w:b w:val="0"/>
            <w:bCs w:val="0"/>
            <w:lang w:eastAsia="zh-CN"/>
          </w:rPr>
          <w:t>：韩国的互联网电话签约数量变化</w:t>
        </w:r>
        <w:r w:rsidR="00744258" w:rsidRPr="00744258">
          <w:rPr>
            <w:b w:val="0"/>
            <w:bCs w:val="0"/>
            <w:webHidden/>
          </w:rPr>
          <w:tab/>
        </w:r>
        <w:r w:rsidR="00744258" w:rsidRPr="00744258">
          <w:rPr>
            <w:b w:val="0"/>
            <w:bCs w:val="0"/>
            <w:webHidden/>
          </w:rPr>
          <w:tab/>
        </w:r>
        <w:r w:rsidR="00744258" w:rsidRPr="00744258">
          <w:rPr>
            <w:b w:val="0"/>
            <w:bCs w:val="0"/>
            <w:webHidden/>
          </w:rPr>
          <w:fldChar w:fldCharType="begin"/>
        </w:r>
        <w:r w:rsidR="00744258" w:rsidRPr="00744258">
          <w:rPr>
            <w:b w:val="0"/>
            <w:bCs w:val="0"/>
            <w:webHidden/>
          </w:rPr>
          <w:instrText xml:space="preserve"> PAGEREF _Toc382905607 \h </w:instrText>
        </w:r>
        <w:r w:rsidR="00744258" w:rsidRPr="00744258">
          <w:rPr>
            <w:b w:val="0"/>
            <w:bCs w:val="0"/>
            <w:webHidden/>
          </w:rPr>
        </w:r>
        <w:r w:rsidR="00744258" w:rsidRPr="00744258">
          <w:rPr>
            <w:b w:val="0"/>
            <w:bCs w:val="0"/>
            <w:webHidden/>
          </w:rPr>
          <w:fldChar w:fldCharType="separate"/>
        </w:r>
        <w:r w:rsidR="00744258" w:rsidRPr="00744258">
          <w:rPr>
            <w:b w:val="0"/>
            <w:bCs w:val="0"/>
            <w:webHidden/>
          </w:rPr>
          <w:t>29</w:t>
        </w:r>
        <w:r w:rsidR="00744258" w:rsidRPr="00744258">
          <w:rPr>
            <w:b w:val="0"/>
            <w:bCs w:val="0"/>
            <w:webHidden/>
          </w:rPr>
          <w:fldChar w:fldCharType="end"/>
        </w:r>
      </w:hyperlink>
    </w:p>
    <w:p w:rsidR="00744258" w:rsidRPr="00744258" w:rsidRDefault="00744258" w:rsidP="00744258">
      <w:pPr>
        <w:spacing w:before="0"/>
        <w:rPr>
          <w:rStyle w:val="Hyperlink"/>
          <w:lang w:eastAsia="zh-CN"/>
        </w:rPr>
      </w:pPr>
    </w:p>
    <w:p w:rsidR="00744258" w:rsidRPr="00744258" w:rsidRDefault="00D72D16">
      <w:pPr>
        <w:pStyle w:val="TOC1"/>
        <w:rPr>
          <w:rFonts w:asciiTheme="minorHAnsi" w:eastAsiaTheme="minorEastAsia" w:hAnsiTheme="minorHAnsi" w:cstheme="minorBidi"/>
          <w:b w:val="0"/>
          <w:bCs w:val="0"/>
          <w:szCs w:val="22"/>
          <w:lang w:eastAsia="zh-CN"/>
        </w:rPr>
      </w:pPr>
      <w:hyperlink w:anchor="_Toc382905608" w:history="1">
        <w:r w:rsidR="00744258" w:rsidRPr="00744258">
          <w:rPr>
            <w:rStyle w:val="Hyperlink"/>
            <w:rFonts w:hint="eastAsia"/>
            <w:b w:val="0"/>
            <w:bCs w:val="0"/>
            <w:lang w:eastAsia="zh-CN"/>
          </w:rPr>
          <w:t>表</w:t>
        </w:r>
        <w:r w:rsidR="00744258" w:rsidRPr="00744258">
          <w:rPr>
            <w:rStyle w:val="Hyperlink"/>
            <w:b w:val="0"/>
            <w:bCs w:val="0"/>
            <w:lang w:eastAsia="zh-CN"/>
          </w:rPr>
          <w:t>1</w:t>
        </w:r>
        <w:r w:rsidR="00744258" w:rsidRPr="00744258">
          <w:rPr>
            <w:rStyle w:val="Hyperlink"/>
            <w:rFonts w:hint="eastAsia"/>
            <w:b w:val="0"/>
            <w:bCs w:val="0"/>
            <w:lang w:eastAsia="zh-CN"/>
          </w:rPr>
          <w:t>：韩国互联网电话服务提供商的分类与说明</w:t>
        </w:r>
        <w:r w:rsidR="00744258" w:rsidRPr="00744258">
          <w:rPr>
            <w:b w:val="0"/>
            <w:bCs w:val="0"/>
            <w:webHidden/>
          </w:rPr>
          <w:tab/>
        </w:r>
        <w:r w:rsidR="00744258" w:rsidRPr="00744258">
          <w:rPr>
            <w:b w:val="0"/>
            <w:bCs w:val="0"/>
            <w:webHidden/>
          </w:rPr>
          <w:tab/>
        </w:r>
        <w:r w:rsidR="00744258" w:rsidRPr="00744258">
          <w:rPr>
            <w:b w:val="0"/>
            <w:bCs w:val="0"/>
            <w:webHidden/>
          </w:rPr>
          <w:fldChar w:fldCharType="begin"/>
        </w:r>
        <w:r w:rsidR="00744258" w:rsidRPr="00744258">
          <w:rPr>
            <w:b w:val="0"/>
            <w:bCs w:val="0"/>
            <w:webHidden/>
          </w:rPr>
          <w:instrText xml:space="preserve"> PAGEREF _Toc382905608 \h </w:instrText>
        </w:r>
        <w:r w:rsidR="00744258" w:rsidRPr="00744258">
          <w:rPr>
            <w:b w:val="0"/>
            <w:bCs w:val="0"/>
            <w:webHidden/>
          </w:rPr>
        </w:r>
        <w:r w:rsidR="00744258" w:rsidRPr="00744258">
          <w:rPr>
            <w:b w:val="0"/>
            <w:bCs w:val="0"/>
            <w:webHidden/>
          </w:rPr>
          <w:fldChar w:fldCharType="separate"/>
        </w:r>
        <w:r w:rsidR="00744258" w:rsidRPr="00744258">
          <w:rPr>
            <w:b w:val="0"/>
            <w:bCs w:val="0"/>
            <w:webHidden/>
          </w:rPr>
          <w:t>30</w:t>
        </w:r>
        <w:r w:rsidR="00744258" w:rsidRPr="00744258">
          <w:rPr>
            <w:b w:val="0"/>
            <w:bCs w:val="0"/>
            <w:webHidden/>
          </w:rPr>
          <w:fldChar w:fldCharType="end"/>
        </w:r>
      </w:hyperlink>
    </w:p>
    <w:p w:rsidR="00075B85" w:rsidRPr="00075B85" w:rsidRDefault="007B72D5" w:rsidP="00E13427">
      <w:pPr>
        <w:pStyle w:val="TOC1"/>
        <w:rPr>
          <w:lang w:eastAsia="zh-CN"/>
        </w:rPr>
      </w:pPr>
      <w:r w:rsidRPr="00744258">
        <w:rPr>
          <w:b w:val="0"/>
          <w:bCs w:val="0"/>
          <w:lang w:eastAsia="zh-CN"/>
        </w:rPr>
        <w:fldChar w:fldCharType="end"/>
      </w:r>
    </w:p>
    <w:p w:rsidR="00E03965" w:rsidRDefault="00E03965" w:rsidP="00E13427">
      <w:pPr>
        <w:pStyle w:val="HeadingB"/>
        <w:rPr>
          <w:lang w:eastAsia="zh-CN"/>
        </w:rPr>
        <w:sectPr w:rsidR="00E03965" w:rsidSect="0040479F">
          <w:headerReference w:type="even" r:id="rId11"/>
          <w:headerReference w:type="default" r:id="rId12"/>
          <w:footerReference w:type="even" r:id="rId13"/>
          <w:footerReference w:type="default" r:id="rId14"/>
          <w:headerReference w:type="first" r:id="rId15"/>
          <w:footerReference w:type="first" r:id="rId16"/>
          <w:endnotePr>
            <w:numFmt w:val="decimal"/>
          </w:endnotePr>
          <w:type w:val="oddPage"/>
          <w:pgSz w:w="11907" w:h="16840" w:code="9"/>
          <w:pgMar w:top="1418" w:right="1418" w:bottom="1418" w:left="1418" w:header="709" w:footer="709" w:gutter="0"/>
          <w:pgNumType w:fmt="lowerRoman" w:start="3"/>
          <w:cols w:space="720"/>
          <w:titlePg/>
        </w:sectPr>
      </w:pPr>
      <w:r>
        <w:rPr>
          <w:lang w:eastAsia="zh-CN"/>
        </w:rPr>
        <w:t xml:space="preserve"> </w:t>
      </w:r>
    </w:p>
    <w:p w:rsidR="00E03965" w:rsidRDefault="00E03965" w:rsidP="000063E4">
      <w:pPr>
        <w:pStyle w:val="Chapttitle"/>
        <w:rPr>
          <w:lang w:eastAsia="zh-CN"/>
        </w:rPr>
      </w:pPr>
      <w:bookmarkStart w:id="9" w:name="_Toc377481712"/>
      <w:bookmarkStart w:id="10" w:name="_Toc379289236"/>
      <w:bookmarkStart w:id="11" w:name="_Toc380410409"/>
      <w:bookmarkStart w:id="12" w:name="_Toc382905000"/>
      <w:r>
        <w:rPr>
          <w:rFonts w:hint="eastAsia"/>
          <w:lang w:eastAsia="zh-CN"/>
        </w:rPr>
        <w:lastRenderedPageBreak/>
        <w:t>第</w:t>
      </w:r>
      <w:r w:rsidR="00A67DF5" w:rsidRPr="00A67DF5">
        <w:rPr>
          <w:rFonts w:hint="eastAsia"/>
          <w:lang w:eastAsia="zh-CN"/>
        </w:rPr>
        <w:t>1</w:t>
      </w:r>
      <w:r w:rsidR="000063E4">
        <w:rPr>
          <w:lang w:eastAsia="zh-CN"/>
        </w:rPr>
        <w:t>9</w:t>
      </w:r>
      <w:r w:rsidR="00A67DF5" w:rsidRPr="00A67DF5">
        <w:rPr>
          <w:rFonts w:hint="eastAsia"/>
          <w:lang w:eastAsia="zh-CN"/>
        </w:rPr>
        <w:t>-</w:t>
      </w:r>
      <w:r w:rsidR="000063E4">
        <w:rPr>
          <w:lang w:eastAsia="zh-CN"/>
        </w:rPr>
        <w:t>2</w:t>
      </w:r>
      <w:r w:rsidR="00A67DF5" w:rsidRPr="00A67DF5">
        <w:rPr>
          <w:rFonts w:hint="eastAsia"/>
          <w:lang w:eastAsia="zh-CN"/>
        </w:rPr>
        <w:t>/1</w:t>
      </w:r>
      <w:r>
        <w:rPr>
          <w:rFonts w:hint="eastAsia"/>
          <w:lang w:eastAsia="zh-CN"/>
        </w:rPr>
        <w:t>号课题</w:t>
      </w:r>
      <w:bookmarkEnd w:id="9"/>
      <w:bookmarkEnd w:id="10"/>
      <w:r w:rsidR="00FD5E2F">
        <w:rPr>
          <w:lang w:eastAsia="zh-CN"/>
        </w:rPr>
        <w:br/>
      </w:r>
      <w:bookmarkEnd w:id="11"/>
      <w:r w:rsidR="000063E4" w:rsidRPr="000063E4">
        <w:rPr>
          <w:rFonts w:hint="eastAsia"/>
          <w:lang w:eastAsia="zh-CN"/>
        </w:rPr>
        <w:t>在发展中国家实施</w:t>
      </w:r>
      <w:r w:rsidR="000063E4" w:rsidRPr="000063E4">
        <w:rPr>
          <w:rFonts w:hint="eastAsia"/>
          <w:lang w:eastAsia="zh-CN"/>
        </w:rPr>
        <w:t>IP</w:t>
      </w:r>
      <w:r w:rsidR="000063E4" w:rsidRPr="000063E4">
        <w:rPr>
          <w:rFonts w:hint="eastAsia"/>
          <w:lang w:eastAsia="zh-CN"/>
        </w:rPr>
        <w:t>电信业务</w:t>
      </w:r>
      <w:bookmarkEnd w:id="12"/>
    </w:p>
    <w:p w:rsidR="005872C3" w:rsidRPr="005872C3" w:rsidRDefault="005872C3" w:rsidP="00AD5FFB">
      <w:pPr>
        <w:pStyle w:val="Heading1"/>
        <w:rPr>
          <w:lang w:eastAsia="zh-CN"/>
        </w:rPr>
      </w:pPr>
      <w:bookmarkStart w:id="13" w:name="_Toc365877683"/>
      <w:bookmarkStart w:id="14" w:name="_Toc372897895"/>
      <w:bookmarkStart w:id="15" w:name="_Toc372898177"/>
      <w:bookmarkStart w:id="16" w:name="_Toc382905001"/>
      <w:r w:rsidRPr="005872C3">
        <w:rPr>
          <w:lang w:eastAsia="zh-CN"/>
        </w:rPr>
        <w:t>1</w:t>
      </w:r>
      <w:r w:rsidRPr="005872C3">
        <w:rPr>
          <w:lang w:eastAsia="zh-CN"/>
        </w:rPr>
        <w:tab/>
      </w:r>
      <w:r w:rsidRPr="005872C3">
        <w:rPr>
          <w:rFonts w:ascii="SimSun" w:eastAsia="SimSun" w:hAnsi="SimSun" w:cs="SimSun" w:hint="eastAsia"/>
          <w:lang w:eastAsia="zh-CN"/>
        </w:rPr>
        <w:t>引言</w:t>
      </w:r>
      <w:bookmarkEnd w:id="13"/>
      <w:bookmarkEnd w:id="14"/>
      <w:bookmarkEnd w:id="15"/>
      <w:bookmarkEnd w:id="16"/>
    </w:p>
    <w:p w:rsidR="000063E4" w:rsidRDefault="00C969DF" w:rsidP="00C969DF">
      <w:pPr>
        <w:ind w:firstLineChars="200" w:firstLine="440"/>
        <w:rPr>
          <w:rFonts w:eastAsiaTheme="minorEastAsia"/>
          <w:lang w:eastAsia="zh-CN"/>
        </w:rPr>
      </w:pPr>
      <w:r>
        <w:rPr>
          <w:rStyle w:val="FootnoteReference"/>
          <w:rFonts w:eastAsiaTheme="minorEastAsia"/>
          <w:lang w:eastAsia="zh-CN"/>
        </w:rPr>
        <w:footnoteReference w:id="2"/>
      </w:r>
      <w:r w:rsidR="000063E4">
        <w:rPr>
          <w:rFonts w:eastAsiaTheme="minorEastAsia" w:hint="eastAsia"/>
          <w:lang w:eastAsia="zh-CN"/>
        </w:rPr>
        <w:t>国家电信</w:t>
      </w:r>
      <w:r w:rsidR="000063E4">
        <w:rPr>
          <w:rFonts w:eastAsiaTheme="minorEastAsia" w:hint="eastAsia"/>
          <w:lang w:eastAsia="zh-CN"/>
        </w:rPr>
        <w:t>/ICT</w:t>
      </w:r>
      <w:r w:rsidR="000063E4">
        <w:rPr>
          <w:rFonts w:eastAsiaTheme="minorEastAsia" w:hint="eastAsia"/>
          <w:lang w:eastAsia="zh-CN"/>
        </w:rPr>
        <w:t>政策在促进新技术创新与投资方面发挥着重要的作用。基于</w:t>
      </w:r>
      <w:r w:rsidR="000063E4">
        <w:rPr>
          <w:rFonts w:eastAsiaTheme="minorEastAsia" w:hint="eastAsia"/>
          <w:lang w:eastAsia="zh-CN"/>
        </w:rPr>
        <w:t>IP</w:t>
      </w:r>
      <w:r w:rsidR="000063E4">
        <w:rPr>
          <w:rFonts w:eastAsiaTheme="minorEastAsia" w:hint="eastAsia"/>
          <w:lang w:eastAsia="zh-CN"/>
        </w:rPr>
        <w:t>的网络具备为各成员国及其公民提供更广范围电信应用的潜力，而国家电信</w:t>
      </w:r>
      <w:r w:rsidR="000063E4">
        <w:rPr>
          <w:rFonts w:eastAsiaTheme="minorEastAsia" w:hint="eastAsia"/>
          <w:lang w:eastAsia="zh-CN"/>
        </w:rPr>
        <w:t>/ICT</w:t>
      </w:r>
      <w:r w:rsidR="000063E4">
        <w:rPr>
          <w:rFonts w:eastAsiaTheme="minorEastAsia" w:hint="eastAsia"/>
          <w:lang w:eastAsia="zh-CN"/>
        </w:rPr>
        <w:t>政策能够促进</w:t>
      </w:r>
      <w:r w:rsidR="000063E4">
        <w:rPr>
          <w:rFonts w:eastAsiaTheme="minorEastAsia" w:hint="eastAsia"/>
          <w:lang w:eastAsia="zh-CN"/>
        </w:rPr>
        <w:t>IP</w:t>
      </w:r>
      <w:r w:rsidR="000063E4">
        <w:rPr>
          <w:rFonts w:eastAsiaTheme="minorEastAsia" w:hint="eastAsia"/>
          <w:lang w:eastAsia="zh-CN"/>
        </w:rPr>
        <w:t>网络的发展。</w:t>
      </w:r>
      <w:r w:rsidR="000063E4">
        <w:rPr>
          <w:rFonts w:eastAsiaTheme="minorEastAsia" w:hint="eastAsia"/>
          <w:lang w:eastAsia="zh-CN"/>
        </w:rPr>
        <w:t>ICT</w:t>
      </w:r>
      <w:r w:rsidR="000063E4">
        <w:rPr>
          <w:rFonts w:eastAsiaTheme="minorEastAsia" w:hint="eastAsia"/>
          <w:lang w:eastAsia="zh-CN"/>
        </w:rPr>
        <w:t>基础设施在社会和经济发展方面扮演着重要职能。事实上，越来越多的电信</w:t>
      </w:r>
      <w:r w:rsidR="000063E4">
        <w:rPr>
          <w:rFonts w:eastAsiaTheme="minorEastAsia" w:hint="eastAsia"/>
          <w:lang w:eastAsia="zh-CN"/>
        </w:rPr>
        <w:t>/ICT</w:t>
      </w:r>
      <w:r w:rsidR="000063E4">
        <w:rPr>
          <w:rFonts w:eastAsiaTheme="minorEastAsia" w:hint="eastAsia"/>
          <w:lang w:eastAsia="zh-CN"/>
        </w:rPr>
        <w:t>网络运营商正在提供集成化的业务及相关应用，通过单一的网络向最终用户提供音频、数据和视频服务。这一融合趋势，正在改变人们经营、娱乐以及使用卫生、教育和各类政府服务等公共服务的方式。</w:t>
      </w:r>
    </w:p>
    <w:p w:rsidR="000063E4" w:rsidRDefault="000063E4" w:rsidP="00436F52">
      <w:pPr>
        <w:ind w:firstLineChars="200" w:firstLine="440"/>
        <w:rPr>
          <w:rFonts w:eastAsiaTheme="minorEastAsia"/>
          <w:lang w:eastAsia="zh-CN"/>
        </w:rPr>
      </w:pPr>
      <w:r>
        <w:rPr>
          <w:rFonts w:eastAsiaTheme="minorEastAsia" w:hint="eastAsia"/>
          <w:lang w:eastAsia="zh-CN"/>
        </w:rPr>
        <w:t>尽管</w:t>
      </w:r>
      <w:r>
        <w:rPr>
          <w:rFonts w:eastAsiaTheme="minorEastAsia" w:hint="eastAsia"/>
          <w:lang w:eastAsia="zh-CN"/>
        </w:rPr>
        <w:t>IP</w:t>
      </w:r>
      <w:r>
        <w:rPr>
          <w:rFonts w:eastAsiaTheme="minorEastAsia" w:hint="eastAsia"/>
          <w:lang w:eastAsia="zh-CN"/>
        </w:rPr>
        <w:t>网络能够创造众多机遇并来带益处，例如新业务、新应用、降低交易成本、提高生产力、促进经济发展以及创新，但它们同时也提出了若干潜在挑战：</w:t>
      </w:r>
    </w:p>
    <w:p w:rsidR="000063E4" w:rsidRDefault="000063E4" w:rsidP="00C969DF">
      <w:pPr>
        <w:pStyle w:val="Enumlevel1"/>
        <w:rPr>
          <w:lang w:eastAsia="zh-CN"/>
        </w:rPr>
      </w:pPr>
      <w:r w:rsidRPr="0015553E">
        <w:rPr>
          <w:lang w:eastAsia="zh-CN"/>
        </w:rPr>
        <w:t>•</w:t>
      </w:r>
      <w:r>
        <w:rPr>
          <w:rFonts w:hint="eastAsia"/>
          <w:lang w:eastAsia="zh-CN"/>
        </w:rPr>
        <w:tab/>
      </w:r>
      <w:r>
        <w:rPr>
          <w:rFonts w:hint="eastAsia"/>
          <w:lang w:eastAsia="zh-CN"/>
        </w:rPr>
        <w:t>核心与接入网的投资成本，</w:t>
      </w:r>
    </w:p>
    <w:p w:rsidR="000063E4" w:rsidRDefault="000063E4" w:rsidP="00C969DF">
      <w:pPr>
        <w:pStyle w:val="Enumlevel1"/>
        <w:rPr>
          <w:lang w:eastAsia="zh-CN"/>
        </w:rPr>
      </w:pPr>
      <w:r w:rsidRPr="0015553E">
        <w:rPr>
          <w:lang w:eastAsia="zh-CN"/>
        </w:rPr>
        <w:t>•</w:t>
      </w:r>
      <w:r>
        <w:rPr>
          <w:rFonts w:hint="eastAsia"/>
          <w:lang w:eastAsia="zh-CN"/>
        </w:rPr>
        <w:tab/>
      </w:r>
      <w:r>
        <w:rPr>
          <w:rFonts w:hint="eastAsia"/>
          <w:lang w:eastAsia="zh-CN"/>
        </w:rPr>
        <w:t>现有电信和</w:t>
      </w:r>
      <w:r>
        <w:rPr>
          <w:rFonts w:hint="eastAsia"/>
          <w:lang w:eastAsia="zh-CN"/>
        </w:rPr>
        <w:t>IP</w:t>
      </w:r>
      <w:r>
        <w:rPr>
          <w:rFonts w:hint="eastAsia"/>
          <w:lang w:eastAsia="zh-CN"/>
        </w:rPr>
        <w:t>网络间的互操作，</w:t>
      </w:r>
    </w:p>
    <w:p w:rsidR="000063E4" w:rsidRDefault="000063E4" w:rsidP="00C969DF">
      <w:pPr>
        <w:pStyle w:val="Enumlevel1"/>
        <w:rPr>
          <w:lang w:eastAsia="zh-CN"/>
        </w:rPr>
      </w:pPr>
      <w:r w:rsidRPr="0015553E">
        <w:rPr>
          <w:lang w:eastAsia="zh-CN"/>
        </w:rPr>
        <w:t>•</w:t>
      </w:r>
      <w:r>
        <w:rPr>
          <w:rFonts w:hint="eastAsia"/>
          <w:lang w:eastAsia="zh-CN"/>
        </w:rPr>
        <w:tab/>
      </w:r>
      <w:r>
        <w:rPr>
          <w:rFonts w:hint="eastAsia"/>
          <w:lang w:eastAsia="zh-CN"/>
        </w:rPr>
        <w:t>对技术知识和高技能人力资源的需求，</w:t>
      </w:r>
    </w:p>
    <w:p w:rsidR="000063E4" w:rsidRDefault="000063E4" w:rsidP="00C969DF">
      <w:pPr>
        <w:pStyle w:val="Enumlevel1"/>
        <w:rPr>
          <w:lang w:eastAsia="zh-CN"/>
        </w:rPr>
      </w:pPr>
      <w:r w:rsidRPr="0015553E">
        <w:rPr>
          <w:lang w:eastAsia="zh-CN"/>
        </w:rPr>
        <w:t>•</w:t>
      </w:r>
      <w:r>
        <w:rPr>
          <w:rFonts w:hint="eastAsia"/>
          <w:lang w:eastAsia="zh-CN"/>
        </w:rPr>
        <w:tab/>
      </w:r>
      <w:r>
        <w:rPr>
          <w:rFonts w:hint="eastAsia"/>
          <w:lang w:eastAsia="zh-CN"/>
        </w:rPr>
        <w:t>审视现有的监管体制，</w:t>
      </w:r>
    </w:p>
    <w:p w:rsidR="000063E4" w:rsidRDefault="000063E4" w:rsidP="00C969DF">
      <w:pPr>
        <w:pStyle w:val="Enumlevel1"/>
        <w:rPr>
          <w:lang w:eastAsia="zh-CN"/>
        </w:rPr>
      </w:pPr>
      <w:r w:rsidRPr="0015553E">
        <w:rPr>
          <w:lang w:eastAsia="zh-CN"/>
        </w:rPr>
        <w:t>•</w:t>
      </w:r>
      <w:r>
        <w:rPr>
          <w:rFonts w:hint="eastAsia"/>
          <w:lang w:eastAsia="zh-CN"/>
        </w:rPr>
        <w:tab/>
      </w:r>
      <w:r>
        <w:rPr>
          <w:rFonts w:hint="eastAsia"/>
          <w:lang w:eastAsia="zh-CN"/>
        </w:rPr>
        <w:t>服务质量，</w:t>
      </w:r>
    </w:p>
    <w:p w:rsidR="000063E4" w:rsidRDefault="000063E4" w:rsidP="00C969DF">
      <w:pPr>
        <w:pStyle w:val="Enumlevel1"/>
        <w:rPr>
          <w:lang w:eastAsia="zh-CN"/>
        </w:rPr>
      </w:pPr>
      <w:r w:rsidRPr="0015553E">
        <w:rPr>
          <w:lang w:eastAsia="zh-CN"/>
        </w:rPr>
        <w:t>•</w:t>
      </w:r>
      <w:r>
        <w:rPr>
          <w:rFonts w:hint="eastAsia"/>
          <w:lang w:eastAsia="zh-CN"/>
        </w:rPr>
        <w:tab/>
      </w:r>
      <w:r>
        <w:rPr>
          <w:rFonts w:hint="eastAsia"/>
          <w:lang w:eastAsia="zh-CN"/>
        </w:rPr>
        <w:t>对</w:t>
      </w:r>
      <w:r>
        <w:rPr>
          <w:rFonts w:hint="eastAsia"/>
          <w:lang w:eastAsia="zh-CN"/>
        </w:rPr>
        <w:t>IP</w:t>
      </w:r>
      <w:r>
        <w:rPr>
          <w:rFonts w:hint="eastAsia"/>
          <w:lang w:eastAsia="zh-CN"/>
        </w:rPr>
        <w:t>网络和业务的信任及安全性，</w:t>
      </w:r>
    </w:p>
    <w:p w:rsidR="000063E4" w:rsidRDefault="000063E4" w:rsidP="00C969DF">
      <w:pPr>
        <w:pStyle w:val="Enumlevel1"/>
        <w:rPr>
          <w:lang w:eastAsia="zh-CN"/>
        </w:rPr>
      </w:pPr>
      <w:r w:rsidRPr="0015553E">
        <w:rPr>
          <w:lang w:eastAsia="zh-CN"/>
        </w:rPr>
        <w:t>•</w:t>
      </w:r>
      <w:r>
        <w:rPr>
          <w:rFonts w:hint="eastAsia"/>
          <w:lang w:eastAsia="zh-CN"/>
        </w:rPr>
        <w:tab/>
      </w:r>
      <w:r>
        <w:rPr>
          <w:rFonts w:hint="eastAsia"/>
          <w:lang w:eastAsia="zh-CN"/>
        </w:rPr>
        <w:t>合法通讯监听，</w:t>
      </w:r>
    </w:p>
    <w:p w:rsidR="000063E4" w:rsidRPr="0015553E" w:rsidRDefault="000063E4" w:rsidP="00C969DF">
      <w:pPr>
        <w:pStyle w:val="Enumlevel1"/>
        <w:rPr>
          <w:lang w:eastAsia="zh-CN"/>
        </w:rPr>
      </w:pPr>
      <w:r w:rsidRPr="0015553E">
        <w:rPr>
          <w:lang w:eastAsia="zh-CN"/>
        </w:rPr>
        <w:t>•</w:t>
      </w:r>
      <w:r>
        <w:rPr>
          <w:rFonts w:hint="eastAsia"/>
          <w:lang w:eastAsia="zh-CN"/>
        </w:rPr>
        <w:tab/>
      </w:r>
      <w:r>
        <w:rPr>
          <w:rFonts w:hint="eastAsia"/>
          <w:lang w:eastAsia="zh-CN"/>
        </w:rPr>
        <w:t>为满足国家需求进行业务开发。</w:t>
      </w:r>
    </w:p>
    <w:p w:rsidR="000063E4" w:rsidRDefault="000063E4" w:rsidP="00436F52">
      <w:pPr>
        <w:ind w:firstLineChars="200" w:firstLine="440"/>
        <w:rPr>
          <w:rFonts w:eastAsiaTheme="minorEastAsia"/>
          <w:lang w:eastAsia="zh-CN"/>
        </w:rPr>
      </w:pPr>
      <w:r>
        <w:rPr>
          <w:rFonts w:eastAsiaTheme="minorEastAsia" w:hint="eastAsia"/>
          <w:lang w:eastAsia="zh-CN"/>
        </w:rPr>
        <w:t>除上述因素之外，对发展中国家而言更为重要的挑战是，宽带和基本电话接入资源有限、人力资源匮乏、财务资源有限</w:t>
      </w:r>
      <w:r>
        <w:rPr>
          <w:rFonts w:eastAsiaTheme="minorEastAsia" w:hint="eastAsia"/>
          <w:lang w:eastAsia="zh-CN"/>
        </w:rPr>
        <w:t>/</w:t>
      </w:r>
      <w:r>
        <w:rPr>
          <w:rFonts w:eastAsiaTheme="minorEastAsia" w:hint="eastAsia"/>
          <w:lang w:eastAsia="zh-CN"/>
        </w:rPr>
        <w:t>稀缺且监管环境苛刻。为给基于</w:t>
      </w:r>
      <w:r>
        <w:rPr>
          <w:rFonts w:eastAsiaTheme="minorEastAsia" w:hint="eastAsia"/>
          <w:lang w:eastAsia="zh-CN"/>
        </w:rPr>
        <w:t>IP</w:t>
      </w:r>
      <w:r>
        <w:rPr>
          <w:rFonts w:eastAsiaTheme="minorEastAsia" w:hint="eastAsia"/>
          <w:lang w:eastAsia="zh-CN"/>
        </w:rPr>
        <w:t>的基础设施吸引所需基建投资创建一个监管框架，给各竞争方和新进入市场的公司营造一个公平的竞争场所，需要重新制定现有监管规则。</w:t>
      </w:r>
    </w:p>
    <w:p w:rsidR="000063E4" w:rsidRPr="0015553E" w:rsidRDefault="000063E4" w:rsidP="00C969DF">
      <w:pPr>
        <w:pStyle w:val="Heading2"/>
        <w:rPr>
          <w:lang w:eastAsia="zh-CN"/>
        </w:rPr>
      </w:pPr>
      <w:bookmarkStart w:id="17" w:name="_Toc373156957"/>
      <w:bookmarkStart w:id="18" w:name="_Toc382905002"/>
      <w:r>
        <w:rPr>
          <w:rFonts w:hint="eastAsia"/>
          <w:lang w:eastAsia="zh-CN"/>
        </w:rPr>
        <w:t>1.1</w:t>
      </w:r>
      <w:r>
        <w:rPr>
          <w:rFonts w:hint="eastAsia"/>
          <w:lang w:eastAsia="zh-CN"/>
        </w:rPr>
        <w:tab/>
      </w:r>
      <w:r>
        <w:rPr>
          <w:rFonts w:hint="eastAsia"/>
          <w:lang w:eastAsia="zh-CN"/>
        </w:rPr>
        <w:t>课题范围</w:t>
      </w:r>
      <w:bookmarkEnd w:id="17"/>
      <w:bookmarkEnd w:id="18"/>
    </w:p>
    <w:p w:rsidR="000063E4" w:rsidRDefault="000063E4" w:rsidP="00436F52">
      <w:pPr>
        <w:ind w:firstLineChars="200" w:firstLine="440"/>
        <w:rPr>
          <w:rFonts w:eastAsiaTheme="minorEastAsia"/>
          <w:lang w:eastAsia="zh-CN"/>
        </w:rPr>
      </w:pPr>
      <w:r>
        <w:rPr>
          <w:rFonts w:eastAsiaTheme="minorEastAsia" w:hint="eastAsia"/>
          <w:lang w:eastAsia="zh-CN"/>
        </w:rPr>
        <w:t>2010</w:t>
      </w:r>
      <w:r>
        <w:rPr>
          <w:rFonts w:eastAsiaTheme="minorEastAsia" w:hint="eastAsia"/>
          <w:lang w:eastAsia="zh-CN"/>
        </w:rPr>
        <w:t>年</w:t>
      </w:r>
      <w:r>
        <w:rPr>
          <w:rFonts w:eastAsiaTheme="minorEastAsia" w:hint="eastAsia"/>
          <w:lang w:eastAsia="zh-CN"/>
        </w:rPr>
        <w:t>5</w:t>
      </w:r>
      <w:r>
        <w:rPr>
          <w:rFonts w:eastAsiaTheme="minorEastAsia" w:hint="eastAsia"/>
          <w:lang w:eastAsia="zh-CN"/>
        </w:rPr>
        <w:t>月</w:t>
      </w:r>
      <w:r>
        <w:rPr>
          <w:rFonts w:eastAsiaTheme="minorEastAsia" w:hint="eastAsia"/>
          <w:lang w:eastAsia="zh-CN"/>
        </w:rPr>
        <w:t>24</w:t>
      </w:r>
      <w:r>
        <w:rPr>
          <w:rFonts w:eastAsiaTheme="minorEastAsia" w:hint="eastAsia"/>
          <w:lang w:eastAsia="zh-CN"/>
        </w:rPr>
        <w:t>日至</w:t>
      </w:r>
      <w:r>
        <w:rPr>
          <w:rFonts w:eastAsiaTheme="minorEastAsia" w:hint="eastAsia"/>
          <w:lang w:eastAsia="zh-CN"/>
        </w:rPr>
        <w:t>6</w:t>
      </w:r>
      <w:r>
        <w:rPr>
          <w:rFonts w:eastAsiaTheme="minorEastAsia" w:hint="eastAsia"/>
          <w:lang w:eastAsia="zh-CN"/>
        </w:rPr>
        <w:t>月</w:t>
      </w:r>
      <w:r>
        <w:rPr>
          <w:rFonts w:eastAsiaTheme="minorEastAsia" w:hint="eastAsia"/>
          <w:lang w:eastAsia="zh-CN"/>
        </w:rPr>
        <w:t>4</w:t>
      </w:r>
      <w:r>
        <w:rPr>
          <w:rFonts w:eastAsiaTheme="minorEastAsia" w:hint="eastAsia"/>
          <w:lang w:eastAsia="zh-CN"/>
        </w:rPr>
        <w:t>日在海得拉巴召开的世界电信发展大会通过了一系列</w:t>
      </w:r>
      <w:r>
        <w:rPr>
          <w:rFonts w:eastAsiaTheme="minorEastAsia" w:hint="eastAsia"/>
          <w:lang w:eastAsia="zh-CN"/>
        </w:rPr>
        <w:t>ITU-D</w:t>
      </w:r>
      <w:r>
        <w:rPr>
          <w:rFonts w:eastAsiaTheme="minorEastAsia" w:hint="eastAsia"/>
          <w:lang w:eastAsia="zh-CN"/>
        </w:rPr>
        <w:t>研究组在第</w:t>
      </w:r>
      <w:r>
        <w:rPr>
          <w:rFonts w:eastAsiaTheme="minorEastAsia" w:hint="eastAsia"/>
          <w:lang w:eastAsia="zh-CN"/>
        </w:rPr>
        <w:t>5</w:t>
      </w:r>
      <w:r>
        <w:rPr>
          <w:rFonts w:eastAsiaTheme="minorEastAsia" w:hint="eastAsia"/>
          <w:lang w:eastAsia="zh-CN"/>
        </w:rPr>
        <w:t>研究期内研究的课题。第</w:t>
      </w:r>
      <w:r>
        <w:rPr>
          <w:rFonts w:eastAsiaTheme="minorEastAsia" w:hint="eastAsia"/>
          <w:lang w:eastAsia="zh-CN"/>
        </w:rPr>
        <w:t>19-2/1</w:t>
      </w:r>
      <w:r>
        <w:rPr>
          <w:rFonts w:eastAsiaTheme="minorEastAsia" w:hint="eastAsia"/>
          <w:lang w:eastAsia="zh-CN"/>
        </w:rPr>
        <w:t>号课题</w:t>
      </w:r>
      <w:r>
        <w:rPr>
          <w:rFonts w:eastAsiaTheme="minorEastAsia" w:hint="eastAsia"/>
          <w:lang w:eastAsia="zh-CN"/>
        </w:rPr>
        <w:t>--</w:t>
      </w:r>
      <w:r>
        <w:rPr>
          <w:rFonts w:eastAsiaTheme="minorEastAsia" w:hint="eastAsia"/>
          <w:lang w:eastAsia="zh-CN"/>
        </w:rPr>
        <w:t>“在发展中国家实施</w:t>
      </w:r>
      <w:r>
        <w:rPr>
          <w:rFonts w:eastAsiaTheme="minorEastAsia" w:hint="eastAsia"/>
          <w:lang w:eastAsia="zh-CN"/>
        </w:rPr>
        <w:t>IP</w:t>
      </w:r>
      <w:r>
        <w:rPr>
          <w:rFonts w:eastAsiaTheme="minorEastAsia" w:hint="eastAsia"/>
          <w:lang w:eastAsia="zh-CN"/>
        </w:rPr>
        <w:t>电信业务”下需要研究的问题包括：</w:t>
      </w:r>
    </w:p>
    <w:p w:rsidR="00574618" w:rsidRDefault="00574618">
      <w:pPr>
        <w:tabs>
          <w:tab w:val="clear" w:pos="794"/>
        </w:tabs>
        <w:overflowPunct/>
        <w:spacing w:before="0" w:line="240" w:lineRule="auto"/>
        <w:jc w:val="left"/>
        <w:rPr>
          <w:rFonts w:cs="Calibri"/>
          <w:szCs w:val="21"/>
          <w:lang w:val="en-GB" w:eastAsia="zh-CN"/>
        </w:rPr>
      </w:pPr>
      <w:r>
        <w:rPr>
          <w:lang w:eastAsia="zh-CN"/>
        </w:rPr>
        <w:br w:type="page"/>
      </w:r>
    </w:p>
    <w:p w:rsidR="000063E4" w:rsidRPr="00E6367C" w:rsidRDefault="000063E4" w:rsidP="00C969DF">
      <w:pPr>
        <w:pStyle w:val="Enumlevel1"/>
        <w:rPr>
          <w:lang w:eastAsia="zh-CN"/>
        </w:rPr>
      </w:pPr>
      <w:r w:rsidRPr="00582656">
        <w:rPr>
          <w:lang w:eastAsia="zh-CN"/>
        </w:rPr>
        <w:lastRenderedPageBreak/>
        <w:t>•</w:t>
      </w:r>
      <w:r w:rsidRPr="00E6367C">
        <w:rPr>
          <w:rFonts w:hint="eastAsia"/>
          <w:lang w:eastAsia="zh-CN"/>
        </w:rPr>
        <w:tab/>
      </w:r>
      <w:r w:rsidRPr="00E6367C">
        <w:rPr>
          <w:rFonts w:hint="eastAsia"/>
          <w:lang w:eastAsia="zh-CN"/>
        </w:rPr>
        <w:t>发展中国家在实施</w:t>
      </w:r>
      <w:r w:rsidRPr="00E6367C">
        <w:rPr>
          <w:rFonts w:hint="eastAsia"/>
          <w:lang w:eastAsia="zh-CN"/>
        </w:rPr>
        <w:t>IP</w:t>
      </w:r>
      <w:r w:rsidRPr="00E6367C">
        <w:rPr>
          <w:rFonts w:hint="eastAsia"/>
          <w:lang w:eastAsia="zh-CN"/>
        </w:rPr>
        <w:t>网络、服务和相关应用时可能面临的挑战、获得的收益和机遇；</w:t>
      </w:r>
    </w:p>
    <w:p w:rsidR="000063E4" w:rsidRPr="00E6367C" w:rsidRDefault="000063E4" w:rsidP="00C969DF">
      <w:pPr>
        <w:pStyle w:val="Enumlevel1"/>
        <w:rPr>
          <w:lang w:eastAsia="zh-CN"/>
        </w:rPr>
      </w:pPr>
      <w:r w:rsidRPr="00582656">
        <w:rPr>
          <w:lang w:eastAsia="zh-CN"/>
        </w:rPr>
        <w:t>•</w:t>
      </w:r>
      <w:r w:rsidRPr="00E6367C">
        <w:rPr>
          <w:rFonts w:hint="eastAsia"/>
          <w:lang w:eastAsia="zh-CN"/>
        </w:rPr>
        <w:tab/>
      </w:r>
      <w:r w:rsidRPr="00E6367C">
        <w:rPr>
          <w:rFonts w:hint="eastAsia"/>
          <w:lang w:eastAsia="zh-CN"/>
        </w:rPr>
        <w:t>发展中国家落实</w:t>
      </w:r>
      <w:r w:rsidRPr="00E6367C">
        <w:rPr>
          <w:rFonts w:hint="eastAsia"/>
          <w:lang w:eastAsia="zh-CN"/>
        </w:rPr>
        <w:t>IP</w:t>
      </w:r>
      <w:r w:rsidRPr="00E6367C">
        <w:rPr>
          <w:rFonts w:hint="eastAsia"/>
          <w:lang w:eastAsia="zh-CN"/>
        </w:rPr>
        <w:t>技术、服务和相关应用需要的技术、经济和监管条件；以及</w:t>
      </w:r>
    </w:p>
    <w:p w:rsidR="000063E4" w:rsidRDefault="000063E4" w:rsidP="00C969DF">
      <w:pPr>
        <w:pStyle w:val="Enumlevel1"/>
        <w:rPr>
          <w:lang w:eastAsia="zh-CN"/>
        </w:rPr>
      </w:pPr>
      <w:r w:rsidRPr="00582656">
        <w:rPr>
          <w:lang w:eastAsia="zh-CN"/>
        </w:rPr>
        <w:t>•</w:t>
      </w:r>
      <w:r w:rsidRPr="00E6367C">
        <w:rPr>
          <w:rFonts w:hint="eastAsia"/>
          <w:lang w:eastAsia="zh-CN"/>
        </w:rPr>
        <w:tab/>
      </w:r>
      <w:r w:rsidRPr="00E6367C">
        <w:rPr>
          <w:rFonts w:hint="eastAsia"/>
          <w:lang w:eastAsia="zh-CN"/>
        </w:rPr>
        <w:t>运行</w:t>
      </w:r>
      <w:r w:rsidRPr="00E6367C">
        <w:rPr>
          <w:rFonts w:hint="eastAsia"/>
          <w:lang w:eastAsia="zh-CN"/>
        </w:rPr>
        <w:t>IP</w:t>
      </w:r>
      <w:r w:rsidRPr="00E6367C">
        <w:rPr>
          <w:rFonts w:hint="eastAsia"/>
          <w:lang w:eastAsia="zh-CN"/>
        </w:rPr>
        <w:t>网络和</w:t>
      </w:r>
      <w:r w:rsidRPr="00E6367C">
        <w:rPr>
          <w:rFonts w:hint="eastAsia"/>
          <w:lang w:eastAsia="zh-CN"/>
        </w:rPr>
        <w:t>IP</w:t>
      </w:r>
      <w:r w:rsidRPr="00E6367C">
        <w:rPr>
          <w:rFonts w:hint="eastAsia"/>
          <w:lang w:eastAsia="zh-CN"/>
        </w:rPr>
        <w:t>服务及相关应用</w:t>
      </w:r>
      <w:r>
        <w:rPr>
          <w:rFonts w:hint="eastAsia"/>
          <w:lang w:eastAsia="zh-CN"/>
        </w:rPr>
        <w:t>带来</w:t>
      </w:r>
      <w:r w:rsidRPr="00E6367C">
        <w:rPr>
          <w:rFonts w:hint="eastAsia"/>
          <w:lang w:eastAsia="zh-CN"/>
        </w:rPr>
        <w:t>的主要问题，包括经济影响和监管框架。</w:t>
      </w:r>
    </w:p>
    <w:p w:rsidR="000063E4" w:rsidRDefault="000063E4" w:rsidP="00436F52">
      <w:pPr>
        <w:ind w:firstLineChars="200" w:firstLine="440"/>
        <w:rPr>
          <w:rFonts w:eastAsiaTheme="minorEastAsia"/>
          <w:lang w:eastAsia="zh-CN"/>
        </w:rPr>
      </w:pPr>
      <w:r>
        <w:rPr>
          <w:rFonts w:eastAsiaTheme="minorEastAsia" w:hint="eastAsia"/>
          <w:lang w:eastAsia="zh-CN"/>
        </w:rPr>
        <w:t>此外，该课题的预期输出成果如下：</w:t>
      </w:r>
    </w:p>
    <w:p w:rsidR="000063E4" w:rsidRDefault="000063E4" w:rsidP="00C969DF">
      <w:pPr>
        <w:pStyle w:val="Enumlevel1"/>
        <w:rPr>
          <w:lang w:eastAsia="zh-CN"/>
        </w:rPr>
      </w:pPr>
      <w:r>
        <w:rPr>
          <w:rFonts w:hint="eastAsia"/>
          <w:lang w:eastAsia="zh-CN"/>
        </w:rPr>
        <w:t>1)</w:t>
      </w:r>
      <w:r>
        <w:rPr>
          <w:rFonts w:hint="eastAsia"/>
          <w:lang w:eastAsia="zh-CN"/>
        </w:rPr>
        <w:tab/>
      </w:r>
      <w:r w:rsidRPr="00E34310">
        <w:rPr>
          <w:rFonts w:hint="eastAsia"/>
          <w:lang w:eastAsia="zh-CN"/>
        </w:rPr>
        <w:t>说明</w:t>
      </w:r>
      <w:r w:rsidRPr="00E34310">
        <w:rPr>
          <w:rFonts w:hint="eastAsia"/>
          <w:lang w:eastAsia="zh-CN"/>
        </w:rPr>
        <w:t>IP</w:t>
      </w:r>
      <w:r w:rsidRPr="00E34310">
        <w:rPr>
          <w:rFonts w:hint="eastAsia"/>
          <w:lang w:eastAsia="zh-CN"/>
        </w:rPr>
        <w:t>应用状况的年度进度报告；</w:t>
      </w:r>
    </w:p>
    <w:p w:rsidR="000063E4" w:rsidRDefault="000063E4" w:rsidP="00C969DF">
      <w:pPr>
        <w:pStyle w:val="Enumlevel1"/>
        <w:rPr>
          <w:lang w:eastAsia="zh-CN"/>
        </w:rPr>
      </w:pPr>
      <w:r>
        <w:rPr>
          <w:rFonts w:hint="eastAsia"/>
          <w:lang w:eastAsia="zh-CN"/>
        </w:rPr>
        <w:t>2)</w:t>
      </w:r>
      <w:r>
        <w:rPr>
          <w:rFonts w:hint="eastAsia"/>
          <w:lang w:eastAsia="zh-CN"/>
        </w:rPr>
        <w:tab/>
      </w:r>
      <w:r w:rsidRPr="00E34310">
        <w:rPr>
          <w:rFonts w:hint="eastAsia"/>
          <w:lang w:eastAsia="zh-CN"/>
        </w:rPr>
        <w:t>课题提出的所有问题及取得的教训</w:t>
      </w:r>
      <w:r w:rsidRPr="00E34310">
        <w:rPr>
          <w:rFonts w:hint="eastAsia"/>
          <w:lang w:eastAsia="zh-CN"/>
        </w:rPr>
        <w:t>/</w:t>
      </w:r>
      <w:r w:rsidRPr="00E34310">
        <w:rPr>
          <w:rFonts w:hint="eastAsia"/>
          <w:lang w:eastAsia="zh-CN"/>
        </w:rPr>
        <w:t>经验</w:t>
      </w:r>
      <w:r w:rsidRPr="00E34310">
        <w:rPr>
          <w:rFonts w:hint="eastAsia"/>
          <w:lang w:eastAsia="zh-CN"/>
        </w:rPr>
        <w:t>/</w:t>
      </w:r>
      <w:r w:rsidRPr="00E34310">
        <w:rPr>
          <w:rFonts w:hint="eastAsia"/>
          <w:lang w:eastAsia="zh-CN"/>
        </w:rPr>
        <w:t>结论</w:t>
      </w:r>
      <w:r>
        <w:rPr>
          <w:rFonts w:hint="eastAsia"/>
          <w:lang w:eastAsia="zh-CN"/>
        </w:rPr>
        <w:t>详加阐述</w:t>
      </w:r>
      <w:r w:rsidRPr="00E34310">
        <w:rPr>
          <w:rFonts w:hint="eastAsia"/>
          <w:lang w:eastAsia="zh-CN"/>
        </w:rPr>
        <w:t>的最后报告；</w:t>
      </w:r>
    </w:p>
    <w:p w:rsidR="000063E4" w:rsidRDefault="000063E4" w:rsidP="00C969DF">
      <w:pPr>
        <w:pStyle w:val="Enumlevel1"/>
        <w:rPr>
          <w:lang w:eastAsia="zh-CN"/>
        </w:rPr>
      </w:pPr>
      <w:r>
        <w:rPr>
          <w:rFonts w:hint="eastAsia"/>
          <w:lang w:eastAsia="zh-CN"/>
        </w:rPr>
        <w:t>3)</w:t>
      </w:r>
      <w:r>
        <w:rPr>
          <w:rFonts w:hint="eastAsia"/>
          <w:lang w:eastAsia="zh-CN"/>
        </w:rPr>
        <w:tab/>
      </w:r>
      <w:r>
        <w:rPr>
          <w:rFonts w:hint="eastAsia"/>
          <w:lang w:eastAsia="zh-CN"/>
        </w:rPr>
        <w:t>应对</w:t>
      </w:r>
      <w:r w:rsidRPr="00E34310">
        <w:rPr>
          <w:rFonts w:hint="eastAsia"/>
          <w:lang w:eastAsia="zh-CN"/>
        </w:rPr>
        <w:t>上述挑战的指导原则。</w:t>
      </w:r>
    </w:p>
    <w:p w:rsidR="000063E4" w:rsidRDefault="000063E4" w:rsidP="00C969DF">
      <w:pPr>
        <w:pStyle w:val="Heading2"/>
        <w:rPr>
          <w:lang w:eastAsia="zh-CN"/>
        </w:rPr>
      </w:pPr>
      <w:bookmarkStart w:id="19" w:name="_Toc373156958"/>
      <w:bookmarkStart w:id="20" w:name="_Toc382905003"/>
      <w:r>
        <w:rPr>
          <w:rFonts w:hint="eastAsia"/>
          <w:lang w:eastAsia="zh-CN"/>
        </w:rPr>
        <w:t>1.2</w:t>
      </w:r>
      <w:r>
        <w:rPr>
          <w:rFonts w:hint="eastAsia"/>
          <w:lang w:eastAsia="zh-CN"/>
        </w:rPr>
        <w:tab/>
      </w:r>
      <w:r>
        <w:rPr>
          <w:rFonts w:hint="eastAsia"/>
          <w:lang w:eastAsia="zh-CN"/>
        </w:rPr>
        <w:t>背景</w:t>
      </w:r>
      <w:bookmarkEnd w:id="19"/>
      <w:bookmarkEnd w:id="20"/>
    </w:p>
    <w:p w:rsidR="000063E4" w:rsidRDefault="000063E4" w:rsidP="00436F52">
      <w:pPr>
        <w:tabs>
          <w:tab w:val="left" w:pos="567"/>
        </w:tabs>
        <w:ind w:firstLineChars="200" w:firstLine="440"/>
        <w:rPr>
          <w:rFonts w:eastAsiaTheme="minorEastAsia"/>
          <w:lang w:eastAsia="zh-CN"/>
        </w:rPr>
      </w:pPr>
      <w:r>
        <w:rPr>
          <w:rFonts w:eastAsiaTheme="minorEastAsia" w:hint="eastAsia"/>
          <w:lang w:eastAsia="zh-CN"/>
        </w:rPr>
        <w:t>为给基于</w:t>
      </w:r>
      <w:r>
        <w:rPr>
          <w:rFonts w:eastAsiaTheme="minorEastAsia" w:hint="eastAsia"/>
          <w:lang w:eastAsia="zh-CN"/>
        </w:rPr>
        <w:t>IP</w:t>
      </w:r>
      <w:r>
        <w:rPr>
          <w:rFonts w:eastAsiaTheme="minorEastAsia" w:hint="eastAsia"/>
          <w:lang w:eastAsia="zh-CN"/>
        </w:rPr>
        <w:t>的网络提供信息和指导，国际电联已开展了大量的活动，特别是针对发展中国家。</w:t>
      </w:r>
    </w:p>
    <w:p w:rsidR="000063E4" w:rsidRDefault="000063E4" w:rsidP="00436F52">
      <w:pPr>
        <w:tabs>
          <w:tab w:val="left" w:pos="567"/>
        </w:tabs>
        <w:ind w:firstLineChars="200" w:firstLine="440"/>
        <w:rPr>
          <w:rFonts w:eastAsiaTheme="minorEastAsia"/>
          <w:lang w:eastAsia="zh-CN"/>
        </w:rPr>
      </w:pPr>
      <w:r>
        <w:rPr>
          <w:rFonts w:eastAsiaTheme="minorEastAsia" w:hint="eastAsia"/>
          <w:lang w:eastAsia="zh-CN"/>
        </w:rPr>
        <w:t>1998</w:t>
      </w:r>
      <w:r>
        <w:rPr>
          <w:rFonts w:eastAsiaTheme="minorEastAsia" w:hint="eastAsia"/>
          <w:lang w:eastAsia="zh-CN"/>
        </w:rPr>
        <w:t>年全权代表大会（明尼阿波利斯）的第</w:t>
      </w:r>
      <w:r>
        <w:rPr>
          <w:rFonts w:eastAsiaTheme="minorEastAsia" w:hint="eastAsia"/>
          <w:lang w:eastAsia="zh-CN"/>
        </w:rPr>
        <w:t>101</w:t>
      </w:r>
      <w:r>
        <w:rPr>
          <w:rFonts w:eastAsiaTheme="minorEastAsia" w:hint="eastAsia"/>
          <w:lang w:eastAsia="zh-CN"/>
        </w:rPr>
        <w:t>号决议将基于互联网协议（</w:t>
      </w:r>
      <w:r>
        <w:rPr>
          <w:rFonts w:eastAsiaTheme="minorEastAsia" w:hint="eastAsia"/>
          <w:lang w:eastAsia="zh-CN"/>
        </w:rPr>
        <w:t>IP</w:t>
      </w:r>
      <w:r>
        <w:rPr>
          <w:rFonts w:eastAsiaTheme="minorEastAsia" w:hint="eastAsia"/>
          <w:lang w:eastAsia="zh-CN"/>
        </w:rPr>
        <w:t>）的网络视作未来发展的一项关键问题和世界经济发展的重要引擎。该决议强调有必要确定此类网络对国际电联各成员国产生的影响。</w:t>
      </w:r>
    </w:p>
    <w:p w:rsidR="000063E4" w:rsidRDefault="000063E4" w:rsidP="00436F52">
      <w:pPr>
        <w:tabs>
          <w:tab w:val="left" w:pos="567"/>
        </w:tabs>
        <w:ind w:firstLineChars="200" w:firstLine="440"/>
        <w:rPr>
          <w:rFonts w:eastAsiaTheme="minorEastAsia"/>
          <w:lang w:eastAsia="zh-CN"/>
        </w:rPr>
      </w:pPr>
      <w:r>
        <w:rPr>
          <w:rFonts w:eastAsiaTheme="minorEastAsia" w:hint="eastAsia"/>
          <w:lang w:eastAsia="zh-CN"/>
        </w:rPr>
        <w:t>2001</w:t>
      </w:r>
      <w:r>
        <w:rPr>
          <w:rFonts w:eastAsiaTheme="minorEastAsia" w:hint="eastAsia"/>
          <w:lang w:eastAsia="zh-CN"/>
        </w:rPr>
        <w:t>年召开的第三届世界电信政策论坛（</w:t>
      </w:r>
      <w:r>
        <w:rPr>
          <w:rFonts w:eastAsiaTheme="minorEastAsia" w:hint="eastAsia"/>
          <w:lang w:eastAsia="zh-CN"/>
        </w:rPr>
        <w:t>WTPF-2001</w:t>
      </w:r>
      <w:r>
        <w:rPr>
          <w:rFonts w:eastAsiaTheme="minorEastAsia" w:hint="eastAsia"/>
          <w:lang w:eastAsia="zh-CN"/>
        </w:rPr>
        <w:t>）讨论并就互联网协议（</w:t>
      </w:r>
      <w:r>
        <w:rPr>
          <w:rFonts w:eastAsiaTheme="minorEastAsia" w:hint="eastAsia"/>
          <w:lang w:eastAsia="zh-CN"/>
        </w:rPr>
        <w:t>IP</w:t>
      </w:r>
      <w:r>
        <w:rPr>
          <w:rFonts w:eastAsiaTheme="minorEastAsia" w:hint="eastAsia"/>
          <w:lang w:eastAsia="zh-CN"/>
        </w:rPr>
        <w:t>）电话交换了意见，并通过了“意见</w:t>
      </w:r>
      <w:r>
        <w:rPr>
          <w:rFonts w:eastAsiaTheme="minorEastAsia" w:hint="eastAsia"/>
          <w:lang w:eastAsia="zh-CN"/>
        </w:rPr>
        <w:t>D</w:t>
      </w:r>
      <w:r>
        <w:rPr>
          <w:rFonts w:eastAsiaTheme="minorEastAsia" w:hint="eastAsia"/>
          <w:lang w:eastAsia="zh-CN"/>
        </w:rPr>
        <w:t>”。该意见旨在应对发展中国家所面临的挑战，以及些国家中的国营（或主导私营）电信运营商在引入“</w:t>
      </w:r>
      <w:r>
        <w:rPr>
          <w:rFonts w:eastAsiaTheme="minorEastAsia" w:hint="eastAsia"/>
          <w:lang w:eastAsia="zh-CN"/>
        </w:rPr>
        <w:t>IP</w:t>
      </w:r>
      <w:r>
        <w:rPr>
          <w:rFonts w:eastAsiaTheme="minorEastAsia" w:hint="eastAsia"/>
          <w:lang w:eastAsia="zh-CN"/>
        </w:rPr>
        <w:t>电话”时所面临的挑战。</w:t>
      </w:r>
    </w:p>
    <w:p w:rsidR="000063E4" w:rsidRDefault="000063E4" w:rsidP="00436F52">
      <w:pPr>
        <w:tabs>
          <w:tab w:val="left" w:pos="567"/>
        </w:tabs>
        <w:ind w:firstLineChars="200" w:firstLine="440"/>
        <w:rPr>
          <w:rFonts w:eastAsiaTheme="minorEastAsia"/>
          <w:szCs w:val="20"/>
          <w:lang w:eastAsia="zh-CN"/>
        </w:rPr>
      </w:pPr>
      <w:r w:rsidRPr="00F65898">
        <w:rPr>
          <w:rFonts w:eastAsiaTheme="minorEastAsia" w:hint="eastAsia"/>
          <w:szCs w:val="20"/>
          <w:lang w:eastAsia="zh-CN"/>
        </w:rPr>
        <w:t>继</w:t>
      </w:r>
      <w:r w:rsidRPr="00F65898">
        <w:rPr>
          <w:rFonts w:eastAsiaTheme="minorEastAsia" w:hint="eastAsia"/>
          <w:szCs w:val="20"/>
          <w:lang w:eastAsia="zh-CN"/>
        </w:rPr>
        <w:t>2001</w:t>
      </w:r>
      <w:r w:rsidRPr="00F65898">
        <w:rPr>
          <w:rFonts w:eastAsiaTheme="minorEastAsia" w:hint="eastAsia"/>
          <w:szCs w:val="20"/>
          <w:lang w:eastAsia="zh-CN"/>
        </w:rPr>
        <w:t>年世界电信政策论坛之后，依据意见</w:t>
      </w:r>
      <w:r w:rsidRPr="00F65898">
        <w:rPr>
          <w:rFonts w:eastAsiaTheme="minorEastAsia" w:hint="eastAsia"/>
          <w:szCs w:val="20"/>
          <w:lang w:eastAsia="zh-CN"/>
        </w:rPr>
        <w:t>D</w:t>
      </w:r>
      <w:r w:rsidRPr="00F65898">
        <w:rPr>
          <w:rFonts w:eastAsiaTheme="minorEastAsia" w:hint="eastAsia"/>
          <w:szCs w:val="20"/>
          <w:lang w:eastAsia="zh-CN"/>
        </w:rPr>
        <w:t>，“</w:t>
      </w:r>
      <w:r w:rsidRPr="00F65898">
        <w:rPr>
          <w:rFonts w:eastAsiaTheme="minorEastAsia" w:hint="eastAsia"/>
          <w:szCs w:val="20"/>
          <w:lang w:eastAsia="zh-CN"/>
        </w:rPr>
        <w:t>IP</w:t>
      </w:r>
      <w:r w:rsidRPr="00F65898">
        <w:rPr>
          <w:rFonts w:eastAsiaTheme="minorEastAsia" w:hint="eastAsia"/>
          <w:szCs w:val="20"/>
          <w:lang w:eastAsia="zh-CN"/>
        </w:rPr>
        <w:t>电话专家组”起草了“</w:t>
      </w:r>
      <w:r w:rsidRPr="00F65898">
        <w:rPr>
          <w:rFonts w:eastAsiaTheme="minorEastAsia" w:hint="eastAsia"/>
          <w:szCs w:val="20"/>
          <w:lang w:eastAsia="zh-CN"/>
        </w:rPr>
        <w:t>IP</w:t>
      </w:r>
      <w:r w:rsidRPr="00F65898">
        <w:rPr>
          <w:rFonts w:eastAsiaTheme="minorEastAsia" w:hint="eastAsia"/>
          <w:szCs w:val="20"/>
          <w:lang w:eastAsia="zh-CN"/>
        </w:rPr>
        <w:t>电话基本报告”（可通过以下网址获取：</w:t>
      </w:r>
      <w:hyperlink r:id="rId17" w:history="1">
        <w:r w:rsidRPr="00F65898">
          <w:rPr>
            <w:rStyle w:val="Hyperlink"/>
            <w:rFonts w:cstheme="minorHAnsi"/>
            <w:szCs w:val="20"/>
          </w:rPr>
          <w:t>http://www.itu.int/ITU-D/e-strategy/publications-articles/pdf/IP-tel_report.pdf</w:t>
        </w:r>
      </w:hyperlink>
      <w:r w:rsidRPr="00F65898">
        <w:rPr>
          <w:rFonts w:eastAsiaTheme="minorEastAsia" w:hint="eastAsia"/>
          <w:szCs w:val="20"/>
          <w:lang w:eastAsia="zh-CN"/>
        </w:rPr>
        <w:t>）</w:t>
      </w:r>
      <w:r>
        <w:rPr>
          <w:rFonts w:eastAsiaTheme="minorEastAsia" w:hint="eastAsia"/>
          <w:szCs w:val="20"/>
          <w:lang w:eastAsia="zh-CN"/>
        </w:rPr>
        <w:t>。</w:t>
      </w:r>
      <w:r>
        <w:rPr>
          <w:rFonts w:eastAsiaTheme="minorEastAsia" w:hint="eastAsia"/>
          <w:szCs w:val="20"/>
          <w:lang w:eastAsia="zh-CN"/>
        </w:rPr>
        <w:t>2003</w:t>
      </w:r>
      <w:r>
        <w:rPr>
          <w:rFonts w:eastAsiaTheme="minorEastAsia" w:hint="eastAsia"/>
          <w:szCs w:val="20"/>
          <w:lang w:eastAsia="zh-CN"/>
        </w:rPr>
        <w:t>年公布的这份报告，从技术、政策、监管和经济方面对此问题进行了分析，并为国家监管机构和政策制定机构推广</w:t>
      </w:r>
      <w:r>
        <w:rPr>
          <w:rFonts w:eastAsiaTheme="minorEastAsia" w:hint="eastAsia"/>
          <w:szCs w:val="20"/>
          <w:lang w:eastAsia="zh-CN"/>
        </w:rPr>
        <w:t>IP</w:t>
      </w:r>
      <w:r>
        <w:rPr>
          <w:rFonts w:eastAsiaTheme="minorEastAsia" w:hint="eastAsia"/>
          <w:szCs w:val="20"/>
          <w:lang w:eastAsia="zh-CN"/>
        </w:rPr>
        <w:t>电话拟定了注意事项清单。</w:t>
      </w:r>
    </w:p>
    <w:p w:rsidR="000063E4" w:rsidRPr="00842FE5" w:rsidRDefault="000063E4" w:rsidP="00436F52">
      <w:pPr>
        <w:tabs>
          <w:tab w:val="left" w:pos="567"/>
        </w:tabs>
        <w:ind w:firstLineChars="200" w:firstLine="440"/>
        <w:rPr>
          <w:rFonts w:cstheme="minorHAnsi"/>
          <w:szCs w:val="20"/>
          <w:lang w:eastAsia="zh-CN"/>
        </w:rPr>
      </w:pPr>
      <w:r>
        <w:rPr>
          <w:rFonts w:eastAsiaTheme="minorEastAsia" w:hint="eastAsia"/>
          <w:szCs w:val="20"/>
          <w:lang w:eastAsia="zh-CN"/>
        </w:rPr>
        <w:t>国际电联理事会</w:t>
      </w:r>
      <w:r>
        <w:rPr>
          <w:rFonts w:eastAsiaTheme="minorEastAsia" w:hint="eastAsia"/>
          <w:szCs w:val="20"/>
          <w:lang w:eastAsia="zh-CN"/>
        </w:rPr>
        <w:t>2003</w:t>
      </w:r>
      <w:r>
        <w:rPr>
          <w:rFonts w:eastAsiaTheme="minorEastAsia" w:hint="eastAsia"/>
          <w:szCs w:val="20"/>
          <w:lang w:eastAsia="zh-CN"/>
        </w:rPr>
        <w:t>年会议（</w:t>
      </w:r>
      <w:r>
        <w:rPr>
          <w:rFonts w:eastAsiaTheme="minorEastAsia" w:hint="eastAsia"/>
          <w:szCs w:val="20"/>
          <w:lang w:eastAsia="zh-CN"/>
        </w:rPr>
        <w:t>5</w:t>
      </w:r>
      <w:r>
        <w:rPr>
          <w:rFonts w:eastAsiaTheme="minorEastAsia" w:hint="eastAsia"/>
          <w:szCs w:val="20"/>
          <w:lang w:eastAsia="zh-CN"/>
        </w:rPr>
        <w:t>月</w:t>
      </w:r>
      <w:r>
        <w:rPr>
          <w:rFonts w:eastAsiaTheme="minorEastAsia" w:hint="eastAsia"/>
          <w:szCs w:val="20"/>
          <w:lang w:eastAsia="zh-CN"/>
        </w:rPr>
        <w:t>5</w:t>
      </w:r>
      <w:r>
        <w:rPr>
          <w:rFonts w:eastAsiaTheme="minorEastAsia" w:hint="eastAsia"/>
          <w:szCs w:val="20"/>
          <w:lang w:eastAsia="zh-CN"/>
        </w:rPr>
        <w:t>日至</w:t>
      </w:r>
      <w:r>
        <w:rPr>
          <w:rFonts w:eastAsiaTheme="minorEastAsia" w:hint="eastAsia"/>
          <w:szCs w:val="20"/>
          <w:lang w:eastAsia="zh-CN"/>
        </w:rPr>
        <w:t>16</w:t>
      </w:r>
      <w:r>
        <w:rPr>
          <w:rFonts w:eastAsiaTheme="minorEastAsia" w:hint="eastAsia"/>
          <w:szCs w:val="20"/>
          <w:lang w:eastAsia="zh-CN"/>
        </w:rPr>
        <w:t>日）决定为国际电联成员，特别是发展中国家，起草一份</w:t>
      </w:r>
      <w:r>
        <w:rPr>
          <w:rFonts w:eastAsiaTheme="minorEastAsia" w:hint="eastAsia"/>
          <w:szCs w:val="20"/>
          <w:lang w:eastAsia="zh-CN"/>
        </w:rPr>
        <w:t>IP</w:t>
      </w:r>
      <w:r>
        <w:rPr>
          <w:rFonts w:eastAsiaTheme="minorEastAsia" w:hint="eastAsia"/>
          <w:szCs w:val="20"/>
          <w:lang w:eastAsia="zh-CN"/>
        </w:rPr>
        <w:t>政策手册。因此，国际电联在</w:t>
      </w:r>
      <w:r>
        <w:rPr>
          <w:rFonts w:eastAsiaTheme="minorEastAsia" w:hint="eastAsia"/>
          <w:szCs w:val="20"/>
          <w:lang w:eastAsia="zh-CN"/>
        </w:rPr>
        <w:t>2005</w:t>
      </w:r>
      <w:r>
        <w:rPr>
          <w:rFonts w:eastAsiaTheme="minorEastAsia" w:hint="eastAsia"/>
          <w:szCs w:val="20"/>
          <w:lang w:eastAsia="zh-CN"/>
        </w:rPr>
        <w:t>年理事会会议上批准了</w:t>
      </w:r>
      <w:r>
        <w:rPr>
          <w:rFonts w:eastAsiaTheme="minorEastAsia" w:hint="eastAsia"/>
          <w:szCs w:val="20"/>
          <w:lang w:eastAsia="zh-CN"/>
        </w:rPr>
        <w:t xml:space="preserve"> </w:t>
      </w:r>
      <w:r>
        <w:rPr>
          <w:rFonts w:eastAsiaTheme="minorEastAsia" w:hint="eastAsia"/>
          <w:szCs w:val="20"/>
          <w:lang w:eastAsia="zh-CN"/>
        </w:rPr>
        <w:t>《基于互联网协议（</w:t>
      </w:r>
      <w:r>
        <w:rPr>
          <w:rFonts w:eastAsiaTheme="minorEastAsia" w:hint="eastAsia"/>
          <w:szCs w:val="20"/>
          <w:lang w:eastAsia="zh-CN"/>
        </w:rPr>
        <w:t>IP</w:t>
      </w:r>
      <w:r>
        <w:rPr>
          <w:rFonts w:eastAsiaTheme="minorEastAsia" w:hint="eastAsia"/>
          <w:szCs w:val="20"/>
          <w:lang w:eastAsia="zh-CN"/>
        </w:rPr>
        <w:t>）的网络和相关课题与问题手册》</w:t>
      </w:r>
      <w:r>
        <w:rPr>
          <w:rFonts w:cstheme="minorHAnsi" w:hint="eastAsia"/>
          <w:sz w:val="19"/>
          <w:lang w:eastAsia="zh-CN"/>
        </w:rPr>
        <w:t>的</w:t>
      </w:r>
      <w:r>
        <w:rPr>
          <w:rFonts w:eastAsiaTheme="minorEastAsia" w:hint="eastAsia"/>
          <w:szCs w:val="20"/>
          <w:lang w:eastAsia="zh-CN"/>
        </w:rPr>
        <w:t>出版</w:t>
      </w:r>
      <w:r w:rsidRPr="00842FE5">
        <w:rPr>
          <w:rFonts w:cstheme="minorHAnsi" w:hint="eastAsia"/>
          <w:szCs w:val="20"/>
          <w:lang w:eastAsia="zh-CN"/>
        </w:rPr>
        <w:t>（可通过以下网址获取：</w:t>
      </w:r>
      <w:hyperlink r:id="rId18" w:history="1">
        <w:r w:rsidR="00D71C7E" w:rsidRPr="00E15DDB">
          <w:rPr>
            <w:rStyle w:val="Hyperlink"/>
            <w:rFonts w:cstheme="minorHAnsi"/>
            <w:szCs w:val="20"/>
            <w:lang w:eastAsia="zh-CN"/>
          </w:rPr>
          <w:t>http://www.itu.int/ITU-T/</w:t>
        </w:r>
        <w:r w:rsidR="00D71C7E" w:rsidRPr="00E15DDB">
          <w:rPr>
            <w:rStyle w:val="Hyperlink"/>
            <w:rFonts w:cstheme="minorHAnsi" w:hint="eastAsia"/>
            <w:szCs w:val="20"/>
            <w:lang w:eastAsia="zh-CN"/>
          </w:rPr>
          <w:br/>
        </w:r>
        <w:r w:rsidR="00D71C7E" w:rsidRPr="00E15DDB">
          <w:rPr>
            <w:rStyle w:val="Hyperlink"/>
            <w:rFonts w:cstheme="minorHAnsi"/>
            <w:szCs w:val="20"/>
            <w:lang w:eastAsia="zh-CN"/>
          </w:rPr>
          <w:t>special-projects/ip-policy/final/IPPolicyHandbook-E.pdf</w:t>
        </w:r>
      </w:hyperlink>
      <w:r w:rsidRPr="00842FE5">
        <w:rPr>
          <w:rFonts w:cstheme="minorHAnsi" w:hint="eastAsia"/>
          <w:szCs w:val="20"/>
          <w:lang w:eastAsia="zh-CN"/>
        </w:rPr>
        <w:t>）。此报告旨在向国际电联各成员国，特别是发展中国家通报与</w:t>
      </w:r>
      <w:r w:rsidRPr="00842FE5">
        <w:rPr>
          <w:rFonts w:cstheme="minorHAnsi" w:hint="eastAsia"/>
          <w:szCs w:val="20"/>
          <w:lang w:eastAsia="zh-CN"/>
        </w:rPr>
        <w:t>IP</w:t>
      </w:r>
      <w:r w:rsidRPr="00842FE5">
        <w:rPr>
          <w:rFonts w:cstheme="minorHAnsi" w:hint="eastAsia"/>
          <w:szCs w:val="20"/>
          <w:lang w:eastAsia="zh-CN"/>
        </w:rPr>
        <w:t>网络相关的问题。此报告着重强调了与</w:t>
      </w:r>
      <w:r w:rsidRPr="00842FE5">
        <w:rPr>
          <w:rFonts w:cstheme="minorHAnsi" w:hint="eastAsia"/>
          <w:szCs w:val="20"/>
          <w:lang w:eastAsia="zh-CN"/>
        </w:rPr>
        <w:t>IP</w:t>
      </w:r>
      <w:r w:rsidRPr="00842FE5">
        <w:rPr>
          <w:rFonts w:cstheme="minorHAnsi" w:hint="eastAsia"/>
          <w:szCs w:val="20"/>
          <w:lang w:eastAsia="zh-CN"/>
        </w:rPr>
        <w:t>网络一般使用相关的核心政策问题，并提供与相关资源、融合问题和</w:t>
      </w:r>
      <w:r w:rsidRPr="00842FE5">
        <w:rPr>
          <w:rFonts w:cstheme="minorHAnsi" w:hint="eastAsia"/>
          <w:szCs w:val="20"/>
          <w:lang w:eastAsia="zh-CN"/>
        </w:rPr>
        <w:t>IP</w:t>
      </w:r>
      <w:r w:rsidRPr="00842FE5">
        <w:rPr>
          <w:rFonts w:cstheme="minorHAnsi" w:hint="eastAsia"/>
          <w:szCs w:val="20"/>
          <w:lang w:eastAsia="zh-CN"/>
        </w:rPr>
        <w:t>支撑应用的技术管理</w:t>
      </w:r>
      <w:r>
        <w:rPr>
          <w:rFonts w:cstheme="minorHAnsi" w:hint="eastAsia"/>
          <w:szCs w:val="20"/>
          <w:lang w:eastAsia="zh-CN"/>
        </w:rPr>
        <w:t>及</w:t>
      </w:r>
      <w:r w:rsidRPr="00842FE5">
        <w:rPr>
          <w:rFonts w:cstheme="minorHAnsi" w:hint="eastAsia"/>
          <w:szCs w:val="20"/>
          <w:lang w:eastAsia="zh-CN"/>
        </w:rPr>
        <w:t>协调相关的信息。此外</w:t>
      </w:r>
      <w:r>
        <w:rPr>
          <w:rFonts w:cstheme="minorHAnsi" w:hint="eastAsia"/>
          <w:szCs w:val="20"/>
          <w:lang w:eastAsia="zh-CN"/>
        </w:rPr>
        <w:t>，</w:t>
      </w:r>
      <w:r w:rsidRPr="00842FE5">
        <w:rPr>
          <w:rFonts w:cstheme="minorHAnsi" w:hint="eastAsia"/>
          <w:szCs w:val="20"/>
          <w:lang w:eastAsia="zh-CN"/>
        </w:rPr>
        <w:t>该报告还重点指出了</w:t>
      </w:r>
      <w:r w:rsidRPr="00842FE5">
        <w:rPr>
          <w:rFonts w:cstheme="minorHAnsi" w:hint="eastAsia"/>
          <w:szCs w:val="20"/>
          <w:lang w:eastAsia="zh-CN"/>
        </w:rPr>
        <w:t>IP</w:t>
      </w:r>
      <w:r w:rsidRPr="00842FE5">
        <w:rPr>
          <w:rFonts w:cstheme="minorHAnsi" w:hint="eastAsia"/>
          <w:szCs w:val="20"/>
          <w:lang w:eastAsia="zh-CN"/>
        </w:rPr>
        <w:t>网络、业务和应用带来的主要问题，同时为进一步提供详细信息列出了众多网络资源</w:t>
      </w:r>
      <w:r>
        <w:rPr>
          <w:rFonts w:cstheme="minorHAnsi" w:hint="eastAsia"/>
          <w:szCs w:val="20"/>
          <w:lang w:eastAsia="zh-CN"/>
        </w:rPr>
        <w:t>地</w:t>
      </w:r>
      <w:r w:rsidRPr="00842FE5">
        <w:rPr>
          <w:rFonts w:cstheme="minorHAnsi" w:hint="eastAsia"/>
          <w:szCs w:val="20"/>
          <w:lang w:eastAsia="zh-CN"/>
        </w:rPr>
        <w:t>址。</w:t>
      </w:r>
    </w:p>
    <w:p w:rsidR="000063E4" w:rsidRDefault="000063E4" w:rsidP="00436F52">
      <w:pPr>
        <w:tabs>
          <w:tab w:val="left" w:pos="567"/>
        </w:tabs>
        <w:ind w:firstLineChars="200" w:firstLine="440"/>
        <w:rPr>
          <w:rFonts w:cstheme="minorHAnsi"/>
          <w:szCs w:val="20"/>
          <w:lang w:eastAsia="zh-CN"/>
        </w:rPr>
      </w:pPr>
      <w:r w:rsidRPr="00842FE5">
        <w:rPr>
          <w:rFonts w:cstheme="minorHAnsi" w:hint="eastAsia"/>
          <w:szCs w:val="20"/>
          <w:lang w:eastAsia="zh-CN"/>
        </w:rPr>
        <w:t>ITU-D</w:t>
      </w:r>
      <w:r w:rsidRPr="00842FE5">
        <w:rPr>
          <w:rFonts w:cstheme="minorHAnsi" w:hint="eastAsia"/>
          <w:szCs w:val="20"/>
          <w:lang w:eastAsia="zh-CN"/>
        </w:rPr>
        <w:t>第</w:t>
      </w:r>
      <w:r>
        <w:rPr>
          <w:rFonts w:cstheme="minorHAnsi" w:hint="eastAsia"/>
          <w:szCs w:val="20"/>
          <w:lang w:eastAsia="zh-CN"/>
        </w:rPr>
        <w:t>1</w:t>
      </w:r>
      <w:r>
        <w:rPr>
          <w:rFonts w:cstheme="minorHAnsi" w:hint="eastAsia"/>
          <w:szCs w:val="20"/>
          <w:lang w:eastAsia="zh-CN"/>
        </w:rPr>
        <w:t>研究组在第</w:t>
      </w:r>
      <w:r>
        <w:rPr>
          <w:rFonts w:cstheme="minorHAnsi" w:hint="eastAsia"/>
          <w:szCs w:val="20"/>
          <w:lang w:eastAsia="zh-CN"/>
        </w:rPr>
        <w:t>3</w:t>
      </w:r>
      <w:r>
        <w:rPr>
          <w:rFonts w:cstheme="minorHAnsi" w:hint="eastAsia"/>
          <w:szCs w:val="20"/>
          <w:lang w:eastAsia="zh-CN"/>
        </w:rPr>
        <w:t>研究期（</w:t>
      </w:r>
      <w:r>
        <w:rPr>
          <w:rFonts w:cstheme="minorHAnsi" w:hint="eastAsia"/>
          <w:szCs w:val="20"/>
          <w:lang w:eastAsia="zh-CN"/>
        </w:rPr>
        <w:t>2002-2006</w:t>
      </w:r>
      <w:r>
        <w:rPr>
          <w:rFonts w:cstheme="minorHAnsi" w:hint="eastAsia"/>
          <w:szCs w:val="20"/>
          <w:lang w:eastAsia="zh-CN"/>
        </w:rPr>
        <w:t>年）期间，为第</w:t>
      </w:r>
      <w:r>
        <w:rPr>
          <w:rFonts w:cstheme="minorHAnsi" w:hint="eastAsia"/>
          <w:szCs w:val="20"/>
          <w:lang w:eastAsia="zh-CN"/>
        </w:rPr>
        <w:t>19-1/1</w:t>
      </w:r>
      <w:r>
        <w:rPr>
          <w:rFonts w:cstheme="minorHAnsi" w:hint="eastAsia"/>
          <w:szCs w:val="20"/>
          <w:lang w:eastAsia="zh-CN"/>
        </w:rPr>
        <w:t>号课题“在发展中国家实施</w:t>
      </w:r>
      <w:r>
        <w:rPr>
          <w:rFonts w:cstheme="minorHAnsi" w:hint="eastAsia"/>
          <w:szCs w:val="20"/>
          <w:lang w:eastAsia="zh-CN"/>
        </w:rPr>
        <w:t>IP</w:t>
      </w:r>
      <w:r>
        <w:rPr>
          <w:rFonts w:cstheme="minorHAnsi" w:hint="eastAsia"/>
          <w:szCs w:val="20"/>
          <w:lang w:eastAsia="zh-CN"/>
        </w:rPr>
        <w:t>电话”起草了一份报告（可通过以下网址获取：</w:t>
      </w:r>
      <w:hyperlink r:id="rId19" w:history="1">
        <w:r w:rsidRPr="00842FE5">
          <w:rPr>
            <w:rStyle w:val="Hyperlink"/>
            <w:rFonts w:eastAsia="Times New Roman" w:cstheme="minorHAnsi"/>
            <w:szCs w:val="20"/>
          </w:rPr>
          <w:t>http://www.itu.int/ITU-D/study_groups/SGP_2002-2006/SG1/index.html</w:t>
        </w:r>
      </w:hyperlink>
      <w:r>
        <w:rPr>
          <w:rFonts w:cstheme="minorHAnsi" w:hint="eastAsia"/>
          <w:szCs w:val="20"/>
          <w:lang w:eastAsia="zh-CN"/>
        </w:rPr>
        <w:t>）。在此报告中，不仅阐述了</w:t>
      </w:r>
      <w:r>
        <w:rPr>
          <w:rFonts w:cstheme="minorHAnsi" w:hint="eastAsia"/>
          <w:szCs w:val="20"/>
          <w:lang w:eastAsia="zh-CN"/>
        </w:rPr>
        <w:t>DSL</w:t>
      </w:r>
      <w:r>
        <w:rPr>
          <w:rFonts w:cstheme="minorHAnsi" w:hint="eastAsia"/>
          <w:szCs w:val="20"/>
          <w:lang w:eastAsia="zh-CN"/>
        </w:rPr>
        <w:t>、光纤、卫星、固定、移动无线业务等宽带接入技术，同时阐述了宽带网络及相关应用（远程医疗、远程工作、电子政务、远程学习、电子商务、娱乐等）所带来的益处。此外，该报告还从各成员国的输入意见中汲取了应对技术、经济和监管方面挑战的对策。最后报告还探讨了如何应对监管方面的挑战。</w:t>
      </w:r>
    </w:p>
    <w:p w:rsidR="00574618" w:rsidRDefault="00574618">
      <w:pPr>
        <w:tabs>
          <w:tab w:val="clear" w:pos="794"/>
        </w:tabs>
        <w:overflowPunct/>
        <w:spacing w:before="0" w:line="240" w:lineRule="auto"/>
        <w:jc w:val="left"/>
        <w:rPr>
          <w:rFonts w:cstheme="minorHAnsi"/>
          <w:szCs w:val="20"/>
          <w:lang w:eastAsia="zh-CN"/>
        </w:rPr>
      </w:pPr>
      <w:r>
        <w:rPr>
          <w:rFonts w:cstheme="minorHAnsi"/>
          <w:szCs w:val="20"/>
          <w:lang w:eastAsia="zh-CN"/>
        </w:rPr>
        <w:br w:type="page"/>
      </w:r>
    </w:p>
    <w:p w:rsidR="000063E4" w:rsidRDefault="000063E4" w:rsidP="00436F52">
      <w:pPr>
        <w:tabs>
          <w:tab w:val="left" w:pos="567"/>
        </w:tabs>
        <w:ind w:firstLineChars="200" w:firstLine="440"/>
        <w:rPr>
          <w:rFonts w:cstheme="minorHAnsi"/>
          <w:szCs w:val="20"/>
          <w:lang w:eastAsia="zh-CN"/>
        </w:rPr>
      </w:pPr>
      <w:r>
        <w:rPr>
          <w:rFonts w:cstheme="minorHAnsi" w:hint="eastAsia"/>
          <w:szCs w:val="20"/>
          <w:lang w:eastAsia="zh-CN"/>
        </w:rPr>
        <w:lastRenderedPageBreak/>
        <w:t>在第</w:t>
      </w:r>
      <w:r>
        <w:rPr>
          <w:rFonts w:cstheme="minorHAnsi" w:hint="eastAsia"/>
          <w:szCs w:val="20"/>
          <w:lang w:eastAsia="zh-CN"/>
        </w:rPr>
        <w:t>4</w:t>
      </w:r>
      <w:r>
        <w:rPr>
          <w:rFonts w:cstheme="minorHAnsi" w:hint="eastAsia"/>
          <w:szCs w:val="20"/>
          <w:lang w:eastAsia="zh-CN"/>
        </w:rPr>
        <w:t>研究期（</w:t>
      </w:r>
      <w:r>
        <w:rPr>
          <w:rFonts w:cstheme="minorHAnsi" w:hint="eastAsia"/>
          <w:szCs w:val="20"/>
          <w:lang w:eastAsia="zh-CN"/>
        </w:rPr>
        <w:t>2006-2010</w:t>
      </w:r>
      <w:r>
        <w:rPr>
          <w:rFonts w:cstheme="minorHAnsi" w:hint="eastAsia"/>
          <w:szCs w:val="20"/>
          <w:lang w:eastAsia="zh-CN"/>
        </w:rPr>
        <w:t>年），第</w:t>
      </w:r>
      <w:r>
        <w:rPr>
          <w:rFonts w:cstheme="minorHAnsi" w:hint="eastAsia"/>
          <w:szCs w:val="20"/>
          <w:lang w:eastAsia="zh-CN"/>
        </w:rPr>
        <w:t>19-1/1</w:t>
      </w:r>
      <w:r>
        <w:rPr>
          <w:rFonts w:cstheme="minorHAnsi" w:hint="eastAsia"/>
          <w:szCs w:val="20"/>
          <w:lang w:eastAsia="zh-CN"/>
        </w:rPr>
        <w:t>号课题着重详细研究了宽带接入和其它基于</w:t>
      </w:r>
      <w:r>
        <w:rPr>
          <w:rFonts w:cstheme="minorHAnsi" w:hint="eastAsia"/>
          <w:szCs w:val="20"/>
          <w:lang w:eastAsia="zh-CN"/>
        </w:rPr>
        <w:t>IP</w:t>
      </w:r>
      <w:r>
        <w:rPr>
          <w:rFonts w:cstheme="minorHAnsi" w:hint="eastAsia"/>
          <w:szCs w:val="20"/>
          <w:lang w:eastAsia="zh-CN"/>
        </w:rPr>
        <w:t>的技术。最后报告（可通过以下网址获取：</w:t>
      </w:r>
      <w:hyperlink r:id="rId20" w:history="1">
        <w:r w:rsidRPr="00D54887">
          <w:rPr>
            <w:rStyle w:val="Hyperlink"/>
            <w:rFonts w:cstheme="minorHAnsi"/>
            <w:szCs w:val="20"/>
            <w:lang w:eastAsia="zh-CN"/>
          </w:rPr>
          <w:t>http://www.itu.int/publ/D-STG-SG01.19.1-2010</w:t>
        </w:r>
      </w:hyperlink>
      <w:r>
        <w:rPr>
          <w:rFonts w:cstheme="minorHAnsi" w:hint="eastAsia"/>
          <w:szCs w:val="20"/>
          <w:lang w:eastAsia="zh-CN"/>
        </w:rPr>
        <w:t>）强调了话音、数据和视频电信业务的融合，重点指出融合应用正在向</w:t>
      </w:r>
      <w:r>
        <w:rPr>
          <w:rFonts w:cstheme="minorHAnsi" w:hint="eastAsia"/>
          <w:szCs w:val="20"/>
          <w:lang w:eastAsia="zh-CN"/>
        </w:rPr>
        <w:t>IP</w:t>
      </w:r>
      <w:r>
        <w:rPr>
          <w:rFonts w:cstheme="minorHAnsi" w:hint="eastAsia"/>
          <w:szCs w:val="20"/>
          <w:lang w:eastAsia="zh-CN"/>
        </w:rPr>
        <w:t>传输基础设施转移。因此，该报告概要描述了可能会采用的网络迁移战略、侧重于竞争与融合的监管趋势以及多种业务提供方案。另外，报告还包括两个国家研究案例。</w:t>
      </w:r>
    </w:p>
    <w:p w:rsidR="000063E4" w:rsidRDefault="000063E4" w:rsidP="00C969DF">
      <w:pPr>
        <w:pStyle w:val="Heading2"/>
        <w:rPr>
          <w:lang w:eastAsia="zh-CN"/>
        </w:rPr>
      </w:pPr>
      <w:bookmarkStart w:id="21" w:name="_Toc373156959"/>
      <w:bookmarkStart w:id="22" w:name="_Toc382905004"/>
      <w:r>
        <w:rPr>
          <w:rFonts w:hint="eastAsia"/>
          <w:lang w:eastAsia="zh-CN"/>
        </w:rPr>
        <w:t>1.3</w:t>
      </w:r>
      <w:r>
        <w:rPr>
          <w:rFonts w:hint="eastAsia"/>
          <w:lang w:eastAsia="zh-CN"/>
        </w:rPr>
        <w:tab/>
      </w:r>
      <w:r>
        <w:rPr>
          <w:rFonts w:hint="eastAsia"/>
          <w:lang w:eastAsia="zh-CN"/>
        </w:rPr>
        <w:t>第</w:t>
      </w:r>
      <w:r>
        <w:rPr>
          <w:rFonts w:hint="eastAsia"/>
          <w:lang w:eastAsia="zh-CN"/>
        </w:rPr>
        <w:t>19-2/1</w:t>
      </w:r>
      <w:r>
        <w:rPr>
          <w:rFonts w:hint="eastAsia"/>
          <w:lang w:eastAsia="zh-CN"/>
        </w:rPr>
        <w:t>号课题研究使用的方法</w:t>
      </w:r>
      <w:bookmarkEnd w:id="21"/>
      <w:bookmarkEnd w:id="22"/>
    </w:p>
    <w:p w:rsidR="000063E4" w:rsidRDefault="000063E4" w:rsidP="00436F52">
      <w:pPr>
        <w:tabs>
          <w:tab w:val="left" w:pos="567"/>
        </w:tabs>
        <w:ind w:firstLineChars="200" w:firstLine="440"/>
        <w:rPr>
          <w:rFonts w:eastAsiaTheme="minorEastAsia"/>
          <w:szCs w:val="20"/>
          <w:lang w:eastAsia="zh-CN"/>
        </w:rPr>
      </w:pPr>
      <w:r>
        <w:rPr>
          <w:rFonts w:eastAsiaTheme="minorEastAsia" w:hint="eastAsia"/>
          <w:szCs w:val="20"/>
          <w:lang w:eastAsia="zh-CN"/>
        </w:rPr>
        <w:t>为能编辑各国</w:t>
      </w:r>
      <w:r>
        <w:rPr>
          <w:rFonts w:eastAsiaTheme="minorEastAsia" w:hint="eastAsia"/>
          <w:szCs w:val="20"/>
          <w:lang w:eastAsia="zh-CN"/>
        </w:rPr>
        <w:t>IP</w:t>
      </w:r>
      <w:r>
        <w:rPr>
          <w:rFonts w:eastAsiaTheme="minorEastAsia" w:hint="eastAsia"/>
          <w:szCs w:val="20"/>
          <w:lang w:eastAsia="zh-CN"/>
        </w:rPr>
        <w:t>电信网络、业务和应用状况的最新信息，了解与之相关的技术、监管、经济和社会挑战，听取第</w:t>
      </w:r>
      <w:r>
        <w:rPr>
          <w:rFonts w:eastAsiaTheme="minorEastAsia" w:hint="eastAsia"/>
          <w:szCs w:val="20"/>
          <w:lang w:eastAsia="zh-CN"/>
        </w:rPr>
        <w:t>19-2/1</w:t>
      </w:r>
      <w:r>
        <w:rPr>
          <w:rFonts w:eastAsiaTheme="minorEastAsia" w:hint="eastAsia"/>
          <w:szCs w:val="20"/>
          <w:lang w:eastAsia="zh-CN"/>
        </w:rPr>
        <w:t>号课题所涉问题的观点</w:t>
      </w:r>
      <w:r>
        <w:rPr>
          <w:rFonts w:eastAsiaTheme="minorEastAsia" w:hint="eastAsia"/>
          <w:szCs w:val="20"/>
          <w:lang w:eastAsia="zh-CN"/>
        </w:rPr>
        <w:t>/</w:t>
      </w:r>
      <w:r>
        <w:rPr>
          <w:rFonts w:eastAsiaTheme="minorEastAsia" w:hint="eastAsia"/>
          <w:szCs w:val="20"/>
          <w:lang w:eastAsia="zh-CN"/>
        </w:rPr>
        <w:t>意见，我们起草了一份问卷调查表。经讨论之后，报告人组在其</w:t>
      </w:r>
      <w:r>
        <w:rPr>
          <w:rFonts w:eastAsiaTheme="minorEastAsia" w:hint="eastAsia"/>
          <w:szCs w:val="20"/>
          <w:lang w:eastAsia="zh-CN"/>
        </w:rPr>
        <w:t>2011</w:t>
      </w:r>
      <w:r>
        <w:rPr>
          <w:rFonts w:eastAsiaTheme="minorEastAsia" w:hint="eastAsia"/>
          <w:szCs w:val="20"/>
          <w:lang w:eastAsia="zh-CN"/>
        </w:rPr>
        <w:t>年</w:t>
      </w:r>
      <w:r>
        <w:rPr>
          <w:rFonts w:eastAsiaTheme="minorEastAsia" w:hint="eastAsia"/>
          <w:szCs w:val="20"/>
          <w:lang w:eastAsia="zh-CN"/>
        </w:rPr>
        <w:t>5</w:t>
      </w:r>
      <w:r>
        <w:rPr>
          <w:rFonts w:eastAsiaTheme="minorEastAsia" w:hint="eastAsia"/>
          <w:szCs w:val="20"/>
          <w:lang w:eastAsia="zh-CN"/>
        </w:rPr>
        <w:t>月的会议上通过了这一问卷调查表并将其提交国际电联各成员国、部门成员、部门准成员和学术界。</w:t>
      </w:r>
    </w:p>
    <w:p w:rsidR="000063E4" w:rsidRDefault="000063E4" w:rsidP="00436F52">
      <w:pPr>
        <w:tabs>
          <w:tab w:val="left" w:pos="567"/>
        </w:tabs>
        <w:ind w:firstLineChars="200" w:firstLine="440"/>
        <w:rPr>
          <w:rFonts w:eastAsiaTheme="minorEastAsia"/>
          <w:szCs w:val="20"/>
          <w:lang w:eastAsia="zh-CN"/>
        </w:rPr>
      </w:pPr>
      <w:r>
        <w:rPr>
          <w:rFonts w:eastAsiaTheme="minorEastAsia" w:hint="eastAsia"/>
          <w:szCs w:val="20"/>
          <w:lang w:eastAsia="zh-CN"/>
        </w:rPr>
        <w:t>41</w:t>
      </w:r>
      <w:r>
        <w:rPr>
          <w:rFonts w:eastAsiaTheme="minorEastAsia" w:hint="eastAsia"/>
          <w:szCs w:val="20"/>
          <w:lang w:eastAsia="zh-CN"/>
        </w:rPr>
        <w:t>个国家（</w:t>
      </w:r>
      <w:r>
        <w:rPr>
          <w:rFonts w:eastAsiaTheme="minorEastAsia" w:hint="eastAsia"/>
          <w:szCs w:val="20"/>
          <w:lang w:eastAsia="zh-CN"/>
        </w:rPr>
        <w:t>9</w:t>
      </w:r>
      <w:r>
        <w:rPr>
          <w:rFonts w:eastAsiaTheme="minorEastAsia" w:hint="eastAsia"/>
          <w:szCs w:val="20"/>
          <w:lang w:eastAsia="zh-CN"/>
        </w:rPr>
        <w:t>个发达国家，</w:t>
      </w:r>
      <w:r>
        <w:rPr>
          <w:rFonts w:eastAsiaTheme="minorEastAsia" w:hint="eastAsia"/>
          <w:szCs w:val="20"/>
          <w:lang w:eastAsia="zh-CN"/>
        </w:rPr>
        <w:t>6</w:t>
      </w:r>
      <w:r>
        <w:rPr>
          <w:rFonts w:eastAsiaTheme="minorEastAsia" w:hint="eastAsia"/>
          <w:szCs w:val="20"/>
          <w:lang w:eastAsia="zh-CN"/>
        </w:rPr>
        <w:t>个转型国家，</w:t>
      </w:r>
      <w:r>
        <w:rPr>
          <w:rFonts w:eastAsiaTheme="minorEastAsia" w:hint="eastAsia"/>
          <w:szCs w:val="20"/>
          <w:lang w:eastAsia="zh-CN"/>
        </w:rPr>
        <w:t>21</w:t>
      </w:r>
      <w:r>
        <w:rPr>
          <w:rFonts w:eastAsiaTheme="minorEastAsia" w:hint="eastAsia"/>
          <w:szCs w:val="20"/>
          <w:lang w:eastAsia="zh-CN"/>
        </w:rPr>
        <w:t>个发展中国家和</w:t>
      </w:r>
      <w:r>
        <w:rPr>
          <w:rFonts w:eastAsiaTheme="minorEastAsia" w:hint="eastAsia"/>
          <w:szCs w:val="20"/>
          <w:lang w:eastAsia="zh-CN"/>
        </w:rPr>
        <w:t>5</w:t>
      </w:r>
      <w:r>
        <w:rPr>
          <w:rFonts w:eastAsiaTheme="minorEastAsia" w:hint="eastAsia"/>
          <w:szCs w:val="20"/>
          <w:lang w:eastAsia="zh-CN"/>
        </w:rPr>
        <w:t>个最不发达国家）对该问卷调查表做出了回复，见</w:t>
      </w:r>
      <w:r w:rsidRPr="00FB5F6B">
        <w:rPr>
          <w:rFonts w:eastAsiaTheme="minorEastAsia" w:hint="eastAsia"/>
          <w:b/>
          <w:bCs/>
          <w:szCs w:val="20"/>
          <w:lang w:eastAsia="zh-CN"/>
        </w:rPr>
        <w:t>附件</w:t>
      </w:r>
      <w:r w:rsidRPr="00FB5F6B">
        <w:rPr>
          <w:rFonts w:eastAsiaTheme="minorEastAsia" w:hint="eastAsia"/>
          <w:b/>
          <w:bCs/>
          <w:szCs w:val="20"/>
          <w:lang w:eastAsia="zh-CN"/>
        </w:rPr>
        <w:t>1</w:t>
      </w:r>
      <w:r>
        <w:rPr>
          <w:rFonts w:eastAsiaTheme="minorEastAsia" w:hint="eastAsia"/>
          <w:szCs w:val="20"/>
          <w:lang w:eastAsia="zh-CN"/>
        </w:rPr>
        <w:t>。在对这些回复进行了慎重分析之后，作者将其纳入了本报告。</w:t>
      </w:r>
      <w:r w:rsidRPr="00FB5F6B">
        <w:rPr>
          <w:rFonts w:eastAsiaTheme="minorEastAsia" w:hint="eastAsia"/>
          <w:b/>
          <w:bCs/>
          <w:szCs w:val="20"/>
          <w:lang w:eastAsia="zh-CN"/>
        </w:rPr>
        <w:t>附件</w:t>
      </w:r>
      <w:r w:rsidRPr="00FB5F6B">
        <w:rPr>
          <w:rFonts w:eastAsiaTheme="minorEastAsia" w:hint="eastAsia"/>
          <w:b/>
          <w:bCs/>
          <w:szCs w:val="20"/>
          <w:lang w:eastAsia="zh-CN"/>
        </w:rPr>
        <w:t>2</w:t>
      </w:r>
      <w:r>
        <w:rPr>
          <w:rFonts w:eastAsiaTheme="minorEastAsia" w:hint="eastAsia"/>
          <w:szCs w:val="20"/>
          <w:lang w:eastAsia="zh-CN"/>
        </w:rPr>
        <w:t>列出了电信发展局在这些回复基础上提供的总体数据。此外，本报告亦考虑了会议期间所收到的各类文稿中提出的主要问题。</w:t>
      </w:r>
    </w:p>
    <w:p w:rsidR="000063E4" w:rsidRDefault="000063E4" w:rsidP="00C969DF">
      <w:pPr>
        <w:pStyle w:val="Heading1"/>
        <w:rPr>
          <w:lang w:eastAsia="zh-CN"/>
        </w:rPr>
      </w:pPr>
      <w:bookmarkStart w:id="23" w:name="_Toc373156960"/>
      <w:bookmarkStart w:id="24" w:name="_Toc382905005"/>
      <w:r>
        <w:rPr>
          <w:rFonts w:hint="eastAsia"/>
          <w:lang w:eastAsia="zh-CN"/>
        </w:rPr>
        <w:t>2</w:t>
      </w:r>
      <w:r>
        <w:rPr>
          <w:rFonts w:hint="eastAsia"/>
          <w:lang w:eastAsia="zh-CN"/>
        </w:rPr>
        <w:tab/>
        <w:t>IP</w:t>
      </w:r>
      <w:r>
        <w:rPr>
          <w:rFonts w:ascii="SimSun" w:eastAsia="SimSun" w:hAnsi="SimSun" w:cs="SimSun" w:hint="eastAsia"/>
          <w:lang w:eastAsia="zh-CN"/>
        </w:rPr>
        <w:t>电信业务</w:t>
      </w:r>
      <w:bookmarkEnd w:id="23"/>
      <w:bookmarkEnd w:id="24"/>
    </w:p>
    <w:p w:rsidR="000063E4" w:rsidRDefault="000063E4" w:rsidP="00C969DF">
      <w:pPr>
        <w:pStyle w:val="Heading2"/>
        <w:rPr>
          <w:lang w:eastAsia="zh-CN"/>
        </w:rPr>
      </w:pPr>
      <w:bookmarkStart w:id="25" w:name="_Toc373156961"/>
      <w:bookmarkStart w:id="26" w:name="_Toc382905006"/>
      <w:r>
        <w:rPr>
          <w:rFonts w:hint="eastAsia"/>
          <w:lang w:eastAsia="zh-CN"/>
        </w:rPr>
        <w:t>2.1</w:t>
      </w:r>
      <w:r>
        <w:rPr>
          <w:rFonts w:hint="eastAsia"/>
          <w:lang w:eastAsia="zh-CN"/>
        </w:rPr>
        <w:tab/>
      </w:r>
      <w:r>
        <w:rPr>
          <w:rFonts w:hint="eastAsia"/>
          <w:lang w:eastAsia="zh-CN"/>
        </w:rPr>
        <w:t>定义与范围</w:t>
      </w:r>
      <w:bookmarkEnd w:id="25"/>
      <w:bookmarkEnd w:id="26"/>
    </w:p>
    <w:p w:rsidR="000063E4" w:rsidRDefault="000063E4" w:rsidP="00436F52">
      <w:pPr>
        <w:tabs>
          <w:tab w:val="left" w:pos="567"/>
        </w:tabs>
        <w:ind w:firstLineChars="200" w:firstLine="440"/>
        <w:rPr>
          <w:rFonts w:eastAsiaTheme="minorEastAsia"/>
          <w:szCs w:val="20"/>
          <w:lang w:eastAsia="zh-CN"/>
        </w:rPr>
      </w:pPr>
      <w:r>
        <w:rPr>
          <w:rFonts w:eastAsiaTheme="minorEastAsia" w:hint="eastAsia"/>
          <w:szCs w:val="20"/>
          <w:lang w:eastAsia="zh-CN"/>
        </w:rPr>
        <w:t>信息通信技术正在越来越广泛的应用互联网协议（</w:t>
      </w:r>
      <w:r>
        <w:rPr>
          <w:rFonts w:eastAsiaTheme="minorEastAsia" w:hint="eastAsia"/>
          <w:szCs w:val="20"/>
          <w:lang w:eastAsia="zh-CN"/>
        </w:rPr>
        <w:t>IP</w:t>
      </w:r>
      <w:r>
        <w:rPr>
          <w:rFonts w:eastAsiaTheme="minorEastAsia" w:hint="eastAsia"/>
          <w:szCs w:val="20"/>
          <w:lang w:eastAsia="zh-CN"/>
        </w:rPr>
        <w:t>）技术。</w:t>
      </w:r>
      <w:r>
        <w:rPr>
          <w:rFonts w:eastAsiaTheme="minorEastAsia" w:hint="eastAsia"/>
          <w:szCs w:val="20"/>
          <w:lang w:eastAsia="zh-CN"/>
        </w:rPr>
        <w:t>IP</w:t>
      </w:r>
      <w:r>
        <w:rPr>
          <w:rFonts w:eastAsiaTheme="minorEastAsia" w:hint="eastAsia"/>
          <w:szCs w:val="20"/>
          <w:lang w:eastAsia="zh-CN"/>
        </w:rPr>
        <w:t>被确定为</w:t>
      </w:r>
      <w:r>
        <w:rPr>
          <w:rFonts w:eastAsiaTheme="minorEastAsia" w:hint="eastAsia"/>
          <w:szCs w:val="20"/>
          <w:lang w:eastAsia="zh-CN"/>
        </w:rPr>
        <w:t>TCP/IP</w:t>
      </w:r>
      <w:r>
        <w:rPr>
          <w:rFonts w:eastAsiaTheme="minorEastAsia" w:hint="eastAsia"/>
          <w:szCs w:val="20"/>
          <w:lang w:eastAsia="zh-CN"/>
        </w:rPr>
        <w:t>协议系列中的主要网络层协议。</w:t>
      </w:r>
      <w:r>
        <w:rPr>
          <w:rStyle w:val="FootnoteReference"/>
          <w:rFonts w:eastAsiaTheme="minorEastAsia"/>
          <w:szCs w:val="20"/>
          <w:lang w:eastAsia="zh-CN"/>
        </w:rPr>
        <w:footnoteReference w:id="3"/>
      </w:r>
      <w:r>
        <w:rPr>
          <w:rFonts w:eastAsiaTheme="minorEastAsia" w:hint="eastAsia"/>
          <w:szCs w:val="20"/>
          <w:lang w:eastAsia="zh-CN"/>
        </w:rPr>
        <w:t>国际电联《组织法》和《公约》中将“电信”这一术语定义为“</w:t>
      </w:r>
      <w:r w:rsidRPr="00FB5F6B">
        <w:rPr>
          <w:rFonts w:ascii="STKaiti" w:eastAsia="STKaiti" w:hAnsi="STKaiti" w:hint="eastAsia"/>
          <w:szCs w:val="20"/>
          <w:lang w:eastAsia="zh-CN"/>
        </w:rPr>
        <w:t>是指利用有线、无线、光学或其他电磁系统，传送、发射或者接收符号、信号、文字、图像和声音或其它任何形式信息的活动</w:t>
      </w:r>
      <w:r w:rsidRPr="00FB5F6B">
        <w:rPr>
          <w:rFonts w:eastAsiaTheme="minorEastAsia" w:hint="eastAsia"/>
          <w:szCs w:val="20"/>
          <w:lang w:eastAsia="zh-CN"/>
        </w:rPr>
        <w:t>。</w:t>
      </w:r>
      <w:r>
        <w:rPr>
          <w:rFonts w:eastAsiaTheme="minorEastAsia" w:hint="eastAsia"/>
          <w:szCs w:val="20"/>
          <w:lang w:eastAsia="zh-CN"/>
        </w:rPr>
        <w:t>”根据这些定义，本报告中的“</w:t>
      </w:r>
      <w:r>
        <w:rPr>
          <w:rFonts w:eastAsiaTheme="minorEastAsia" w:hint="eastAsia"/>
          <w:szCs w:val="20"/>
          <w:lang w:eastAsia="zh-CN"/>
        </w:rPr>
        <w:t>IP</w:t>
      </w:r>
      <w:r>
        <w:rPr>
          <w:rFonts w:eastAsiaTheme="minorEastAsia" w:hint="eastAsia"/>
          <w:szCs w:val="20"/>
          <w:lang w:eastAsia="zh-CN"/>
        </w:rPr>
        <w:t>电信业务”可以定义为主要基于</w:t>
      </w:r>
      <w:r>
        <w:rPr>
          <w:rFonts w:eastAsiaTheme="minorEastAsia" w:hint="eastAsia"/>
          <w:szCs w:val="20"/>
          <w:lang w:eastAsia="zh-CN"/>
        </w:rPr>
        <w:t>IP</w:t>
      </w:r>
      <w:r>
        <w:rPr>
          <w:rFonts w:eastAsiaTheme="minorEastAsia" w:hint="eastAsia"/>
          <w:szCs w:val="20"/>
          <w:lang w:eastAsia="zh-CN"/>
        </w:rPr>
        <w:t>的，利用有线、无线、光学或其它电磁系统进行的符号、信号、文字、影像和声音或任何性质信息的传输、发送或接收业务。</w:t>
      </w:r>
    </w:p>
    <w:p w:rsidR="000063E4" w:rsidRDefault="000063E4" w:rsidP="00436F52">
      <w:pPr>
        <w:tabs>
          <w:tab w:val="left" w:pos="567"/>
        </w:tabs>
        <w:ind w:firstLineChars="200" w:firstLine="440"/>
        <w:rPr>
          <w:rFonts w:eastAsiaTheme="minorEastAsia"/>
          <w:szCs w:val="20"/>
          <w:lang w:eastAsia="zh-CN"/>
        </w:rPr>
      </w:pPr>
      <w:r>
        <w:rPr>
          <w:rFonts w:eastAsiaTheme="minorEastAsia" w:hint="eastAsia"/>
          <w:szCs w:val="20"/>
          <w:lang w:eastAsia="zh-CN"/>
        </w:rPr>
        <w:t>在调查中，当问及“</w:t>
      </w:r>
      <w:r>
        <w:rPr>
          <w:rFonts w:eastAsiaTheme="minorEastAsia" w:hint="eastAsia"/>
          <w:szCs w:val="20"/>
          <w:lang w:eastAsia="zh-CN"/>
        </w:rPr>
        <w:t>IP</w:t>
      </w:r>
      <w:r>
        <w:rPr>
          <w:rFonts w:eastAsiaTheme="minorEastAsia" w:hint="eastAsia"/>
          <w:szCs w:val="20"/>
          <w:lang w:eastAsia="zh-CN"/>
        </w:rPr>
        <w:t>电信（</w:t>
      </w:r>
      <w:r>
        <w:rPr>
          <w:rFonts w:eastAsiaTheme="minorEastAsia" w:hint="eastAsia"/>
          <w:szCs w:val="20"/>
          <w:lang w:eastAsia="zh-CN"/>
        </w:rPr>
        <w:t>IPT</w:t>
      </w:r>
      <w:r>
        <w:rPr>
          <w:rFonts w:eastAsiaTheme="minorEastAsia" w:hint="eastAsia"/>
          <w:szCs w:val="20"/>
          <w:lang w:eastAsia="zh-CN"/>
        </w:rPr>
        <w:t>）</w:t>
      </w:r>
      <w:r w:rsidRPr="00CC222D">
        <w:rPr>
          <w:rFonts w:ascii="SimSun" w:hAnsi="SimSun" w:hint="eastAsia"/>
          <w:szCs w:val="20"/>
          <w:lang w:eastAsia="zh-CN"/>
        </w:rPr>
        <w:t>网络</w:t>
      </w:r>
      <w:r>
        <w:rPr>
          <w:rFonts w:eastAsiaTheme="minorEastAsia" w:hint="eastAsia"/>
          <w:szCs w:val="20"/>
          <w:lang w:eastAsia="zh-CN"/>
        </w:rPr>
        <w:t>”、“</w:t>
      </w:r>
      <w:r>
        <w:rPr>
          <w:rFonts w:eastAsiaTheme="minorEastAsia" w:hint="eastAsia"/>
          <w:szCs w:val="20"/>
          <w:lang w:eastAsia="zh-CN"/>
        </w:rPr>
        <w:t>IP</w:t>
      </w:r>
      <w:r w:rsidRPr="00CC222D">
        <w:rPr>
          <w:rFonts w:ascii="SimSun" w:hAnsi="SimSun" w:hint="eastAsia"/>
          <w:szCs w:val="20"/>
          <w:lang w:eastAsia="zh-CN"/>
        </w:rPr>
        <w:t>业务</w:t>
      </w:r>
      <w:r>
        <w:rPr>
          <w:rFonts w:eastAsiaTheme="minorEastAsia" w:hint="eastAsia"/>
          <w:szCs w:val="20"/>
          <w:lang w:eastAsia="zh-CN"/>
        </w:rPr>
        <w:t>”和</w:t>
      </w:r>
      <w:r>
        <w:rPr>
          <w:rFonts w:eastAsiaTheme="minorEastAsia" w:hint="eastAsia"/>
          <w:szCs w:val="20"/>
          <w:lang w:eastAsia="zh-CN"/>
        </w:rPr>
        <w:t>/</w:t>
      </w:r>
      <w:r>
        <w:rPr>
          <w:rFonts w:eastAsiaTheme="minorEastAsia" w:hint="eastAsia"/>
          <w:szCs w:val="20"/>
          <w:lang w:eastAsia="zh-CN"/>
        </w:rPr>
        <w:t>或“</w:t>
      </w:r>
      <w:r>
        <w:rPr>
          <w:rFonts w:eastAsiaTheme="minorEastAsia" w:hint="eastAsia"/>
          <w:szCs w:val="20"/>
          <w:lang w:eastAsia="zh-CN"/>
        </w:rPr>
        <w:t>IP</w:t>
      </w:r>
      <w:r>
        <w:rPr>
          <w:rFonts w:eastAsiaTheme="minorEastAsia" w:hint="eastAsia"/>
          <w:szCs w:val="20"/>
          <w:lang w:eastAsia="zh-CN"/>
        </w:rPr>
        <w:t>应用”这些术语的定义是否已获得通过时，发达国家通常声明，鉴于其已经制定了涵盖各类技术（其中包括基于</w:t>
      </w:r>
      <w:r>
        <w:rPr>
          <w:rFonts w:eastAsiaTheme="minorEastAsia" w:hint="eastAsia"/>
          <w:szCs w:val="20"/>
          <w:lang w:eastAsia="zh-CN"/>
        </w:rPr>
        <w:t>IP</w:t>
      </w:r>
      <w:r>
        <w:rPr>
          <w:rFonts w:eastAsiaTheme="minorEastAsia" w:hint="eastAsia"/>
          <w:szCs w:val="20"/>
          <w:lang w:eastAsia="zh-CN"/>
        </w:rPr>
        <w:t>的技术）和技术中立的立法，因此并无专门针对这些术语的定义。另一方面，做出回复的</w:t>
      </w:r>
      <w:r>
        <w:rPr>
          <w:rFonts w:eastAsiaTheme="minorEastAsia" w:hint="eastAsia"/>
          <w:szCs w:val="20"/>
          <w:lang w:eastAsia="zh-CN"/>
        </w:rPr>
        <w:t>1/3</w:t>
      </w:r>
      <w:r>
        <w:rPr>
          <w:rFonts w:eastAsiaTheme="minorEastAsia" w:hint="eastAsia"/>
          <w:szCs w:val="20"/>
          <w:lang w:eastAsia="zh-CN"/>
        </w:rPr>
        <w:t>的发展中国家和最不发达国家指出，他们在其立法中定义了这些术语。</w:t>
      </w:r>
    </w:p>
    <w:p w:rsidR="000063E4" w:rsidRDefault="000063E4" w:rsidP="00436F52">
      <w:pPr>
        <w:tabs>
          <w:tab w:val="left" w:pos="567"/>
        </w:tabs>
        <w:ind w:firstLineChars="200" w:firstLine="440"/>
        <w:rPr>
          <w:rFonts w:eastAsiaTheme="minorEastAsia"/>
          <w:szCs w:val="20"/>
          <w:lang w:eastAsia="zh-CN"/>
        </w:rPr>
      </w:pPr>
      <w:r>
        <w:rPr>
          <w:rFonts w:eastAsiaTheme="minorEastAsia" w:hint="eastAsia"/>
          <w:szCs w:val="20"/>
          <w:lang w:eastAsia="zh-CN"/>
        </w:rPr>
        <w:t>例如，在</w:t>
      </w:r>
      <w:r w:rsidRPr="00C473AA">
        <w:rPr>
          <w:rFonts w:eastAsiaTheme="minorEastAsia" w:hint="eastAsia"/>
          <w:b/>
          <w:bCs/>
          <w:szCs w:val="20"/>
          <w:lang w:eastAsia="zh-CN"/>
        </w:rPr>
        <w:t>保加利亚</w:t>
      </w:r>
      <w:r>
        <w:rPr>
          <w:rFonts w:eastAsiaTheme="minorEastAsia" w:hint="eastAsia"/>
          <w:szCs w:val="20"/>
          <w:lang w:eastAsia="zh-CN"/>
        </w:rPr>
        <w:t>，针对上述术语并无专门的定义。但是，他们定义了“电子通信网络”和“电子通信业务”，这其中就包括了“</w:t>
      </w:r>
      <w:r>
        <w:rPr>
          <w:rFonts w:eastAsiaTheme="minorEastAsia" w:hint="eastAsia"/>
          <w:szCs w:val="20"/>
          <w:lang w:eastAsia="zh-CN"/>
        </w:rPr>
        <w:t>IP</w:t>
      </w:r>
      <w:r>
        <w:rPr>
          <w:rFonts w:eastAsiaTheme="minorEastAsia" w:hint="eastAsia"/>
          <w:szCs w:val="20"/>
          <w:lang w:eastAsia="zh-CN"/>
        </w:rPr>
        <w:t>电信网络”和“</w:t>
      </w:r>
      <w:r>
        <w:rPr>
          <w:rFonts w:eastAsiaTheme="minorEastAsia" w:hint="eastAsia"/>
          <w:szCs w:val="20"/>
          <w:lang w:eastAsia="zh-CN"/>
        </w:rPr>
        <w:t>IP</w:t>
      </w:r>
      <w:r>
        <w:rPr>
          <w:rFonts w:eastAsiaTheme="minorEastAsia" w:hint="eastAsia"/>
          <w:szCs w:val="20"/>
          <w:lang w:eastAsia="zh-CN"/>
        </w:rPr>
        <w:t>业务”。根据其电子通信法：“电子通信网络”是指所有传输设施，必要时，还包括交换与路由设备和其它资源，利用有线、无线、光学或其它电磁手段传输的信号，其中包括卫星网络、固定（使用信道或分组交换，包括互联网）和移动陆地网络、传送信号的电力传输网络、广播电视网络和用于传输广播无线电和电视节目的电子通信网络（不涉及其传输信息的内容）。“电子通信业务”是指一种通常以有偿形式提供的业务，包括全部或部分通过电子通信网络传输的信号，其中包含通过广</w:t>
      </w:r>
      <w:r>
        <w:rPr>
          <w:rFonts w:eastAsiaTheme="minorEastAsia" w:hint="eastAsia"/>
          <w:szCs w:val="20"/>
          <w:lang w:eastAsia="zh-CN"/>
        </w:rPr>
        <w:lastRenderedPageBreak/>
        <w:t>播网络提供的传输服务，但不包括与内容</w:t>
      </w:r>
      <w:r>
        <w:rPr>
          <w:rFonts w:eastAsiaTheme="minorEastAsia" w:hint="eastAsia"/>
          <w:szCs w:val="20"/>
          <w:lang w:eastAsia="zh-CN"/>
        </w:rPr>
        <w:t>/</w:t>
      </w:r>
      <w:r>
        <w:rPr>
          <w:rFonts w:eastAsiaTheme="minorEastAsia" w:hint="eastAsia"/>
          <w:szCs w:val="20"/>
          <w:lang w:eastAsia="zh-CN"/>
        </w:rPr>
        <w:t>或控制相关的业务。该业务并不包括信息社会服务，不包含全部或主要通过电子通信网络传送的信号。</w:t>
      </w:r>
    </w:p>
    <w:p w:rsidR="000063E4" w:rsidRDefault="000063E4" w:rsidP="00D71C7E">
      <w:pPr>
        <w:tabs>
          <w:tab w:val="left" w:pos="567"/>
        </w:tabs>
        <w:ind w:firstLineChars="200" w:firstLine="440"/>
        <w:rPr>
          <w:rFonts w:eastAsiaTheme="minorEastAsia"/>
          <w:szCs w:val="20"/>
          <w:lang w:eastAsia="zh-CN"/>
        </w:rPr>
      </w:pPr>
      <w:r>
        <w:rPr>
          <w:rFonts w:eastAsiaTheme="minorEastAsia" w:hint="eastAsia"/>
          <w:szCs w:val="20"/>
          <w:lang w:eastAsia="zh-CN"/>
        </w:rPr>
        <w:t>在</w:t>
      </w:r>
      <w:r w:rsidRPr="00C473AA">
        <w:rPr>
          <w:rFonts w:eastAsiaTheme="minorEastAsia" w:hint="eastAsia"/>
          <w:b/>
          <w:bCs/>
          <w:szCs w:val="20"/>
          <w:lang w:eastAsia="zh-CN"/>
        </w:rPr>
        <w:t>捷克共和国</w:t>
      </w:r>
      <w:r>
        <w:rPr>
          <w:rFonts w:eastAsiaTheme="minorEastAsia" w:hint="eastAsia"/>
          <w:szCs w:val="20"/>
          <w:lang w:eastAsia="zh-CN"/>
        </w:rPr>
        <w:t>，使用</w:t>
      </w:r>
      <w:r>
        <w:rPr>
          <w:rFonts w:eastAsiaTheme="minorEastAsia" w:hint="eastAsia"/>
          <w:szCs w:val="20"/>
          <w:lang w:eastAsia="zh-CN"/>
        </w:rPr>
        <w:t>IP</w:t>
      </w:r>
      <w:r>
        <w:rPr>
          <w:rFonts w:eastAsiaTheme="minorEastAsia" w:hint="eastAsia"/>
          <w:szCs w:val="20"/>
          <w:lang w:eastAsia="zh-CN"/>
        </w:rPr>
        <w:t>协议的网络、业务或相关应用被归入“电子通信基础设施与业务”这一通用术语下。在</w:t>
      </w:r>
      <w:r w:rsidRPr="00C473AA">
        <w:rPr>
          <w:rFonts w:eastAsiaTheme="minorEastAsia" w:hint="eastAsia"/>
          <w:b/>
          <w:bCs/>
          <w:szCs w:val="20"/>
          <w:lang w:eastAsia="zh-CN"/>
        </w:rPr>
        <w:t>澳大利亚</w:t>
      </w:r>
      <w:r>
        <w:rPr>
          <w:rFonts w:eastAsiaTheme="minorEastAsia" w:hint="eastAsia"/>
          <w:szCs w:val="20"/>
          <w:lang w:eastAsia="zh-CN"/>
        </w:rPr>
        <w:t>，《澳大利亚电信法案》（</w:t>
      </w:r>
      <w:r>
        <w:rPr>
          <w:rFonts w:cs="Calibri"/>
          <w:lang w:eastAsia="zh-CN"/>
        </w:rPr>
        <w:t>TKG</w:t>
      </w:r>
      <w:r>
        <w:rPr>
          <w:rFonts w:cs="Calibri" w:hint="eastAsia"/>
          <w:lang w:eastAsia="zh-CN"/>
        </w:rPr>
        <w:t>，</w:t>
      </w:r>
      <w:hyperlink r:id="rId21" w:history="1">
        <w:r w:rsidR="00D71C7E" w:rsidRPr="00E86083">
          <w:rPr>
            <w:rStyle w:val="Hyperlink"/>
            <w:rFonts w:cs="Calibri"/>
            <w:szCs w:val="19"/>
            <w:lang w:val="en-US" w:eastAsia="zh-CN"/>
          </w:rPr>
          <w:t>http://www.rtr.at/en/tk/Recht</w:t>
        </w:r>
      </w:hyperlink>
      <w:r>
        <w:rPr>
          <w:rFonts w:eastAsiaTheme="minorEastAsia" w:hint="eastAsia"/>
          <w:szCs w:val="20"/>
          <w:lang w:eastAsia="zh-CN"/>
        </w:rPr>
        <w:t>）遵循技术中立的原则，</w:t>
      </w:r>
      <w:r w:rsidRPr="00C473AA">
        <w:rPr>
          <w:rFonts w:eastAsiaTheme="minorEastAsia" w:hint="eastAsia"/>
          <w:szCs w:val="20"/>
          <w:lang w:eastAsia="zh-CN"/>
        </w:rPr>
        <w:t>因此并未</w:t>
      </w:r>
      <w:r>
        <w:rPr>
          <w:rFonts w:eastAsiaTheme="minorEastAsia" w:hint="eastAsia"/>
          <w:szCs w:val="20"/>
          <w:lang w:eastAsia="zh-CN"/>
        </w:rPr>
        <w:t>对</w:t>
      </w:r>
      <w:r w:rsidRPr="00C473AA">
        <w:rPr>
          <w:rFonts w:eastAsiaTheme="minorEastAsia" w:hint="eastAsia"/>
          <w:szCs w:val="20"/>
          <w:lang w:eastAsia="zh-CN"/>
        </w:rPr>
        <w:t>电路或分组交换网络或业务进行明确的区分，</w:t>
      </w:r>
      <w:r>
        <w:rPr>
          <w:rFonts w:eastAsiaTheme="minorEastAsia" w:hint="eastAsia"/>
          <w:szCs w:val="20"/>
          <w:lang w:eastAsia="zh-CN"/>
        </w:rPr>
        <w:t>面是</w:t>
      </w:r>
      <w:r w:rsidRPr="00C473AA">
        <w:rPr>
          <w:rFonts w:eastAsiaTheme="minorEastAsia" w:hint="eastAsia"/>
          <w:szCs w:val="20"/>
          <w:lang w:eastAsia="zh-CN"/>
        </w:rPr>
        <w:t>将两者均纳入了通信网络和业务的定义。但是，该国国家监管机构针对</w:t>
      </w:r>
      <w:r w:rsidRPr="00C473AA">
        <w:rPr>
          <w:rFonts w:eastAsiaTheme="minorEastAsia" w:hint="eastAsia"/>
          <w:szCs w:val="20"/>
          <w:lang w:eastAsia="zh-CN"/>
        </w:rPr>
        <w:t>VoIP</w:t>
      </w:r>
      <w:r w:rsidRPr="00C473AA">
        <w:rPr>
          <w:rFonts w:eastAsiaTheme="minorEastAsia" w:hint="eastAsia"/>
          <w:szCs w:val="20"/>
          <w:lang w:eastAsia="zh-CN"/>
        </w:rPr>
        <w:t>业务的提供商制定了具体规则（参见</w:t>
      </w:r>
      <w:hyperlink r:id="rId22" w:history="1">
        <w:r w:rsidR="00C969DF" w:rsidRPr="00B70F87">
          <w:rPr>
            <w:rStyle w:val="Hyperlink"/>
            <w:rFonts w:eastAsiaTheme="minorHAnsi" w:cs="Verdana"/>
            <w:szCs w:val="20"/>
            <w:lang w:val="tr-TR" w:eastAsia="zh-CN"/>
          </w:rPr>
          <w:t>http://www.rtr.at/en/tk/RichtlinienVoIP/</w:t>
        </w:r>
        <w:r w:rsidR="00C969DF" w:rsidRPr="00B70F87">
          <w:rPr>
            <w:rStyle w:val="Hyperlink"/>
            <w:rFonts w:eastAsiaTheme="minorHAnsi" w:cs="Verdana"/>
            <w:szCs w:val="20"/>
            <w:lang w:val="tr-TR" w:eastAsia="zh-CN"/>
          </w:rPr>
          <w:br/>
          <w:t>VoIP%20RL%201.0.pdf</w:t>
        </w:r>
      </w:hyperlink>
      <w:r w:rsidRPr="00C473AA">
        <w:rPr>
          <w:rFonts w:eastAsiaTheme="minorEastAsia" w:hint="eastAsia"/>
          <w:szCs w:val="20"/>
          <w:lang w:eastAsia="zh-CN"/>
        </w:rPr>
        <w:t>）</w:t>
      </w:r>
      <w:r>
        <w:rPr>
          <w:rFonts w:eastAsiaTheme="minorEastAsia" w:hint="eastAsia"/>
          <w:szCs w:val="20"/>
          <w:lang w:eastAsia="zh-CN"/>
        </w:rPr>
        <w:t>。</w:t>
      </w:r>
    </w:p>
    <w:p w:rsidR="000063E4" w:rsidRDefault="000063E4" w:rsidP="00436F52">
      <w:pPr>
        <w:tabs>
          <w:tab w:val="left" w:pos="567"/>
        </w:tabs>
        <w:ind w:firstLineChars="200" w:firstLine="442"/>
        <w:rPr>
          <w:rFonts w:eastAsiaTheme="minorEastAsia"/>
          <w:szCs w:val="20"/>
          <w:lang w:eastAsia="zh-CN"/>
        </w:rPr>
      </w:pPr>
      <w:r w:rsidRPr="00C473AA">
        <w:rPr>
          <w:rFonts w:eastAsiaTheme="minorEastAsia" w:hint="eastAsia"/>
          <w:b/>
          <w:bCs/>
          <w:szCs w:val="20"/>
          <w:lang w:eastAsia="zh-CN"/>
        </w:rPr>
        <w:t>尼泊尔</w:t>
      </w:r>
      <w:r>
        <w:rPr>
          <w:rFonts w:eastAsiaTheme="minorEastAsia" w:hint="eastAsia"/>
          <w:szCs w:val="20"/>
          <w:lang w:eastAsia="zh-CN"/>
        </w:rPr>
        <w:t>与之类似，</w:t>
      </w:r>
      <w:r>
        <w:rPr>
          <w:rFonts w:eastAsiaTheme="minorEastAsia" w:hint="eastAsia"/>
          <w:szCs w:val="20"/>
          <w:lang w:eastAsia="zh-CN"/>
        </w:rPr>
        <w:t>1997</w:t>
      </w:r>
      <w:r>
        <w:rPr>
          <w:rFonts w:eastAsiaTheme="minorEastAsia" w:hint="eastAsia"/>
          <w:szCs w:val="20"/>
          <w:lang w:eastAsia="zh-CN"/>
        </w:rPr>
        <w:t>年的《电信法案》并未具体指出使用哪种专门的技术来提供电信服务。该法案采用了技术中立的原则并对这些术语做出了如下定义：</w:t>
      </w:r>
    </w:p>
    <w:p w:rsidR="000063E4" w:rsidRDefault="000063E4" w:rsidP="00C969DF">
      <w:pPr>
        <w:pStyle w:val="Enumlevel1"/>
        <w:rPr>
          <w:lang w:eastAsia="zh-CN"/>
        </w:rPr>
      </w:pPr>
      <w:r w:rsidRPr="001445F3">
        <w:rPr>
          <w:lang w:eastAsia="zh-CN"/>
        </w:rPr>
        <w:t>•</w:t>
      </w:r>
      <w:r>
        <w:rPr>
          <w:rFonts w:hint="eastAsia"/>
          <w:lang w:eastAsia="zh-CN"/>
        </w:rPr>
        <w:tab/>
        <w:t>IP</w:t>
      </w:r>
      <w:r>
        <w:rPr>
          <w:rFonts w:hint="eastAsia"/>
          <w:lang w:eastAsia="zh-CN"/>
        </w:rPr>
        <w:t>电信网络：使用互联网协议进行信息交换的电信网络。</w:t>
      </w:r>
    </w:p>
    <w:p w:rsidR="000063E4" w:rsidRDefault="000063E4" w:rsidP="00C969DF">
      <w:pPr>
        <w:pStyle w:val="Enumlevel1"/>
        <w:rPr>
          <w:lang w:eastAsia="zh-CN"/>
        </w:rPr>
      </w:pPr>
      <w:r w:rsidRPr="001445F3">
        <w:rPr>
          <w:lang w:eastAsia="zh-CN"/>
        </w:rPr>
        <w:t>•</w:t>
      </w:r>
      <w:r>
        <w:rPr>
          <w:rFonts w:hint="eastAsia"/>
          <w:lang w:eastAsia="zh-CN"/>
        </w:rPr>
        <w:tab/>
        <w:t>IP</w:t>
      </w:r>
      <w:r>
        <w:rPr>
          <w:rFonts w:hint="eastAsia"/>
          <w:lang w:eastAsia="zh-CN"/>
        </w:rPr>
        <w:t>业务：需要使用互联网协议（</w:t>
      </w:r>
      <w:r>
        <w:rPr>
          <w:rFonts w:hint="eastAsia"/>
          <w:lang w:eastAsia="zh-CN"/>
        </w:rPr>
        <w:t>IP</w:t>
      </w:r>
      <w:r>
        <w:rPr>
          <w:rFonts w:hint="eastAsia"/>
          <w:lang w:eastAsia="zh-CN"/>
        </w:rPr>
        <w:t>）提供或基于</w:t>
      </w:r>
      <w:r>
        <w:rPr>
          <w:rFonts w:hint="eastAsia"/>
          <w:lang w:eastAsia="zh-CN"/>
        </w:rPr>
        <w:t>IP</w:t>
      </w:r>
      <w:r>
        <w:rPr>
          <w:rFonts w:hint="eastAsia"/>
          <w:lang w:eastAsia="zh-CN"/>
        </w:rPr>
        <w:t>的业务。</w:t>
      </w:r>
    </w:p>
    <w:p w:rsidR="000063E4" w:rsidRPr="001445F3" w:rsidRDefault="000063E4" w:rsidP="00C969DF">
      <w:pPr>
        <w:pStyle w:val="Enumlevel1"/>
        <w:rPr>
          <w:lang w:eastAsia="zh-CN"/>
        </w:rPr>
      </w:pPr>
      <w:r w:rsidRPr="001445F3">
        <w:rPr>
          <w:lang w:eastAsia="zh-CN"/>
        </w:rPr>
        <w:t>•</w:t>
      </w:r>
      <w:r>
        <w:rPr>
          <w:rFonts w:hint="eastAsia"/>
          <w:lang w:eastAsia="zh-CN"/>
        </w:rPr>
        <w:tab/>
        <w:t>IP</w:t>
      </w:r>
      <w:r>
        <w:rPr>
          <w:rFonts w:hint="eastAsia"/>
          <w:lang w:eastAsia="zh-CN"/>
        </w:rPr>
        <w:t>应用：其操作需使用</w:t>
      </w:r>
      <w:r>
        <w:rPr>
          <w:rFonts w:hint="eastAsia"/>
          <w:lang w:eastAsia="zh-CN"/>
        </w:rPr>
        <w:t>IP</w:t>
      </w:r>
      <w:r>
        <w:rPr>
          <w:rFonts w:hint="eastAsia"/>
          <w:lang w:eastAsia="zh-CN"/>
        </w:rPr>
        <w:t>的应用。</w:t>
      </w:r>
    </w:p>
    <w:p w:rsidR="000063E4" w:rsidRDefault="000063E4" w:rsidP="00436F52">
      <w:pPr>
        <w:ind w:firstLineChars="200" w:firstLine="440"/>
        <w:rPr>
          <w:rFonts w:eastAsiaTheme="minorEastAsia"/>
          <w:lang w:eastAsia="zh-CN"/>
        </w:rPr>
      </w:pPr>
      <w:r>
        <w:rPr>
          <w:rFonts w:eastAsiaTheme="minorEastAsia" w:hint="eastAsia"/>
          <w:lang w:eastAsia="zh-CN"/>
        </w:rPr>
        <w:t>在</w:t>
      </w:r>
      <w:r w:rsidRPr="007B3415">
        <w:rPr>
          <w:rFonts w:eastAsiaTheme="minorEastAsia" w:hint="eastAsia"/>
          <w:b/>
          <w:bCs/>
          <w:lang w:eastAsia="zh-CN"/>
        </w:rPr>
        <w:t>秘鲁</w:t>
      </w:r>
      <w:r>
        <w:rPr>
          <w:rFonts w:eastAsiaTheme="minorEastAsia" w:hint="eastAsia"/>
          <w:lang w:eastAsia="zh-CN"/>
        </w:rPr>
        <w:t>，电信监管是基于业务而非技术。</w:t>
      </w:r>
      <w:r>
        <w:rPr>
          <w:rFonts w:eastAsiaTheme="minorEastAsia" w:hint="eastAsia"/>
          <w:lang w:eastAsia="zh-CN"/>
        </w:rPr>
        <w:t>IP</w:t>
      </w:r>
      <w:r>
        <w:rPr>
          <w:rFonts w:eastAsiaTheme="minorEastAsia" w:hint="eastAsia"/>
          <w:lang w:eastAsia="zh-CN"/>
        </w:rPr>
        <w:t>电话提供商使用</w:t>
      </w:r>
      <w:r>
        <w:rPr>
          <w:rFonts w:eastAsiaTheme="minorEastAsia" w:hint="eastAsia"/>
          <w:lang w:eastAsia="zh-CN"/>
        </w:rPr>
        <w:t>E.164</w:t>
      </w:r>
      <w:r>
        <w:rPr>
          <w:rFonts w:eastAsiaTheme="minorEastAsia" w:hint="eastAsia"/>
          <w:lang w:eastAsia="zh-CN"/>
        </w:rPr>
        <w:t>编号并拥有业务牌照，享受与固定电话运营商相同的权利与义务。</w:t>
      </w:r>
    </w:p>
    <w:p w:rsidR="000063E4" w:rsidRDefault="000063E4" w:rsidP="00436F52">
      <w:pPr>
        <w:ind w:firstLineChars="200" w:firstLine="440"/>
        <w:rPr>
          <w:rFonts w:eastAsiaTheme="minorEastAsia"/>
          <w:szCs w:val="20"/>
          <w:lang w:eastAsia="zh-CN"/>
        </w:rPr>
      </w:pPr>
      <w:r w:rsidRPr="007B3415">
        <w:rPr>
          <w:rFonts w:eastAsiaTheme="minorEastAsia" w:hint="eastAsia"/>
          <w:szCs w:val="20"/>
          <w:lang w:eastAsia="zh-CN"/>
        </w:rPr>
        <w:t>在</w:t>
      </w:r>
      <w:r w:rsidRPr="007B3415">
        <w:rPr>
          <w:rFonts w:eastAsiaTheme="minorEastAsia" w:hint="eastAsia"/>
          <w:b/>
          <w:bCs/>
          <w:szCs w:val="20"/>
          <w:lang w:eastAsia="zh-CN"/>
        </w:rPr>
        <w:t>葡萄牙</w:t>
      </w:r>
      <w:r w:rsidRPr="007B3415">
        <w:rPr>
          <w:rFonts w:eastAsiaTheme="minorEastAsia" w:hint="eastAsia"/>
          <w:szCs w:val="20"/>
          <w:lang w:eastAsia="zh-CN"/>
        </w:rPr>
        <w:t>，尽管没有针对</w:t>
      </w:r>
      <w:r w:rsidRPr="007B3415">
        <w:rPr>
          <w:rFonts w:eastAsiaTheme="minorEastAsia" w:hint="eastAsia"/>
          <w:szCs w:val="20"/>
          <w:lang w:eastAsia="zh-CN"/>
        </w:rPr>
        <w:t>VoIP</w:t>
      </w:r>
      <w:r w:rsidRPr="007B3415">
        <w:rPr>
          <w:rFonts w:eastAsiaTheme="minorEastAsia" w:hint="eastAsia"/>
          <w:szCs w:val="20"/>
          <w:lang w:eastAsia="zh-CN"/>
        </w:rPr>
        <w:t>的具体立法，但</w:t>
      </w:r>
      <w:r w:rsidRPr="007B3415">
        <w:rPr>
          <w:rFonts w:eastAsiaTheme="minorEastAsia" w:hint="eastAsia"/>
          <w:szCs w:val="20"/>
          <w:lang w:eastAsia="zh-CN"/>
        </w:rPr>
        <w:t>ANACOM</w:t>
      </w:r>
      <w:r w:rsidRPr="007B3415">
        <w:rPr>
          <w:rFonts w:eastAsiaTheme="minorEastAsia" w:hint="eastAsia"/>
          <w:szCs w:val="20"/>
          <w:lang w:eastAsia="zh-CN"/>
        </w:rPr>
        <w:t>已为接纳游牧</w:t>
      </w:r>
      <w:r w:rsidRPr="007B3415">
        <w:rPr>
          <w:rFonts w:eastAsiaTheme="minorEastAsia" w:hint="eastAsia"/>
          <w:szCs w:val="20"/>
          <w:lang w:eastAsia="zh-CN"/>
        </w:rPr>
        <w:t>VoIP</w:t>
      </w:r>
      <w:r w:rsidRPr="007B3415">
        <w:rPr>
          <w:rFonts w:eastAsiaTheme="minorEastAsia" w:hint="eastAsia"/>
          <w:szCs w:val="20"/>
          <w:lang w:eastAsia="zh-CN"/>
        </w:rPr>
        <w:t>业务做出了一些决定。例如，</w:t>
      </w:r>
      <w:r w:rsidRPr="007B3415">
        <w:rPr>
          <w:rFonts w:eastAsiaTheme="minorEastAsia" w:hint="eastAsia"/>
          <w:szCs w:val="20"/>
          <w:lang w:eastAsia="zh-CN"/>
        </w:rPr>
        <w:t>ANACOM</w:t>
      </w:r>
      <w:r w:rsidRPr="007B3415">
        <w:rPr>
          <w:rFonts w:eastAsiaTheme="minorEastAsia" w:hint="eastAsia"/>
          <w:szCs w:val="20"/>
          <w:lang w:eastAsia="zh-CN"/>
        </w:rPr>
        <w:t>为游牧</w:t>
      </w:r>
      <w:r w:rsidRPr="007B3415">
        <w:rPr>
          <w:rFonts w:eastAsiaTheme="minorEastAsia" w:hint="eastAsia"/>
          <w:szCs w:val="20"/>
          <w:lang w:eastAsia="zh-CN"/>
        </w:rPr>
        <w:t>VoIP</w:t>
      </w:r>
      <w:r w:rsidRPr="007B3415">
        <w:rPr>
          <w:rFonts w:eastAsiaTheme="minorEastAsia" w:hint="eastAsia"/>
          <w:szCs w:val="20"/>
          <w:lang w:eastAsia="zh-CN"/>
        </w:rPr>
        <w:t>业务在国家编码规划（</w:t>
      </w:r>
      <w:r w:rsidRPr="007B3415">
        <w:rPr>
          <w:rFonts w:eastAsiaTheme="minorEastAsia" w:hint="eastAsia"/>
          <w:szCs w:val="20"/>
          <w:lang w:eastAsia="zh-CN"/>
        </w:rPr>
        <w:t>NNP</w:t>
      </w:r>
      <w:r w:rsidRPr="007B3415">
        <w:rPr>
          <w:rFonts w:eastAsiaTheme="minorEastAsia" w:hint="eastAsia"/>
          <w:szCs w:val="20"/>
          <w:lang w:eastAsia="zh-CN"/>
        </w:rPr>
        <w:t>）内开辟了一个专门的号段，并确保</w:t>
      </w:r>
      <w:r w:rsidRPr="007B3415">
        <w:rPr>
          <w:rFonts w:eastAsiaTheme="minorEastAsia" w:hint="eastAsia"/>
          <w:szCs w:val="20"/>
          <w:lang w:eastAsia="zh-CN"/>
        </w:rPr>
        <w:t>VoIP</w:t>
      </w:r>
      <w:r w:rsidRPr="007B3415">
        <w:rPr>
          <w:rFonts w:eastAsiaTheme="minorEastAsia" w:hint="eastAsia"/>
          <w:szCs w:val="20"/>
          <w:lang w:eastAsia="zh-CN"/>
        </w:rPr>
        <w:t>呼叫能够使用应急服务，要求在该国国境内拥有</w:t>
      </w:r>
      <w:r w:rsidRPr="007B3415">
        <w:rPr>
          <w:rFonts w:eastAsiaTheme="minorEastAsia" w:hint="eastAsia"/>
          <w:szCs w:val="20"/>
          <w:lang w:eastAsia="zh-CN"/>
        </w:rPr>
        <w:t>NNP</w:t>
      </w:r>
      <w:r w:rsidRPr="007B3415">
        <w:rPr>
          <w:rFonts w:eastAsiaTheme="minorEastAsia" w:hint="eastAsia"/>
          <w:szCs w:val="20"/>
          <w:lang w:eastAsia="zh-CN"/>
        </w:rPr>
        <w:t>号码的游牧</w:t>
      </w:r>
      <w:r w:rsidRPr="007B3415">
        <w:rPr>
          <w:rFonts w:eastAsiaTheme="minorEastAsia" w:hint="eastAsia"/>
          <w:szCs w:val="20"/>
          <w:lang w:eastAsia="zh-CN"/>
        </w:rPr>
        <w:t>VoIP</w:t>
      </w:r>
      <w:r w:rsidRPr="007B3415">
        <w:rPr>
          <w:rFonts w:eastAsiaTheme="minorEastAsia" w:hint="eastAsia"/>
          <w:szCs w:val="20"/>
          <w:lang w:eastAsia="zh-CN"/>
        </w:rPr>
        <w:t>业务提供商在此号段内提供号码的携</w:t>
      </w:r>
      <w:r>
        <w:rPr>
          <w:rFonts w:eastAsiaTheme="minorEastAsia" w:hint="eastAsia"/>
          <w:szCs w:val="20"/>
          <w:lang w:eastAsia="zh-CN"/>
        </w:rPr>
        <w:t>带功能</w:t>
      </w:r>
      <w:r w:rsidRPr="007B3415">
        <w:rPr>
          <w:rFonts w:eastAsiaTheme="minorEastAsia" w:hint="eastAsia"/>
          <w:szCs w:val="20"/>
          <w:lang w:eastAsia="zh-CN"/>
        </w:rPr>
        <w:t>并遵守其它义务。（参见</w:t>
      </w:r>
      <w:hyperlink r:id="rId23" w:history="1">
        <w:r w:rsidR="00C969DF" w:rsidRPr="00B70F87">
          <w:rPr>
            <w:rStyle w:val="Hyperlink"/>
            <w:szCs w:val="20"/>
            <w:lang w:val="en-US" w:eastAsia="zh-CN"/>
          </w:rPr>
          <w:t>http://www.anacom.pt/</w:t>
        </w:r>
        <w:r w:rsidR="00C969DF" w:rsidRPr="00B70F87">
          <w:rPr>
            <w:rStyle w:val="Hyperlink"/>
            <w:szCs w:val="20"/>
            <w:lang w:val="en-US" w:eastAsia="zh-CN"/>
          </w:rPr>
          <w:br/>
          <w:t>render.jspcategoryId=169402&amp;languageId=1</w:t>
        </w:r>
      </w:hyperlink>
      <w:r w:rsidRPr="007B3415">
        <w:rPr>
          <w:rFonts w:eastAsiaTheme="minorEastAsia" w:hint="eastAsia"/>
          <w:szCs w:val="20"/>
          <w:lang w:eastAsia="zh-CN"/>
        </w:rPr>
        <w:t>）。</w:t>
      </w:r>
    </w:p>
    <w:p w:rsidR="000063E4" w:rsidRDefault="000063E4" w:rsidP="00C969DF">
      <w:pPr>
        <w:ind w:firstLineChars="200" w:firstLine="440"/>
        <w:rPr>
          <w:rFonts w:eastAsiaTheme="minorEastAsia"/>
          <w:szCs w:val="20"/>
          <w:lang w:eastAsia="zh-CN"/>
        </w:rPr>
      </w:pPr>
      <w:r>
        <w:rPr>
          <w:rFonts w:eastAsiaTheme="minorEastAsia" w:hint="eastAsia"/>
          <w:szCs w:val="20"/>
          <w:lang w:eastAsia="zh-CN"/>
        </w:rPr>
        <w:t>总体而言，大多数国家对这些术语的理解与认识大同小异，例如国际电信用户集团（</w:t>
      </w:r>
      <w:r>
        <w:rPr>
          <w:rFonts w:eastAsiaTheme="minorEastAsia" w:hint="eastAsia"/>
          <w:szCs w:val="20"/>
          <w:lang w:eastAsia="zh-CN"/>
        </w:rPr>
        <w:t>INTUG</w:t>
      </w:r>
      <w:r>
        <w:rPr>
          <w:rFonts w:eastAsiaTheme="minorEastAsia" w:hint="eastAsia"/>
          <w:szCs w:val="20"/>
          <w:lang w:eastAsia="zh-CN"/>
        </w:rPr>
        <w:t>）将</w:t>
      </w:r>
      <w:r w:rsidRPr="00420FD2">
        <w:rPr>
          <w:rFonts w:ascii="STKaiti" w:eastAsia="STKaiti" w:hAnsi="STKaiti" w:hint="eastAsia"/>
          <w:szCs w:val="20"/>
          <w:lang w:eastAsia="zh-CN"/>
        </w:rPr>
        <w:t>“</w:t>
      </w:r>
      <w:r w:rsidRPr="00C969DF">
        <w:rPr>
          <w:rFonts w:asciiTheme="minorHAnsi" w:eastAsia="STKaiti" w:hAnsiTheme="minorHAnsi"/>
          <w:szCs w:val="20"/>
          <w:lang w:eastAsia="zh-CN"/>
        </w:rPr>
        <w:t>IP</w:t>
      </w:r>
      <w:r w:rsidRPr="00C969DF">
        <w:rPr>
          <w:rFonts w:asciiTheme="minorHAnsi" w:eastAsia="STKaiti" w:hAnsiTheme="minorHAnsi"/>
          <w:szCs w:val="20"/>
          <w:lang w:eastAsia="zh-CN"/>
        </w:rPr>
        <w:t>电信网定义为使用互联网协议（</w:t>
      </w:r>
      <w:r w:rsidRPr="00C969DF">
        <w:rPr>
          <w:rFonts w:asciiTheme="minorHAnsi" w:eastAsia="STKaiti" w:hAnsiTheme="minorHAnsi"/>
          <w:szCs w:val="20"/>
          <w:lang w:eastAsia="zh-CN"/>
        </w:rPr>
        <w:t>IP</w:t>
      </w:r>
      <w:r w:rsidRPr="00C969DF">
        <w:rPr>
          <w:rFonts w:asciiTheme="minorHAnsi" w:eastAsia="STKaiti" w:hAnsiTheme="minorHAnsi"/>
          <w:szCs w:val="20"/>
          <w:lang w:eastAsia="zh-CN"/>
        </w:rPr>
        <w:t>）和</w:t>
      </w:r>
      <w:r w:rsidRPr="00C969DF">
        <w:rPr>
          <w:rFonts w:asciiTheme="minorHAnsi" w:eastAsia="STKaiti" w:hAnsiTheme="minorHAnsi"/>
          <w:szCs w:val="20"/>
          <w:lang w:eastAsia="zh-CN"/>
        </w:rPr>
        <w:t>IP</w:t>
      </w:r>
      <w:r w:rsidRPr="00C969DF">
        <w:rPr>
          <w:rFonts w:asciiTheme="minorHAnsi" w:eastAsia="STKaiti" w:hAnsiTheme="minorHAnsi"/>
          <w:szCs w:val="20"/>
          <w:lang w:eastAsia="zh-CN"/>
        </w:rPr>
        <w:t>寻址进行通信的网络</w:t>
      </w:r>
      <w:r w:rsidR="00C969DF">
        <w:rPr>
          <w:rFonts w:asciiTheme="minorHAnsi" w:eastAsia="STKaiti" w:hAnsiTheme="minorHAnsi" w:hint="eastAsia"/>
          <w:szCs w:val="20"/>
          <w:lang w:eastAsia="zh-CN"/>
        </w:rPr>
        <w:t>”</w:t>
      </w:r>
      <w:r w:rsidRPr="00C969DF">
        <w:rPr>
          <w:rFonts w:asciiTheme="minorHAnsi" w:eastAsiaTheme="minorEastAsia" w:hAnsiTheme="minorHAnsi"/>
          <w:szCs w:val="20"/>
          <w:lang w:eastAsia="zh-CN"/>
        </w:rPr>
        <w:t>。</w:t>
      </w:r>
      <w:r w:rsidR="00C969DF" w:rsidRPr="00C969DF">
        <w:rPr>
          <w:rFonts w:asciiTheme="minorHAnsi" w:eastAsia="STKaiti" w:hAnsiTheme="minorHAnsi" w:hint="eastAsia"/>
          <w:szCs w:val="20"/>
          <w:lang w:eastAsia="zh-CN"/>
        </w:rPr>
        <w:t>“</w:t>
      </w:r>
      <w:r w:rsidRPr="00C969DF">
        <w:rPr>
          <w:rFonts w:asciiTheme="minorHAnsi" w:eastAsia="STKaiti" w:hAnsiTheme="minorHAnsi"/>
          <w:szCs w:val="20"/>
          <w:lang w:eastAsia="zh-CN"/>
        </w:rPr>
        <w:t>IP</w:t>
      </w:r>
      <w:r w:rsidRPr="00C969DF">
        <w:rPr>
          <w:rFonts w:asciiTheme="minorHAnsi" w:eastAsia="STKaiti" w:hAnsiTheme="minorHAnsi"/>
          <w:szCs w:val="20"/>
          <w:lang w:eastAsia="zh-CN"/>
        </w:rPr>
        <w:t>业务</w:t>
      </w:r>
      <w:r w:rsidR="00C969DF">
        <w:rPr>
          <w:rFonts w:asciiTheme="minorHAnsi" w:eastAsia="STKaiti" w:hAnsiTheme="minorHAnsi" w:hint="eastAsia"/>
          <w:szCs w:val="20"/>
          <w:lang w:eastAsia="zh-CN"/>
        </w:rPr>
        <w:t>”</w:t>
      </w:r>
      <w:r w:rsidRPr="00C969DF">
        <w:rPr>
          <w:rFonts w:asciiTheme="minorHAnsi" w:eastAsia="STKaiti" w:hAnsiTheme="minorHAnsi"/>
          <w:szCs w:val="20"/>
          <w:lang w:eastAsia="zh-CN"/>
        </w:rPr>
        <w:t>是一种使用</w:t>
      </w:r>
      <w:r w:rsidRPr="00C969DF">
        <w:rPr>
          <w:rFonts w:asciiTheme="minorHAnsi" w:eastAsia="STKaiti" w:hAnsiTheme="minorHAnsi"/>
          <w:szCs w:val="20"/>
          <w:lang w:eastAsia="zh-CN"/>
        </w:rPr>
        <w:t>IP</w:t>
      </w:r>
      <w:r w:rsidRPr="00C969DF">
        <w:rPr>
          <w:rFonts w:asciiTheme="minorHAnsi" w:eastAsia="STKaiti" w:hAnsiTheme="minorHAnsi"/>
          <w:szCs w:val="20"/>
          <w:lang w:eastAsia="zh-CN"/>
        </w:rPr>
        <w:t>电信网络提供的服务。</w:t>
      </w:r>
      <w:r w:rsidR="00C969DF">
        <w:rPr>
          <w:rFonts w:asciiTheme="minorHAnsi" w:eastAsia="STKaiti" w:hAnsiTheme="minorHAnsi" w:hint="eastAsia"/>
          <w:szCs w:val="20"/>
          <w:lang w:eastAsia="zh-CN"/>
        </w:rPr>
        <w:t>“</w:t>
      </w:r>
      <w:r w:rsidRPr="00C969DF">
        <w:rPr>
          <w:rFonts w:asciiTheme="minorHAnsi" w:eastAsia="STKaiti" w:hAnsiTheme="minorHAnsi"/>
          <w:szCs w:val="20"/>
          <w:lang w:eastAsia="zh-CN"/>
        </w:rPr>
        <w:t>IP</w:t>
      </w:r>
      <w:r w:rsidRPr="00C969DF">
        <w:rPr>
          <w:rFonts w:asciiTheme="minorHAnsi" w:eastAsia="STKaiti" w:hAnsiTheme="minorHAnsi"/>
          <w:szCs w:val="20"/>
          <w:lang w:eastAsia="zh-CN"/>
        </w:rPr>
        <w:t>应用</w:t>
      </w:r>
      <w:r w:rsidR="00C969DF">
        <w:rPr>
          <w:rFonts w:asciiTheme="minorHAnsi" w:eastAsia="STKaiti" w:hAnsiTheme="minorHAnsi" w:hint="eastAsia"/>
          <w:szCs w:val="20"/>
          <w:lang w:eastAsia="zh-CN"/>
        </w:rPr>
        <w:t>”</w:t>
      </w:r>
      <w:r w:rsidRPr="00C969DF">
        <w:rPr>
          <w:rFonts w:asciiTheme="minorHAnsi" w:eastAsia="STKaiti" w:hAnsiTheme="minorHAnsi"/>
          <w:szCs w:val="20"/>
          <w:lang w:eastAsia="zh-CN"/>
        </w:rPr>
        <w:t>是一种可通过</w:t>
      </w:r>
      <w:r w:rsidRPr="00C969DF">
        <w:rPr>
          <w:rFonts w:asciiTheme="minorHAnsi" w:eastAsia="STKaiti" w:hAnsiTheme="minorHAnsi"/>
          <w:szCs w:val="20"/>
          <w:lang w:eastAsia="zh-CN"/>
        </w:rPr>
        <w:t>IP</w:t>
      </w:r>
      <w:r w:rsidRPr="00C969DF">
        <w:rPr>
          <w:rFonts w:asciiTheme="minorHAnsi" w:eastAsia="STKaiti" w:hAnsiTheme="minorHAnsi"/>
          <w:szCs w:val="20"/>
          <w:lang w:eastAsia="zh-CN"/>
        </w:rPr>
        <w:t>电信网获取的应用</w:t>
      </w:r>
      <w:r>
        <w:rPr>
          <w:rFonts w:eastAsiaTheme="minorEastAsia" w:hint="eastAsia"/>
          <w:szCs w:val="20"/>
          <w:lang w:eastAsia="zh-CN"/>
        </w:rPr>
        <w:t>。对问卷调查表做出回复的大多数国家指出，其现有立法是基于技术中立的原则，因此适用于传统的以及下一代的网络</w:t>
      </w:r>
      <w:r>
        <w:rPr>
          <w:rFonts w:eastAsiaTheme="minorEastAsia" w:hint="eastAsia"/>
          <w:szCs w:val="20"/>
          <w:lang w:eastAsia="zh-CN"/>
        </w:rPr>
        <w:t>/</w:t>
      </w:r>
      <w:r>
        <w:rPr>
          <w:rFonts w:eastAsiaTheme="minorEastAsia" w:hint="eastAsia"/>
          <w:szCs w:val="20"/>
          <w:lang w:eastAsia="zh-CN"/>
        </w:rPr>
        <w:t>服务。另一方面，有些国家声明可能需要某些领域进行修订（例如，许可、编号、互连、服务质量、消费者问题等）参见</w:t>
      </w:r>
      <w:r w:rsidRPr="00420FD2">
        <w:rPr>
          <w:rFonts w:eastAsiaTheme="minorEastAsia" w:hint="eastAsia"/>
          <w:b/>
          <w:bCs/>
          <w:szCs w:val="20"/>
          <w:lang w:eastAsia="zh-CN"/>
        </w:rPr>
        <w:t>图</w:t>
      </w:r>
      <w:r w:rsidRPr="00420FD2">
        <w:rPr>
          <w:rFonts w:eastAsiaTheme="minorEastAsia" w:hint="eastAsia"/>
          <w:b/>
          <w:bCs/>
          <w:szCs w:val="20"/>
          <w:lang w:eastAsia="zh-CN"/>
        </w:rPr>
        <w:t>1</w:t>
      </w:r>
      <w:r>
        <w:rPr>
          <w:rFonts w:eastAsiaTheme="minorEastAsia" w:hint="eastAsia"/>
          <w:szCs w:val="20"/>
          <w:lang w:eastAsia="zh-CN"/>
        </w:rPr>
        <w:t>。</w:t>
      </w:r>
      <w:r>
        <w:rPr>
          <w:rStyle w:val="FootnoteReference"/>
          <w:rFonts w:eastAsiaTheme="minorEastAsia"/>
          <w:szCs w:val="20"/>
          <w:lang w:eastAsia="zh-CN"/>
        </w:rPr>
        <w:footnoteReference w:id="4"/>
      </w:r>
    </w:p>
    <w:p w:rsidR="000063E4" w:rsidRDefault="000063E4" w:rsidP="000063E4">
      <w:pPr>
        <w:pStyle w:val="Figuretitle"/>
        <w:rPr>
          <w:lang w:val="en-US" w:eastAsia="zh-CN"/>
        </w:rPr>
      </w:pPr>
      <w:bookmarkStart w:id="27" w:name="_Toc382905603"/>
      <w:r w:rsidRPr="00FC33D8">
        <w:rPr>
          <w:rFonts w:hint="eastAsia"/>
          <w:lang w:eastAsia="zh-CN"/>
        </w:rPr>
        <w:lastRenderedPageBreak/>
        <w:t>图</w:t>
      </w:r>
      <w:r w:rsidRPr="00FC33D8">
        <w:rPr>
          <w:rFonts w:hint="eastAsia"/>
          <w:lang w:eastAsia="zh-CN"/>
        </w:rPr>
        <w:t>1</w:t>
      </w:r>
      <w:r w:rsidRPr="00FC33D8">
        <w:rPr>
          <w:rFonts w:hint="eastAsia"/>
          <w:lang w:eastAsia="zh-CN"/>
        </w:rPr>
        <w:t>：</w:t>
      </w:r>
      <w:r w:rsidRPr="00FC33D8">
        <w:rPr>
          <w:rFonts w:hint="eastAsia"/>
          <w:lang w:eastAsia="zh-CN"/>
        </w:rPr>
        <w:t>IP</w:t>
      </w:r>
      <w:r w:rsidRPr="00FC33D8">
        <w:rPr>
          <w:rFonts w:hint="eastAsia"/>
          <w:lang w:eastAsia="zh-CN"/>
        </w:rPr>
        <w:t>电信网络</w:t>
      </w:r>
      <w:r w:rsidRPr="00FC33D8">
        <w:rPr>
          <w:rFonts w:hint="eastAsia"/>
          <w:lang w:eastAsia="zh-CN"/>
        </w:rPr>
        <w:t>/</w:t>
      </w:r>
      <w:r w:rsidRPr="00FC33D8">
        <w:rPr>
          <w:rFonts w:hint="eastAsia"/>
          <w:lang w:eastAsia="zh-CN"/>
        </w:rPr>
        <w:t>业务的立法情况</w:t>
      </w:r>
      <w:bookmarkEnd w:id="27"/>
    </w:p>
    <w:p w:rsidR="000063E4" w:rsidRDefault="000063E4" w:rsidP="00C969DF">
      <w:pPr>
        <w:pStyle w:val="Figure"/>
        <w:rPr>
          <w:lang w:eastAsia="zh-CN"/>
        </w:rPr>
      </w:pPr>
      <w:r>
        <w:rPr>
          <w:noProof/>
          <w:lang w:val="en-US" w:eastAsia="zh-CN"/>
        </w:rPr>
        <w:drawing>
          <wp:inline distT="0" distB="0" distL="0" distR="0" wp14:anchorId="1A699478" wp14:editId="5F7181C1">
            <wp:extent cx="5334000" cy="32004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9752A" w:rsidRPr="00D9752A" w:rsidRDefault="00D9752A" w:rsidP="00D9752A">
      <w:pPr>
        <w:pStyle w:val="figuresource"/>
        <w:rPr>
          <w:lang w:eastAsia="zh-CN"/>
        </w:rPr>
      </w:pPr>
      <w:r w:rsidRPr="00D9752A">
        <w:rPr>
          <w:rFonts w:hint="eastAsia"/>
          <w:lang w:eastAsia="zh-CN"/>
        </w:rPr>
        <w:t>IP</w:t>
      </w:r>
      <w:r w:rsidRPr="00D9752A">
        <w:rPr>
          <w:rFonts w:hint="eastAsia"/>
          <w:lang w:eastAsia="zh-CN"/>
        </w:rPr>
        <w:t>电信业务的示例。</w:t>
      </w:r>
    </w:p>
    <w:p w:rsidR="000063E4" w:rsidRDefault="000063E4">
      <w:pPr>
        <w:tabs>
          <w:tab w:val="clear" w:pos="794"/>
        </w:tabs>
        <w:overflowPunct/>
        <w:spacing w:before="0" w:line="240" w:lineRule="auto"/>
        <w:jc w:val="left"/>
        <w:rPr>
          <w:lang w:val="en-US" w:eastAsia="zh-CN"/>
        </w:rPr>
      </w:pPr>
    </w:p>
    <w:p w:rsidR="00D9752A" w:rsidRDefault="00D9752A" w:rsidP="00C969DF">
      <w:pPr>
        <w:pStyle w:val="Heading3"/>
        <w:rPr>
          <w:lang w:eastAsia="zh-CN"/>
        </w:rPr>
      </w:pPr>
      <w:bookmarkStart w:id="28" w:name="_Toc373156962"/>
      <w:bookmarkStart w:id="29" w:name="_Toc382905007"/>
      <w:r>
        <w:rPr>
          <w:rFonts w:hint="eastAsia"/>
          <w:lang w:eastAsia="zh-CN"/>
        </w:rPr>
        <w:t>2.1.1</w:t>
      </w:r>
      <w:r>
        <w:rPr>
          <w:rFonts w:hint="eastAsia"/>
          <w:lang w:eastAsia="zh-CN"/>
        </w:rPr>
        <w:tab/>
        <w:t>VoIP</w:t>
      </w:r>
      <w:bookmarkEnd w:id="28"/>
      <w:bookmarkEnd w:id="29"/>
    </w:p>
    <w:p w:rsidR="00D9752A" w:rsidRDefault="00D9752A" w:rsidP="00436F52">
      <w:pPr>
        <w:tabs>
          <w:tab w:val="left" w:pos="567"/>
        </w:tabs>
        <w:ind w:firstLineChars="200" w:firstLine="440"/>
        <w:rPr>
          <w:rFonts w:eastAsiaTheme="minorEastAsia"/>
          <w:lang w:eastAsia="zh-CN"/>
        </w:rPr>
      </w:pPr>
      <w:r>
        <w:rPr>
          <w:rFonts w:eastAsiaTheme="minorEastAsia" w:hint="eastAsia"/>
          <w:lang w:eastAsia="zh-CN"/>
        </w:rPr>
        <w:t>“通过互联网协议传输话音”（</w:t>
      </w:r>
      <w:r>
        <w:rPr>
          <w:rFonts w:eastAsiaTheme="minorEastAsia" w:hint="eastAsia"/>
          <w:lang w:eastAsia="zh-CN"/>
        </w:rPr>
        <w:t>VoIP</w:t>
      </w:r>
      <w:r>
        <w:rPr>
          <w:rFonts w:eastAsiaTheme="minorEastAsia" w:hint="eastAsia"/>
          <w:lang w:eastAsia="zh-CN"/>
        </w:rPr>
        <w:t>）是一个通用术语，是一种在</w:t>
      </w:r>
      <w:r>
        <w:rPr>
          <w:rFonts w:eastAsiaTheme="minorEastAsia" w:hint="eastAsia"/>
          <w:lang w:eastAsia="zh-CN"/>
        </w:rPr>
        <w:t>IP</w:t>
      </w:r>
      <w:r>
        <w:rPr>
          <w:rFonts w:eastAsiaTheme="minorEastAsia" w:hint="eastAsia"/>
          <w:lang w:eastAsia="zh-CN"/>
        </w:rPr>
        <w:t>网络上部分或全部通过分组交换方式传输话音、传真和相关业务的技术手段。该术语通常可与互联网电话（</w:t>
      </w:r>
      <w:r>
        <w:rPr>
          <w:rFonts w:eastAsiaTheme="minorEastAsia" w:hint="eastAsia"/>
          <w:lang w:eastAsia="zh-CN"/>
        </w:rPr>
        <w:t>IPT</w:t>
      </w:r>
      <w:r>
        <w:rPr>
          <w:rFonts w:eastAsiaTheme="minorEastAsia" w:hint="eastAsia"/>
          <w:lang w:eastAsia="zh-CN"/>
        </w:rPr>
        <w:t>）和</w:t>
      </w:r>
      <w:r>
        <w:rPr>
          <w:rFonts w:eastAsiaTheme="minorEastAsia" w:hint="eastAsia"/>
          <w:lang w:eastAsia="zh-CN"/>
        </w:rPr>
        <w:t>IP</w:t>
      </w:r>
      <w:r>
        <w:rPr>
          <w:rFonts w:eastAsiaTheme="minorEastAsia" w:hint="eastAsia"/>
          <w:lang w:eastAsia="zh-CN"/>
        </w:rPr>
        <w:t>电话等通用。</w:t>
      </w:r>
      <w:r>
        <w:rPr>
          <w:rFonts w:eastAsiaTheme="minorEastAsia" w:hint="eastAsia"/>
          <w:lang w:eastAsia="zh-CN"/>
        </w:rPr>
        <w:t>VoIP</w:t>
      </w:r>
      <w:r>
        <w:rPr>
          <w:rFonts w:eastAsiaTheme="minorEastAsia" w:hint="eastAsia"/>
          <w:lang w:eastAsia="zh-CN"/>
        </w:rPr>
        <w:t>可使网络运营商、服务提供商以及消费者通过下述方式节约大量费用：</w:t>
      </w:r>
    </w:p>
    <w:p w:rsidR="00D9752A" w:rsidRDefault="00D9752A" w:rsidP="00C969DF">
      <w:pPr>
        <w:pStyle w:val="Enumlevel1"/>
        <w:rPr>
          <w:lang w:eastAsia="zh-CN"/>
        </w:rPr>
      </w:pPr>
      <w:r w:rsidRPr="00831F0E">
        <w:rPr>
          <w:lang w:eastAsia="zh-CN"/>
        </w:rPr>
        <w:t>•</w:t>
      </w:r>
      <w:r>
        <w:rPr>
          <w:rFonts w:hint="eastAsia"/>
          <w:lang w:eastAsia="zh-CN"/>
        </w:rPr>
        <w:tab/>
      </w:r>
      <w:r w:rsidRPr="00831F0E">
        <w:rPr>
          <w:rFonts w:hint="eastAsia"/>
          <w:lang w:eastAsia="zh-CN"/>
        </w:rPr>
        <w:t>降低电话呼叫的基础成本。</w:t>
      </w:r>
      <w:r w:rsidRPr="00831F0E">
        <w:rPr>
          <w:rFonts w:hint="eastAsia"/>
          <w:lang w:eastAsia="zh-CN"/>
        </w:rPr>
        <w:t>VoIP</w:t>
      </w:r>
      <w:r w:rsidRPr="00831F0E">
        <w:rPr>
          <w:rFonts w:hint="eastAsia"/>
          <w:lang w:eastAsia="zh-CN"/>
        </w:rPr>
        <w:t>使用网络资源的效率要远高于传统电话服务，从而降低了呼叫的费用，</w:t>
      </w:r>
      <w:r>
        <w:rPr>
          <w:rFonts w:hint="eastAsia"/>
          <w:lang w:eastAsia="zh-CN"/>
        </w:rPr>
        <w:t>且</w:t>
      </w:r>
    </w:p>
    <w:p w:rsidR="00D9752A" w:rsidRDefault="00D9752A" w:rsidP="00C969DF">
      <w:pPr>
        <w:pStyle w:val="Enumlevel1"/>
        <w:rPr>
          <w:lang w:eastAsia="zh-CN"/>
        </w:rPr>
      </w:pPr>
      <w:r w:rsidRPr="00831F0E">
        <w:rPr>
          <w:lang w:eastAsia="zh-CN"/>
        </w:rPr>
        <w:t>•</w:t>
      </w:r>
      <w:r>
        <w:rPr>
          <w:rFonts w:hint="eastAsia"/>
          <w:lang w:eastAsia="zh-CN"/>
        </w:rPr>
        <w:tab/>
      </w:r>
      <w:r>
        <w:rPr>
          <w:rFonts w:hint="eastAsia"/>
          <w:lang w:eastAsia="zh-CN"/>
        </w:rPr>
        <w:t>为监管仲裁创造机遇，使服务提供商和消费者能够支付更低或免于支付呼叫费用和</w:t>
      </w:r>
      <w:r>
        <w:rPr>
          <w:rFonts w:hint="eastAsia"/>
          <w:lang w:eastAsia="zh-CN"/>
        </w:rPr>
        <w:t>/</w:t>
      </w:r>
      <w:r>
        <w:rPr>
          <w:rFonts w:hint="eastAsia"/>
          <w:lang w:eastAsia="zh-CN"/>
        </w:rPr>
        <w:t>或监管费。</w:t>
      </w:r>
      <w:r>
        <w:rPr>
          <w:rStyle w:val="FootnoteReference"/>
          <w:rFonts w:eastAsiaTheme="minorEastAsia"/>
          <w:lang w:eastAsia="zh-CN"/>
        </w:rPr>
        <w:footnoteReference w:id="5"/>
      </w:r>
    </w:p>
    <w:p w:rsidR="00D9752A" w:rsidRPr="00E00D75" w:rsidRDefault="00D9752A" w:rsidP="00436F52">
      <w:pPr>
        <w:tabs>
          <w:tab w:val="left" w:pos="567"/>
        </w:tabs>
        <w:ind w:firstLineChars="200" w:firstLine="440"/>
        <w:rPr>
          <w:rFonts w:eastAsiaTheme="minorEastAsia"/>
          <w:lang w:eastAsia="zh-CN"/>
        </w:rPr>
      </w:pPr>
      <w:r>
        <w:rPr>
          <w:rFonts w:eastAsiaTheme="minorEastAsia" w:hint="eastAsia"/>
          <w:lang w:eastAsia="zh-CN"/>
        </w:rPr>
        <w:t>除通过固定线路提供</w:t>
      </w:r>
      <w:r>
        <w:rPr>
          <w:rFonts w:eastAsiaTheme="minorEastAsia" w:hint="eastAsia"/>
          <w:lang w:eastAsia="zh-CN"/>
        </w:rPr>
        <w:t>VoIP</w:t>
      </w:r>
      <w:r>
        <w:rPr>
          <w:rFonts w:eastAsiaTheme="minorEastAsia" w:hint="eastAsia"/>
          <w:lang w:eastAsia="zh-CN"/>
        </w:rPr>
        <w:t>服务以外，移动</w:t>
      </w:r>
      <w:r>
        <w:rPr>
          <w:rFonts w:eastAsiaTheme="minorEastAsia" w:hint="eastAsia"/>
          <w:lang w:eastAsia="zh-CN"/>
        </w:rPr>
        <w:t>VoIP</w:t>
      </w:r>
      <w:r>
        <w:rPr>
          <w:rFonts w:eastAsiaTheme="minorEastAsia" w:hint="eastAsia"/>
          <w:lang w:eastAsia="zh-CN"/>
        </w:rPr>
        <w:t>如今也方兴未艾，特别是在发展中国家，移动网络的迅速扩张使原先</w:t>
      </w:r>
      <w:r>
        <w:rPr>
          <w:rFonts w:eastAsiaTheme="minorEastAsia" w:hint="eastAsia"/>
          <w:lang w:eastAsia="zh-CN"/>
        </w:rPr>
        <w:t>PSTN</w:t>
      </w:r>
      <w:r>
        <w:rPr>
          <w:rFonts w:eastAsiaTheme="minorEastAsia" w:hint="eastAsia"/>
          <w:lang w:eastAsia="zh-CN"/>
        </w:rPr>
        <w:t>无法到达的地区如今也能提供这些服务。尽管对</w:t>
      </w:r>
      <w:r>
        <w:rPr>
          <w:rFonts w:eastAsiaTheme="minorEastAsia" w:hint="eastAsia"/>
          <w:lang w:eastAsia="zh-CN"/>
        </w:rPr>
        <w:t>VoIP</w:t>
      </w:r>
      <w:r>
        <w:rPr>
          <w:rFonts w:eastAsiaTheme="minorEastAsia" w:hint="eastAsia"/>
          <w:lang w:eastAsia="zh-CN"/>
        </w:rPr>
        <w:t>业务及其定义的理解取决于一个国家的监管体系，但似乎可将其分为三大类—通过计算机拨打的</w:t>
      </w:r>
      <w:r>
        <w:rPr>
          <w:rFonts w:eastAsiaTheme="minorEastAsia" w:hint="eastAsia"/>
          <w:lang w:eastAsia="zh-CN"/>
        </w:rPr>
        <w:t>IP</w:t>
      </w:r>
      <w:r>
        <w:rPr>
          <w:rFonts w:eastAsiaTheme="minorEastAsia" w:hint="eastAsia"/>
          <w:lang w:eastAsia="zh-CN"/>
        </w:rPr>
        <w:t>电话、</w:t>
      </w:r>
      <w:r>
        <w:rPr>
          <w:rStyle w:val="shorttext"/>
          <w:rFonts w:ascii="SimSun" w:hAnsi="SimSun" w:cs="SimSun" w:hint="eastAsia"/>
          <w:lang w:eastAsia="zh-CN"/>
        </w:rPr>
        <w:t>部分通过</w:t>
      </w:r>
      <w:r>
        <w:rPr>
          <w:rStyle w:val="shorttext"/>
          <w:rFonts w:hint="eastAsia"/>
          <w:lang w:eastAsia="zh-CN"/>
        </w:rPr>
        <w:t>PSTN</w:t>
      </w:r>
      <w:r>
        <w:rPr>
          <w:rStyle w:val="shorttext"/>
          <w:rFonts w:hint="eastAsia"/>
          <w:lang w:eastAsia="zh-CN"/>
        </w:rPr>
        <w:t>提供的</w:t>
      </w:r>
      <w:r>
        <w:rPr>
          <w:rFonts w:eastAsiaTheme="minorEastAsia" w:hint="eastAsia"/>
          <w:lang w:eastAsia="zh-CN"/>
        </w:rPr>
        <w:t>互联网</w:t>
      </w:r>
      <w:r>
        <w:rPr>
          <w:rStyle w:val="shorttext"/>
          <w:rFonts w:ascii="SimSun" w:hAnsi="SimSun" w:cs="SimSun" w:hint="eastAsia"/>
          <w:lang w:eastAsia="zh-CN"/>
        </w:rPr>
        <w:t>电话以及完全通过</w:t>
      </w:r>
      <w:r>
        <w:rPr>
          <w:rStyle w:val="shorttext"/>
          <w:rFonts w:hint="eastAsia"/>
          <w:lang w:eastAsia="zh-CN"/>
        </w:rPr>
        <w:t>PSTN</w:t>
      </w:r>
      <w:r>
        <w:rPr>
          <w:rStyle w:val="shorttext"/>
          <w:rFonts w:hint="eastAsia"/>
          <w:lang w:eastAsia="zh-CN"/>
        </w:rPr>
        <w:t>提供的</w:t>
      </w:r>
      <w:r>
        <w:rPr>
          <w:rStyle w:val="shorttext"/>
          <w:rFonts w:ascii="SimSun" w:hAnsi="SimSun" w:cs="SimSun" w:hint="eastAsia"/>
          <w:lang w:eastAsia="zh-CN"/>
        </w:rPr>
        <w:t>互联网电话</w:t>
      </w:r>
      <w:r>
        <w:rPr>
          <w:rStyle w:val="FootnoteReference"/>
          <w:rFonts w:eastAsiaTheme="minorEastAsia" w:hint="eastAsia"/>
          <w:lang w:eastAsia="zh-CN"/>
        </w:rPr>
        <w:t>。</w:t>
      </w:r>
      <w:r>
        <w:rPr>
          <w:rStyle w:val="FootnoteReference"/>
          <w:rFonts w:eastAsiaTheme="minorEastAsia"/>
          <w:lang w:eastAsia="zh-CN"/>
        </w:rPr>
        <w:footnoteReference w:id="6"/>
      </w:r>
    </w:p>
    <w:p w:rsidR="00D9752A" w:rsidRPr="00244135" w:rsidRDefault="00D9752A" w:rsidP="00C969DF">
      <w:pPr>
        <w:pStyle w:val="Heading4"/>
        <w:rPr>
          <w:lang w:eastAsia="zh-CN"/>
        </w:rPr>
      </w:pPr>
      <w:r w:rsidRPr="00244135">
        <w:rPr>
          <w:rFonts w:hint="eastAsia"/>
          <w:lang w:eastAsia="zh-CN"/>
        </w:rPr>
        <w:lastRenderedPageBreak/>
        <w:t>2.1.1.1</w:t>
      </w:r>
      <w:r w:rsidRPr="00244135">
        <w:rPr>
          <w:rFonts w:hint="eastAsia"/>
          <w:lang w:eastAsia="zh-CN"/>
        </w:rPr>
        <w:tab/>
      </w:r>
      <w:r w:rsidRPr="00244135">
        <w:rPr>
          <w:rFonts w:ascii="SimSun" w:eastAsia="SimSun" w:hAnsi="SimSun" w:cs="SimSun" w:hint="eastAsia"/>
          <w:lang w:eastAsia="zh-CN"/>
        </w:rPr>
        <w:t>通过计算机拨打</w:t>
      </w:r>
      <w:r>
        <w:rPr>
          <w:rFonts w:ascii="SimSun" w:eastAsia="SimSun" w:hAnsi="SimSun" w:cs="SimSun" w:hint="eastAsia"/>
          <w:lang w:eastAsia="zh-CN"/>
        </w:rPr>
        <w:t>的</w:t>
      </w:r>
      <w:r w:rsidRPr="00244135">
        <w:rPr>
          <w:rFonts w:ascii="SimSun" w:eastAsia="SimSun" w:hAnsi="SimSun" w:cs="SimSun" w:hint="eastAsia"/>
          <w:lang w:eastAsia="zh-CN"/>
        </w:rPr>
        <w:t>互联网电话</w:t>
      </w:r>
    </w:p>
    <w:p w:rsidR="00D9752A" w:rsidRDefault="00D9752A" w:rsidP="00436F52">
      <w:pPr>
        <w:tabs>
          <w:tab w:val="left" w:pos="567"/>
        </w:tabs>
        <w:ind w:firstLineChars="200" w:firstLine="440"/>
        <w:rPr>
          <w:rFonts w:eastAsiaTheme="minorEastAsia"/>
          <w:lang w:eastAsia="zh-CN"/>
        </w:rPr>
      </w:pPr>
      <w:r>
        <w:rPr>
          <w:rFonts w:eastAsiaTheme="minorEastAsia" w:hint="eastAsia"/>
          <w:lang w:eastAsia="zh-CN"/>
        </w:rPr>
        <w:t>计算机间的互联网电话业务要求用户下载软件，从而能够通过互联网与其他订户进行免费语音通话。呼叫的路由采用对等安排，使用任一登陆订户的计算机作为中介，将话务路由至目标被叫方。尽管互联网电话已被广泛接受和使用，但对老牌电信运营商而言这种通过个人计算机提供的互联网电话业务存在若干缺陷：</w:t>
      </w:r>
    </w:p>
    <w:p w:rsidR="00D9752A" w:rsidRDefault="00D9752A" w:rsidP="00C969DF">
      <w:pPr>
        <w:pStyle w:val="Enumlevel1"/>
        <w:rPr>
          <w:lang w:eastAsia="zh-CN"/>
        </w:rPr>
      </w:pPr>
      <w:r w:rsidRPr="003C19D2">
        <w:rPr>
          <w:lang w:eastAsia="zh-CN"/>
        </w:rPr>
        <w:t>•</w:t>
      </w:r>
      <w:r>
        <w:rPr>
          <w:rFonts w:hint="eastAsia"/>
          <w:lang w:eastAsia="zh-CN"/>
        </w:rPr>
        <w:tab/>
      </w:r>
      <w:r>
        <w:rPr>
          <w:rFonts w:hint="eastAsia"/>
          <w:lang w:eastAsia="zh-CN"/>
        </w:rPr>
        <w:t>通常，呼叫不会使用</w:t>
      </w:r>
      <w:r>
        <w:rPr>
          <w:rFonts w:hint="eastAsia"/>
          <w:lang w:eastAsia="zh-CN"/>
        </w:rPr>
        <w:t>PSTN</w:t>
      </w:r>
      <w:r>
        <w:rPr>
          <w:rFonts w:hint="eastAsia"/>
          <w:lang w:eastAsia="zh-CN"/>
        </w:rPr>
        <w:t>（除非某些计算机是通过调制解调器和传统的拨号电话线接入互联网），</w:t>
      </w:r>
    </w:p>
    <w:p w:rsidR="00D9752A" w:rsidRDefault="00D9752A" w:rsidP="00C969DF">
      <w:pPr>
        <w:pStyle w:val="Enumlevel1"/>
        <w:rPr>
          <w:lang w:eastAsia="zh-CN"/>
        </w:rPr>
      </w:pPr>
      <w:r w:rsidRPr="003C19D2">
        <w:rPr>
          <w:lang w:eastAsia="zh-CN"/>
        </w:rPr>
        <w:t>•</w:t>
      </w:r>
      <w:r>
        <w:rPr>
          <w:rFonts w:hint="eastAsia"/>
          <w:lang w:eastAsia="zh-CN"/>
        </w:rPr>
        <w:tab/>
      </w:r>
      <w:r>
        <w:rPr>
          <w:rFonts w:hint="eastAsia"/>
          <w:lang w:eastAsia="zh-CN"/>
        </w:rPr>
        <w:t>订户必须登录业务才能拨打或接收呼叫，</w:t>
      </w:r>
    </w:p>
    <w:p w:rsidR="00D9752A" w:rsidRPr="00BF52A5" w:rsidRDefault="00D9752A" w:rsidP="00C969DF">
      <w:pPr>
        <w:pStyle w:val="Enumlevel1"/>
        <w:rPr>
          <w:lang w:eastAsia="zh-CN"/>
        </w:rPr>
      </w:pPr>
      <w:r w:rsidRPr="00BF52A5">
        <w:rPr>
          <w:lang w:eastAsia="zh-CN"/>
        </w:rPr>
        <w:t>•</w:t>
      </w:r>
      <w:r>
        <w:rPr>
          <w:rFonts w:hint="eastAsia"/>
          <w:lang w:eastAsia="zh-CN"/>
        </w:rPr>
        <w:tab/>
      </w:r>
      <w:r>
        <w:rPr>
          <w:rFonts w:hint="eastAsia"/>
          <w:lang w:eastAsia="zh-CN"/>
        </w:rPr>
        <w:t>该业务并不提供主叫方标识以及紧急情况下的位置信息，</w:t>
      </w:r>
    </w:p>
    <w:p w:rsidR="00D9752A" w:rsidRDefault="00D9752A" w:rsidP="00436F52">
      <w:pPr>
        <w:tabs>
          <w:tab w:val="left" w:pos="567"/>
        </w:tabs>
        <w:ind w:firstLineChars="200" w:firstLine="440"/>
        <w:rPr>
          <w:rFonts w:eastAsiaTheme="minorEastAsia"/>
          <w:lang w:eastAsia="zh-CN"/>
        </w:rPr>
      </w:pPr>
      <w:r>
        <w:rPr>
          <w:rFonts w:eastAsiaTheme="minorEastAsia" w:hint="eastAsia"/>
          <w:lang w:eastAsia="zh-CN"/>
        </w:rPr>
        <w:t>基于上述原因，大多数国家将通过计算机提供的互联网电话视作不受监管的信息服务，基本不用承担传统电话运营商所肩负的责任。</w:t>
      </w:r>
    </w:p>
    <w:p w:rsidR="00D9752A" w:rsidRPr="00244135" w:rsidRDefault="00D9752A" w:rsidP="00C969DF">
      <w:pPr>
        <w:pStyle w:val="Heading4"/>
        <w:rPr>
          <w:lang w:eastAsia="zh-CN"/>
        </w:rPr>
      </w:pPr>
      <w:r w:rsidRPr="00244135">
        <w:rPr>
          <w:rFonts w:hint="eastAsia"/>
          <w:lang w:eastAsia="zh-CN"/>
        </w:rPr>
        <w:t>2.1.1.2</w:t>
      </w:r>
      <w:r w:rsidRPr="00244135">
        <w:rPr>
          <w:rFonts w:hint="eastAsia"/>
          <w:lang w:eastAsia="zh-CN"/>
        </w:rPr>
        <w:tab/>
      </w:r>
      <w:r w:rsidRPr="00244135">
        <w:rPr>
          <w:rFonts w:ascii="SimSun" w:eastAsia="SimSun" w:hAnsi="SimSun" w:cs="SimSun" w:hint="eastAsia"/>
          <w:lang w:eastAsia="zh-CN"/>
        </w:rPr>
        <w:t>部分通过</w:t>
      </w:r>
      <w:r w:rsidRPr="00244135">
        <w:rPr>
          <w:rFonts w:hint="eastAsia"/>
          <w:lang w:eastAsia="zh-CN"/>
        </w:rPr>
        <w:t>PSTN</w:t>
      </w:r>
      <w:r w:rsidRPr="00244135">
        <w:rPr>
          <w:rFonts w:ascii="SimSun" w:eastAsia="SimSun" w:hAnsi="SimSun" w:cs="SimSun" w:hint="eastAsia"/>
          <w:lang w:eastAsia="zh-CN"/>
        </w:rPr>
        <w:t>提供的互联网电话</w:t>
      </w:r>
    </w:p>
    <w:p w:rsidR="00D9752A" w:rsidRDefault="00D9752A" w:rsidP="00436F52">
      <w:pPr>
        <w:tabs>
          <w:tab w:val="left" w:pos="567"/>
        </w:tabs>
        <w:ind w:firstLineChars="200" w:firstLine="440"/>
        <w:rPr>
          <w:rFonts w:eastAsiaTheme="minorEastAsia"/>
          <w:lang w:eastAsia="zh-CN"/>
        </w:rPr>
      </w:pPr>
      <w:r>
        <w:rPr>
          <w:rFonts w:eastAsiaTheme="minorEastAsia" w:hint="eastAsia"/>
          <w:lang w:eastAsia="zh-CN"/>
        </w:rPr>
        <w:t>这一类别的</w:t>
      </w:r>
      <w:r>
        <w:rPr>
          <w:rFonts w:eastAsiaTheme="minorEastAsia" w:hint="eastAsia"/>
          <w:lang w:eastAsia="zh-CN"/>
        </w:rPr>
        <w:t>VoIP</w:t>
      </w:r>
      <w:r>
        <w:rPr>
          <w:rFonts w:eastAsiaTheme="minorEastAsia" w:hint="eastAsia"/>
          <w:lang w:eastAsia="zh-CN"/>
        </w:rPr>
        <w:t>呼叫包括：</w:t>
      </w:r>
    </w:p>
    <w:p w:rsidR="00D9752A" w:rsidRDefault="00D9752A" w:rsidP="00C969DF">
      <w:pPr>
        <w:pStyle w:val="Enumlevel1"/>
        <w:rPr>
          <w:lang w:eastAsia="zh-CN"/>
        </w:rPr>
      </w:pPr>
      <w:r w:rsidRPr="003C19D2">
        <w:rPr>
          <w:lang w:eastAsia="zh-CN"/>
        </w:rPr>
        <w:t>•</w:t>
      </w:r>
      <w:r>
        <w:rPr>
          <w:rFonts w:hint="eastAsia"/>
          <w:lang w:eastAsia="zh-CN"/>
        </w:rPr>
        <w:tab/>
      </w:r>
      <w:r>
        <w:rPr>
          <w:rFonts w:hint="eastAsia"/>
          <w:lang w:eastAsia="zh-CN"/>
        </w:rPr>
        <w:t>由老牌运营商订户发起的长途呼叫以及电话卡用户从付费电话和移动电话上拨出的呼叫。在这两种情况下，呼叫的始发和终接均通过</w:t>
      </w:r>
      <w:r>
        <w:rPr>
          <w:rFonts w:hint="eastAsia"/>
          <w:lang w:eastAsia="zh-CN"/>
        </w:rPr>
        <w:t>PSTN</w:t>
      </w:r>
      <w:r>
        <w:rPr>
          <w:rFonts w:hint="eastAsia"/>
          <w:lang w:eastAsia="zh-CN"/>
        </w:rPr>
        <w:t>，但该长途呼叫的传输全部或部分通过互联网；</w:t>
      </w:r>
    </w:p>
    <w:p w:rsidR="00D9752A" w:rsidRDefault="00D9752A" w:rsidP="00C969DF">
      <w:pPr>
        <w:pStyle w:val="Enumlevel1"/>
        <w:rPr>
          <w:lang w:eastAsia="zh-CN"/>
        </w:rPr>
      </w:pPr>
      <w:r w:rsidRPr="003C19D2">
        <w:rPr>
          <w:lang w:eastAsia="zh-CN"/>
        </w:rPr>
        <w:t>•</w:t>
      </w:r>
      <w:r>
        <w:rPr>
          <w:rFonts w:hint="eastAsia"/>
          <w:lang w:eastAsia="zh-CN"/>
        </w:rPr>
        <w:tab/>
      </w:r>
      <w:r>
        <w:rPr>
          <w:rFonts w:hint="eastAsia"/>
          <w:lang w:eastAsia="zh-CN"/>
        </w:rPr>
        <w:t>使用公司内部网进行始发和终接的公司内部</w:t>
      </w:r>
      <w:r>
        <w:rPr>
          <w:rFonts w:hint="eastAsia"/>
          <w:lang w:eastAsia="zh-CN"/>
        </w:rPr>
        <w:t>VoIP</w:t>
      </w:r>
      <w:r>
        <w:rPr>
          <w:rFonts w:hint="eastAsia"/>
          <w:lang w:eastAsia="zh-CN"/>
        </w:rPr>
        <w:t>业务。某些企业网可将话务路由至</w:t>
      </w:r>
      <w:r>
        <w:rPr>
          <w:rFonts w:hint="eastAsia"/>
          <w:lang w:eastAsia="zh-CN"/>
        </w:rPr>
        <w:t>PSTN</w:t>
      </w:r>
      <w:r>
        <w:rPr>
          <w:rFonts w:hint="eastAsia"/>
          <w:lang w:eastAsia="zh-CN"/>
        </w:rPr>
        <w:t>；</w:t>
      </w:r>
    </w:p>
    <w:p w:rsidR="00D9752A" w:rsidRPr="003C19D2" w:rsidRDefault="00D9752A" w:rsidP="00C969DF">
      <w:pPr>
        <w:pStyle w:val="Enumlevel1"/>
        <w:rPr>
          <w:lang w:eastAsia="zh-CN"/>
        </w:rPr>
      </w:pPr>
      <w:r w:rsidRPr="003C19D2">
        <w:rPr>
          <w:lang w:eastAsia="zh-CN"/>
        </w:rPr>
        <w:t>•</w:t>
      </w:r>
      <w:r>
        <w:rPr>
          <w:rFonts w:hint="eastAsia"/>
          <w:lang w:eastAsia="zh-CN"/>
        </w:rPr>
        <w:tab/>
        <w:t>VoIP</w:t>
      </w:r>
      <w:r>
        <w:rPr>
          <w:rFonts w:hint="eastAsia"/>
          <w:lang w:eastAsia="zh-CN"/>
        </w:rPr>
        <w:t>业务支持客户通过互联网进行呼叫。此类呼叫通常通过宽带互联网链路发起，并在不经</w:t>
      </w:r>
      <w:r>
        <w:rPr>
          <w:rFonts w:hint="eastAsia"/>
          <w:lang w:eastAsia="zh-CN"/>
        </w:rPr>
        <w:t>PSTN</w:t>
      </w:r>
      <w:r>
        <w:rPr>
          <w:rFonts w:hint="eastAsia"/>
          <w:lang w:eastAsia="zh-CN"/>
        </w:rPr>
        <w:t>的情况下，终接于被叫方一端。这些服务也可以通过</w:t>
      </w:r>
      <w:r>
        <w:rPr>
          <w:rFonts w:hint="eastAsia"/>
          <w:lang w:eastAsia="zh-CN"/>
        </w:rPr>
        <w:t>PSTN</w:t>
      </w:r>
      <w:r>
        <w:rPr>
          <w:rFonts w:hint="eastAsia"/>
          <w:lang w:eastAsia="zh-CN"/>
        </w:rPr>
        <w:t>和普通电话座机为非订户提供服务。</w:t>
      </w:r>
    </w:p>
    <w:p w:rsidR="00D9752A" w:rsidRPr="00244135" w:rsidRDefault="00D9752A" w:rsidP="00C969DF">
      <w:pPr>
        <w:pStyle w:val="Heading4"/>
        <w:rPr>
          <w:lang w:eastAsia="zh-CN"/>
        </w:rPr>
      </w:pPr>
      <w:r w:rsidRPr="00244135">
        <w:rPr>
          <w:rFonts w:hint="eastAsia"/>
          <w:lang w:eastAsia="zh-CN"/>
        </w:rPr>
        <w:t>2.1.1.3</w:t>
      </w:r>
      <w:r w:rsidRPr="00244135">
        <w:rPr>
          <w:rFonts w:hint="eastAsia"/>
          <w:lang w:eastAsia="zh-CN"/>
        </w:rPr>
        <w:tab/>
      </w:r>
      <w:r w:rsidRPr="00244135">
        <w:rPr>
          <w:rFonts w:ascii="SimSun" w:eastAsia="SimSun" w:hAnsi="SimSun" w:cs="SimSun" w:hint="eastAsia"/>
          <w:lang w:eastAsia="zh-CN"/>
        </w:rPr>
        <w:t>完全通过</w:t>
      </w:r>
      <w:r w:rsidRPr="00244135">
        <w:rPr>
          <w:rFonts w:hint="eastAsia"/>
          <w:lang w:eastAsia="zh-CN"/>
        </w:rPr>
        <w:t>PSTN</w:t>
      </w:r>
      <w:r w:rsidRPr="00244135">
        <w:rPr>
          <w:rFonts w:ascii="SimSun" w:eastAsia="SimSun" w:hAnsi="SimSun" w:cs="SimSun" w:hint="eastAsia"/>
          <w:lang w:eastAsia="zh-CN"/>
        </w:rPr>
        <w:t>提供的互联网电话服务</w:t>
      </w:r>
    </w:p>
    <w:p w:rsidR="00D9752A" w:rsidRDefault="00D9752A" w:rsidP="00436F52">
      <w:pPr>
        <w:tabs>
          <w:tab w:val="left" w:pos="567"/>
        </w:tabs>
        <w:ind w:firstLineChars="200" w:firstLine="440"/>
        <w:rPr>
          <w:rFonts w:eastAsiaTheme="minorEastAsia"/>
          <w:lang w:eastAsia="zh-CN"/>
        </w:rPr>
      </w:pPr>
      <w:r>
        <w:rPr>
          <w:rFonts w:eastAsiaTheme="minorEastAsia" w:hint="eastAsia"/>
          <w:lang w:eastAsia="zh-CN"/>
        </w:rPr>
        <w:t>许多电话公司已在使用互联网处理长途电话呼叫。拨打电话的用户甚至可能没有意识到这一点。</w:t>
      </w:r>
    </w:p>
    <w:p w:rsidR="00D9752A" w:rsidRDefault="00D9752A" w:rsidP="00436F52">
      <w:pPr>
        <w:tabs>
          <w:tab w:val="left" w:pos="567"/>
        </w:tabs>
        <w:ind w:firstLineChars="200" w:firstLine="440"/>
        <w:rPr>
          <w:rFonts w:eastAsiaTheme="minorEastAsia"/>
          <w:lang w:eastAsia="zh-CN"/>
        </w:rPr>
      </w:pPr>
      <w:r>
        <w:rPr>
          <w:rFonts w:eastAsiaTheme="minorEastAsia" w:hint="eastAsia"/>
          <w:lang w:eastAsia="zh-CN"/>
        </w:rPr>
        <w:t>当前大多数</w:t>
      </w:r>
      <w:r>
        <w:rPr>
          <w:rFonts w:eastAsiaTheme="minorEastAsia" w:hint="eastAsia"/>
          <w:lang w:eastAsia="zh-CN"/>
        </w:rPr>
        <w:t>VoIP</w:t>
      </w:r>
      <w:r>
        <w:rPr>
          <w:rFonts w:eastAsiaTheme="minorEastAsia" w:hint="eastAsia"/>
          <w:lang w:eastAsia="zh-CN"/>
        </w:rPr>
        <w:t>服务并未使用</w:t>
      </w:r>
      <w:r>
        <w:rPr>
          <w:rFonts w:eastAsiaTheme="minorEastAsia" w:hint="eastAsia"/>
          <w:lang w:eastAsia="zh-CN"/>
        </w:rPr>
        <w:t>PSTN</w:t>
      </w:r>
      <w:r>
        <w:rPr>
          <w:rFonts w:eastAsiaTheme="minorEastAsia" w:hint="eastAsia"/>
          <w:lang w:eastAsia="zh-CN"/>
        </w:rPr>
        <w:t>进行呼叫始发和终接。将来，几乎所有</w:t>
      </w:r>
      <w:r>
        <w:rPr>
          <w:rFonts w:eastAsiaTheme="minorEastAsia" w:hint="eastAsia"/>
          <w:lang w:eastAsia="zh-CN"/>
        </w:rPr>
        <w:t>VoIP</w:t>
      </w:r>
      <w:r>
        <w:rPr>
          <w:rFonts w:eastAsiaTheme="minorEastAsia" w:hint="eastAsia"/>
          <w:lang w:eastAsia="zh-CN"/>
        </w:rPr>
        <w:t>业务都需要使用宽带和数字互联网接入链路。目前电话公司和有线电视公司正在使用光纤替代铜线网络。这将使话音业务作为一种软件应用，搭上普遍存在的宽带数字网络快车。</w:t>
      </w:r>
    </w:p>
    <w:p w:rsidR="00D9752A" w:rsidRDefault="00D9752A" w:rsidP="00436F52">
      <w:pPr>
        <w:tabs>
          <w:tab w:val="left" w:pos="567"/>
        </w:tabs>
        <w:ind w:firstLineChars="200" w:firstLine="440"/>
        <w:rPr>
          <w:rFonts w:eastAsiaTheme="minorEastAsia"/>
          <w:lang w:eastAsia="zh-CN"/>
        </w:rPr>
      </w:pPr>
      <w:r>
        <w:rPr>
          <w:rFonts w:eastAsiaTheme="minorEastAsia" w:hint="eastAsia"/>
          <w:lang w:eastAsia="zh-CN"/>
        </w:rPr>
        <w:t>从监管的角度来看，</w:t>
      </w:r>
      <w:r>
        <w:rPr>
          <w:rFonts w:eastAsiaTheme="minorEastAsia" w:hint="eastAsia"/>
          <w:lang w:eastAsia="zh-CN"/>
        </w:rPr>
        <w:t>VoIP</w:t>
      </w:r>
      <w:r>
        <w:rPr>
          <w:rFonts w:eastAsiaTheme="minorEastAsia" w:hint="eastAsia"/>
          <w:lang w:eastAsia="zh-CN"/>
        </w:rPr>
        <w:t>使用了范围很广的各类定义。定义</w:t>
      </w:r>
      <w:r>
        <w:rPr>
          <w:rFonts w:eastAsiaTheme="minorEastAsia" w:hint="eastAsia"/>
          <w:lang w:eastAsia="zh-CN"/>
        </w:rPr>
        <w:t>VoIP</w:t>
      </w:r>
      <w:r>
        <w:rPr>
          <w:rFonts w:eastAsiaTheme="minorEastAsia" w:hint="eastAsia"/>
          <w:lang w:eastAsia="zh-CN"/>
        </w:rPr>
        <w:t>的通用监管标准包括：</w:t>
      </w:r>
    </w:p>
    <w:p w:rsidR="00D9752A" w:rsidRDefault="00D9752A" w:rsidP="00C969DF">
      <w:pPr>
        <w:pStyle w:val="Enumlevel1"/>
        <w:rPr>
          <w:lang w:eastAsia="zh-CN"/>
        </w:rPr>
      </w:pPr>
      <w:r w:rsidRPr="00663156">
        <w:rPr>
          <w:lang w:eastAsia="zh-CN"/>
        </w:rPr>
        <w:t>•</w:t>
      </w:r>
      <w:r>
        <w:rPr>
          <w:rFonts w:hint="eastAsia"/>
          <w:lang w:eastAsia="zh-CN"/>
        </w:rPr>
        <w:tab/>
      </w:r>
      <w:r>
        <w:rPr>
          <w:rFonts w:hint="eastAsia"/>
          <w:b/>
          <w:bCs/>
          <w:lang w:eastAsia="zh-CN"/>
        </w:rPr>
        <w:t>使用</w:t>
      </w:r>
      <w:r w:rsidRPr="00663156">
        <w:rPr>
          <w:rFonts w:hint="eastAsia"/>
          <w:b/>
          <w:bCs/>
          <w:lang w:eastAsia="zh-CN"/>
        </w:rPr>
        <w:t>PSTN</w:t>
      </w:r>
      <w:r w:rsidRPr="00663156">
        <w:rPr>
          <w:rFonts w:hint="eastAsia"/>
          <w:b/>
          <w:bCs/>
          <w:lang w:eastAsia="zh-CN"/>
        </w:rPr>
        <w:t>传输的程度</w:t>
      </w:r>
      <w:r>
        <w:rPr>
          <w:rFonts w:hint="eastAsia"/>
          <w:lang w:eastAsia="zh-CN"/>
        </w:rPr>
        <w:t xml:space="preserve"> </w:t>
      </w:r>
      <w:r w:rsidRPr="00663156">
        <w:rPr>
          <w:lang w:eastAsia="zh-CN"/>
        </w:rPr>
        <w:t>–</w:t>
      </w:r>
      <w:r>
        <w:rPr>
          <w:rFonts w:hint="eastAsia"/>
          <w:lang w:eastAsia="zh-CN"/>
        </w:rPr>
        <w:t xml:space="preserve"> </w:t>
      </w:r>
      <w:r>
        <w:rPr>
          <w:rFonts w:hint="eastAsia"/>
          <w:lang w:eastAsia="zh-CN"/>
        </w:rPr>
        <w:t>这是定义</w:t>
      </w:r>
      <w:r>
        <w:rPr>
          <w:rFonts w:hint="eastAsia"/>
          <w:lang w:eastAsia="zh-CN"/>
        </w:rPr>
        <w:t>VoIP</w:t>
      </w:r>
      <w:r>
        <w:rPr>
          <w:rFonts w:hint="eastAsia"/>
          <w:lang w:eastAsia="zh-CN"/>
        </w:rPr>
        <w:t>最为常用的标准之一。换言之，这些定义可能会因该业务是电话之间的业务、</w:t>
      </w:r>
      <w:r>
        <w:rPr>
          <w:rFonts w:hint="eastAsia"/>
          <w:lang w:eastAsia="zh-CN"/>
        </w:rPr>
        <w:t>PC</w:t>
      </w:r>
      <w:r>
        <w:rPr>
          <w:rFonts w:hint="eastAsia"/>
          <w:lang w:eastAsia="zh-CN"/>
        </w:rPr>
        <w:t>与电话之间的业务（或反向）亦或</w:t>
      </w:r>
      <w:r>
        <w:rPr>
          <w:rFonts w:hint="eastAsia"/>
          <w:lang w:eastAsia="zh-CN"/>
        </w:rPr>
        <w:t>PC</w:t>
      </w:r>
      <w:r>
        <w:rPr>
          <w:rFonts w:hint="eastAsia"/>
          <w:lang w:eastAsia="zh-CN"/>
        </w:rPr>
        <w:t>与</w:t>
      </w:r>
      <w:r>
        <w:rPr>
          <w:rFonts w:hint="eastAsia"/>
          <w:lang w:eastAsia="zh-CN"/>
        </w:rPr>
        <w:t>PC</w:t>
      </w:r>
      <w:r>
        <w:rPr>
          <w:rFonts w:hint="eastAsia"/>
          <w:lang w:eastAsia="zh-CN"/>
        </w:rPr>
        <w:t>之间的业务而异。此外，我们也可以用“网上”、“入局”、“出局”或双向等方式来表述这一业务。</w:t>
      </w:r>
    </w:p>
    <w:p w:rsidR="00D9752A" w:rsidRDefault="00D9752A" w:rsidP="00C969DF">
      <w:pPr>
        <w:pStyle w:val="Enumlevel1"/>
        <w:rPr>
          <w:lang w:eastAsia="zh-CN"/>
        </w:rPr>
      </w:pPr>
      <w:r w:rsidRPr="00663156">
        <w:rPr>
          <w:lang w:eastAsia="zh-CN"/>
        </w:rPr>
        <w:t>•</w:t>
      </w:r>
      <w:r>
        <w:rPr>
          <w:rFonts w:hint="eastAsia"/>
          <w:lang w:eastAsia="zh-CN"/>
        </w:rPr>
        <w:tab/>
      </w:r>
      <w:r w:rsidRPr="00663156">
        <w:rPr>
          <w:rFonts w:hint="eastAsia"/>
          <w:b/>
          <w:bCs/>
          <w:lang w:eastAsia="zh-CN"/>
        </w:rPr>
        <w:t>话音或数据</w:t>
      </w:r>
      <w:r w:rsidRPr="00663156">
        <w:rPr>
          <w:rFonts w:hint="eastAsia"/>
          <w:b/>
          <w:bCs/>
          <w:lang w:eastAsia="zh-CN"/>
        </w:rPr>
        <w:t>VoIP</w:t>
      </w:r>
      <w:r w:rsidRPr="00663156">
        <w:rPr>
          <w:rFonts w:hint="eastAsia"/>
          <w:b/>
          <w:bCs/>
          <w:lang w:eastAsia="zh-CN"/>
        </w:rPr>
        <w:t>业务</w:t>
      </w:r>
      <w:r>
        <w:rPr>
          <w:rFonts w:hint="eastAsia"/>
          <w:lang w:eastAsia="zh-CN"/>
        </w:rPr>
        <w:t xml:space="preserve"> </w:t>
      </w:r>
      <w:r w:rsidRPr="00663156">
        <w:rPr>
          <w:lang w:eastAsia="zh-CN"/>
        </w:rPr>
        <w:t>–</w:t>
      </w:r>
      <w:r>
        <w:rPr>
          <w:rFonts w:hint="eastAsia"/>
          <w:lang w:eastAsia="zh-CN"/>
        </w:rPr>
        <w:t xml:space="preserve"> </w:t>
      </w:r>
      <w:r>
        <w:rPr>
          <w:rFonts w:hint="eastAsia"/>
          <w:lang w:eastAsia="zh-CN"/>
        </w:rPr>
        <w:t>有些国家将</w:t>
      </w:r>
      <w:r>
        <w:rPr>
          <w:rFonts w:hint="eastAsia"/>
          <w:lang w:eastAsia="zh-CN"/>
        </w:rPr>
        <w:t>VoIP</w:t>
      </w:r>
      <w:r>
        <w:rPr>
          <w:rFonts w:hint="eastAsia"/>
          <w:lang w:eastAsia="zh-CN"/>
        </w:rPr>
        <w:t>视作话音业务，而另外一些国家将其视为数据、“增值”或“信息”业务。</w:t>
      </w:r>
    </w:p>
    <w:p w:rsidR="00D9752A" w:rsidRDefault="00D9752A" w:rsidP="00C969DF">
      <w:pPr>
        <w:pStyle w:val="Enumlevel1"/>
        <w:rPr>
          <w:lang w:eastAsia="zh-CN"/>
        </w:rPr>
      </w:pPr>
      <w:r w:rsidRPr="00663156">
        <w:rPr>
          <w:lang w:eastAsia="zh-CN"/>
        </w:rPr>
        <w:t>•</w:t>
      </w:r>
      <w:r>
        <w:rPr>
          <w:rFonts w:hint="eastAsia"/>
          <w:lang w:eastAsia="zh-CN"/>
        </w:rPr>
        <w:tab/>
      </w:r>
      <w:r w:rsidRPr="00663156">
        <w:rPr>
          <w:rFonts w:hint="eastAsia"/>
          <w:b/>
          <w:bCs/>
          <w:lang w:eastAsia="zh-CN"/>
        </w:rPr>
        <w:t>游牧或非游牧业务</w:t>
      </w:r>
      <w:r>
        <w:rPr>
          <w:rFonts w:hint="eastAsia"/>
          <w:lang w:eastAsia="zh-CN"/>
        </w:rPr>
        <w:t xml:space="preserve"> </w:t>
      </w:r>
      <w:r w:rsidRPr="00663156">
        <w:rPr>
          <w:lang w:eastAsia="zh-CN"/>
        </w:rPr>
        <w:t>–</w:t>
      </w:r>
      <w:r>
        <w:rPr>
          <w:rFonts w:hint="eastAsia"/>
          <w:lang w:eastAsia="zh-CN"/>
        </w:rPr>
        <w:t xml:space="preserve"> </w:t>
      </w:r>
      <w:r>
        <w:rPr>
          <w:rFonts w:hint="eastAsia"/>
          <w:lang w:eastAsia="zh-CN"/>
        </w:rPr>
        <w:t>这一标准确定了该业务是否可通过一个以上的固定地点接入。此定义阐述的地理编号分配，被一些欧洲国家应用。</w:t>
      </w:r>
    </w:p>
    <w:p w:rsidR="00D9752A" w:rsidRDefault="00D9752A" w:rsidP="00C969DF">
      <w:pPr>
        <w:pStyle w:val="Enumlevel1"/>
        <w:rPr>
          <w:lang w:eastAsia="zh-CN"/>
        </w:rPr>
      </w:pPr>
      <w:r w:rsidRPr="00663156">
        <w:rPr>
          <w:lang w:eastAsia="zh-CN"/>
        </w:rPr>
        <w:lastRenderedPageBreak/>
        <w:t>•</w:t>
      </w:r>
      <w:r>
        <w:rPr>
          <w:rFonts w:hint="eastAsia"/>
          <w:lang w:eastAsia="zh-CN"/>
        </w:rPr>
        <w:tab/>
      </w:r>
      <w:r w:rsidRPr="00663156">
        <w:rPr>
          <w:rFonts w:hint="eastAsia"/>
          <w:b/>
          <w:bCs/>
          <w:lang w:eastAsia="zh-CN"/>
        </w:rPr>
        <w:t>“技术”或“业务”</w:t>
      </w:r>
      <w:r>
        <w:rPr>
          <w:rFonts w:hint="eastAsia"/>
          <w:lang w:eastAsia="zh-CN"/>
        </w:rPr>
        <w:t xml:space="preserve"> </w:t>
      </w:r>
      <w:r w:rsidRPr="00663156">
        <w:rPr>
          <w:lang w:eastAsia="zh-CN"/>
        </w:rPr>
        <w:t>–</w:t>
      </w:r>
      <w:r>
        <w:rPr>
          <w:rFonts w:hint="eastAsia"/>
          <w:lang w:eastAsia="zh-CN"/>
        </w:rPr>
        <w:t xml:space="preserve"> </w:t>
      </w:r>
      <w:r>
        <w:rPr>
          <w:rFonts w:hint="eastAsia"/>
          <w:lang w:eastAsia="zh-CN"/>
        </w:rPr>
        <w:t>将</w:t>
      </w:r>
      <w:r>
        <w:rPr>
          <w:rFonts w:hint="eastAsia"/>
          <w:lang w:eastAsia="zh-CN"/>
        </w:rPr>
        <w:t>VoIP</w:t>
      </w:r>
      <w:r>
        <w:rPr>
          <w:rFonts w:hint="eastAsia"/>
          <w:lang w:eastAsia="zh-CN"/>
        </w:rPr>
        <w:t>视作一种技术还是服务将对技术中立的牌照以及监管框架产生影响。</w:t>
      </w:r>
    </w:p>
    <w:p w:rsidR="00D9752A" w:rsidRPr="00663156" w:rsidRDefault="00D9752A" w:rsidP="00C969DF">
      <w:pPr>
        <w:pStyle w:val="Enumlevel1"/>
        <w:rPr>
          <w:lang w:eastAsia="zh-CN"/>
        </w:rPr>
      </w:pPr>
      <w:r w:rsidRPr="00663156">
        <w:rPr>
          <w:lang w:eastAsia="zh-CN"/>
        </w:rPr>
        <w:t>•</w:t>
      </w:r>
      <w:r>
        <w:rPr>
          <w:rFonts w:hint="eastAsia"/>
          <w:lang w:eastAsia="zh-CN"/>
        </w:rPr>
        <w:tab/>
      </w:r>
      <w:r w:rsidRPr="00663156">
        <w:rPr>
          <w:rFonts w:hint="eastAsia"/>
          <w:b/>
          <w:bCs/>
          <w:lang w:eastAsia="zh-CN"/>
        </w:rPr>
        <w:t>“电话”或“电子通信”服务</w:t>
      </w:r>
      <w:r>
        <w:rPr>
          <w:rFonts w:hint="eastAsia"/>
          <w:lang w:eastAsia="zh-CN"/>
        </w:rPr>
        <w:t xml:space="preserve"> </w:t>
      </w:r>
      <w:r w:rsidRPr="00663156">
        <w:rPr>
          <w:lang w:eastAsia="zh-CN"/>
        </w:rPr>
        <w:t>–</w:t>
      </w:r>
      <w:r>
        <w:rPr>
          <w:rFonts w:hint="eastAsia"/>
          <w:lang w:eastAsia="zh-CN"/>
        </w:rPr>
        <w:t xml:space="preserve"> </w:t>
      </w:r>
      <w:r>
        <w:rPr>
          <w:rFonts w:hint="eastAsia"/>
          <w:lang w:eastAsia="zh-CN"/>
        </w:rPr>
        <w:t>在</w:t>
      </w:r>
      <w:r>
        <w:rPr>
          <w:rFonts w:hint="eastAsia"/>
          <w:lang w:eastAsia="zh-CN"/>
        </w:rPr>
        <w:t>VoIP</w:t>
      </w:r>
      <w:r>
        <w:rPr>
          <w:rFonts w:hint="eastAsia"/>
          <w:lang w:eastAsia="zh-CN"/>
        </w:rPr>
        <w:t>监管框架已十分先进的欧洲，各国对</w:t>
      </w:r>
      <w:r>
        <w:rPr>
          <w:rFonts w:hint="eastAsia"/>
          <w:lang w:eastAsia="zh-CN"/>
        </w:rPr>
        <w:t>VoIP</w:t>
      </w:r>
      <w:r>
        <w:rPr>
          <w:rFonts w:hint="eastAsia"/>
          <w:lang w:eastAsia="zh-CN"/>
        </w:rPr>
        <w:t>分类的意见大相径庭，从而给监管造成了明显的影响。</w:t>
      </w:r>
    </w:p>
    <w:p w:rsidR="00D9752A" w:rsidRDefault="00D9752A" w:rsidP="00436F52">
      <w:pPr>
        <w:tabs>
          <w:tab w:val="left" w:pos="567"/>
        </w:tabs>
        <w:ind w:firstLineChars="200" w:firstLine="440"/>
        <w:rPr>
          <w:rFonts w:eastAsiaTheme="minorEastAsia"/>
          <w:lang w:eastAsia="zh-CN"/>
        </w:rPr>
      </w:pPr>
      <w:r>
        <w:rPr>
          <w:rFonts w:eastAsiaTheme="minorEastAsia" w:hint="eastAsia"/>
          <w:lang w:eastAsia="zh-CN"/>
        </w:rPr>
        <w:t>在</w:t>
      </w:r>
      <w:r w:rsidRPr="00663156">
        <w:rPr>
          <w:rFonts w:eastAsiaTheme="minorEastAsia" w:hint="eastAsia"/>
          <w:b/>
          <w:bCs/>
          <w:lang w:eastAsia="zh-CN"/>
        </w:rPr>
        <w:t>厄瓜多尔</w:t>
      </w:r>
      <w:r>
        <w:rPr>
          <w:rFonts w:eastAsiaTheme="minorEastAsia" w:hint="eastAsia"/>
          <w:lang w:eastAsia="zh-CN"/>
        </w:rPr>
        <w:t>，通过互联网提供话音服务被视作是一种通过互联网提供的技术应用。使用</w:t>
      </w:r>
      <w:r>
        <w:rPr>
          <w:rFonts w:eastAsiaTheme="minorEastAsia" w:hint="eastAsia"/>
          <w:lang w:eastAsia="zh-CN"/>
        </w:rPr>
        <w:t>IP</w:t>
      </w:r>
      <w:r>
        <w:rPr>
          <w:rFonts w:eastAsiaTheme="minorEastAsia" w:hint="eastAsia"/>
          <w:lang w:eastAsia="zh-CN"/>
        </w:rPr>
        <w:t>提供电话服务的运营商应接受相应法律框架、监管标准和控制的管辖。任何自然人或法人都可以采用商业化的设备和规划来使用这些应用。在</w:t>
      </w:r>
      <w:r w:rsidRPr="004E53C3">
        <w:rPr>
          <w:rFonts w:eastAsiaTheme="minorEastAsia" w:hint="eastAsia"/>
          <w:b/>
          <w:bCs/>
          <w:lang w:eastAsia="zh-CN"/>
        </w:rPr>
        <w:t>厄瓜多尔</w:t>
      </w:r>
      <w:r>
        <w:rPr>
          <w:rFonts w:eastAsiaTheme="minorEastAsia" w:hint="eastAsia"/>
          <w:lang w:eastAsia="zh-CN"/>
        </w:rPr>
        <w:t>境内，任何自然人或法人都不得使用交换设备将互联网话音或互联网呼叫等连接至该国的公共电信网络。这一规定并不适用于得到适当授权的电信运营商。在</w:t>
      </w:r>
      <w:r w:rsidRPr="004E53C3">
        <w:rPr>
          <w:rFonts w:eastAsiaTheme="minorEastAsia" w:hint="eastAsia"/>
          <w:b/>
          <w:bCs/>
          <w:lang w:eastAsia="zh-CN"/>
        </w:rPr>
        <w:t>尼泊尔</w:t>
      </w:r>
      <w:r>
        <w:rPr>
          <w:rFonts w:eastAsiaTheme="minorEastAsia" w:hint="eastAsia"/>
          <w:lang w:eastAsia="zh-CN"/>
        </w:rPr>
        <w:t>，</w:t>
      </w:r>
      <w:r>
        <w:rPr>
          <w:rFonts w:eastAsiaTheme="minorEastAsia" w:hint="eastAsia"/>
          <w:lang w:eastAsia="zh-CN"/>
        </w:rPr>
        <w:t>IP</w:t>
      </w:r>
      <w:r>
        <w:rPr>
          <w:rFonts w:eastAsiaTheme="minorEastAsia" w:hint="eastAsia"/>
          <w:lang w:eastAsia="zh-CN"/>
        </w:rPr>
        <w:t>电话被定义为通过分组交换</w:t>
      </w:r>
      <w:r>
        <w:rPr>
          <w:rFonts w:eastAsiaTheme="minorEastAsia" w:hint="eastAsia"/>
          <w:lang w:eastAsia="zh-CN"/>
        </w:rPr>
        <w:t>IP</w:t>
      </w:r>
      <w:r>
        <w:rPr>
          <w:rFonts w:eastAsiaTheme="minorEastAsia" w:hint="eastAsia"/>
          <w:lang w:eastAsia="zh-CN"/>
        </w:rPr>
        <w:t>网传输话音信号，因此其被分为两组：</w:t>
      </w:r>
      <w:r>
        <w:rPr>
          <w:rFonts w:eastAsiaTheme="minorEastAsia" w:hint="eastAsia"/>
          <w:lang w:eastAsia="zh-CN"/>
        </w:rPr>
        <w:t>(a) VoIP</w:t>
      </w:r>
      <w:r>
        <w:rPr>
          <w:rFonts w:eastAsiaTheme="minorEastAsia" w:hint="eastAsia"/>
          <w:lang w:eastAsia="zh-CN"/>
        </w:rPr>
        <w:t>和</w:t>
      </w:r>
      <w:r>
        <w:rPr>
          <w:rFonts w:eastAsiaTheme="minorEastAsia" w:hint="eastAsia"/>
          <w:lang w:eastAsia="zh-CN"/>
        </w:rPr>
        <w:t>(b)</w:t>
      </w:r>
      <w:r>
        <w:rPr>
          <w:rFonts w:eastAsiaTheme="minorEastAsia" w:hint="eastAsia"/>
          <w:lang w:eastAsia="zh-CN"/>
        </w:rPr>
        <w:t>互联网电话。</w:t>
      </w:r>
    </w:p>
    <w:p w:rsidR="00D9752A" w:rsidRDefault="00D9752A" w:rsidP="00C969DF">
      <w:pPr>
        <w:pStyle w:val="Enumlevel1"/>
        <w:rPr>
          <w:lang w:eastAsia="zh-CN"/>
        </w:rPr>
      </w:pPr>
      <w:r>
        <w:rPr>
          <w:rFonts w:hint="eastAsia"/>
          <w:lang w:eastAsia="zh-CN"/>
        </w:rPr>
        <w:t xml:space="preserve">a) </w:t>
      </w:r>
      <w:r w:rsidR="00C969DF">
        <w:rPr>
          <w:rFonts w:hint="eastAsia"/>
          <w:lang w:eastAsia="zh-CN"/>
        </w:rPr>
        <w:tab/>
      </w:r>
      <w:r>
        <w:rPr>
          <w:rFonts w:hint="eastAsia"/>
          <w:lang w:eastAsia="zh-CN"/>
        </w:rPr>
        <w:t>VoIP</w:t>
      </w:r>
      <w:r>
        <w:rPr>
          <w:rFonts w:hint="eastAsia"/>
          <w:lang w:eastAsia="zh-CN"/>
        </w:rPr>
        <w:t>：通过受控</w:t>
      </w:r>
      <w:r>
        <w:rPr>
          <w:rFonts w:hint="eastAsia"/>
          <w:lang w:eastAsia="zh-CN"/>
        </w:rPr>
        <w:t>IP</w:t>
      </w:r>
      <w:r>
        <w:rPr>
          <w:rFonts w:hint="eastAsia"/>
          <w:lang w:eastAsia="zh-CN"/>
        </w:rPr>
        <w:t>网络传输话音信号；只有</w:t>
      </w:r>
      <w:r>
        <w:rPr>
          <w:rFonts w:hint="eastAsia"/>
          <w:lang w:eastAsia="zh-CN"/>
        </w:rPr>
        <w:t>ILD</w:t>
      </w:r>
      <w:r>
        <w:rPr>
          <w:rFonts w:hint="eastAsia"/>
          <w:lang w:eastAsia="zh-CN"/>
        </w:rPr>
        <w:t>运营商被允许提供此类服务，其方式是通过公布</w:t>
      </w:r>
      <w:r>
        <w:rPr>
          <w:rFonts w:hint="eastAsia"/>
          <w:lang w:eastAsia="zh-CN"/>
        </w:rPr>
        <w:t>VoIP</w:t>
      </w:r>
      <w:r>
        <w:rPr>
          <w:rFonts w:hint="eastAsia"/>
          <w:lang w:eastAsia="zh-CN"/>
        </w:rPr>
        <w:t>网关的接入代码提供国际呼出电话。</w:t>
      </w:r>
    </w:p>
    <w:p w:rsidR="00D9752A" w:rsidRDefault="00D9752A" w:rsidP="00C969DF">
      <w:pPr>
        <w:pStyle w:val="Enumlevel1"/>
        <w:rPr>
          <w:lang w:eastAsia="zh-CN"/>
        </w:rPr>
      </w:pPr>
      <w:r>
        <w:rPr>
          <w:rFonts w:hint="eastAsia"/>
          <w:lang w:eastAsia="zh-CN"/>
        </w:rPr>
        <w:t xml:space="preserve">b) </w:t>
      </w:r>
      <w:r w:rsidR="00C969DF">
        <w:rPr>
          <w:rFonts w:hint="eastAsia"/>
          <w:lang w:eastAsia="zh-CN"/>
        </w:rPr>
        <w:tab/>
      </w:r>
      <w:r>
        <w:rPr>
          <w:rFonts w:hint="eastAsia"/>
          <w:lang w:eastAsia="zh-CN"/>
        </w:rPr>
        <w:t>互联网电话：通过非受控网络或公共互联网进行的话音通信，使用</w:t>
      </w:r>
      <w:r>
        <w:rPr>
          <w:rFonts w:hint="eastAsia"/>
          <w:lang w:eastAsia="zh-CN"/>
        </w:rPr>
        <w:t>IANA</w:t>
      </w:r>
      <w:r>
        <w:rPr>
          <w:rFonts w:hint="eastAsia"/>
          <w:lang w:eastAsia="zh-CN"/>
        </w:rPr>
        <w:t>寻址机制，但不使用</w:t>
      </w:r>
      <w:r>
        <w:rPr>
          <w:rFonts w:hint="eastAsia"/>
          <w:lang w:eastAsia="zh-CN"/>
        </w:rPr>
        <w:t>E.164</w:t>
      </w:r>
      <w:r>
        <w:rPr>
          <w:rFonts w:hint="eastAsia"/>
          <w:lang w:eastAsia="zh-CN"/>
        </w:rPr>
        <w:t>编号方式。</w:t>
      </w:r>
    </w:p>
    <w:p w:rsidR="00D9752A" w:rsidRDefault="00D9752A" w:rsidP="00436F52">
      <w:pPr>
        <w:tabs>
          <w:tab w:val="left" w:pos="567"/>
        </w:tabs>
        <w:ind w:firstLineChars="200" w:firstLine="440"/>
        <w:rPr>
          <w:rFonts w:eastAsiaTheme="minorEastAsia"/>
          <w:lang w:eastAsia="zh-CN"/>
        </w:rPr>
      </w:pPr>
      <w:r>
        <w:rPr>
          <w:rFonts w:eastAsiaTheme="minorEastAsia" w:hint="eastAsia"/>
          <w:lang w:eastAsia="zh-CN"/>
        </w:rPr>
        <w:t>在</w:t>
      </w:r>
      <w:r w:rsidRPr="0004134C">
        <w:rPr>
          <w:rFonts w:eastAsiaTheme="minorEastAsia" w:hint="eastAsia"/>
          <w:b/>
          <w:bCs/>
          <w:lang w:eastAsia="zh-CN"/>
        </w:rPr>
        <w:t>中国</w:t>
      </w:r>
      <w:r>
        <w:rPr>
          <w:rFonts w:eastAsiaTheme="minorEastAsia" w:hint="eastAsia"/>
          <w:lang w:eastAsia="zh-CN"/>
        </w:rPr>
        <w:t>，</w:t>
      </w:r>
      <w:r>
        <w:rPr>
          <w:rFonts w:eastAsiaTheme="minorEastAsia" w:hint="eastAsia"/>
          <w:lang w:eastAsia="zh-CN"/>
        </w:rPr>
        <w:t>VoIP</w:t>
      </w:r>
      <w:r>
        <w:rPr>
          <w:rFonts w:eastAsiaTheme="minorEastAsia" w:hint="eastAsia"/>
          <w:lang w:eastAsia="zh-CN"/>
        </w:rPr>
        <w:t>业务被归入基本电信业务类别，因此运营商必须获得基本牌照才能提供</w:t>
      </w:r>
      <w:r>
        <w:rPr>
          <w:rFonts w:eastAsiaTheme="minorEastAsia" w:hint="eastAsia"/>
          <w:lang w:eastAsia="zh-CN"/>
        </w:rPr>
        <w:t>VoIP</w:t>
      </w:r>
      <w:r>
        <w:rPr>
          <w:rFonts w:eastAsiaTheme="minorEastAsia" w:hint="eastAsia"/>
          <w:lang w:eastAsia="zh-CN"/>
        </w:rPr>
        <w:t>业务。</w:t>
      </w:r>
    </w:p>
    <w:p w:rsidR="00D9752A" w:rsidRDefault="00D9752A" w:rsidP="00C969DF">
      <w:pPr>
        <w:pStyle w:val="Heading3"/>
        <w:rPr>
          <w:lang w:eastAsia="zh-CN"/>
        </w:rPr>
      </w:pPr>
      <w:bookmarkStart w:id="30" w:name="_Toc373156963"/>
      <w:bookmarkStart w:id="31" w:name="_Toc382905008"/>
      <w:r>
        <w:rPr>
          <w:rFonts w:hint="eastAsia"/>
          <w:lang w:eastAsia="zh-CN"/>
        </w:rPr>
        <w:t>2.1.2</w:t>
      </w:r>
      <w:r>
        <w:rPr>
          <w:rFonts w:hint="eastAsia"/>
          <w:lang w:eastAsia="zh-CN"/>
        </w:rPr>
        <w:tab/>
      </w:r>
      <w:r>
        <w:rPr>
          <w:rFonts w:hint="eastAsia"/>
          <w:lang w:eastAsia="zh-CN"/>
        </w:rPr>
        <w:t>三网融合</w:t>
      </w:r>
      <w:r>
        <w:rPr>
          <w:rFonts w:hint="eastAsia"/>
          <w:lang w:eastAsia="zh-CN"/>
        </w:rPr>
        <w:t>/</w:t>
      </w:r>
      <w:r>
        <w:rPr>
          <w:rFonts w:hint="eastAsia"/>
          <w:lang w:eastAsia="zh-CN"/>
        </w:rPr>
        <w:t>四网融合业务</w:t>
      </w:r>
      <w:bookmarkEnd w:id="30"/>
      <w:bookmarkEnd w:id="31"/>
    </w:p>
    <w:p w:rsidR="00D9752A" w:rsidRDefault="00D9752A" w:rsidP="00436F52">
      <w:pPr>
        <w:tabs>
          <w:tab w:val="left" w:pos="567"/>
          <w:tab w:val="left" w:pos="1134"/>
        </w:tabs>
        <w:ind w:firstLineChars="200" w:firstLine="440"/>
        <w:rPr>
          <w:rFonts w:eastAsiaTheme="minorEastAsia"/>
          <w:lang w:eastAsia="zh-CN"/>
        </w:rPr>
      </w:pPr>
      <w:r>
        <w:rPr>
          <w:rFonts w:eastAsiaTheme="minorEastAsia" w:hint="eastAsia"/>
          <w:lang w:eastAsia="zh-CN"/>
        </w:rPr>
        <w:t>话音和视频等传统业务越来越多地通过</w:t>
      </w:r>
      <w:r>
        <w:rPr>
          <w:rFonts w:eastAsiaTheme="minorEastAsia" w:hint="eastAsia"/>
          <w:lang w:eastAsia="zh-CN"/>
        </w:rPr>
        <w:t>IP</w:t>
      </w:r>
      <w:r>
        <w:rPr>
          <w:rFonts w:eastAsiaTheme="minorEastAsia" w:hint="eastAsia"/>
          <w:lang w:eastAsia="zh-CN"/>
        </w:rPr>
        <w:t>网络来提供，此外市场上还开始出现了以“三网融合”和“四网融合”方式提供数据、电视、固定和移动业务的综合服务。将各类业务捆绑提供的吸引力在于，不仅可为最终用户提供统一收费的便利，还可提供比单独接受这些服务更优的价格。鉴于当今大多数用户设备均包括可支持多种通信功能和应用的微处理器、屏幕、存储设备、输入设备以及网络连接，因此用户要求运营商能够提供创新的互动服务。当今的趋势正在向用户自创内容与共享发展，因此宽带接入的下载及上传速度至关重要。内容的数字化、向</w:t>
      </w:r>
      <w:r>
        <w:rPr>
          <w:rFonts w:eastAsiaTheme="minorEastAsia" w:hint="eastAsia"/>
          <w:lang w:eastAsia="zh-CN"/>
        </w:rPr>
        <w:t>IP</w:t>
      </w:r>
      <w:r>
        <w:rPr>
          <w:rFonts w:eastAsiaTheme="minorEastAsia" w:hint="eastAsia"/>
          <w:lang w:eastAsia="zh-CN"/>
        </w:rPr>
        <w:t>网络和服务过渡的趋势，以及多媒体通信和计算设备的可用性均要求最终用户拥有高速宽带接入。</w:t>
      </w:r>
    </w:p>
    <w:p w:rsidR="00D9752A" w:rsidRPr="009558C0" w:rsidRDefault="00D9752A" w:rsidP="00C969DF">
      <w:pPr>
        <w:pStyle w:val="Heading3"/>
        <w:rPr>
          <w:lang w:eastAsia="zh-CN"/>
        </w:rPr>
      </w:pPr>
      <w:bookmarkStart w:id="32" w:name="_Toc373156964"/>
      <w:bookmarkStart w:id="33" w:name="_Toc382905009"/>
      <w:r w:rsidRPr="009558C0">
        <w:rPr>
          <w:rFonts w:hint="eastAsia"/>
          <w:lang w:eastAsia="zh-CN"/>
        </w:rPr>
        <w:t>2.1.3</w:t>
      </w:r>
      <w:r w:rsidRPr="009558C0">
        <w:rPr>
          <w:rFonts w:hint="eastAsia"/>
          <w:lang w:eastAsia="zh-CN"/>
        </w:rPr>
        <w:tab/>
        <w:t>IPTV</w:t>
      </w:r>
      <w:bookmarkEnd w:id="32"/>
      <w:bookmarkEnd w:id="33"/>
    </w:p>
    <w:p w:rsidR="00D9752A" w:rsidRDefault="00D9752A" w:rsidP="00436F52">
      <w:pPr>
        <w:tabs>
          <w:tab w:val="left" w:pos="567"/>
        </w:tabs>
        <w:ind w:firstLineChars="200" w:firstLine="440"/>
        <w:rPr>
          <w:rFonts w:eastAsiaTheme="minorEastAsia"/>
          <w:lang w:eastAsia="zh-CN"/>
        </w:rPr>
      </w:pPr>
      <w:r>
        <w:rPr>
          <w:rFonts w:eastAsiaTheme="minorEastAsia" w:hint="eastAsia"/>
          <w:lang w:eastAsia="zh-CN"/>
        </w:rPr>
        <w:t>IPTV</w:t>
      </w:r>
      <w:r>
        <w:rPr>
          <w:rFonts w:eastAsiaTheme="minorEastAsia" w:hint="eastAsia"/>
          <w:lang w:eastAsia="zh-CN"/>
        </w:rPr>
        <w:t>基本上是指通过基于</w:t>
      </w:r>
      <w:r>
        <w:rPr>
          <w:rFonts w:eastAsiaTheme="minorEastAsia" w:hint="eastAsia"/>
          <w:lang w:eastAsia="zh-CN"/>
        </w:rPr>
        <w:t>IP</w:t>
      </w:r>
      <w:r>
        <w:rPr>
          <w:rFonts w:eastAsiaTheme="minorEastAsia" w:hint="eastAsia"/>
          <w:lang w:eastAsia="zh-CN"/>
        </w:rPr>
        <w:t>的网络提供电视服务，与传统广播业务相比其可提供十分灵活的服务配置。观众可以自行确定观看的时间表，在自己选定的地点与时间接收希望观看的节目，其使用的设备多种多样，从普通电视机到桌面电脑或笔记本电脑，联网的</w:t>
      </w:r>
      <w:r>
        <w:rPr>
          <w:rFonts w:eastAsiaTheme="minorEastAsia" w:hint="eastAsia"/>
          <w:lang w:eastAsia="zh-CN"/>
        </w:rPr>
        <w:t>PDA</w:t>
      </w:r>
      <w:r>
        <w:rPr>
          <w:rFonts w:eastAsiaTheme="minorEastAsia" w:hint="eastAsia"/>
          <w:lang w:eastAsia="zh-CN"/>
        </w:rPr>
        <w:t>、甚至是通用分组无线业务（</w:t>
      </w:r>
      <w:r>
        <w:rPr>
          <w:rFonts w:eastAsiaTheme="minorEastAsia" w:hint="eastAsia"/>
          <w:lang w:eastAsia="zh-CN"/>
        </w:rPr>
        <w:t>GPRS</w:t>
      </w:r>
      <w:r>
        <w:rPr>
          <w:rFonts w:eastAsiaTheme="minorEastAsia" w:hint="eastAsia"/>
          <w:lang w:eastAsia="zh-CN"/>
        </w:rPr>
        <w:t>）手机或第三代（</w:t>
      </w:r>
      <w:r>
        <w:rPr>
          <w:rFonts w:eastAsiaTheme="minorEastAsia" w:hint="eastAsia"/>
          <w:lang w:eastAsia="zh-CN"/>
        </w:rPr>
        <w:t>3G</w:t>
      </w:r>
      <w:r>
        <w:rPr>
          <w:rFonts w:eastAsiaTheme="minorEastAsia" w:hint="eastAsia"/>
          <w:lang w:eastAsia="zh-CN"/>
        </w:rPr>
        <w:t>）移动电话。</w:t>
      </w:r>
      <w:r>
        <w:rPr>
          <w:rStyle w:val="FootnoteReference"/>
          <w:rFonts w:eastAsiaTheme="minorEastAsia"/>
          <w:lang w:eastAsia="zh-CN"/>
        </w:rPr>
        <w:footnoteReference w:id="7"/>
      </w:r>
    </w:p>
    <w:p w:rsidR="00D9752A" w:rsidRDefault="00D9752A" w:rsidP="00436F52">
      <w:pPr>
        <w:tabs>
          <w:tab w:val="left" w:pos="567"/>
        </w:tabs>
        <w:ind w:firstLineChars="200" w:firstLine="440"/>
        <w:rPr>
          <w:rFonts w:eastAsiaTheme="minorEastAsia"/>
          <w:lang w:eastAsia="zh-CN"/>
        </w:rPr>
      </w:pPr>
      <w:r>
        <w:rPr>
          <w:rFonts w:eastAsiaTheme="minorEastAsia" w:hint="eastAsia"/>
          <w:lang w:eastAsia="zh-CN"/>
        </w:rPr>
        <w:t>在内容服务方面，移动运营商提供内容服务的手段包括手机、无线、有线以及卫星接入。此外，这些运营商还可以通过基于</w:t>
      </w:r>
      <w:r>
        <w:rPr>
          <w:rFonts w:eastAsiaTheme="minorEastAsia" w:hint="eastAsia"/>
          <w:lang w:eastAsia="zh-CN"/>
        </w:rPr>
        <w:t>IP</w:t>
      </w:r>
      <w:r>
        <w:rPr>
          <w:rFonts w:eastAsiaTheme="minorEastAsia" w:hint="eastAsia"/>
          <w:lang w:eastAsia="zh-CN"/>
        </w:rPr>
        <w:t>的技术提供视频、音乐或其它内容。内容服务将来拥有巨大的潜力，因为许多用户都在通过各类媒体创建和交换其自制的内容。</w:t>
      </w:r>
    </w:p>
    <w:p w:rsidR="00D9752A" w:rsidRPr="00D412C7" w:rsidRDefault="00D9752A" w:rsidP="00C969DF">
      <w:pPr>
        <w:pStyle w:val="Heading3"/>
        <w:rPr>
          <w:lang w:eastAsia="zh-CN"/>
        </w:rPr>
      </w:pPr>
      <w:bookmarkStart w:id="34" w:name="_Toc373156965"/>
      <w:bookmarkStart w:id="35" w:name="_Toc382905010"/>
      <w:r w:rsidRPr="00D412C7">
        <w:rPr>
          <w:rFonts w:hint="eastAsia"/>
          <w:lang w:eastAsia="zh-CN"/>
        </w:rPr>
        <w:lastRenderedPageBreak/>
        <w:t>2.1.4</w:t>
      </w:r>
      <w:r w:rsidRPr="00D412C7">
        <w:rPr>
          <w:rFonts w:hint="eastAsia"/>
          <w:lang w:eastAsia="zh-CN"/>
        </w:rPr>
        <w:tab/>
      </w:r>
      <w:r w:rsidRPr="00D412C7">
        <w:rPr>
          <w:rFonts w:hint="eastAsia"/>
          <w:lang w:eastAsia="zh-CN"/>
        </w:rPr>
        <w:t>一切皆经</w:t>
      </w:r>
      <w:r w:rsidRPr="00D412C7">
        <w:rPr>
          <w:rFonts w:hint="eastAsia"/>
          <w:lang w:eastAsia="zh-CN"/>
        </w:rPr>
        <w:t>IP</w:t>
      </w:r>
      <w:r w:rsidRPr="00D412C7">
        <w:rPr>
          <w:rFonts w:hint="eastAsia"/>
          <w:lang w:eastAsia="zh-CN"/>
        </w:rPr>
        <w:t>（</w:t>
      </w:r>
      <w:r w:rsidRPr="00D412C7">
        <w:rPr>
          <w:rFonts w:hint="eastAsia"/>
          <w:lang w:eastAsia="zh-CN"/>
        </w:rPr>
        <w:t>EoIP</w:t>
      </w:r>
      <w:r w:rsidRPr="00D412C7">
        <w:rPr>
          <w:rFonts w:hint="eastAsia"/>
          <w:lang w:eastAsia="zh-CN"/>
        </w:rPr>
        <w:t>）</w:t>
      </w:r>
      <w:bookmarkEnd w:id="34"/>
      <w:bookmarkEnd w:id="35"/>
    </w:p>
    <w:p w:rsidR="00D9752A" w:rsidRDefault="00D9752A" w:rsidP="00436F52">
      <w:pPr>
        <w:tabs>
          <w:tab w:val="left" w:pos="567"/>
        </w:tabs>
        <w:ind w:firstLineChars="200" w:firstLine="440"/>
        <w:rPr>
          <w:rFonts w:eastAsiaTheme="minorEastAsia"/>
          <w:lang w:eastAsia="zh-CN"/>
        </w:rPr>
      </w:pPr>
      <w:r>
        <w:rPr>
          <w:rFonts w:eastAsiaTheme="minorEastAsia" w:hint="eastAsia"/>
          <w:lang w:eastAsia="zh-CN"/>
        </w:rPr>
        <w:t>“物联网”被定义为</w:t>
      </w:r>
      <w:r w:rsidRPr="009A29A8">
        <w:rPr>
          <w:rFonts w:ascii="STKaiti" w:eastAsia="STKaiti" w:hAnsi="STKaiti" w:hint="eastAsia"/>
          <w:lang w:eastAsia="zh-CN"/>
        </w:rPr>
        <w:t>一场通过IP协议、射频标识（RFID）[等]代表未来计算和通信发展趋势的技术</w:t>
      </w:r>
      <w:r>
        <w:rPr>
          <w:rFonts w:ascii="STKaiti" w:eastAsia="STKaiti" w:hAnsi="STKaiti" w:hint="eastAsia"/>
          <w:lang w:eastAsia="zh-CN"/>
        </w:rPr>
        <w:t>开展</w:t>
      </w:r>
      <w:r w:rsidRPr="009A29A8">
        <w:rPr>
          <w:rFonts w:ascii="STKaiti" w:eastAsia="STKaiti" w:hAnsi="STKaiti" w:hint="eastAsia"/>
          <w:lang w:eastAsia="zh-CN"/>
        </w:rPr>
        <w:t>革命。物联网的发展取决于</w:t>
      </w:r>
      <w:r>
        <w:rPr>
          <w:rFonts w:ascii="STKaiti" w:eastAsia="STKaiti" w:hAnsi="STKaiti" w:hint="eastAsia"/>
          <w:lang w:eastAsia="zh-CN"/>
        </w:rPr>
        <w:t>从</w:t>
      </w:r>
      <w:r w:rsidRPr="009A29A8">
        <w:rPr>
          <w:rFonts w:ascii="STKaiti" w:eastAsia="STKaiti" w:hAnsi="STKaiti" w:hint="eastAsia"/>
          <w:lang w:eastAsia="zh-CN"/>
        </w:rPr>
        <w:t>无线传感器到纳米技术</w:t>
      </w:r>
      <w:r>
        <w:rPr>
          <w:rFonts w:ascii="STKaiti" w:eastAsia="STKaiti" w:hAnsi="STKaiti" w:hint="eastAsia"/>
          <w:lang w:eastAsia="zh-CN"/>
        </w:rPr>
        <w:t>等</w:t>
      </w:r>
      <w:r w:rsidRPr="009A29A8">
        <w:rPr>
          <w:rFonts w:ascii="STKaiti" w:eastAsia="STKaiti" w:hAnsi="STKaiti" w:hint="eastAsia"/>
          <w:lang w:eastAsia="zh-CN"/>
        </w:rPr>
        <w:t>多项重要领域</w:t>
      </w:r>
      <w:r>
        <w:rPr>
          <w:rFonts w:ascii="STKaiti" w:eastAsia="STKaiti" w:hAnsi="STKaiti" w:hint="eastAsia"/>
          <w:lang w:eastAsia="zh-CN"/>
        </w:rPr>
        <w:t>的</w:t>
      </w:r>
      <w:r w:rsidRPr="009A29A8">
        <w:rPr>
          <w:rFonts w:ascii="STKaiti" w:eastAsia="STKaiti" w:hAnsi="STKaiti" w:hint="eastAsia"/>
          <w:lang w:eastAsia="zh-CN"/>
        </w:rPr>
        <w:t>充满活力的技术创新</w:t>
      </w:r>
      <w:r>
        <w:rPr>
          <w:rFonts w:eastAsiaTheme="minorEastAsia" w:hint="eastAsia"/>
          <w:lang w:eastAsia="zh-CN"/>
        </w:rPr>
        <w:t>。实时通信不仅将在人类之间实现，而且还可实现物物之间的随时随地连通。国际电联在</w:t>
      </w:r>
      <w:r>
        <w:rPr>
          <w:rFonts w:eastAsiaTheme="minorEastAsia" w:hint="eastAsia"/>
          <w:lang w:eastAsia="zh-CN"/>
        </w:rPr>
        <w:t>2005</w:t>
      </w:r>
      <w:r>
        <w:rPr>
          <w:rFonts w:eastAsiaTheme="minorEastAsia" w:hint="eastAsia"/>
          <w:lang w:eastAsia="zh-CN"/>
        </w:rPr>
        <w:t>年的报告中指出“</w:t>
      </w:r>
      <w:r w:rsidRPr="009A29A8">
        <w:rPr>
          <w:rFonts w:ascii="STKaiti" w:eastAsia="STKaiti" w:hAnsi="STKaiti" w:hint="eastAsia"/>
          <w:lang w:eastAsia="zh-CN"/>
        </w:rPr>
        <w:t>物联网的出现将创造出大量的创新应用与服务，这些应用与服务将在提升生活质量并减少不公的同时，为一批具有创造力的企业提供新的创收机遇</w:t>
      </w:r>
      <w:r>
        <w:rPr>
          <w:rFonts w:eastAsiaTheme="minorEastAsia" w:hint="eastAsia"/>
          <w:lang w:eastAsia="zh-CN"/>
        </w:rPr>
        <w:t>”。</w:t>
      </w:r>
      <w:r>
        <w:rPr>
          <w:rStyle w:val="FootnoteReference"/>
          <w:rFonts w:eastAsiaTheme="minorEastAsia"/>
          <w:lang w:eastAsia="zh-CN"/>
        </w:rPr>
        <w:footnoteReference w:id="8"/>
      </w:r>
    </w:p>
    <w:p w:rsidR="00D9752A" w:rsidRDefault="00D9752A" w:rsidP="00436F52">
      <w:pPr>
        <w:tabs>
          <w:tab w:val="left" w:pos="567"/>
        </w:tabs>
        <w:ind w:firstLineChars="200" w:firstLine="440"/>
        <w:rPr>
          <w:rFonts w:eastAsiaTheme="minorEastAsia"/>
          <w:lang w:eastAsia="zh-CN"/>
        </w:rPr>
      </w:pPr>
      <w:r>
        <w:rPr>
          <w:rFonts w:eastAsiaTheme="minorEastAsia" w:hint="eastAsia"/>
          <w:lang w:eastAsia="zh-CN"/>
        </w:rPr>
        <w:t>但是</w:t>
      </w:r>
      <w:r>
        <w:rPr>
          <w:rFonts w:eastAsiaTheme="minorEastAsia" w:hint="eastAsia"/>
          <w:lang w:eastAsia="zh-CN"/>
        </w:rPr>
        <w:t>EoIP</w:t>
      </w:r>
      <w:r>
        <w:rPr>
          <w:rFonts w:eastAsiaTheme="minorEastAsia" w:hint="eastAsia"/>
          <w:lang w:eastAsia="zh-CN"/>
        </w:rPr>
        <w:t>也提出了一系列监管问题，例如消费者隐私与数据保护等可树立消费者使用物联网信心的问题。</w:t>
      </w:r>
    </w:p>
    <w:p w:rsidR="00D9752A" w:rsidRPr="00F02B16" w:rsidRDefault="00D9752A" w:rsidP="00C969DF">
      <w:pPr>
        <w:pStyle w:val="Heading3"/>
        <w:rPr>
          <w:lang w:eastAsia="zh-CN"/>
        </w:rPr>
      </w:pPr>
      <w:bookmarkStart w:id="36" w:name="_Toc373156966"/>
      <w:bookmarkStart w:id="37" w:name="_Toc382905011"/>
      <w:r w:rsidRPr="00F02B16">
        <w:rPr>
          <w:rFonts w:hint="eastAsia"/>
          <w:lang w:eastAsia="zh-CN"/>
        </w:rPr>
        <w:t>2.1.5</w:t>
      </w:r>
      <w:r w:rsidRPr="00F02B16">
        <w:rPr>
          <w:rFonts w:hint="eastAsia"/>
          <w:lang w:eastAsia="zh-CN"/>
        </w:rPr>
        <w:tab/>
        <w:t>IP</w:t>
      </w:r>
      <w:r w:rsidRPr="00F02B16">
        <w:rPr>
          <w:rFonts w:hint="eastAsia"/>
          <w:lang w:eastAsia="zh-CN"/>
        </w:rPr>
        <w:t>应用</w:t>
      </w:r>
      <w:bookmarkEnd w:id="36"/>
      <w:bookmarkEnd w:id="37"/>
    </w:p>
    <w:p w:rsidR="00D9752A" w:rsidRDefault="00D9752A" w:rsidP="00436F52">
      <w:pPr>
        <w:tabs>
          <w:tab w:val="left" w:pos="567"/>
        </w:tabs>
        <w:ind w:firstLineChars="200" w:firstLine="440"/>
        <w:rPr>
          <w:rFonts w:eastAsiaTheme="minorEastAsia"/>
          <w:lang w:eastAsia="zh-CN"/>
        </w:rPr>
      </w:pPr>
      <w:r>
        <w:rPr>
          <w:rFonts w:eastAsiaTheme="minorEastAsia" w:hint="eastAsia"/>
          <w:lang w:eastAsia="zh-CN"/>
        </w:rPr>
        <w:t>电子卫生、电子政务、电子商务以及远程学习等</w:t>
      </w:r>
      <w:r>
        <w:rPr>
          <w:rFonts w:eastAsiaTheme="minorEastAsia" w:hint="eastAsia"/>
          <w:lang w:eastAsia="zh-CN"/>
        </w:rPr>
        <w:t>IP</w:t>
      </w:r>
      <w:r>
        <w:rPr>
          <w:rFonts w:eastAsiaTheme="minorEastAsia" w:hint="eastAsia"/>
          <w:lang w:eastAsia="zh-CN"/>
        </w:rPr>
        <w:t>应用是社会与工作中的重要组成部分。例如，电子政务可为向公民有效提供政府服务做出贡献，因此有助于实现公共部门的优良治理。目前已得到广泛认可的是，电子政务应用在提供公共服务方面将提升透明度与效率。目前许多国家都在改革并实现其公共部门体系的现代化。</w:t>
      </w:r>
      <w:r>
        <w:rPr>
          <w:rStyle w:val="FootnoteReference"/>
          <w:rFonts w:eastAsiaTheme="minorEastAsia"/>
          <w:lang w:eastAsia="zh-CN"/>
        </w:rPr>
        <w:footnoteReference w:id="9"/>
      </w:r>
      <w:r>
        <w:rPr>
          <w:rFonts w:eastAsiaTheme="minorEastAsia" w:hint="eastAsia"/>
          <w:lang w:eastAsia="zh-CN"/>
        </w:rPr>
        <w:t>为此，政府通过电子政务应用的方式在刺激互联网的使用方面发挥着主导作用。</w:t>
      </w:r>
    </w:p>
    <w:p w:rsidR="00D9752A" w:rsidRPr="002A4DD1" w:rsidRDefault="00D9752A" w:rsidP="00C969DF">
      <w:pPr>
        <w:pStyle w:val="Heading3"/>
        <w:rPr>
          <w:lang w:eastAsia="zh-CN"/>
        </w:rPr>
      </w:pPr>
      <w:bookmarkStart w:id="38" w:name="_Toc373156967"/>
      <w:bookmarkStart w:id="39" w:name="_Toc382905012"/>
      <w:r w:rsidRPr="002A4DD1">
        <w:rPr>
          <w:rFonts w:hint="eastAsia"/>
          <w:lang w:eastAsia="zh-CN"/>
        </w:rPr>
        <w:t>2.1.6</w:t>
      </w:r>
      <w:r w:rsidRPr="002A4DD1">
        <w:rPr>
          <w:rFonts w:hint="eastAsia"/>
          <w:lang w:eastAsia="zh-CN"/>
        </w:rPr>
        <w:tab/>
        <w:t>IP</w:t>
      </w:r>
      <w:r w:rsidRPr="002A4DD1">
        <w:rPr>
          <w:rFonts w:hint="eastAsia"/>
          <w:lang w:eastAsia="zh-CN"/>
        </w:rPr>
        <w:t>基础设施开发</w:t>
      </w:r>
      <w:bookmarkEnd w:id="38"/>
      <w:bookmarkEnd w:id="39"/>
    </w:p>
    <w:p w:rsidR="00D9752A" w:rsidRDefault="00D9752A" w:rsidP="00436F52">
      <w:pPr>
        <w:tabs>
          <w:tab w:val="left" w:pos="567"/>
        </w:tabs>
        <w:ind w:firstLineChars="200" w:firstLine="440"/>
        <w:rPr>
          <w:szCs w:val="20"/>
          <w:lang w:eastAsia="zh-CN"/>
        </w:rPr>
      </w:pPr>
      <w:r w:rsidRPr="008F51A3">
        <w:rPr>
          <w:rFonts w:eastAsiaTheme="minorEastAsia" w:hint="eastAsia"/>
          <w:szCs w:val="20"/>
          <w:lang w:eastAsia="zh-CN"/>
        </w:rPr>
        <w:t>要提供</w:t>
      </w:r>
      <w:r w:rsidRPr="008F51A3">
        <w:rPr>
          <w:rFonts w:eastAsiaTheme="minorEastAsia" w:hint="eastAsia"/>
          <w:szCs w:val="20"/>
          <w:lang w:eastAsia="zh-CN"/>
        </w:rPr>
        <w:t>VoIP</w:t>
      </w:r>
      <w:r w:rsidRPr="008F51A3">
        <w:rPr>
          <w:rFonts w:eastAsiaTheme="minorEastAsia" w:hint="eastAsia"/>
          <w:szCs w:val="20"/>
          <w:lang w:eastAsia="zh-CN"/>
        </w:rPr>
        <w:t>服务则</w:t>
      </w:r>
      <w:r w:rsidRPr="008F51A3">
        <w:rPr>
          <w:rFonts w:eastAsiaTheme="minorEastAsia" w:hint="eastAsia"/>
          <w:szCs w:val="20"/>
          <w:lang w:eastAsia="zh-CN"/>
        </w:rPr>
        <w:t>IP</w:t>
      </w:r>
      <w:r w:rsidRPr="008F51A3">
        <w:rPr>
          <w:rFonts w:eastAsiaTheme="minorEastAsia" w:hint="eastAsia"/>
          <w:szCs w:val="20"/>
          <w:lang w:eastAsia="zh-CN"/>
        </w:rPr>
        <w:t>基础设施必不可少。发展</w:t>
      </w:r>
      <w:r w:rsidRPr="008F51A3">
        <w:rPr>
          <w:rFonts w:eastAsiaTheme="minorEastAsia" w:hint="eastAsia"/>
          <w:szCs w:val="20"/>
          <w:lang w:eastAsia="zh-CN"/>
        </w:rPr>
        <w:t>IP</w:t>
      </w:r>
      <w:r w:rsidRPr="008F51A3">
        <w:rPr>
          <w:rFonts w:eastAsiaTheme="minorEastAsia" w:hint="eastAsia"/>
          <w:szCs w:val="20"/>
          <w:lang w:eastAsia="zh-CN"/>
        </w:rPr>
        <w:t>基础设施即是</w:t>
      </w:r>
      <w:r>
        <w:rPr>
          <w:rFonts w:eastAsiaTheme="minorEastAsia" w:hint="eastAsia"/>
          <w:szCs w:val="20"/>
          <w:lang w:eastAsia="zh-CN"/>
        </w:rPr>
        <w:t>对</w:t>
      </w:r>
      <w:r w:rsidRPr="008F51A3">
        <w:rPr>
          <w:rFonts w:eastAsiaTheme="minorEastAsia" w:hint="eastAsia"/>
          <w:szCs w:val="20"/>
          <w:lang w:eastAsia="zh-CN"/>
        </w:rPr>
        <w:t>市场</w:t>
      </w:r>
      <w:r>
        <w:rPr>
          <w:rFonts w:eastAsiaTheme="minorEastAsia" w:hint="eastAsia"/>
          <w:szCs w:val="20"/>
          <w:lang w:eastAsia="zh-CN"/>
        </w:rPr>
        <w:t>的</w:t>
      </w:r>
      <w:r w:rsidRPr="008F51A3">
        <w:rPr>
          <w:rFonts w:eastAsiaTheme="minorEastAsia" w:hint="eastAsia"/>
          <w:szCs w:val="20"/>
          <w:lang w:eastAsia="zh-CN"/>
        </w:rPr>
        <w:t>挑战也是对监管的挑战。有效的监管机制有助于发展</w:t>
      </w:r>
      <w:r w:rsidRPr="008F51A3">
        <w:rPr>
          <w:rFonts w:eastAsiaTheme="minorEastAsia" w:hint="eastAsia"/>
          <w:szCs w:val="20"/>
          <w:lang w:eastAsia="zh-CN"/>
        </w:rPr>
        <w:t>IP</w:t>
      </w:r>
      <w:r w:rsidRPr="008F51A3">
        <w:rPr>
          <w:rFonts w:eastAsiaTheme="minorEastAsia" w:hint="eastAsia"/>
          <w:szCs w:val="20"/>
          <w:lang w:eastAsia="zh-CN"/>
        </w:rPr>
        <w:t>基础设施并将其扩展到尚未享受到服务的地区。新型无线技术在农村以及无服务地区发挥着重要作用，在此</w:t>
      </w:r>
      <w:r>
        <w:rPr>
          <w:rFonts w:eastAsiaTheme="minorEastAsia" w:hint="eastAsia"/>
          <w:szCs w:val="20"/>
          <w:lang w:eastAsia="zh-CN"/>
        </w:rPr>
        <w:t>，</w:t>
      </w:r>
      <w:r w:rsidRPr="008F51A3">
        <w:rPr>
          <w:rFonts w:eastAsiaTheme="minorEastAsia" w:hint="eastAsia"/>
          <w:szCs w:val="20"/>
          <w:lang w:eastAsia="zh-CN"/>
        </w:rPr>
        <w:t>无线基础设施与</w:t>
      </w:r>
      <w:r w:rsidRPr="008F51A3">
        <w:rPr>
          <w:rFonts w:hint="eastAsia"/>
          <w:szCs w:val="20"/>
          <w:lang w:eastAsia="zh-CN"/>
        </w:rPr>
        <w:t>VoIP</w:t>
      </w:r>
      <w:r w:rsidRPr="008F51A3">
        <w:rPr>
          <w:rFonts w:hint="eastAsia"/>
          <w:szCs w:val="20"/>
          <w:lang w:eastAsia="zh-CN"/>
        </w:rPr>
        <w:t>服务的结合</w:t>
      </w:r>
      <w:r>
        <w:rPr>
          <w:rFonts w:hint="eastAsia"/>
          <w:szCs w:val="20"/>
          <w:lang w:eastAsia="zh-CN"/>
        </w:rPr>
        <w:t>能够更有效地发展各类通信服务，其中包括基本话音服务。</w:t>
      </w:r>
      <w:r>
        <w:rPr>
          <w:rStyle w:val="FootnoteReference"/>
          <w:szCs w:val="20"/>
          <w:lang w:eastAsia="zh-CN"/>
        </w:rPr>
        <w:footnoteReference w:id="10"/>
      </w:r>
    </w:p>
    <w:p w:rsidR="00D9752A" w:rsidRDefault="00D9752A" w:rsidP="00436F52">
      <w:pPr>
        <w:tabs>
          <w:tab w:val="left" w:pos="567"/>
        </w:tabs>
        <w:ind w:firstLineChars="200" w:firstLine="440"/>
        <w:rPr>
          <w:szCs w:val="20"/>
          <w:lang w:eastAsia="zh-CN"/>
        </w:rPr>
      </w:pPr>
      <w:r>
        <w:rPr>
          <w:rFonts w:hint="eastAsia"/>
          <w:szCs w:val="20"/>
          <w:lang w:eastAsia="zh-CN"/>
        </w:rPr>
        <w:t>在</w:t>
      </w:r>
      <w:r w:rsidRPr="008F51A3">
        <w:rPr>
          <w:rFonts w:hint="eastAsia"/>
          <w:b/>
          <w:bCs/>
          <w:szCs w:val="20"/>
          <w:lang w:eastAsia="zh-CN"/>
        </w:rPr>
        <w:t>西班牙</w:t>
      </w:r>
      <w:r>
        <w:rPr>
          <w:rFonts w:hint="eastAsia"/>
          <w:szCs w:val="20"/>
          <w:lang w:eastAsia="zh-CN"/>
        </w:rPr>
        <w:t>，主要运营商已经完成了核心网向</w:t>
      </w:r>
      <w:r>
        <w:rPr>
          <w:rFonts w:hint="eastAsia"/>
          <w:szCs w:val="20"/>
          <w:lang w:eastAsia="zh-CN"/>
        </w:rPr>
        <w:t>IP</w:t>
      </w:r>
      <w:r>
        <w:rPr>
          <w:rFonts w:hint="eastAsia"/>
          <w:szCs w:val="20"/>
          <w:lang w:eastAsia="zh-CN"/>
        </w:rPr>
        <w:t>技术的过渡，使其能够利用同一平台为家用市场（</w:t>
      </w:r>
      <w:r>
        <w:rPr>
          <w:rFonts w:hint="eastAsia"/>
          <w:szCs w:val="20"/>
          <w:lang w:eastAsia="zh-CN"/>
        </w:rPr>
        <w:t>nPlay</w:t>
      </w:r>
      <w:r>
        <w:rPr>
          <w:rFonts w:hint="eastAsia"/>
          <w:szCs w:val="20"/>
          <w:lang w:eastAsia="zh-CN"/>
        </w:rPr>
        <w:t>业务）和商用市场提供多种多样的服务。部分运营商已将</w:t>
      </w:r>
      <w:r>
        <w:rPr>
          <w:rFonts w:hint="eastAsia"/>
          <w:szCs w:val="20"/>
          <w:lang w:eastAsia="zh-CN"/>
        </w:rPr>
        <w:t>IP</w:t>
      </w:r>
      <w:r>
        <w:rPr>
          <w:rFonts w:hint="eastAsia"/>
          <w:szCs w:val="20"/>
          <w:lang w:eastAsia="zh-CN"/>
        </w:rPr>
        <w:t>技术拓展至接入接口，特别是将其用于为商业部门提供服务，另外还有一些运营商将其业务建立在传统运营商提供的非绑定</w:t>
      </w:r>
      <w:r>
        <w:rPr>
          <w:rFonts w:hint="eastAsia"/>
          <w:szCs w:val="20"/>
          <w:lang w:eastAsia="zh-CN"/>
        </w:rPr>
        <w:t>DSL</w:t>
      </w:r>
      <w:r>
        <w:rPr>
          <w:rFonts w:hint="eastAsia"/>
          <w:szCs w:val="20"/>
          <w:lang w:eastAsia="zh-CN"/>
        </w:rPr>
        <w:t>批发业务之上。</w:t>
      </w:r>
      <w:r>
        <w:rPr>
          <w:rFonts w:hint="eastAsia"/>
          <w:szCs w:val="20"/>
          <w:lang w:eastAsia="zh-CN"/>
        </w:rPr>
        <w:t>IP</w:t>
      </w:r>
      <w:r>
        <w:rPr>
          <w:rFonts w:hint="eastAsia"/>
          <w:szCs w:val="20"/>
          <w:lang w:eastAsia="zh-CN"/>
        </w:rPr>
        <w:t>层的运营商互连仍处在初级阶段。</w:t>
      </w:r>
    </w:p>
    <w:p w:rsidR="00D9752A" w:rsidRDefault="00D9752A" w:rsidP="00436F52">
      <w:pPr>
        <w:tabs>
          <w:tab w:val="left" w:pos="567"/>
        </w:tabs>
        <w:ind w:firstLineChars="200" w:firstLine="440"/>
        <w:rPr>
          <w:szCs w:val="20"/>
          <w:lang w:eastAsia="zh-CN"/>
        </w:rPr>
      </w:pPr>
      <w:r>
        <w:rPr>
          <w:rFonts w:hint="eastAsia"/>
          <w:szCs w:val="20"/>
          <w:lang w:eastAsia="zh-CN"/>
        </w:rPr>
        <w:t>在</w:t>
      </w:r>
      <w:r w:rsidRPr="00471C8D">
        <w:rPr>
          <w:rFonts w:hint="eastAsia"/>
          <w:b/>
          <w:bCs/>
          <w:szCs w:val="20"/>
          <w:lang w:eastAsia="zh-CN"/>
        </w:rPr>
        <w:t>巴基斯坦</w:t>
      </w:r>
      <w:r>
        <w:rPr>
          <w:rFonts w:hint="eastAsia"/>
          <w:szCs w:val="20"/>
          <w:lang w:eastAsia="zh-CN"/>
        </w:rPr>
        <w:t>，鉴于大多数运营商认为基于</w:t>
      </w:r>
      <w:r>
        <w:rPr>
          <w:rFonts w:hint="eastAsia"/>
          <w:szCs w:val="20"/>
          <w:lang w:eastAsia="zh-CN"/>
        </w:rPr>
        <w:t>IP</w:t>
      </w:r>
      <w:r>
        <w:rPr>
          <w:rFonts w:hint="eastAsia"/>
          <w:szCs w:val="20"/>
          <w:lang w:eastAsia="zh-CN"/>
        </w:rPr>
        <w:t>的网络更具成本效益，因此都在向</w:t>
      </w:r>
      <w:r>
        <w:rPr>
          <w:rFonts w:hint="eastAsia"/>
          <w:szCs w:val="20"/>
          <w:lang w:eastAsia="zh-CN"/>
        </w:rPr>
        <w:t>IP</w:t>
      </w:r>
      <w:r>
        <w:rPr>
          <w:rFonts w:hint="eastAsia"/>
          <w:szCs w:val="20"/>
          <w:lang w:eastAsia="zh-CN"/>
        </w:rPr>
        <w:t>网络演进。当前的网络是传统网络与</w:t>
      </w:r>
      <w:r>
        <w:rPr>
          <w:rFonts w:hint="eastAsia"/>
          <w:szCs w:val="20"/>
          <w:lang w:eastAsia="zh-CN"/>
        </w:rPr>
        <w:t>IP</w:t>
      </w:r>
      <w:r>
        <w:rPr>
          <w:rFonts w:hint="eastAsia"/>
          <w:szCs w:val="20"/>
          <w:lang w:eastAsia="zh-CN"/>
        </w:rPr>
        <w:t>的混合物。据报道，运营商倾向于使用基于</w:t>
      </w:r>
      <w:r>
        <w:rPr>
          <w:rFonts w:hint="eastAsia"/>
          <w:szCs w:val="20"/>
          <w:lang w:eastAsia="zh-CN"/>
        </w:rPr>
        <w:t>IP</w:t>
      </w:r>
      <w:r>
        <w:rPr>
          <w:rFonts w:hint="eastAsia"/>
          <w:szCs w:val="20"/>
          <w:lang w:eastAsia="zh-CN"/>
        </w:rPr>
        <w:t>的互连。</w:t>
      </w:r>
    </w:p>
    <w:p w:rsidR="00D9752A" w:rsidRDefault="00D9752A" w:rsidP="00436F52">
      <w:pPr>
        <w:tabs>
          <w:tab w:val="left" w:pos="567"/>
        </w:tabs>
        <w:ind w:firstLineChars="200" w:firstLine="440"/>
        <w:rPr>
          <w:rFonts w:eastAsiaTheme="minorEastAsia"/>
          <w:szCs w:val="20"/>
          <w:lang w:eastAsia="zh-CN"/>
        </w:rPr>
      </w:pPr>
      <w:r>
        <w:rPr>
          <w:rFonts w:eastAsiaTheme="minorEastAsia" w:hint="eastAsia"/>
          <w:szCs w:val="20"/>
          <w:lang w:eastAsia="zh-CN"/>
        </w:rPr>
        <w:t>在</w:t>
      </w:r>
      <w:r w:rsidRPr="00471C8D">
        <w:rPr>
          <w:rFonts w:eastAsiaTheme="minorEastAsia" w:hint="eastAsia"/>
          <w:b/>
          <w:bCs/>
          <w:szCs w:val="20"/>
          <w:lang w:eastAsia="zh-CN"/>
        </w:rPr>
        <w:t>奥地利</w:t>
      </w:r>
      <w:r>
        <w:rPr>
          <w:rFonts w:eastAsiaTheme="minorEastAsia" w:hint="eastAsia"/>
          <w:szCs w:val="20"/>
          <w:lang w:eastAsia="zh-CN"/>
        </w:rPr>
        <w:t>，大多数移动运营商在向下一代网络（</w:t>
      </w:r>
      <w:r>
        <w:rPr>
          <w:rFonts w:eastAsiaTheme="minorEastAsia" w:hint="eastAsia"/>
          <w:szCs w:val="20"/>
          <w:lang w:eastAsia="zh-CN"/>
        </w:rPr>
        <w:t>NGN</w:t>
      </w:r>
      <w:r>
        <w:rPr>
          <w:rFonts w:eastAsiaTheme="minorEastAsia" w:hint="eastAsia"/>
          <w:szCs w:val="20"/>
          <w:lang w:eastAsia="zh-CN"/>
        </w:rPr>
        <w:t>）演进（一种基于</w:t>
      </w:r>
      <w:r>
        <w:rPr>
          <w:rFonts w:eastAsiaTheme="minorEastAsia" w:hint="eastAsia"/>
          <w:szCs w:val="20"/>
          <w:lang w:eastAsia="zh-CN"/>
        </w:rPr>
        <w:t>IP</w:t>
      </w:r>
      <w:r>
        <w:rPr>
          <w:rFonts w:eastAsiaTheme="minorEastAsia" w:hint="eastAsia"/>
          <w:szCs w:val="20"/>
          <w:lang w:eastAsia="zh-CN"/>
        </w:rPr>
        <w:t>的网络）；最小的运营商已经完成了这一过渡。该国的老牌运营商</w:t>
      </w:r>
      <w:r>
        <w:rPr>
          <w:rFonts w:eastAsiaTheme="minorEastAsia" w:hint="eastAsia"/>
          <w:szCs w:val="20"/>
          <w:lang w:eastAsia="zh-CN"/>
        </w:rPr>
        <w:t xml:space="preserve"> </w:t>
      </w:r>
      <w:r w:rsidRPr="00471C8D">
        <w:rPr>
          <w:rFonts w:eastAsiaTheme="minorEastAsia"/>
          <w:szCs w:val="20"/>
          <w:lang w:eastAsia="zh-CN"/>
        </w:rPr>
        <w:t>–</w:t>
      </w:r>
      <w:r>
        <w:rPr>
          <w:rFonts w:eastAsiaTheme="minorEastAsia" w:hint="eastAsia"/>
          <w:szCs w:val="20"/>
          <w:lang w:eastAsia="zh-CN"/>
        </w:rPr>
        <w:t xml:space="preserve"> </w:t>
      </w:r>
      <w:r>
        <w:rPr>
          <w:rFonts w:eastAsiaTheme="minorEastAsia" w:hint="eastAsia"/>
          <w:szCs w:val="20"/>
          <w:lang w:eastAsia="zh-CN"/>
        </w:rPr>
        <w:t>也是最大的固定网络运营商</w:t>
      </w:r>
      <w:r>
        <w:rPr>
          <w:rFonts w:eastAsiaTheme="minorEastAsia" w:hint="eastAsia"/>
          <w:szCs w:val="20"/>
          <w:lang w:eastAsia="zh-CN"/>
        </w:rPr>
        <w:t xml:space="preserve"> </w:t>
      </w:r>
      <w:r w:rsidRPr="00471C8D">
        <w:rPr>
          <w:rFonts w:eastAsiaTheme="minorEastAsia"/>
          <w:szCs w:val="20"/>
          <w:lang w:eastAsia="zh-CN"/>
        </w:rPr>
        <w:t>–</w:t>
      </w:r>
      <w:r>
        <w:rPr>
          <w:rFonts w:eastAsiaTheme="minorEastAsia" w:hint="eastAsia"/>
          <w:szCs w:val="20"/>
          <w:lang w:eastAsia="zh-CN"/>
        </w:rPr>
        <w:t xml:space="preserve"> </w:t>
      </w:r>
      <w:r>
        <w:rPr>
          <w:rFonts w:eastAsiaTheme="minorEastAsia" w:hint="eastAsia"/>
          <w:szCs w:val="20"/>
          <w:lang w:eastAsia="zh-CN"/>
        </w:rPr>
        <w:t>目前正在向</w:t>
      </w:r>
      <w:r>
        <w:rPr>
          <w:rFonts w:eastAsiaTheme="minorEastAsia" w:hint="eastAsia"/>
          <w:szCs w:val="20"/>
          <w:lang w:eastAsia="zh-CN"/>
        </w:rPr>
        <w:t>NGN</w:t>
      </w:r>
      <w:r>
        <w:rPr>
          <w:rFonts w:eastAsiaTheme="minorEastAsia" w:hint="eastAsia"/>
          <w:szCs w:val="20"/>
          <w:lang w:eastAsia="zh-CN"/>
        </w:rPr>
        <w:t>演进。</w:t>
      </w:r>
    </w:p>
    <w:p w:rsidR="00D71C7E" w:rsidRDefault="00D71C7E">
      <w:pPr>
        <w:tabs>
          <w:tab w:val="clear" w:pos="794"/>
        </w:tabs>
        <w:overflowPunct/>
        <w:spacing w:before="0" w:line="240" w:lineRule="auto"/>
        <w:jc w:val="left"/>
        <w:rPr>
          <w:rFonts w:eastAsiaTheme="minorEastAsia"/>
          <w:szCs w:val="20"/>
          <w:lang w:eastAsia="zh-CN"/>
        </w:rPr>
      </w:pPr>
      <w:r>
        <w:rPr>
          <w:rFonts w:eastAsiaTheme="minorEastAsia"/>
          <w:szCs w:val="20"/>
          <w:lang w:eastAsia="zh-CN"/>
        </w:rPr>
        <w:br w:type="page"/>
      </w:r>
    </w:p>
    <w:p w:rsidR="00D9752A" w:rsidRDefault="00D9752A" w:rsidP="00436F52">
      <w:pPr>
        <w:tabs>
          <w:tab w:val="left" w:pos="567"/>
        </w:tabs>
        <w:ind w:firstLineChars="200" w:firstLine="440"/>
        <w:rPr>
          <w:rFonts w:eastAsiaTheme="minorEastAsia"/>
          <w:szCs w:val="20"/>
          <w:lang w:eastAsia="zh-CN"/>
        </w:rPr>
      </w:pPr>
      <w:r>
        <w:rPr>
          <w:rFonts w:eastAsiaTheme="minorEastAsia" w:hint="eastAsia"/>
          <w:szCs w:val="20"/>
          <w:lang w:eastAsia="zh-CN"/>
        </w:rPr>
        <w:lastRenderedPageBreak/>
        <w:t>在</w:t>
      </w:r>
      <w:r w:rsidRPr="00471C8D">
        <w:rPr>
          <w:rFonts w:eastAsiaTheme="minorEastAsia" w:hint="eastAsia"/>
          <w:b/>
          <w:bCs/>
          <w:szCs w:val="20"/>
          <w:lang w:eastAsia="zh-CN"/>
        </w:rPr>
        <w:t>喀麦隆</w:t>
      </w:r>
      <w:r>
        <w:rPr>
          <w:rFonts w:eastAsiaTheme="minorEastAsia" w:hint="eastAsia"/>
          <w:szCs w:val="20"/>
          <w:lang w:eastAsia="zh-CN"/>
        </w:rPr>
        <w:t>，现有的电信网络正在向下一代网络（</w:t>
      </w:r>
      <w:r>
        <w:rPr>
          <w:rFonts w:eastAsiaTheme="minorEastAsia" w:hint="eastAsia"/>
          <w:szCs w:val="20"/>
          <w:lang w:eastAsia="zh-CN"/>
        </w:rPr>
        <w:t>NGN</w:t>
      </w:r>
      <w:r>
        <w:rPr>
          <w:rFonts w:eastAsiaTheme="minorEastAsia" w:hint="eastAsia"/>
          <w:szCs w:val="20"/>
          <w:lang w:eastAsia="zh-CN"/>
        </w:rPr>
        <w:t>）演进。移动运营商已完成了其核心网向</w:t>
      </w:r>
      <w:r>
        <w:rPr>
          <w:rFonts w:eastAsiaTheme="minorEastAsia" w:hint="eastAsia"/>
          <w:szCs w:val="20"/>
          <w:lang w:eastAsia="zh-CN"/>
        </w:rPr>
        <w:t>IP</w:t>
      </w:r>
      <w:r>
        <w:rPr>
          <w:rFonts w:eastAsiaTheme="minorEastAsia" w:hint="eastAsia"/>
          <w:szCs w:val="20"/>
          <w:lang w:eastAsia="zh-CN"/>
        </w:rPr>
        <w:t>技术演进的过程，目前正致力于落实下一代接入（</w:t>
      </w:r>
      <w:r>
        <w:rPr>
          <w:rFonts w:eastAsiaTheme="minorEastAsia" w:hint="eastAsia"/>
          <w:szCs w:val="20"/>
          <w:lang w:eastAsia="zh-CN"/>
        </w:rPr>
        <w:t>NGA</w:t>
      </w:r>
      <w:r>
        <w:rPr>
          <w:rFonts w:eastAsiaTheme="minorEastAsia" w:hint="eastAsia"/>
          <w:szCs w:val="20"/>
          <w:lang w:eastAsia="zh-CN"/>
        </w:rPr>
        <w:t>）。老牌电信运营商的核心网络已经部分完成了向</w:t>
      </w:r>
      <w:r>
        <w:rPr>
          <w:rFonts w:eastAsiaTheme="minorEastAsia" w:hint="eastAsia"/>
          <w:szCs w:val="20"/>
          <w:lang w:eastAsia="zh-CN"/>
        </w:rPr>
        <w:t>NGN</w:t>
      </w:r>
      <w:r>
        <w:rPr>
          <w:rFonts w:eastAsiaTheme="minorEastAsia" w:hint="eastAsia"/>
          <w:szCs w:val="20"/>
          <w:lang w:eastAsia="zh-CN"/>
        </w:rPr>
        <w:t>的演进。此外，主要的内容服务提供商（</w:t>
      </w:r>
      <w:r>
        <w:rPr>
          <w:rFonts w:eastAsiaTheme="minorEastAsia" w:hint="eastAsia"/>
          <w:szCs w:val="20"/>
          <w:lang w:eastAsia="zh-CN"/>
        </w:rPr>
        <w:t>ISP</w:t>
      </w:r>
      <w:r>
        <w:rPr>
          <w:rFonts w:eastAsiaTheme="minorEastAsia" w:hint="eastAsia"/>
          <w:szCs w:val="20"/>
          <w:lang w:eastAsia="zh-CN"/>
        </w:rPr>
        <w:t>）均通过基于</w:t>
      </w:r>
      <w:r>
        <w:rPr>
          <w:rFonts w:eastAsiaTheme="minorEastAsia" w:hint="eastAsia"/>
          <w:szCs w:val="20"/>
          <w:lang w:eastAsia="zh-CN"/>
        </w:rPr>
        <w:t>IP</w:t>
      </w:r>
      <w:r>
        <w:rPr>
          <w:rFonts w:eastAsiaTheme="minorEastAsia" w:hint="eastAsia"/>
          <w:szCs w:val="20"/>
          <w:lang w:eastAsia="zh-CN"/>
        </w:rPr>
        <w:t>的基础设施提供服务。</w:t>
      </w:r>
    </w:p>
    <w:p w:rsidR="00D9752A" w:rsidRDefault="00D9752A" w:rsidP="00436F52">
      <w:pPr>
        <w:tabs>
          <w:tab w:val="left" w:pos="567"/>
        </w:tabs>
        <w:ind w:firstLineChars="200" w:firstLine="440"/>
        <w:rPr>
          <w:rFonts w:eastAsiaTheme="minorEastAsia"/>
          <w:szCs w:val="20"/>
          <w:lang w:eastAsia="zh-CN"/>
        </w:rPr>
      </w:pPr>
      <w:r>
        <w:rPr>
          <w:rFonts w:eastAsiaTheme="minorEastAsia" w:hint="eastAsia"/>
          <w:szCs w:val="20"/>
          <w:lang w:eastAsia="zh-CN"/>
        </w:rPr>
        <w:t>在</w:t>
      </w:r>
      <w:r w:rsidRPr="00E019BC">
        <w:rPr>
          <w:rFonts w:eastAsiaTheme="minorEastAsia" w:hint="eastAsia"/>
          <w:b/>
          <w:bCs/>
          <w:szCs w:val="20"/>
          <w:lang w:eastAsia="zh-CN"/>
        </w:rPr>
        <w:t>哥斯达黎加</w:t>
      </w:r>
      <w:r>
        <w:rPr>
          <w:rFonts w:eastAsiaTheme="minorEastAsia" w:hint="eastAsia"/>
          <w:szCs w:val="20"/>
          <w:lang w:eastAsia="zh-CN"/>
        </w:rPr>
        <w:t>，</w:t>
      </w:r>
      <w:r>
        <w:rPr>
          <w:rFonts w:eastAsiaTheme="minorEastAsia" w:hint="eastAsia"/>
          <w:szCs w:val="20"/>
          <w:lang w:eastAsia="zh-CN"/>
        </w:rPr>
        <w:t>2007</w:t>
      </w:r>
      <w:r>
        <w:rPr>
          <w:rFonts w:eastAsiaTheme="minorEastAsia" w:hint="eastAsia"/>
          <w:szCs w:val="20"/>
          <w:lang w:eastAsia="zh-CN"/>
        </w:rPr>
        <w:t>年之前，</w:t>
      </w:r>
      <w:r w:rsidRPr="00E019BC">
        <w:rPr>
          <w:rFonts w:eastAsiaTheme="minorEastAsia"/>
          <w:szCs w:val="20"/>
          <w:lang w:eastAsia="zh-CN"/>
        </w:rPr>
        <w:t>Instituto</w:t>
      </w:r>
      <w:r>
        <w:rPr>
          <w:rFonts w:eastAsiaTheme="minorEastAsia"/>
          <w:szCs w:val="20"/>
          <w:lang w:eastAsia="zh-CN"/>
        </w:rPr>
        <w:t xml:space="preserve"> Costarricense de Electricidad</w:t>
      </w:r>
      <w:r>
        <w:rPr>
          <w:rFonts w:eastAsiaTheme="minorEastAsia" w:hint="eastAsia"/>
          <w:szCs w:val="20"/>
          <w:lang w:eastAsia="zh-CN"/>
        </w:rPr>
        <w:t>（</w:t>
      </w:r>
      <w:r w:rsidRPr="00E019BC">
        <w:rPr>
          <w:rFonts w:eastAsiaTheme="minorEastAsia"/>
          <w:szCs w:val="20"/>
          <w:lang w:eastAsia="zh-CN"/>
        </w:rPr>
        <w:t>ICE</w:t>
      </w:r>
      <w:r>
        <w:rPr>
          <w:rFonts w:eastAsiaTheme="minorEastAsia" w:hint="eastAsia"/>
          <w:szCs w:val="20"/>
          <w:lang w:eastAsia="zh-CN"/>
        </w:rPr>
        <w:t>）是唯一的电信业务提供商。《美国</w:t>
      </w:r>
      <w:r>
        <w:rPr>
          <w:rFonts w:eastAsiaTheme="minorEastAsia" w:hint="eastAsia"/>
          <w:szCs w:val="20"/>
          <w:lang w:eastAsia="zh-CN"/>
        </w:rPr>
        <w:t>-</w:t>
      </w:r>
      <w:r>
        <w:rPr>
          <w:rFonts w:eastAsiaTheme="minorEastAsia" w:hint="eastAsia"/>
          <w:szCs w:val="20"/>
          <w:lang w:eastAsia="zh-CN"/>
        </w:rPr>
        <w:t>多米尼加中美洲自由贸易协定》的获批改变了该结构，允许各种电信业务之间开展自由竞争。这导致了两家新移动电话运营商和大量电信服务运营商和提供商的加入。当前，</w:t>
      </w:r>
      <w:r w:rsidRPr="00E019BC">
        <w:rPr>
          <w:rFonts w:eastAsiaTheme="minorEastAsia" w:hint="eastAsia"/>
          <w:b/>
          <w:bCs/>
          <w:szCs w:val="20"/>
          <w:lang w:eastAsia="zh-CN"/>
        </w:rPr>
        <w:t>哥斯达黎加</w:t>
      </w:r>
      <w:r>
        <w:rPr>
          <w:rFonts w:eastAsiaTheme="minorEastAsia" w:hint="eastAsia"/>
          <w:szCs w:val="20"/>
          <w:lang w:eastAsia="zh-CN"/>
        </w:rPr>
        <w:t>的电信监管机构，即</w:t>
      </w:r>
      <w:r>
        <w:rPr>
          <w:rFonts w:eastAsiaTheme="minorEastAsia" w:hint="eastAsia"/>
          <w:szCs w:val="20"/>
          <w:lang w:eastAsia="zh-CN"/>
        </w:rPr>
        <w:t>SUTEL</w:t>
      </w:r>
      <w:r>
        <w:rPr>
          <w:rFonts w:eastAsiaTheme="minorEastAsia" w:hint="eastAsia"/>
          <w:szCs w:val="20"/>
          <w:lang w:eastAsia="zh-CN"/>
        </w:rPr>
        <w:t>，授权</w:t>
      </w:r>
      <w:r>
        <w:rPr>
          <w:rFonts w:eastAsiaTheme="minorEastAsia" w:hint="eastAsia"/>
          <w:szCs w:val="20"/>
          <w:lang w:eastAsia="zh-CN"/>
        </w:rPr>
        <w:t>102</w:t>
      </w:r>
      <w:r>
        <w:rPr>
          <w:rFonts w:eastAsiaTheme="minorEastAsia" w:hint="eastAsia"/>
          <w:szCs w:val="20"/>
          <w:lang w:eastAsia="zh-CN"/>
        </w:rPr>
        <w:t>家公司提供</w:t>
      </w:r>
      <w:r>
        <w:rPr>
          <w:rFonts w:eastAsiaTheme="minorEastAsia" w:hint="eastAsia"/>
          <w:szCs w:val="20"/>
          <w:lang w:eastAsia="zh-CN"/>
        </w:rPr>
        <w:t>IP</w:t>
      </w:r>
      <w:r>
        <w:rPr>
          <w:rFonts w:eastAsiaTheme="minorEastAsia" w:hint="eastAsia"/>
          <w:szCs w:val="20"/>
          <w:lang w:eastAsia="zh-CN"/>
        </w:rPr>
        <w:t>网络服务，其中包括</w:t>
      </w:r>
      <w:r>
        <w:rPr>
          <w:rFonts w:eastAsiaTheme="minorEastAsia" w:hint="eastAsia"/>
          <w:szCs w:val="20"/>
          <w:lang w:eastAsia="zh-CN"/>
        </w:rPr>
        <w:t>IP</w:t>
      </w:r>
      <w:r>
        <w:rPr>
          <w:rFonts w:eastAsiaTheme="minorEastAsia" w:hint="eastAsia"/>
          <w:szCs w:val="20"/>
          <w:lang w:eastAsia="zh-CN"/>
        </w:rPr>
        <w:t>电话、互联网接入、点对点信道、虚拟专用网、视频会议、有线电视和</w:t>
      </w:r>
      <w:r>
        <w:rPr>
          <w:rFonts w:eastAsiaTheme="minorEastAsia" w:hint="eastAsia"/>
          <w:szCs w:val="20"/>
          <w:lang w:eastAsia="zh-CN"/>
        </w:rPr>
        <w:t>GPS</w:t>
      </w:r>
      <w:r>
        <w:rPr>
          <w:rFonts w:eastAsiaTheme="minorEastAsia" w:hint="eastAsia"/>
          <w:szCs w:val="20"/>
          <w:lang w:eastAsia="zh-CN"/>
        </w:rPr>
        <w:t>。</w:t>
      </w:r>
    </w:p>
    <w:p w:rsidR="00D9752A" w:rsidRDefault="00D9752A" w:rsidP="00436F52">
      <w:pPr>
        <w:tabs>
          <w:tab w:val="left" w:pos="567"/>
        </w:tabs>
        <w:ind w:firstLineChars="200" w:firstLine="440"/>
        <w:rPr>
          <w:rFonts w:eastAsiaTheme="minorEastAsia"/>
          <w:szCs w:val="20"/>
          <w:lang w:eastAsia="zh-CN"/>
        </w:rPr>
      </w:pPr>
      <w:r>
        <w:rPr>
          <w:rFonts w:eastAsiaTheme="minorEastAsia" w:hint="eastAsia"/>
          <w:szCs w:val="20"/>
          <w:lang w:eastAsia="zh-CN"/>
        </w:rPr>
        <w:t>在</w:t>
      </w:r>
      <w:r w:rsidRPr="00E019BC">
        <w:rPr>
          <w:rFonts w:eastAsiaTheme="minorEastAsia" w:hint="eastAsia"/>
          <w:b/>
          <w:bCs/>
          <w:szCs w:val="20"/>
          <w:lang w:eastAsia="zh-CN"/>
        </w:rPr>
        <w:t>土耳其</w:t>
      </w:r>
      <w:r>
        <w:rPr>
          <w:rFonts w:eastAsiaTheme="minorEastAsia" w:hint="eastAsia"/>
          <w:szCs w:val="20"/>
          <w:lang w:eastAsia="zh-CN"/>
        </w:rPr>
        <w:t>，运营商在可行且成本效益高的情况下，倾向于使用基于</w:t>
      </w:r>
      <w:r>
        <w:rPr>
          <w:rFonts w:eastAsiaTheme="minorEastAsia" w:hint="eastAsia"/>
          <w:szCs w:val="20"/>
          <w:lang w:eastAsia="zh-CN"/>
        </w:rPr>
        <w:t>IP</w:t>
      </w:r>
      <w:r>
        <w:rPr>
          <w:rFonts w:eastAsiaTheme="minorEastAsia" w:hint="eastAsia"/>
          <w:szCs w:val="20"/>
          <w:lang w:eastAsia="zh-CN"/>
        </w:rPr>
        <w:t>的设施来提供服务。例如，老牌的固定运营商正在更新其网络，并宣布拟在五年之内部署基于</w:t>
      </w:r>
      <w:r>
        <w:rPr>
          <w:rFonts w:eastAsiaTheme="minorEastAsia" w:hint="eastAsia"/>
          <w:szCs w:val="20"/>
          <w:lang w:eastAsia="zh-CN"/>
        </w:rPr>
        <w:t>IP</w:t>
      </w:r>
      <w:r>
        <w:rPr>
          <w:rFonts w:eastAsiaTheme="minorEastAsia" w:hint="eastAsia"/>
          <w:szCs w:val="20"/>
          <w:lang w:eastAsia="zh-CN"/>
        </w:rPr>
        <w:t>的网络。其它固定网络运营商主要使用基于</w:t>
      </w:r>
      <w:r>
        <w:rPr>
          <w:rFonts w:eastAsiaTheme="minorEastAsia" w:hint="eastAsia"/>
          <w:szCs w:val="20"/>
          <w:lang w:eastAsia="zh-CN"/>
        </w:rPr>
        <w:t>IP</w:t>
      </w:r>
      <w:r>
        <w:rPr>
          <w:rFonts w:eastAsiaTheme="minorEastAsia" w:hint="eastAsia"/>
          <w:szCs w:val="20"/>
          <w:lang w:eastAsia="zh-CN"/>
        </w:rPr>
        <w:t>的基础设施。</w:t>
      </w:r>
      <w:r>
        <w:rPr>
          <w:rFonts w:eastAsiaTheme="minorEastAsia" w:hint="eastAsia"/>
          <w:szCs w:val="20"/>
          <w:lang w:eastAsia="zh-CN"/>
        </w:rPr>
        <w:t>ISP</w:t>
      </w:r>
      <w:r>
        <w:rPr>
          <w:rFonts w:eastAsiaTheme="minorEastAsia" w:hint="eastAsia"/>
          <w:szCs w:val="20"/>
          <w:lang w:eastAsia="zh-CN"/>
        </w:rPr>
        <w:t>和移动运营商在其网络中也在使用基于</w:t>
      </w:r>
      <w:r>
        <w:rPr>
          <w:rFonts w:eastAsiaTheme="minorEastAsia" w:hint="eastAsia"/>
          <w:szCs w:val="20"/>
          <w:lang w:eastAsia="zh-CN"/>
        </w:rPr>
        <w:t>IP</w:t>
      </w:r>
      <w:r>
        <w:rPr>
          <w:rFonts w:eastAsiaTheme="minorEastAsia" w:hint="eastAsia"/>
          <w:szCs w:val="20"/>
          <w:lang w:eastAsia="zh-CN"/>
        </w:rPr>
        <w:t>的设施。</w:t>
      </w:r>
    </w:p>
    <w:p w:rsidR="00D9752A" w:rsidRDefault="00D9752A" w:rsidP="00436F52">
      <w:pPr>
        <w:tabs>
          <w:tab w:val="left" w:pos="567"/>
        </w:tabs>
        <w:ind w:firstLineChars="200" w:firstLine="440"/>
        <w:rPr>
          <w:rFonts w:eastAsiaTheme="minorEastAsia"/>
          <w:szCs w:val="20"/>
          <w:lang w:eastAsia="zh-CN"/>
        </w:rPr>
      </w:pPr>
      <w:r>
        <w:rPr>
          <w:rFonts w:eastAsiaTheme="minorEastAsia" w:hint="eastAsia"/>
          <w:szCs w:val="20"/>
          <w:lang w:eastAsia="zh-CN"/>
        </w:rPr>
        <w:t>在</w:t>
      </w:r>
      <w:r w:rsidRPr="00CF0339">
        <w:rPr>
          <w:rFonts w:eastAsiaTheme="minorEastAsia" w:hint="eastAsia"/>
          <w:b/>
          <w:bCs/>
          <w:szCs w:val="20"/>
          <w:lang w:eastAsia="zh-CN"/>
        </w:rPr>
        <w:t>越南</w:t>
      </w:r>
      <w:r>
        <w:rPr>
          <w:rFonts w:eastAsiaTheme="minorEastAsia" w:hint="eastAsia"/>
          <w:szCs w:val="20"/>
          <w:lang w:eastAsia="zh-CN"/>
        </w:rPr>
        <w:t>，拥有设施的运营商正在依据</w:t>
      </w:r>
      <w:r>
        <w:rPr>
          <w:rFonts w:eastAsiaTheme="minorEastAsia" w:hint="eastAsia"/>
          <w:szCs w:val="20"/>
          <w:lang w:eastAsia="zh-CN"/>
        </w:rPr>
        <w:t>NGN</w:t>
      </w:r>
      <w:r>
        <w:rPr>
          <w:rFonts w:eastAsiaTheme="minorEastAsia" w:hint="eastAsia"/>
          <w:szCs w:val="20"/>
          <w:lang w:eastAsia="zh-CN"/>
        </w:rPr>
        <w:t>技术</w:t>
      </w:r>
      <w:r>
        <w:rPr>
          <w:rFonts w:eastAsiaTheme="minorEastAsia" w:hint="eastAsia"/>
          <w:szCs w:val="20"/>
          <w:lang w:eastAsia="zh-CN"/>
        </w:rPr>
        <w:t>/</w:t>
      </w:r>
      <w:r>
        <w:rPr>
          <w:rFonts w:eastAsiaTheme="minorEastAsia" w:hint="eastAsia"/>
          <w:szCs w:val="20"/>
          <w:lang w:eastAsia="zh-CN"/>
        </w:rPr>
        <w:t>平台的技术融合趋势，调整和建造新的网络。</w:t>
      </w:r>
    </w:p>
    <w:p w:rsidR="00D9752A" w:rsidRDefault="00D9752A" w:rsidP="00436F52">
      <w:pPr>
        <w:tabs>
          <w:tab w:val="left" w:pos="567"/>
        </w:tabs>
        <w:ind w:firstLineChars="200" w:firstLine="440"/>
        <w:rPr>
          <w:rFonts w:eastAsiaTheme="minorEastAsia"/>
          <w:szCs w:val="20"/>
          <w:lang w:eastAsia="zh-CN"/>
        </w:rPr>
      </w:pPr>
      <w:r>
        <w:rPr>
          <w:rFonts w:eastAsiaTheme="minorEastAsia" w:hint="eastAsia"/>
          <w:szCs w:val="20"/>
          <w:lang w:eastAsia="zh-CN"/>
        </w:rPr>
        <w:t>在</w:t>
      </w:r>
      <w:r w:rsidRPr="00CF0339">
        <w:rPr>
          <w:rFonts w:eastAsiaTheme="minorEastAsia" w:hint="eastAsia"/>
          <w:b/>
          <w:bCs/>
          <w:szCs w:val="20"/>
          <w:lang w:eastAsia="zh-CN"/>
        </w:rPr>
        <w:t>法国</w:t>
      </w:r>
      <w:r>
        <w:rPr>
          <w:rFonts w:eastAsiaTheme="minorEastAsia" w:hint="eastAsia"/>
          <w:szCs w:val="20"/>
          <w:lang w:eastAsia="zh-CN"/>
        </w:rPr>
        <w:t>，包括老牌运营商在内的所有运营商都已经部署了</w:t>
      </w:r>
      <w:r>
        <w:rPr>
          <w:rFonts w:eastAsiaTheme="minorEastAsia" w:hint="eastAsia"/>
          <w:szCs w:val="20"/>
          <w:lang w:eastAsia="zh-CN"/>
        </w:rPr>
        <w:t>IP</w:t>
      </w:r>
      <w:r>
        <w:rPr>
          <w:rFonts w:eastAsiaTheme="minorEastAsia" w:hint="eastAsia"/>
          <w:szCs w:val="20"/>
          <w:lang w:eastAsia="zh-CN"/>
        </w:rPr>
        <w:t>网络。除</w:t>
      </w:r>
      <w:r>
        <w:rPr>
          <w:rFonts w:eastAsiaTheme="minorEastAsia" w:hint="eastAsia"/>
          <w:szCs w:val="20"/>
          <w:lang w:eastAsia="zh-CN"/>
        </w:rPr>
        <w:t>SFR</w:t>
      </w:r>
      <w:r>
        <w:rPr>
          <w:rFonts w:eastAsiaTheme="minorEastAsia" w:hint="eastAsia"/>
          <w:szCs w:val="20"/>
          <w:lang w:eastAsia="zh-CN"/>
        </w:rPr>
        <w:t>之外，其它主要运营商也不再使用</w:t>
      </w:r>
      <w:r>
        <w:rPr>
          <w:rFonts w:eastAsiaTheme="minorEastAsia" w:hint="eastAsia"/>
          <w:szCs w:val="20"/>
          <w:lang w:eastAsia="zh-CN"/>
        </w:rPr>
        <w:t>PSTN</w:t>
      </w:r>
      <w:r>
        <w:rPr>
          <w:rFonts w:eastAsiaTheme="minorEastAsia" w:hint="eastAsia"/>
          <w:szCs w:val="20"/>
          <w:lang w:eastAsia="zh-CN"/>
        </w:rPr>
        <w:t>（沿用除外）为家庭用户提供服务。商业市场的运营商仍在使用</w:t>
      </w:r>
      <w:r>
        <w:rPr>
          <w:rFonts w:eastAsiaTheme="minorEastAsia" w:hint="eastAsia"/>
          <w:szCs w:val="20"/>
          <w:lang w:eastAsia="zh-CN"/>
        </w:rPr>
        <w:t>PSTN</w:t>
      </w:r>
      <w:r>
        <w:rPr>
          <w:rFonts w:eastAsiaTheme="minorEastAsia" w:hint="eastAsia"/>
          <w:szCs w:val="20"/>
          <w:lang w:eastAsia="zh-CN"/>
        </w:rPr>
        <w:t>且老牌运营商（将所有订户向</w:t>
      </w:r>
      <w:r>
        <w:rPr>
          <w:rFonts w:eastAsiaTheme="minorEastAsia" w:hint="eastAsia"/>
          <w:szCs w:val="20"/>
          <w:lang w:eastAsia="zh-CN"/>
        </w:rPr>
        <w:t>IP</w:t>
      </w:r>
      <w:r>
        <w:rPr>
          <w:rFonts w:eastAsiaTheme="minorEastAsia" w:hint="eastAsia"/>
          <w:szCs w:val="20"/>
          <w:lang w:eastAsia="zh-CN"/>
        </w:rPr>
        <w:t>转移需要时间）也在使用，另外还包括一些目前</w:t>
      </w:r>
      <w:r>
        <w:rPr>
          <w:rFonts w:eastAsiaTheme="minorEastAsia" w:hint="eastAsia"/>
          <w:szCs w:val="20"/>
          <w:lang w:eastAsia="zh-CN"/>
        </w:rPr>
        <w:t>IP</w:t>
      </w:r>
      <w:r>
        <w:rPr>
          <w:rFonts w:eastAsiaTheme="minorEastAsia" w:hint="eastAsia"/>
          <w:szCs w:val="20"/>
          <w:lang w:eastAsia="zh-CN"/>
        </w:rPr>
        <w:t>网络上无法提供的特殊话音服务。</w:t>
      </w:r>
    </w:p>
    <w:p w:rsidR="00D9752A" w:rsidRDefault="00D9752A" w:rsidP="00436F52">
      <w:pPr>
        <w:tabs>
          <w:tab w:val="left" w:pos="567"/>
        </w:tabs>
        <w:ind w:firstLineChars="200" w:firstLine="440"/>
        <w:rPr>
          <w:rFonts w:eastAsiaTheme="minorEastAsia"/>
          <w:szCs w:val="20"/>
          <w:lang w:eastAsia="zh-CN"/>
        </w:rPr>
      </w:pPr>
      <w:r>
        <w:rPr>
          <w:rFonts w:eastAsiaTheme="minorEastAsia" w:hint="eastAsia"/>
          <w:szCs w:val="20"/>
          <w:lang w:eastAsia="zh-CN"/>
        </w:rPr>
        <w:t>在</w:t>
      </w:r>
      <w:r w:rsidRPr="00BF52A5">
        <w:rPr>
          <w:rFonts w:eastAsiaTheme="minorEastAsia" w:hint="eastAsia"/>
          <w:b/>
          <w:bCs/>
          <w:szCs w:val="20"/>
          <w:lang w:eastAsia="zh-CN"/>
        </w:rPr>
        <w:t>中国</w:t>
      </w:r>
      <w:r>
        <w:rPr>
          <w:rFonts w:eastAsiaTheme="minorEastAsia" w:hint="eastAsia"/>
          <w:szCs w:val="20"/>
          <w:lang w:eastAsia="zh-CN"/>
        </w:rPr>
        <w:t>，所有运营商都已经启用了基于</w:t>
      </w:r>
      <w:r>
        <w:rPr>
          <w:rFonts w:eastAsiaTheme="minorEastAsia" w:hint="eastAsia"/>
          <w:szCs w:val="20"/>
          <w:lang w:eastAsia="zh-CN"/>
        </w:rPr>
        <w:t>IP</w:t>
      </w:r>
      <w:r>
        <w:rPr>
          <w:rFonts w:eastAsiaTheme="minorEastAsia" w:hint="eastAsia"/>
          <w:szCs w:val="20"/>
          <w:lang w:eastAsia="zh-CN"/>
        </w:rPr>
        <w:t>的网络；他们正在测试</w:t>
      </w:r>
      <w:r>
        <w:rPr>
          <w:rFonts w:eastAsiaTheme="minorEastAsia" w:hint="eastAsia"/>
          <w:szCs w:val="20"/>
          <w:lang w:eastAsia="zh-CN"/>
        </w:rPr>
        <w:t>IPv6</w:t>
      </w:r>
      <w:r>
        <w:rPr>
          <w:rFonts w:eastAsiaTheme="minorEastAsia" w:hint="eastAsia"/>
          <w:szCs w:val="20"/>
          <w:lang w:eastAsia="zh-CN"/>
        </w:rPr>
        <w:t>网。在中国政府的支持下</w:t>
      </w:r>
      <w:r>
        <w:rPr>
          <w:rFonts w:eastAsiaTheme="minorEastAsia" w:hint="eastAsia"/>
          <w:szCs w:val="20"/>
          <w:lang w:eastAsia="zh-CN"/>
        </w:rPr>
        <w:t>CNGI</w:t>
      </w:r>
      <w:r>
        <w:rPr>
          <w:rFonts w:eastAsiaTheme="minorEastAsia" w:hint="eastAsia"/>
          <w:szCs w:val="20"/>
          <w:lang w:eastAsia="zh-CN"/>
        </w:rPr>
        <w:t>项目得以实施，大型下一代互联网的示范网已经建立，其中包括六个骨干网，两个国际交换中心和</w:t>
      </w:r>
      <w:r>
        <w:rPr>
          <w:rFonts w:eastAsiaTheme="minorEastAsia" w:hint="eastAsia"/>
          <w:szCs w:val="20"/>
          <w:lang w:eastAsia="zh-CN"/>
        </w:rPr>
        <w:t>273</w:t>
      </w:r>
      <w:r>
        <w:rPr>
          <w:rFonts w:eastAsiaTheme="minorEastAsia" w:hint="eastAsia"/>
          <w:szCs w:val="20"/>
          <w:lang w:eastAsia="zh-CN"/>
        </w:rPr>
        <w:t>个驻地网络。中国电信已在“上海博览会”和“深圳大学生运动会”期间试用了</w:t>
      </w:r>
      <w:r>
        <w:rPr>
          <w:rFonts w:eastAsiaTheme="minorEastAsia" w:hint="eastAsia"/>
          <w:szCs w:val="20"/>
          <w:lang w:eastAsia="zh-CN"/>
        </w:rPr>
        <w:t>IPv6</w:t>
      </w:r>
      <w:r>
        <w:rPr>
          <w:rFonts w:eastAsiaTheme="minorEastAsia" w:hint="eastAsia"/>
          <w:szCs w:val="20"/>
          <w:lang w:eastAsia="zh-CN"/>
        </w:rPr>
        <w:t>网络。中国移动已在</w:t>
      </w:r>
      <w:r>
        <w:rPr>
          <w:rFonts w:eastAsiaTheme="minorEastAsia" w:hint="eastAsia"/>
          <w:szCs w:val="20"/>
          <w:lang w:eastAsia="zh-CN"/>
        </w:rPr>
        <w:t>2005</w:t>
      </w:r>
      <w:r>
        <w:rPr>
          <w:rFonts w:eastAsiaTheme="minorEastAsia" w:hint="eastAsia"/>
          <w:szCs w:val="20"/>
          <w:lang w:eastAsia="zh-CN"/>
        </w:rPr>
        <w:t>年引入了基于</w:t>
      </w:r>
      <w:r>
        <w:rPr>
          <w:rFonts w:eastAsiaTheme="minorEastAsia" w:hint="eastAsia"/>
          <w:szCs w:val="20"/>
          <w:lang w:eastAsia="zh-CN"/>
        </w:rPr>
        <w:t>IP</w:t>
      </w:r>
      <w:r>
        <w:rPr>
          <w:rFonts w:eastAsiaTheme="minorEastAsia" w:hint="eastAsia"/>
          <w:szCs w:val="20"/>
          <w:lang w:eastAsia="zh-CN"/>
        </w:rPr>
        <w:t>的交换，核心移动网络的转型已于</w:t>
      </w:r>
      <w:r>
        <w:rPr>
          <w:rFonts w:eastAsiaTheme="minorEastAsia" w:hint="eastAsia"/>
          <w:szCs w:val="20"/>
          <w:lang w:eastAsia="zh-CN"/>
        </w:rPr>
        <w:t>2008</w:t>
      </w:r>
      <w:r>
        <w:rPr>
          <w:rFonts w:eastAsiaTheme="minorEastAsia" w:hint="eastAsia"/>
          <w:szCs w:val="20"/>
          <w:lang w:eastAsia="zh-CN"/>
        </w:rPr>
        <w:t>年完成。中国电信在引入</w:t>
      </w:r>
      <w:r>
        <w:rPr>
          <w:rFonts w:eastAsiaTheme="minorEastAsia" w:hint="eastAsia"/>
          <w:szCs w:val="20"/>
          <w:lang w:eastAsia="zh-CN"/>
        </w:rPr>
        <w:t>IP</w:t>
      </w:r>
      <w:r>
        <w:rPr>
          <w:rFonts w:eastAsiaTheme="minorEastAsia" w:hint="eastAsia"/>
          <w:szCs w:val="20"/>
          <w:lang w:eastAsia="zh-CN"/>
        </w:rPr>
        <w:t>技术时目的非常明确：适应快速增长的移动互联网业务并节约成本。中国电信在其核心网络的各个层面引入了基于</w:t>
      </w:r>
      <w:r>
        <w:rPr>
          <w:rFonts w:eastAsiaTheme="minorEastAsia" w:hint="eastAsia"/>
          <w:szCs w:val="20"/>
          <w:lang w:eastAsia="zh-CN"/>
        </w:rPr>
        <w:t>IP</w:t>
      </w:r>
      <w:r>
        <w:rPr>
          <w:rFonts w:eastAsiaTheme="minorEastAsia" w:hint="eastAsia"/>
          <w:szCs w:val="20"/>
          <w:lang w:eastAsia="zh-CN"/>
        </w:rPr>
        <w:t>的</w:t>
      </w:r>
      <w:r>
        <w:rPr>
          <w:rFonts w:eastAsiaTheme="minorEastAsia" w:hint="eastAsia"/>
          <w:szCs w:val="20"/>
          <w:lang w:eastAsia="zh-CN"/>
        </w:rPr>
        <w:t>RAN</w:t>
      </w:r>
      <w:r>
        <w:rPr>
          <w:rFonts w:eastAsiaTheme="minorEastAsia" w:hint="eastAsia"/>
          <w:szCs w:val="20"/>
          <w:lang w:eastAsia="zh-CN"/>
        </w:rPr>
        <w:t>接口，并逐渐扩大其覆盖范围。通过合并成立的新中国联通仍然通过两个网络提供服务，并加速了</w:t>
      </w:r>
      <w:r>
        <w:rPr>
          <w:rFonts w:eastAsiaTheme="minorEastAsia" w:hint="eastAsia"/>
          <w:szCs w:val="20"/>
          <w:lang w:eastAsia="zh-CN"/>
        </w:rPr>
        <w:t>IP</w:t>
      </w:r>
      <w:r>
        <w:rPr>
          <w:rFonts w:eastAsiaTheme="minorEastAsia" w:hint="eastAsia"/>
          <w:szCs w:val="20"/>
          <w:lang w:eastAsia="zh-CN"/>
        </w:rPr>
        <w:t>技术在城域网中的推广。</w:t>
      </w:r>
    </w:p>
    <w:p w:rsidR="00D9752A" w:rsidRDefault="00D9752A" w:rsidP="00436F52">
      <w:pPr>
        <w:tabs>
          <w:tab w:val="left" w:pos="567"/>
        </w:tabs>
        <w:ind w:firstLineChars="200" w:firstLine="440"/>
        <w:rPr>
          <w:rFonts w:eastAsiaTheme="minorEastAsia"/>
          <w:szCs w:val="20"/>
          <w:lang w:eastAsia="zh-CN"/>
        </w:rPr>
      </w:pPr>
      <w:r>
        <w:rPr>
          <w:rFonts w:eastAsiaTheme="minorEastAsia" w:hint="eastAsia"/>
          <w:szCs w:val="20"/>
          <w:lang w:eastAsia="zh-CN"/>
        </w:rPr>
        <w:t>此外，根据泰雷斯通信公司（法国）</w:t>
      </w:r>
      <w:r>
        <w:rPr>
          <w:rStyle w:val="FootnoteReference"/>
          <w:rFonts w:cstheme="minorHAnsi"/>
        </w:rPr>
        <w:footnoteReference w:id="11"/>
      </w:r>
      <w:r>
        <w:rPr>
          <w:rFonts w:eastAsiaTheme="minorEastAsia" w:hint="eastAsia"/>
          <w:szCs w:val="20"/>
          <w:lang w:eastAsia="zh-CN"/>
        </w:rPr>
        <w:t>的设想，为推动</w:t>
      </w:r>
      <w:r>
        <w:rPr>
          <w:rFonts w:eastAsiaTheme="minorEastAsia" w:hint="eastAsia"/>
          <w:szCs w:val="20"/>
          <w:lang w:eastAsia="zh-CN"/>
        </w:rPr>
        <w:t>IP</w:t>
      </w:r>
      <w:r>
        <w:rPr>
          <w:rFonts w:eastAsiaTheme="minorEastAsia" w:hint="eastAsia"/>
          <w:szCs w:val="20"/>
          <w:lang w:eastAsia="zh-CN"/>
        </w:rPr>
        <w:t>基础设施的发展还可实施全</w:t>
      </w:r>
      <w:r>
        <w:rPr>
          <w:rFonts w:eastAsiaTheme="minorEastAsia" w:hint="eastAsia"/>
          <w:szCs w:val="20"/>
          <w:lang w:eastAsia="zh-CN"/>
        </w:rPr>
        <w:t>IP</w:t>
      </w:r>
      <w:r>
        <w:rPr>
          <w:rFonts w:eastAsiaTheme="minorEastAsia" w:hint="eastAsia"/>
          <w:szCs w:val="20"/>
          <w:lang w:eastAsia="zh-CN"/>
        </w:rPr>
        <w:t>的上层解决方案。事实上，此低成本的</w:t>
      </w:r>
      <w:r>
        <w:rPr>
          <w:rFonts w:eastAsiaTheme="minorEastAsia" w:hint="eastAsia"/>
          <w:szCs w:val="20"/>
          <w:lang w:eastAsia="zh-CN"/>
        </w:rPr>
        <w:t>IP</w:t>
      </w:r>
      <w:r>
        <w:rPr>
          <w:rFonts w:eastAsiaTheme="minorEastAsia" w:hint="eastAsia"/>
          <w:szCs w:val="20"/>
          <w:lang w:eastAsia="zh-CN"/>
        </w:rPr>
        <w:t>解决方案可以响应发展中国家的用户需求，使其能够像发达国家那样迅速部署基于</w:t>
      </w:r>
      <w:r>
        <w:rPr>
          <w:rFonts w:eastAsiaTheme="minorEastAsia" w:hint="eastAsia"/>
          <w:szCs w:val="20"/>
          <w:lang w:eastAsia="zh-CN"/>
        </w:rPr>
        <w:t>IP</w:t>
      </w:r>
      <w:r>
        <w:rPr>
          <w:rFonts w:eastAsiaTheme="minorEastAsia" w:hint="eastAsia"/>
          <w:szCs w:val="20"/>
          <w:lang w:eastAsia="zh-CN"/>
        </w:rPr>
        <w:t>的各种服务。有关这些全</w:t>
      </w:r>
      <w:r>
        <w:rPr>
          <w:rFonts w:eastAsiaTheme="minorEastAsia" w:hint="eastAsia"/>
          <w:szCs w:val="20"/>
          <w:lang w:eastAsia="zh-CN"/>
        </w:rPr>
        <w:t>IP</w:t>
      </w:r>
      <w:r>
        <w:rPr>
          <w:rFonts w:eastAsiaTheme="minorEastAsia" w:hint="eastAsia"/>
          <w:szCs w:val="20"/>
          <w:lang w:eastAsia="zh-CN"/>
        </w:rPr>
        <w:t>上层解决方案，本文还阐述了其对网络构架的影响、上层迁徙战略的不同阶段以及安装“</w:t>
      </w:r>
      <w:r>
        <w:rPr>
          <w:rFonts w:eastAsiaTheme="minorEastAsia" w:hint="eastAsia"/>
          <w:szCs w:val="20"/>
          <w:lang w:eastAsia="zh-CN"/>
        </w:rPr>
        <w:t>I2P</w:t>
      </w:r>
      <w:r>
        <w:rPr>
          <w:rFonts w:eastAsiaTheme="minorEastAsia" w:hint="eastAsia"/>
          <w:szCs w:val="20"/>
          <w:lang w:eastAsia="zh-CN"/>
        </w:rPr>
        <w:t>”安全网络的示例（不可见互联网计划）。</w:t>
      </w:r>
    </w:p>
    <w:p w:rsidR="00D9752A" w:rsidRDefault="00D9752A" w:rsidP="00C969DF">
      <w:pPr>
        <w:pStyle w:val="Heading2"/>
        <w:rPr>
          <w:lang w:eastAsia="zh-CN"/>
        </w:rPr>
      </w:pPr>
      <w:bookmarkStart w:id="40" w:name="_Toc373156968"/>
      <w:bookmarkStart w:id="41" w:name="_Toc382905013"/>
      <w:r>
        <w:rPr>
          <w:rFonts w:hint="eastAsia"/>
          <w:lang w:eastAsia="zh-CN"/>
        </w:rPr>
        <w:t>2.2</w:t>
      </w:r>
      <w:r>
        <w:rPr>
          <w:rFonts w:hint="eastAsia"/>
          <w:lang w:eastAsia="zh-CN"/>
        </w:rPr>
        <w:tab/>
        <w:t>IPT</w:t>
      </w:r>
      <w:r>
        <w:rPr>
          <w:rFonts w:hint="eastAsia"/>
          <w:lang w:eastAsia="zh-CN"/>
        </w:rPr>
        <w:t>业务：国家示例</w:t>
      </w:r>
      <w:bookmarkEnd w:id="40"/>
      <w:bookmarkEnd w:id="41"/>
    </w:p>
    <w:p w:rsidR="00D9752A" w:rsidRDefault="00D9752A" w:rsidP="00436F52">
      <w:pPr>
        <w:tabs>
          <w:tab w:val="left" w:pos="567"/>
        </w:tabs>
        <w:ind w:firstLineChars="200" w:firstLine="440"/>
        <w:rPr>
          <w:rFonts w:eastAsiaTheme="minorEastAsia"/>
          <w:szCs w:val="20"/>
          <w:lang w:eastAsia="zh-CN"/>
        </w:rPr>
      </w:pPr>
      <w:r>
        <w:rPr>
          <w:rFonts w:eastAsiaTheme="minorEastAsia" w:hint="eastAsia"/>
          <w:szCs w:val="20"/>
          <w:lang w:eastAsia="zh-CN"/>
        </w:rPr>
        <w:t>调查回复指出，各国提供的主要业务包括</w:t>
      </w:r>
      <w:r>
        <w:rPr>
          <w:rFonts w:eastAsiaTheme="minorEastAsia" w:hint="eastAsia"/>
          <w:szCs w:val="20"/>
          <w:lang w:eastAsia="zh-CN"/>
        </w:rPr>
        <w:t>VoIP</w:t>
      </w:r>
      <w:r>
        <w:rPr>
          <w:rFonts w:eastAsiaTheme="minorEastAsia" w:hint="eastAsia"/>
          <w:szCs w:val="20"/>
          <w:lang w:eastAsia="zh-CN"/>
        </w:rPr>
        <w:t>以及电子政务、电子卫生、电子商务、远程学习、</w:t>
      </w:r>
      <w:r>
        <w:rPr>
          <w:rFonts w:eastAsiaTheme="minorEastAsia" w:hint="eastAsia"/>
          <w:szCs w:val="20"/>
          <w:lang w:eastAsia="zh-CN"/>
        </w:rPr>
        <w:t>IP</w:t>
      </w:r>
      <w:r>
        <w:rPr>
          <w:rFonts w:eastAsiaTheme="minorEastAsia" w:hint="eastAsia"/>
          <w:szCs w:val="20"/>
          <w:lang w:eastAsia="zh-CN"/>
        </w:rPr>
        <w:t>流媒体、</w:t>
      </w:r>
      <w:r>
        <w:rPr>
          <w:rFonts w:eastAsiaTheme="minorEastAsia" w:hint="eastAsia"/>
          <w:szCs w:val="20"/>
          <w:lang w:eastAsia="zh-CN"/>
        </w:rPr>
        <w:t>IPTV</w:t>
      </w:r>
      <w:r>
        <w:rPr>
          <w:rFonts w:eastAsiaTheme="minorEastAsia" w:hint="eastAsia"/>
          <w:szCs w:val="20"/>
          <w:lang w:eastAsia="zh-CN"/>
        </w:rPr>
        <w:t>和</w:t>
      </w:r>
      <w:r>
        <w:rPr>
          <w:rFonts w:eastAsiaTheme="minorEastAsia" w:hint="eastAsia"/>
          <w:szCs w:val="20"/>
          <w:lang w:eastAsia="zh-CN"/>
        </w:rPr>
        <w:t>nPlay</w:t>
      </w:r>
      <w:r>
        <w:rPr>
          <w:rFonts w:eastAsiaTheme="minorEastAsia" w:hint="eastAsia"/>
          <w:szCs w:val="20"/>
          <w:lang w:eastAsia="zh-CN"/>
        </w:rPr>
        <w:t>捆绑服务等电子服务（参见</w:t>
      </w:r>
      <w:r w:rsidRPr="00E45795">
        <w:rPr>
          <w:rFonts w:eastAsiaTheme="minorEastAsia" w:hint="eastAsia"/>
          <w:b/>
          <w:bCs/>
          <w:szCs w:val="20"/>
          <w:lang w:eastAsia="zh-CN"/>
        </w:rPr>
        <w:t>图</w:t>
      </w:r>
      <w:r w:rsidRPr="00E45795">
        <w:rPr>
          <w:rFonts w:eastAsiaTheme="minorEastAsia" w:hint="eastAsia"/>
          <w:b/>
          <w:bCs/>
          <w:szCs w:val="20"/>
          <w:lang w:eastAsia="zh-CN"/>
        </w:rPr>
        <w:t>2</w:t>
      </w:r>
      <w:r>
        <w:rPr>
          <w:rFonts w:eastAsiaTheme="minorEastAsia" w:hint="eastAsia"/>
          <w:szCs w:val="20"/>
          <w:lang w:eastAsia="zh-CN"/>
        </w:rPr>
        <w:t>）。</w:t>
      </w:r>
    </w:p>
    <w:p w:rsidR="00CB1932" w:rsidRDefault="00CB1932" w:rsidP="00CB1932">
      <w:pPr>
        <w:pStyle w:val="Figuretitle"/>
        <w:rPr>
          <w:lang w:val="en-US" w:eastAsia="zh-CN"/>
        </w:rPr>
      </w:pPr>
      <w:bookmarkStart w:id="42" w:name="_Toc382905604"/>
      <w:r w:rsidRPr="00FC33D8">
        <w:rPr>
          <w:rFonts w:hint="eastAsia"/>
          <w:lang w:eastAsia="zh-CN"/>
        </w:rPr>
        <w:lastRenderedPageBreak/>
        <w:t>图</w:t>
      </w:r>
      <w:r w:rsidRPr="00FC33D8">
        <w:rPr>
          <w:rFonts w:hint="eastAsia"/>
          <w:lang w:eastAsia="zh-CN"/>
        </w:rPr>
        <w:t>2</w:t>
      </w:r>
      <w:r w:rsidRPr="00FC33D8">
        <w:rPr>
          <w:rFonts w:hint="eastAsia"/>
          <w:lang w:eastAsia="zh-CN"/>
        </w:rPr>
        <w:t>：相关国家提供的</w:t>
      </w:r>
      <w:r w:rsidRPr="00FC33D8">
        <w:rPr>
          <w:rFonts w:hint="eastAsia"/>
          <w:lang w:eastAsia="zh-CN"/>
        </w:rPr>
        <w:t>IPT</w:t>
      </w:r>
      <w:r w:rsidRPr="00FC33D8">
        <w:rPr>
          <w:rFonts w:hint="eastAsia"/>
          <w:lang w:eastAsia="zh-CN"/>
        </w:rPr>
        <w:t>业务</w:t>
      </w:r>
      <w:bookmarkEnd w:id="42"/>
    </w:p>
    <w:p w:rsidR="00CB1932" w:rsidRDefault="00DF2885" w:rsidP="00CB1932">
      <w:pPr>
        <w:pStyle w:val="Figure"/>
        <w:rPr>
          <w:lang w:eastAsia="zh-CN"/>
        </w:rPr>
      </w:pPr>
      <w:r>
        <w:rPr>
          <w:noProof/>
          <w:lang w:val="en-US" w:eastAsia="zh-CN"/>
        </w:rPr>
        <w:drawing>
          <wp:inline distT="0" distB="0" distL="0" distR="0" wp14:anchorId="208BB1DE" wp14:editId="2A334294">
            <wp:extent cx="5486400" cy="32004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F2497" w:rsidRPr="00CB1932" w:rsidRDefault="000F2497" w:rsidP="00CB1932">
      <w:pPr>
        <w:pStyle w:val="Figure"/>
        <w:rPr>
          <w:lang w:eastAsia="zh-CN"/>
        </w:rPr>
      </w:pPr>
    </w:p>
    <w:p w:rsidR="000F2497" w:rsidRDefault="000F2497">
      <w:pPr>
        <w:tabs>
          <w:tab w:val="clear" w:pos="794"/>
        </w:tabs>
        <w:overflowPunct/>
        <w:spacing w:before="0" w:line="240" w:lineRule="auto"/>
        <w:jc w:val="left"/>
        <w:rPr>
          <w:lang w:val="en-US" w:eastAsia="zh-CN"/>
        </w:rPr>
      </w:pPr>
    </w:p>
    <w:p w:rsidR="000F2497" w:rsidRDefault="000F2497" w:rsidP="00436F52">
      <w:pPr>
        <w:tabs>
          <w:tab w:val="left" w:pos="567"/>
        </w:tabs>
        <w:ind w:firstLineChars="200" w:firstLine="440"/>
        <w:rPr>
          <w:lang w:eastAsia="zh-CN"/>
        </w:rPr>
      </w:pPr>
      <w:r>
        <w:rPr>
          <w:rFonts w:eastAsiaTheme="minorEastAsia" w:hint="eastAsia"/>
          <w:lang w:eastAsia="zh-CN"/>
        </w:rPr>
        <w:t>在</w:t>
      </w:r>
      <w:r w:rsidRPr="00E45795">
        <w:rPr>
          <w:rFonts w:eastAsiaTheme="minorEastAsia" w:hint="eastAsia"/>
          <w:b/>
          <w:bCs/>
          <w:lang w:eastAsia="zh-CN"/>
        </w:rPr>
        <w:t>孟加拉国</w:t>
      </w:r>
      <w:r>
        <w:rPr>
          <w:rFonts w:eastAsiaTheme="minorEastAsia" w:hint="eastAsia"/>
          <w:lang w:eastAsia="zh-CN"/>
        </w:rPr>
        <w:t>，基于</w:t>
      </w:r>
      <w:r>
        <w:rPr>
          <w:rFonts w:eastAsiaTheme="minorEastAsia" w:hint="eastAsia"/>
          <w:lang w:eastAsia="zh-CN"/>
        </w:rPr>
        <w:t>IP</w:t>
      </w:r>
      <w:r>
        <w:rPr>
          <w:rFonts w:eastAsiaTheme="minorEastAsia" w:hint="eastAsia"/>
          <w:lang w:eastAsia="zh-CN"/>
        </w:rPr>
        <w:t>的电信业务由互联网服务提供商（</w:t>
      </w:r>
      <w:r>
        <w:rPr>
          <w:rFonts w:eastAsiaTheme="minorEastAsia" w:hint="eastAsia"/>
          <w:lang w:eastAsia="zh-CN"/>
        </w:rPr>
        <w:t>ISP</w:t>
      </w:r>
      <w:r>
        <w:rPr>
          <w:rFonts w:eastAsiaTheme="minorEastAsia" w:hint="eastAsia"/>
          <w:lang w:eastAsia="zh-CN"/>
        </w:rPr>
        <w:t>）、互联网协议（</w:t>
      </w:r>
      <w:r>
        <w:rPr>
          <w:rFonts w:eastAsiaTheme="minorEastAsia" w:hint="eastAsia"/>
          <w:lang w:eastAsia="zh-CN"/>
        </w:rPr>
        <w:t>IP</w:t>
      </w:r>
      <w:r>
        <w:rPr>
          <w:rFonts w:eastAsiaTheme="minorEastAsia" w:hint="eastAsia"/>
          <w:lang w:eastAsia="zh-CN"/>
        </w:rPr>
        <w:t>）电话服务提供商（</w:t>
      </w:r>
      <w:r>
        <w:rPr>
          <w:rFonts w:eastAsiaTheme="minorEastAsia" w:hint="eastAsia"/>
          <w:lang w:eastAsia="zh-CN"/>
        </w:rPr>
        <w:t>IPTSP</w:t>
      </w:r>
      <w:r>
        <w:rPr>
          <w:rFonts w:eastAsiaTheme="minorEastAsia" w:hint="eastAsia"/>
          <w:lang w:eastAsia="zh-CN"/>
        </w:rPr>
        <w:t>）和宽带无线接入（</w:t>
      </w:r>
      <w:r>
        <w:rPr>
          <w:rFonts w:eastAsiaTheme="minorEastAsia" w:hint="eastAsia"/>
          <w:lang w:eastAsia="zh-CN"/>
        </w:rPr>
        <w:t>BWA</w:t>
      </w:r>
      <w:r>
        <w:rPr>
          <w:rFonts w:eastAsiaTheme="minorEastAsia" w:hint="eastAsia"/>
          <w:lang w:eastAsia="zh-CN"/>
        </w:rPr>
        <w:t>）服务提供商提供。该国总共有</w:t>
      </w:r>
      <w:r>
        <w:rPr>
          <w:rFonts w:eastAsiaTheme="minorEastAsia" w:hint="eastAsia"/>
          <w:lang w:eastAsia="zh-CN"/>
        </w:rPr>
        <w:t>412</w:t>
      </w:r>
      <w:r>
        <w:rPr>
          <w:rFonts w:eastAsiaTheme="minorEastAsia" w:hint="eastAsia"/>
          <w:lang w:eastAsia="zh-CN"/>
        </w:rPr>
        <w:t>家</w:t>
      </w:r>
      <w:r>
        <w:rPr>
          <w:rFonts w:eastAsiaTheme="minorEastAsia" w:hint="eastAsia"/>
          <w:lang w:eastAsia="zh-CN"/>
        </w:rPr>
        <w:t>ISP</w:t>
      </w:r>
      <w:r>
        <w:rPr>
          <w:rFonts w:eastAsiaTheme="minorEastAsia" w:hint="eastAsia"/>
          <w:lang w:eastAsia="zh-CN"/>
        </w:rPr>
        <w:t>，其中</w:t>
      </w:r>
      <w:r>
        <w:rPr>
          <w:rFonts w:eastAsiaTheme="minorEastAsia" w:hint="eastAsia"/>
          <w:lang w:eastAsia="zh-CN"/>
        </w:rPr>
        <w:t>112</w:t>
      </w:r>
      <w:r>
        <w:rPr>
          <w:rFonts w:eastAsiaTheme="minorEastAsia" w:hint="eastAsia"/>
          <w:lang w:eastAsia="zh-CN"/>
        </w:rPr>
        <w:t>家为全国性</w:t>
      </w:r>
      <w:r>
        <w:rPr>
          <w:rFonts w:eastAsiaTheme="minorEastAsia" w:hint="eastAsia"/>
          <w:lang w:eastAsia="zh-CN"/>
        </w:rPr>
        <w:t>ISP</w:t>
      </w:r>
      <w:r>
        <w:rPr>
          <w:rFonts w:eastAsiaTheme="minorEastAsia" w:hint="eastAsia"/>
          <w:lang w:eastAsia="zh-CN"/>
        </w:rPr>
        <w:t>，</w:t>
      </w:r>
      <w:r>
        <w:rPr>
          <w:rFonts w:eastAsiaTheme="minorEastAsia" w:hint="eastAsia"/>
          <w:lang w:eastAsia="zh-CN"/>
        </w:rPr>
        <w:t>87</w:t>
      </w:r>
      <w:r>
        <w:rPr>
          <w:rFonts w:eastAsiaTheme="minorEastAsia" w:hint="eastAsia"/>
          <w:lang w:eastAsia="zh-CN"/>
        </w:rPr>
        <w:t>家为中央区</w:t>
      </w:r>
      <w:r>
        <w:rPr>
          <w:rFonts w:eastAsiaTheme="minorEastAsia" w:hint="eastAsia"/>
          <w:lang w:eastAsia="zh-CN"/>
        </w:rPr>
        <w:t>ISP</w:t>
      </w:r>
      <w:r>
        <w:rPr>
          <w:rFonts w:eastAsiaTheme="minorEastAsia" w:hint="eastAsia"/>
          <w:lang w:eastAsia="zh-CN"/>
        </w:rPr>
        <w:t>，</w:t>
      </w:r>
      <w:r>
        <w:rPr>
          <w:rFonts w:eastAsiaTheme="minorEastAsia" w:hint="eastAsia"/>
          <w:lang w:eastAsia="zh-CN"/>
        </w:rPr>
        <w:t>58</w:t>
      </w:r>
      <w:r>
        <w:rPr>
          <w:rFonts w:eastAsiaTheme="minorEastAsia" w:hint="eastAsia"/>
          <w:lang w:eastAsia="zh-CN"/>
        </w:rPr>
        <w:t>家为区域性</w:t>
      </w:r>
      <w:r>
        <w:rPr>
          <w:rFonts w:eastAsiaTheme="minorEastAsia" w:hint="eastAsia"/>
          <w:lang w:eastAsia="zh-CN"/>
        </w:rPr>
        <w:t>ISP</w:t>
      </w:r>
      <w:r>
        <w:rPr>
          <w:rFonts w:eastAsiaTheme="minorEastAsia" w:hint="eastAsia"/>
          <w:lang w:eastAsia="zh-CN"/>
        </w:rPr>
        <w:t>，</w:t>
      </w:r>
      <w:r>
        <w:rPr>
          <w:rFonts w:eastAsiaTheme="minorEastAsia" w:hint="eastAsia"/>
          <w:lang w:eastAsia="zh-CN"/>
        </w:rPr>
        <w:t>119</w:t>
      </w:r>
      <w:r>
        <w:rPr>
          <w:rFonts w:eastAsiaTheme="minorEastAsia" w:hint="eastAsia"/>
          <w:lang w:eastAsia="zh-CN"/>
        </w:rPr>
        <w:t>家为</w:t>
      </w:r>
      <w:r>
        <w:rPr>
          <w:rFonts w:eastAsiaTheme="minorEastAsia" w:hint="eastAsia"/>
          <w:lang w:eastAsia="zh-CN"/>
        </w:rPr>
        <w:t>A</w:t>
      </w:r>
      <w:r>
        <w:rPr>
          <w:rFonts w:eastAsiaTheme="minorEastAsia" w:hint="eastAsia"/>
          <w:lang w:eastAsia="zh-CN"/>
        </w:rPr>
        <w:t>类</w:t>
      </w:r>
      <w:r>
        <w:rPr>
          <w:rFonts w:eastAsiaTheme="minorEastAsia" w:hint="eastAsia"/>
          <w:lang w:eastAsia="zh-CN"/>
        </w:rPr>
        <w:t>ISP</w:t>
      </w:r>
      <w:r>
        <w:rPr>
          <w:rFonts w:eastAsiaTheme="minorEastAsia" w:hint="eastAsia"/>
          <w:lang w:eastAsia="zh-CN"/>
        </w:rPr>
        <w:t>（面向达卡城区），</w:t>
      </w:r>
      <w:r>
        <w:rPr>
          <w:rFonts w:eastAsiaTheme="minorEastAsia" w:hint="eastAsia"/>
          <w:lang w:eastAsia="zh-CN"/>
        </w:rPr>
        <w:t>26</w:t>
      </w:r>
      <w:r>
        <w:rPr>
          <w:rFonts w:eastAsiaTheme="minorEastAsia" w:hint="eastAsia"/>
          <w:lang w:eastAsia="zh-CN"/>
        </w:rPr>
        <w:t>家为</w:t>
      </w:r>
      <w:r>
        <w:rPr>
          <w:rFonts w:eastAsiaTheme="minorEastAsia" w:hint="eastAsia"/>
          <w:lang w:eastAsia="zh-CN"/>
        </w:rPr>
        <w:t>B</w:t>
      </w:r>
      <w:r>
        <w:rPr>
          <w:rFonts w:eastAsiaTheme="minorEastAsia" w:hint="eastAsia"/>
          <w:lang w:eastAsia="zh-CN"/>
        </w:rPr>
        <w:t>类</w:t>
      </w:r>
      <w:r>
        <w:rPr>
          <w:rFonts w:eastAsiaTheme="minorEastAsia" w:hint="eastAsia"/>
          <w:lang w:eastAsia="zh-CN"/>
        </w:rPr>
        <w:t>ISP</w:t>
      </w:r>
      <w:r>
        <w:rPr>
          <w:rFonts w:eastAsiaTheme="minorEastAsia" w:hint="eastAsia"/>
          <w:lang w:eastAsia="zh-CN"/>
        </w:rPr>
        <w:t>（针对</w:t>
      </w:r>
      <w:r>
        <w:rPr>
          <w:lang w:eastAsia="zh-CN"/>
        </w:rPr>
        <w:t>Chittagong</w:t>
      </w:r>
      <w:r>
        <w:rPr>
          <w:rFonts w:hint="eastAsia"/>
          <w:lang w:eastAsia="zh-CN"/>
        </w:rPr>
        <w:t>、</w:t>
      </w:r>
      <w:r>
        <w:rPr>
          <w:lang w:eastAsia="zh-CN"/>
        </w:rPr>
        <w:t>Rajshahi</w:t>
      </w:r>
      <w:r>
        <w:rPr>
          <w:rFonts w:hint="eastAsia"/>
          <w:lang w:eastAsia="zh-CN"/>
        </w:rPr>
        <w:t>、</w:t>
      </w:r>
      <w:r>
        <w:rPr>
          <w:lang w:eastAsia="zh-CN"/>
        </w:rPr>
        <w:t>Khulna</w:t>
      </w:r>
      <w:r>
        <w:rPr>
          <w:rFonts w:hint="eastAsia"/>
          <w:lang w:eastAsia="zh-CN"/>
        </w:rPr>
        <w:t>、</w:t>
      </w:r>
      <w:r w:rsidRPr="00C225C6">
        <w:rPr>
          <w:lang w:eastAsia="zh-CN"/>
        </w:rPr>
        <w:t>Barisal</w:t>
      </w:r>
      <w:r>
        <w:rPr>
          <w:rFonts w:hint="eastAsia"/>
          <w:lang w:eastAsia="zh-CN"/>
        </w:rPr>
        <w:t>和</w:t>
      </w:r>
      <w:r w:rsidRPr="00C225C6">
        <w:rPr>
          <w:lang w:eastAsia="zh-CN"/>
        </w:rPr>
        <w:t>Sylhet Metropolitan</w:t>
      </w:r>
      <w:r>
        <w:rPr>
          <w:rFonts w:hint="eastAsia"/>
          <w:lang w:eastAsia="zh-CN"/>
        </w:rPr>
        <w:t>城区）和</w:t>
      </w:r>
      <w:r>
        <w:rPr>
          <w:rFonts w:hint="eastAsia"/>
          <w:lang w:eastAsia="zh-CN"/>
        </w:rPr>
        <w:t>10</w:t>
      </w:r>
      <w:r>
        <w:rPr>
          <w:rFonts w:hint="eastAsia"/>
          <w:lang w:eastAsia="zh-CN"/>
        </w:rPr>
        <w:t>家</w:t>
      </w:r>
      <w:r>
        <w:rPr>
          <w:rFonts w:hint="eastAsia"/>
          <w:lang w:eastAsia="zh-CN"/>
        </w:rPr>
        <w:t>C</w:t>
      </w:r>
      <w:r>
        <w:rPr>
          <w:rFonts w:hint="eastAsia"/>
          <w:lang w:eastAsia="zh-CN"/>
        </w:rPr>
        <w:t>类</w:t>
      </w:r>
      <w:r>
        <w:rPr>
          <w:rFonts w:hint="eastAsia"/>
          <w:lang w:eastAsia="zh-CN"/>
        </w:rPr>
        <w:t>ISP</w:t>
      </w:r>
      <w:r>
        <w:rPr>
          <w:rFonts w:hint="eastAsia"/>
          <w:lang w:eastAsia="zh-CN"/>
        </w:rPr>
        <w:t>（城区以外的地区）。该国共有</w:t>
      </w:r>
      <w:r>
        <w:rPr>
          <w:rFonts w:hint="eastAsia"/>
          <w:lang w:eastAsia="zh-CN"/>
        </w:rPr>
        <w:t>41</w:t>
      </w:r>
      <w:r>
        <w:rPr>
          <w:rFonts w:hint="eastAsia"/>
          <w:lang w:eastAsia="zh-CN"/>
        </w:rPr>
        <w:t>家互联网协议电话服务提供商，其中</w:t>
      </w:r>
      <w:r>
        <w:rPr>
          <w:rFonts w:hint="eastAsia"/>
          <w:lang w:eastAsia="zh-CN"/>
        </w:rPr>
        <w:t>30</w:t>
      </w:r>
      <w:r>
        <w:rPr>
          <w:rFonts w:hint="eastAsia"/>
          <w:lang w:eastAsia="zh-CN"/>
        </w:rPr>
        <w:t>家拥有全国牌照，</w:t>
      </w:r>
      <w:r>
        <w:rPr>
          <w:rFonts w:hint="eastAsia"/>
          <w:lang w:eastAsia="zh-CN"/>
        </w:rPr>
        <w:t>8</w:t>
      </w:r>
      <w:r>
        <w:rPr>
          <w:rFonts w:hint="eastAsia"/>
          <w:lang w:eastAsia="zh-CN"/>
        </w:rPr>
        <w:t>家拥有中央区牌照，另外</w:t>
      </w:r>
      <w:r>
        <w:rPr>
          <w:rFonts w:hint="eastAsia"/>
          <w:lang w:eastAsia="zh-CN"/>
        </w:rPr>
        <w:t>3</w:t>
      </w:r>
      <w:r>
        <w:rPr>
          <w:rFonts w:hint="eastAsia"/>
          <w:lang w:eastAsia="zh-CN"/>
        </w:rPr>
        <w:t>家拥有地区牌照。</w:t>
      </w:r>
      <w:r w:rsidRPr="009931A7">
        <w:rPr>
          <w:rFonts w:hint="eastAsia"/>
          <w:lang w:eastAsia="zh-CN"/>
        </w:rPr>
        <w:t>孟加拉国</w:t>
      </w:r>
      <w:r>
        <w:rPr>
          <w:rFonts w:hint="eastAsia"/>
          <w:lang w:eastAsia="zh-CN"/>
        </w:rPr>
        <w:t>共有两家</w:t>
      </w:r>
      <w:r>
        <w:rPr>
          <w:rFonts w:hint="eastAsia"/>
          <w:lang w:eastAsia="zh-CN"/>
        </w:rPr>
        <w:t>BWA</w:t>
      </w:r>
      <w:r>
        <w:rPr>
          <w:rFonts w:hint="eastAsia"/>
          <w:lang w:eastAsia="zh-CN"/>
        </w:rPr>
        <w:t>牌照持有人。近期孟加拉国政府决定下发</w:t>
      </w:r>
      <w:r>
        <w:rPr>
          <w:rFonts w:hint="eastAsia"/>
          <w:lang w:eastAsia="zh-CN"/>
        </w:rPr>
        <w:t>VoIP</w:t>
      </w:r>
      <w:r>
        <w:rPr>
          <w:rFonts w:hint="eastAsia"/>
          <w:lang w:eastAsia="zh-CN"/>
        </w:rPr>
        <w:t>服务提供商（</w:t>
      </w:r>
      <w:r>
        <w:rPr>
          <w:rFonts w:hint="eastAsia"/>
          <w:lang w:eastAsia="zh-CN"/>
        </w:rPr>
        <w:t>VSP</w:t>
      </w:r>
      <w:r>
        <w:rPr>
          <w:rFonts w:hint="eastAsia"/>
          <w:lang w:eastAsia="zh-CN"/>
        </w:rPr>
        <w:t>）和第三代（</w:t>
      </w:r>
      <w:r>
        <w:rPr>
          <w:rFonts w:hint="eastAsia"/>
          <w:lang w:eastAsia="zh-CN"/>
        </w:rPr>
        <w:t>3G</w:t>
      </w:r>
      <w:r>
        <w:rPr>
          <w:rFonts w:hint="eastAsia"/>
          <w:lang w:eastAsia="zh-CN"/>
        </w:rPr>
        <w:t>）移动通信牌照，该程序正在推进之中。孟加拉国国政府已决定下发跨国陆地电缆（</w:t>
      </w:r>
      <w:r>
        <w:rPr>
          <w:rFonts w:hint="eastAsia"/>
          <w:lang w:eastAsia="zh-CN"/>
        </w:rPr>
        <w:t>ITC</w:t>
      </w:r>
      <w:r>
        <w:rPr>
          <w:rFonts w:hint="eastAsia"/>
          <w:lang w:eastAsia="zh-CN"/>
        </w:rPr>
        <w:t>）和其它海地电缆牌照，这些牌照能够满足该国对带宽的需求并使我们能在将来以更有效的方式提供</w:t>
      </w:r>
      <w:r>
        <w:rPr>
          <w:rFonts w:hint="eastAsia"/>
          <w:lang w:eastAsia="zh-CN"/>
        </w:rPr>
        <w:t>IP</w:t>
      </w:r>
      <w:r>
        <w:rPr>
          <w:rFonts w:hint="eastAsia"/>
          <w:lang w:eastAsia="zh-CN"/>
        </w:rPr>
        <w:t>服务。</w:t>
      </w:r>
      <w:r>
        <w:rPr>
          <w:rFonts w:hint="eastAsia"/>
          <w:lang w:eastAsia="zh-CN"/>
        </w:rPr>
        <w:t>IP</w:t>
      </w:r>
      <w:r>
        <w:rPr>
          <w:rFonts w:hint="eastAsia"/>
          <w:lang w:eastAsia="zh-CN"/>
        </w:rPr>
        <w:t>电信服务已对</w:t>
      </w:r>
      <w:r w:rsidRPr="009931A7">
        <w:rPr>
          <w:rFonts w:hint="eastAsia"/>
          <w:b/>
          <w:bCs/>
          <w:lang w:eastAsia="zh-CN"/>
        </w:rPr>
        <w:t>孟加拉国</w:t>
      </w:r>
      <w:r>
        <w:rPr>
          <w:rFonts w:hint="eastAsia"/>
          <w:lang w:eastAsia="zh-CN"/>
        </w:rPr>
        <w:t>的社会状况产生了巨大影响。几乎所有公共办公部门都有其自身的网址；因此任何有关政府办公的信息均可通过网址获取。电子教育、远程医疗</w:t>
      </w:r>
      <w:r>
        <w:rPr>
          <w:rFonts w:hint="eastAsia"/>
          <w:lang w:eastAsia="zh-CN"/>
        </w:rPr>
        <w:t>/</w:t>
      </w:r>
      <w:r>
        <w:rPr>
          <w:rFonts w:hint="eastAsia"/>
          <w:lang w:eastAsia="zh-CN"/>
        </w:rPr>
        <w:t>电子卫生、视频会议、电子农业和电子招标等系统已在城市和农村地区进行推广，这有助于人们改善其社会经济条件。各行各业对这一点均有了充分的认识，特别是农业和卫生部门。孟加拉国的电话普及率高于</w:t>
      </w:r>
      <w:r>
        <w:rPr>
          <w:rFonts w:hint="eastAsia"/>
          <w:lang w:eastAsia="zh-CN"/>
        </w:rPr>
        <w:t>53%</w:t>
      </w:r>
      <w:r>
        <w:rPr>
          <w:rFonts w:hint="eastAsia"/>
          <w:lang w:eastAsia="zh-CN"/>
        </w:rPr>
        <w:t>，互联网的渗透率超过了</w:t>
      </w:r>
      <w:r>
        <w:rPr>
          <w:rFonts w:hint="eastAsia"/>
          <w:lang w:eastAsia="zh-CN"/>
        </w:rPr>
        <w:t>15%</w:t>
      </w:r>
      <w:r>
        <w:rPr>
          <w:rFonts w:hint="eastAsia"/>
          <w:lang w:eastAsia="zh-CN"/>
        </w:rPr>
        <w:t>，电信订户的数量在</w:t>
      </w:r>
      <w:r>
        <w:rPr>
          <w:rFonts w:hint="eastAsia"/>
          <w:lang w:eastAsia="zh-CN"/>
        </w:rPr>
        <w:t>7 800</w:t>
      </w:r>
      <w:r>
        <w:rPr>
          <w:rFonts w:hint="eastAsia"/>
          <w:lang w:eastAsia="zh-CN"/>
        </w:rPr>
        <w:t>万以上，互联网用户的数量超过了</w:t>
      </w:r>
      <w:r>
        <w:rPr>
          <w:rFonts w:hint="eastAsia"/>
          <w:lang w:eastAsia="zh-CN"/>
        </w:rPr>
        <w:t>2 200</w:t>
      </w:r>
      <w:r>
        <w:rPr>
          <w:rFonts w:hint="eastAsia"/>
          <w:lang w:eastAsia="zh-CN"/>
        </w:rPr>
        <w:t>万且互联网用户的增幅达到了每年</w:t>
      </w:r>
      <w:r>
        <w:rPr>
          <w:rFonts w:hint="eastAsia"/>
          <w:lang w:eastAsia="zh-CN"/>
        </w:rPr>
        <w:t>70%</w:t>
      </w:r>
      <w:r>
        <w:rPr>
          <w:rFonts w:hint="eastAsia"/>
          <w:lang w:eastAsia="zh-CN"/>
        </w:rPr>
        <w:t>。</w:t>
      </w:r>
    </w:p>
    <w:p w:rsidR="000F2497" w:rsidRDefault="000F2497" w:rsidP="00436F52">
      <w:pPr>
        <w:tabs>
          <w:tab w:val="left" w:pos="567"/>
        </w:tabs>
        <w:ind w:firstLineChars="200" w:firstLine="440"/>
        <w:rPr>
          <w:lang w:eastAsia="zh-CN"/>
        </w:rPr>
      </w:pPr>
      <w:r>
        <w:rPr>
          <w:rFonts w:hint="eastAsia"/>
          <w:lang w:eastAsia="zh-CN"/>
        </w:rPr>
        <w:t>在</w:t>
      </w:r>
      <w:r w:rsidRPr="003C00B2">
        <w:rPr>
          <w:rFonts w:hint="eastAsia"/>
          <w:b/>
          <w:bCs/>
          <w:lang w:eastAsia="zh-CN"/>
        </w:rPr>
        <w:t>土耳其</w:t>
      </w:r>
      <w:r>
        <w:rPr>
          <w:rFonts w:hint="eastAsia"/>
          <w:lang w:eastAsia="zh-CN"/>
        </w:rPr>
        <w:t>，固定电话运营商被授权使用任何技术提供服务。因此，他们可将</w:t>
      </w:r>
      <w:r>
        <w:rPr>
          <w:rFonts w:hint="eastAsia"/>
          <w:lang w:eastAsia="zh-CN"/>
        </w:rPr>
        <w:t>IP</w:t>
      </w:r>
      <w:r>
        <w:rPr>
          <w:rFonts w:hint="eastAsia"/>
          <w:lang w:eastAsia="zh-CN"/>
        </w:rPr>
        <w:t>技术用于话音服务。可在有线广播业务授权之下提供</w:t>
      </w:r>
      <w:r>
        <w:rPr>
          <w:rFonts w:hint="eastAsia"/>
          <w:lang w:eastAsia="zh-CN"/>
        </w:rPr>
        <w:t>IPTV</w:t>
      </w:r>
      <w:r>
        <w:rPr>
          <w:rFonts w:hint="eastAsia"/>
          <w:lang w:eastAsia="zh-CN"/>
        </w:rPr>
        <w:t>服务。该国的法律框架将</w:t>
      </w:r>
      <w:r>
        <w:rPr>
          <w:rFonts w:hint="eastAsia"/>
          <w:lang w:eastAsia="zh-CN"/>
        </w:rPr>
        <w:t>IP</w:t>
      </w:r>
      <w:r>
        <w:rPr>
          <w:rFonts w:hint="eastAsia"/>
          <w:lang w:eastAsia="zh-CN"/>
        </w:rPr>
        <w:t>流视作电信服务。通常互联网和</w:t>
      </w:r>
      <w:r>
        <w:rPr>
          <w:rFonts w:hint="eastAsia"/>
          <w:lang w:eastAsia="zh-CN"/>
        </w:rPr>
        <w:t>VoIP</w:t>
      </w:r>
      <w:r>
        <w:rPr>
          <w:rFonts w:hint="eastAsia"/>
          <w:lang w:eastAsia="zh-CN"/>
        </w:rPr>
        <w:t>作为捆绑业务提供，但是有些运营商还提供三网融合服务；互联网、</w:t>
      </w:r>
      <w:r>
        <w:rPr>
          <w:rFonts w:hint="eastAsia"/>
          <w:lang w:eastAsia="zh-CN"/>
        </w:rPr>
        <w:t>VoIP</w:t>
      </w:r>
      <w:r>
        <w:rPr>
          <w:rFonts w:hint="eastAsia"/>
          <w:lang w:eastAsia="zh-CN"/>
        </w:rPr>
        <w:t>和</w:t>
      </w:r>
      <w:r>
        <w:rPr>
          <w:rFonts w:hint="eastAsia"/>
          <w:lang w:eastAsia="zh-CN"/>
        </w:rPr>
        <w:t>IPTV</w:t>
      </w:r>
      <w:r>
        <w:rPr>
          <w:rFonts w:hint="eastAsia"/>
          <w:lang w:eastAsia="zh-CN"/>
        </w:rPr>
        <w:t>。</w:t>
      </w:r>
    </w:p>
    <w:p w:rsidR="000F2497" w:rsidRDefault="000F2497" w:rsidP="00436F52">
      <w:pPr>
        <w:tabs>
          <w:tab w:val="left" w:pos="567"/>
        </w:tabs>
        <w:ind w:firstLineChars="200" w:firstLine="440"/>
        <w:rPr>
          <w:lang w:eastAsia="zh-CN"/>
        </w:rPr>
      </w:pPr>
      <w:r>
        <w:rPr>
          <w:rFonts w:hint="eastAsia"/>
          <w:lang w:eastAsia="zh-CN"/>
        </w:rPr>
        <w:t>在</w:t>
      </w:r>
      <w:r w:rsidRPr="003008E3">
        <w:rPr>
          <w:rFonts w:hint="eastAsia"/>
          <w:b/>
          <w:bCs/>
          <w:lang w:eastAsia="zh-CN"/>
        </w:rPr>
        <w:t>葡萄牙</w:t>
      </w:r>
      <w:r>
        <w:rPr>
          <w:rFonts w:hint="eastAsia"/>
          <w:lang w:eastAsia="zh-CN"/>
        </w:rPr>
        <w:t>，存在许多市场份额有限的游牧</w:t>
      </w:r>
      <w:r>
        <w:rPr>
          <w:rFonts w:hint="eastAsia"/>
          <w:lang w:eastAsia="zh-CN"/>
        </w:rPr>
        <w:t>VoIP</w:t>
      </w:r>
      <w:r>
        <w:rPr>
          <w:rFonts w:hint="eastAsia"/>
          <w:lang w:eastAsia="zh-CN"/>
        </w:rPr>
        <w:t>运营商。该国有几家中大型</w:t>
      </w:r>
      <w:r>
        <w:rPr>
          <w:rFonts w:hint="eastAsia"/>
          <w:lang w:eastAsia="zh-CN"/>
        </w:rPr>
        <w:t>VoIP</w:t>
      </w:r>
      <w:r>
        <w:rPr>
          <w:rFonts w:hint="eastAsia"/>
          <w:lang w:eastAsia="zh-CN"/>
        </w:rPr>
        <w:t>运营商，即有线电视运营商和</w:t>
      </w:r>
      <w:r>
        <w:rPr>
          <w:rFonts w:hint="eastAsia"/>
          <w:lang w:eastAsia="zh-CN"/>
        </w:rPr>
        <w:t>FTTH/B</w:t>
      </w:r>
      <w:r>
        <w:rPr>
          <w:rFonts w:hint="eastAsia"/>
          <w:lang w:eastAsia="zh-CN"/>
        </w:rPr>
        <w:t>运营商，他们占据了很大一部分市场份额。该国第二大</w:t>
      </w:r>
      <w:r>
        <w:rPr>
          <w:rFonts w:hint="eastAsia"/>
          <w:lang w:eastAsia="zh-CN"/>
        </w:rPr>
        <w:t>PSTN</w:t>
      </w:r>
      <w:r>
        <w:rPr>
          <w:rFonts w:hint="eastAsia"/>
          <w:lang w:eastAsia="zh-CN"/>
        </w:rPr>
        <w:t>运营商是一家提供</w:t>
      </w:r>
      <w:r>
        <w:rPr>
          <w:rFonts w:hint="eastAsia"/>
          <w:lang w:eastAsia="zh-CN"/>
        </w:rPr>
        <w:t>VoIP</w:t>
      </w:r>
      <w:r>
        <w:rPr>
          <w:rFonts w:hint="eastAsia"/>
          <w:lang w:eastAsia="zh-CN"/>
        </w:rPr>
        <w:t>服务的有线电视运营商。老牌运营商提供游牧</w:t>
      </w:r>
      <w:r>
        <w:rPr>
          <w:rFonts w:hint="eastAsia"/>
          <w:lang w:eastAsia="zh-CN"/>
        </w:rPr>
        <w:t>VoIP</w:t>
      </w:r>
      <w:r>
        <w:rPr>
          <w:rFonts w:hint="eastAsia"/>
          <w:lang w:eastAsia="zh-CN"/>
        </w:rPr>
        <w:t>和</w:t>
      </w:r>
      <w:r>
        <w:rPr>
          <w:rFonts w:hint="eastAsia"/>
          <w:lang w:eastAsia="zh-CN"/>
        </w:rPr>
        <w:t>VoB</w:t>
      </w:r>
      <w:r>
        <w:rPr>
          <w:rFonts w:hint="eastAsia"/>
          <w:lang w:eastAsia="zh-CN"/>
        </w:rPr>
        <w:t>。</w:t>
      </w:r>
      <w:r>
        <w:rPr>
          <w:rFonts w:hint="eastAsia"/>
          <w:lang w:eastAsia="zh-CN"/>
        </w:rPr>
        <w:t>IPTV</w:t>
      </w:r>
      <w:r>
        <w:rPr>
          <w:rFonts w:hint="eastAsia"/>
          <w:lang w:eastAsia="zh-CN"/>
        </w:rPr>
        <w:t>约占签约电视服务市场的</w:t>
      </w:r>
      <w:r>
        <w:rPr>
          <w:rFonts w:hint="eastAsia"/>
          <w:lang w:eastAsia="zh-CN"/>
        </w:rPr>
        <w:t>25%</w:t>
      </w:r>
      <w:r>
        <w:rPr>
          <w:rFonts w:hint="eastAsia"/>
          <w:lang w:eastAsia="zh-CN"/>
        </w:rPr>
        <w:t>。多网融合的捆绑服务已广泛提供；约有</w:t>
      </w:r>
      <w:r>
        <w:rPr>
          <w:rFonts w:hint="eastAsia"/>
          <w:lang w:eastAsia="zh-CN"/>
        </w:rPr>
        <w:t>40%</w:t>
      </w:r>
      <w:r>
        <w:rPr>
          <w:rFonts w:hint="eastAsia"/>
          <w:lang w:eastAsia="zh-CN"/>
        </w:rPr>
        <w:t>的家庭订购了这一服务。</w:t>
      </w:r>
    </w:p>
    <w:p w:rsidR="000F2497" w:rsidRDefault="000F2497" w:rsidP="00436F52">
      <w:pPr>
        <w:tabs>
          <w:tab w:val="left" w:pos="567"/>
        </w:tabs>
        <w:ind w:firstLineChars="200" w:firstLine="440"/>
        <w:rPr>
          <w:lang w:eastAsia="zh-CN"/>
        </w:rPr>
      </w:pPr>
      <w:r>
        <w:rPr>
          <w:rFonts w:hint="eastAsia"/>
          <w:lang w:eastAsia="zh-CN"/>
        </w:rPr>
        <w:lastRenderedPageBreak/>
        <w:t>在</w:t>
      </w:r>
      <w:r w:rsidRPr="00623EAF">
        <w:rPr>
          <w:rFonts w:hint="eastAsia"/>
          <w:b/>
          <w:bCs/>
          <w:lang w:eastAsia="zh-CN"/>
        </w:rPr>
        <w:t>厄瓜多尔</w:t>
      </w:r>
      <w:r>
        <w:rPr>
          <w:rFonts w:hint="eastAsia"/>
          <w:lang w:eastAsia="zh-CN"/>
        </w:rPr>
        <w:t>，</w:t>
      </w:r>
      <w:r>
        <w:rPr>
          <w:rFonts w:hint="eastAsia"/>
          <w:lang w:eastAsia="zh-CN"/>
        </w:rPr>
        <w:t>VoIP</w:t>
      </w:r>
      <w:r>
        <w:rPr>
          <w:rFonts w:hint="eastAsia"/>
          <w:lang w:eastAsia="zh-CN"/>
        </w:rPr>
        <w:t>和</w:t>
      </w:r>
      <w:r>
        <w:rPr>
          <w:rFonts w:hint="eastAsia"/>
          <w:lang w:eastAsia="zh-CN"/>
        </w:rPr>
        <w:t>IP</w:t>
      </w:r>
      <w:r>
        <w:rPr>
          <w:rFonts w:hint="eastAsia"/>
          <w:lang w:eastAsia="zh-CN"/>
        </w:rPr>
        <w:t>流是可通过互联网获得的技术应用；提供</w:t>
      </w:r>
      <w:r>
        <w:rPr>
          <w:rFonts w:hint="eastAsia"/>
          <w:lang w:eastAsia="zh-CN"/>
        </w:rPr>
        <w:t>VoIP</w:t>
      </w:r>
      <w:r>
        <w:rPr>
          <w:rFonts w:hint="eastAsia"/>
          <w:lang w:eastAsia="zh-CN"/>
        </w:rPr>
        <w:t>服务的运营商应遵守相应的法律框架、监管标准和控制的要求。</w:t>
      </w:r>
      <w:r>
        <w:rPr>
          <w:rFonts w:hint="eastAsia"/>
          <w:lang w:eastAsia="zh-CN"/>
        </w:rPr>
        <w:t>nPlay</w:t>
      </w:r>
      <w:r>
        <w:rPr>
          <w:rFonts w:hint="eastAsia"/>
          <w:lang w:eastAsia="zh-CN"/>
        </w:rPr>
        <w:t>捆绑业务由授权的运营商提供，其内容包括：互联网、固定和移动电话和电视。目前正在为电子政务、电子卫生和远程学习开发电子服务。</w:t>
      </w:r>
    </w:p>
    <w:p w:rsidR="000F2497" w:rsidRDefault="000F2497" w:rsidP="00436F52">
      <w:pPr>
        <w:tabs>
          <w:tab w:val="left" w:pos="567"/>
        </w:tabs>
        <w:ind w:firstLineChars="200" w:firstLine="440"/>
        <w:rPr>
          <w:lang w:eastAsia="zh-CN"/>
        </w:rPr>
      </w:pPr>
      <w:r>
        <w:rPr>
          <w:rFonts w:hint="eastAsia"/>
          <w:lang w:eastAsia="zh-CN"/>
        </w:rPr>
        <w:t>在</w:t>
      </w:r>
      <w:r w:rsidRPr="00623EAF">
        <w:rPr>
          <w:rFonts w:hint="eastAsia"/>
          <w:b/>
          <w:bCs/>
          <w:lang w:eastAsia="zh-CN"/>
        </w:rPr>
        <w:t>中国</w:t>
      </w:r>
      <w:r>
        <w:rPr>
          <w:rFonts w:hint="eastAsia"/>
          <w:lang w:eastAsia="zh-CN"/>
        </w:rPr>
        <w:t>，全国的基本电信运营商都在提供</w:t>
      </w:r>
      <w:r>
        <w:rPr>
          <w:rFonts w:hint="eastAsia"/>
          <w:lang w:eastAsia="zh-CN"/>
        </w:rPr>
        <w:t>VoIP</w:t>
      </w:r>
      <w:r>
        <w:rPr>
          <w:rFonts w:hint="eastAsia"/>
          <w:lang w:eastAsia="zh-CN"/>
        </w:rPr>
        <w:t>。</w:t>
      </w:r>
      <w:r>
        <w:rPr>
          <w:rFonts w:hint="eastAsia"/>
          <w:lang w:eastAsia="zh-CN"/>
        </w:rPr>
        <w:t>IPTV</w:t>
      </w:r>
      <w:r>
        <w:rPr>
          <w:rFonts w:hint="eastAsia"/>
          <w:lang w:eastAsia="zh-CN"/>
        </w:rPr>
        <w:t>和</w:t>
      </w:r>
      <w:r>
        <w:rPr>
          <w:rFonts w:hint="eastAsia"/>
          <w:lang w:eastAsia="zh-CN"/>
        </w:rPr>
        <w:t>nPlay</w:t>
      </w:r>
      <w:r>
        <w:rPr>
          <w:rFonts w:hint="eastAsia"/>
          <w:lang w:eastAsia="zh-CN"/>
        </w:rPr>
        <w:t>捆绑业务目前正在</w:t>
      </w:r>
      <w:r>
        <w:rPr>
          <w:rFonts w:hint="eastAsia"/>
          <w:lang w:eastAsia="zh-CN"/>
        </w:rPr>
        <w:t>12</w:t>
      </w:r>
      <w:r>
        <w:rPr>
          <w:rFonts w:hint="eastAsia"/>
          <w:lang w:eastAsia="zh-CN"/>
        </w:rPr>
        <w:t>所城市试点。该国的多家公司都在提供</w:t>
      </w:r>
      <w:r>
        <w:rPr>
          <w:rFonts w:hint="eastAsia"/>
          <w:lang w:eastAsia="zh-CN"/>
        </w:rPr>
        <w:t>IP</w:t>
      </w:r>
      <w:r>
        <w:rPr>
          <w:rFonts w:hint="eastAsia"/>
          <w:lang w:eastAsia="zh-CN"/>
        </w:rPr>
        <w:t>流和电子服务。</w:t>
      </w:r>
    </w:p>
    <w:p w:rsidR="000F2497" w:rsidRDefault="000F2497" w:rsidP="00C1014F">
      <w:pPr>
        <w:pStyle w:val="Heading2"/>
        <w:rPr>
          <w:lang w:eastAsia="zh-CN"/>
        </w:rPr>
      </w:pPr>
      <w:bookmarkStart w:id="43" w:name="_Toc373156969"/>
      <w:bookmarkStart w:id="44" w:name="_Toc382905014"/>
      <w:r>
        <w:rPr>
          <w:rFonts w:hint="eastAsia"/>
          <w:lang w:eastAsia="zh-CN"/>
        </w:rPr>
        <w:t>2.3</w:t>
      </w:r>
      <w:r>
        <w:rPr>
          <w:rFonts w:hint="eastAsia"/>
          <w:lang w:eastAsia="zh-CN"/>
        </w:rPr>
        <w:tab/>
      </w:r>
      <w:r>
        <w:rPr>
          <w:rFonts w:hint="eastAsia"/>
          <w:lang w:eastAsia="zh-CN"/>
        </w:rPr>
        <w:t>立法</w:t>
      </w:r>
      <w:bookmarkEnd w:id="43"/>
      <w:bookmarkEnd w:id="44"/>
    </w:p>
    <w:p w:rsidR="000F2497" w:rsidRDefault="000F2497" w:rsidP="00436F52">
      <w:pPr>
        <w:tabs>
          <w:tab w:val="left" w:pos="567"/>
        </w:tabs>
        <w:ind w:firstLineChars="200" w:firstLine="440"/>
        <w:rPr>
          <w:lang w:eastAsia="zh-CN"/>
        </w:rPr>
      </w:pPr>
      <w:r>
        <w:rPr>
          <w:rFonts w:hint="eastAsia"/>
          <w:lang w:eastAsia="zh-CN"/>
        </w:rPr>
        <w:t>调查中，有关某国是否存在允许</w:t>
      </w:r>
      <w:r>
        <w:rPr>
          <w:rFonts w:hint="eastAsia"/>
          <w:lang w:eastAsia="zh-CN"/>
        </w:rPr>
        <w:t>VoIP</w:t>
      </w:r>
      <w:r>
        <w:rPr>
          <w:rFonts w:hint="eastAsia"/>
          <w:lang w:eastAsia="zh-CN"/>
        </w:rPr>
        <w:t>服务的具体法律</w:t>
      </w:r>
      <w:r>
        <w:rPr>
          <w:rFonts w:hint="eastAsia"/>
          <w:lang w:eastAsia="zh-CN"/>
        </w:rPr>
        <w:t>/</w:t>
      </w:r>
      <w:r>
        <w:rPr>
          <w:rFonts w:hint="eastAsia"/>
          <w:lang w:eastAsia="zh-CN"/>
        </w:rPr>
        <w:t>立法的问题收到了</w:t>
      </w:r>
      <w:r>
        <w:rPr>
          <w:rFonts w:hint="eastAsia"/>
          <w:lang w:eastAsia="zh-CN"/>
        </w:rPr>
        <w:t>39</w:t>
      </w:r>
      <w:r>
        <w:rPr>
          <w:rFonts w:hint="eastAsia"/>
          <w:lang w:eastAsia="zh-CN"/>
        </w:rPr>
        <w:t>份回复，其中</w:t>
      </w:r>
      <w:r>
        <w:rPr>
          <w:rFonts w:hint="eastAsia"/>
          <w:lang w:eastAsia="zh-CN"/>
        </w:rPr>
        <w:t>16</w:t>
      </w:r>
      <w:r>
        <w:rPr>
          <w:rFonts w:hint="eastAsia"/>
          <w:lang w:eastAsia="zh-CN"/>
        </w:rPr>
        <w:t>份基本认为其立法允许使用</w:t>
      </w:r>
      <w:r>
        <w:rPr>
          <w:rFonts w:hint="eastAsia"/>
          <w:lang w:eastAsia="zh-CN"/>
        </w:rPr>
        <w:t>VoIP</w:t>
      </w:r>
      <w:r>
        <w:rPr>
          <w:rFonts w:hint="eastAsia"/>
          <w:lang w:eastAsia="zh-CN"/>
        </w:rPr>
        <w:t>。在某些国家，例如</w:t>
      </w:r>
      <w:r w:rsidRPr="00BD269F">
        <w:rPr>
          <w:rFonts w:hint="eastAsia"/>
          <w:b/>
          <w:bCs/>
          <w:lang w:eastAsia="zh-CN"/>
        </w:rPr>
        <w:t>汤加</w:t>
      </w:r>
      <w:r>
        <w:rPr>
          <w:rFonts w:hint="eastAsia"/>
          <w:lang w:eastAsia="zh-CN"/>
        </w:rPr>
        <w:t>，尽管法律并未明确表示允许，但多家运营商目前仍在提供</w:t>
      </w:r>
      <w:r>
        <w:rPr>
          <w:rFonts w:hint="eastAsia"/>
          <w:lang w:eastAsia="zh-CN"/>
        </w:rPr>
        <w:t>VoIP</w:t>
      </w:r>
      <w:r>
        <w:rPr>
          <w:rFonts w:hint="eastAsia"/>
          <w:lang w:eastAsia="zh-CN"/>
        </w:rPr>
        <w:t>服务。关于残疾人使用</w:t>
      </w:r>
      <w:r>
        <w:rPr>
          <w:rFonts w:hint="eastAsia"/>
          <w:lang w:eastAsia="zh-CN"/>
        </w:rPr>
        <w:t>IPT</w:t>
      </w:r>
      <w:r>
        <w:rPr>
          <w:rFonts w:hint="eastAsia"/>
          <w:lang w:eastAsia="zh-CN"/>
        </w:rPr>
        <w:t>服务的法律</w:t>
      </w:r>
      <w:r>
        <w:rPr>
          <w:rFonts w:hint="eastAsia"/>
          <w:lang w:eastAsia="zh-CN"/>
        </w:rPr>
        <w:t>/</w:t>
      </w:r>
      <w:r>
        <w:rPr>
          <w:rFonts w:hint="eastAsia"/>
          <w:lang w:eastAsia="zh-CN"/>
        </w:rPr>
        <w:t>立法，收到的</w:t>
      </w:r>
      <w:r>
        <w:rPr>
          <w:rFonts w:hint="eastAsia"/>
          <w:lang w:eastAsia="zh-CN"/>
        </w:rPr>
        <w:t>39</w:t>
      </w:r>
      <w:r>
        <w:rPr>
          <w:rFonts w:hint="eastAsia"/>
          <w:lang w:eastAsia="zh-CN"/>
        </w:rPr>
        <w:t>份答复中只有</w:t>
      </w:r>
      <w:r>
        <w:rPr>
          <w:rFonts w:hint="eastAsia"/>
          <w:lang w:eastAsia="zh-CN"/>
        </w:rPr>
        <w:t>5</w:t>
      </w:r>
      <w:r>
        <w:rPr>
          <w:rFonts w:hint="eastAsia"/>
          <w:lang w:eastAsia="zh-CN"/>
        </w:rPr>
        <w:t>份声明其立法中包含此类条款。</w:t>
      </w:r>
    </w:p>
    <w:p w:rsidR="000F2497" w:rsidRDefault="000F2497" w:rsidP="00436F52">
      <w:pPr>
        <w:tabs>
          <w:tab w:val="left" w:pos="567"/>
        </w:tabs>
        <w:ind w:firstLineChars="200" w:firstLine="440"/>
        <w:rPr>
          <w:lang w:eastAsia="zh-CN"/>
        </w:rPr>
      </w:pPr>
      <w:r>
        <w:rPr>
          <w:rFonts w:hint="eastAsia"/>
          <w:lang w:eastAsia="zh-CN"/>
        </w:rPr>
        <w:t>在问卷调查表收到的来自</w:t>
      </w:r>
      <w:r>
        <w:rPr>
          <w:rFonts w:hint="eastAsia"/>
          <w:lang w:eastAsia="zh-CN"/>
        </w:rPr>
        <w:t>40</w:t>
      </w:r>
      <w:r>
        <w:rPr>
          <w:rFonts w:hint="eastAsia"/>
          <w:lang w:eastAsia="zh-CN"/>
        </w:rPr>
        <w:t>个国家的答复中，有</w:t>
      </w:r>
      <w:r>
        <w:rPr>
          <w:rFonts w:hint="eastAsia"/>
          <w:lang w:eastAsia="zh-CN"/>
        </w:rPr>
        <w:t>12</w:t>
      </w:r>
      <w:r>
        <w:rPr>
          <w:rFonts w:hint="eastAsia"/>
          <w:lang w:eastAsia="zh-CN"/>
        </w:rPr>
        <w:t>国声明其监管机构鼓励电信运营商推出此类网络，且大多数运营商正在部署或有计划部署基于</w:t>
      </w:r>
      <w:r>
        <w:rPr>
          <w:rFonts w:hint="eastAsia"/>
          <w:lang w:eastAsia="zh-CN"/>
        </w:rPr>
        <w:t>IP</w:t>
      </w:r>
      <w:r>
        <w:rPr>
          <w:rFonts w:hint="eastAsia"/>
          <w:lang w:eastAsia="zh-CN"/>
        </w:rPr>
        <w:t>的网络。在</w:t>
      </w:r>
      <w:r w:rsidRPr="00BD269F">
        <w:rPr>
          <w:rFonts w:hint="eastAsia"/>
          <w:b/>
          <w:bCs/>
          <w:lang w:eastAsia="zh-CN"/>
        </w:rPr>
        <w:t>拉脱维亚</w:t>
      </w:r>
      <w:r>
        <w:rPr>
          <w:rFonts w:hint="eastAsia"/>
          <w:lang w:eastAsia="zh-CN"/>
        </w:rPr>
        <w:t>，该国政府已决定共同出资，在农村地区部署光纤骨干网。</w:t>
      </w:r>
    </w:p>
    <w:p w:rsidR="000F2497" w:rsidRDefault="000F2497" w:rsidP="00436F52">
      <w:pPr>
        <w:tabs>
          <w:tab w:val="left" w:pos="567"/>
        </w:tabs>
        <w:ind w:firstLineChars="200" w:firstLine="440"/>
        <w:rPr>
          <w:lang w:eastAsia="zh-CN"/>
        </w:rPr>
      </w:pPr>
      <w:r>
        <w:rPr>
          <w:rFonts w:hint="eastAsia"/>
          <w:lang w:eastAsia="zh-CN"/>
        </w:rPr>
        <w:t>此外，根据这些答复，我们提出了如下问题：究竟需要哪种法律框架及该框架具有何种具体特性？在评价各国对此课题做出的响应时，我们注意到研究各国具体国情的重要性，原因是这将决定可采取何种最佳步骤。</w:t>
      </w:r>
    </w:p>
    <w:p w:rsidR="000F2497" w:rsidRPr="00BD269F" w:rsidRDefault="000F2497" w:rsidP="00C1014F">
      <w:pPr>
        <w:pStyle w:val="HeadingB"/>
        <w:rPr>
          <w:lang w:eastAsia="zh-CN"/>
        </w:rPr>
      </w:pPr>
      <w:r w:rsidRPr="00BD269F">
        <w:rPr>
          <w:rFonts w:hint="eastAsia"/>
          <w:lang w:eastAsia="zh-CN"/>
        </w:rPr>
        <w:t>部署全</w:t>
      </w:r>
      <w:r w:rsidRPr="00BD269F">
        <w:rPr>
          <w:rFonts w:hint="eastAsia"/>
          <w:lang w:eastAsia="zh-CN"/>
        </w:rPr>
        <w:t>IP</w:t>
      </w:r>
      <w:r w:rsidRPr="00BD269F">
        <w:rPr>
          <w:rFonts w:hint="eastAsia"/>
          <w:lang w:eastAsia="zh-CN"/>
        </w:rPr>
        <w:t>网络的国家规划</w:t>
      </w:r>
    </w:p>
    <w:p w:rsidR="000F2497" w:rsidRDefault="000F2497" w:rsidP="00436F52">
      <w:pPr>
        <w:tabs>
          <w:tab w:val="left" w:pos="567"/>
        </w:tabs>
        <w:ind w:firstLineChars="200" w:firstLine="440"/>
        <w:rPr>
          <w:lang w:eastAsia="zh-CN"/>
        </w:rPr>
      </w:pPr>
      <w:r>
        <w:rPr>
          <w:rFonts w:hint="eastAsia"/>
          <w:lang w:eastAsia="zh-CN"/>
        </w:rPr>
        <w:t>调查结果显示，给出回复的</w:t>
      </w:r>
      <w:r>
        <w:rPr>
          <w:rFonts w:hint="eastAsia"/>
          <w:lang w:eastAsia="zh-CN"/>
        </w:rPr>
        <w:t>40</w:t>
      </w:r>
      <w:r>
        <w:rPr>
          <w:rFonts w:hint="eastAsia"/>
          <w:lang w:eastAsia="zh-CN"/>
        </w:rPr>
        <w:t>个国家中，有</w:t>
      </w:r>
      <w:r>
        <w:rPr>
          <w:rFonts w:hint="eastAsia"/>
          <w:lang w:eastAsia="zh-CN"/>
        </w:rPr>
        <w:t>12</w:t>
      </w:r>
      <w:r>
        <w:rPr>
          <w:rFonts w:hint="eastAsia"/>
          <w:lang w:eastAsia="zh-CN"/>
        </w:rPr>
        <w:t>个国家制定了发展全</w:t>
      </w:r>
      <w:r>
        <w:rPr>
          <w:rFonts w:hint="eastAsia"/>
          <w:lang w:eastAsia="zh-CN"/>
        </w:rPr>
        <w:t>IP</w:t>
      </w:r>
      <w:r>
        <w:rPr>
          <w:rFonts w:hint="eastAsia"/>
          <w:lang w:eastAsia="zh-CN"/>
        </w:rPr>
        <w:t>网络的国家规划或战略。</w:t>
      </w:r>
      <w:r>
        <w:rPr>
          <w:rFonts w:hint="eastAsia"/>
          <w:lang w:eastAsia="zh-CN"/>
        </w:rPr>
        <w:t>26</w:t>
      </w:r>
      <w:r>
        <w:rPr>
          <w:rFonts w:hint="eastAsia"/>
          <w:lang w:eastAsia="zh-CN"/>
        </w:rPr>
        <w:t>个国家在这方面尚无计划。</w:t>
      </w:r>
    </w:p>
    <w:p w:rsidR="000F2497" w:rsidRDefault="000F2497" w:rsidP="00436F52">
      <w:pPr>
        <w:tabs>
          <w:tab w:val="left" w:pos="567"/>
        </w:tabs>
        <w:ind w:firstLineChars="200" w:firstLine="440"/>
        <w:rPr>
          <w:lang w:eastAsia="zh-CN"/>
        </w:rPr>
      </w:pPr>
      <w:r>
        <w:rPr>
          <w:rFonts w:hint="eastAsia"/>
          <w:lang w:eastAsia="zh-CN"/>
        </w:rPr>
        <w:t>在</w:t>
      </w:r>
      <w:r w:rsidRPr="00BD269F">
        <w:rPr>
          <w:rFonts w:hint="eastAsia"/>
          <w:b/>
          <w:bCs/>
          <w:lang w:eastAsia="zh-CN"/>
        </w:rPr>
        <w:t>法国</w:t>
      </w:r>
      <w:r>
        <w:rPr>
          <w:rFonts w:hint="eastAsia"/>
          <w:lang w:eastAsia="zh-CN"/>
        </w:rPr>
        <w:t>，固定网络市场分析所作出的初步决定鼓励部署全</w:t>
      </w:r>
      <w:r>
        <w:rPr>
          <w:rFonts w:hint="eastAsia"/>
          <w:lang w:eastAsia="zh-CN"/>
        </w:rPr>
        <w:t>IP</w:t>
      </w:r>
      <w:r>
        <w:rPr>
          <w:rFonts w:hint="eastAsia"/>
          <w:lang w:eastAsia="zh-CN"/>
        </w:rPr>
        <w:t>网络。做出这一决定的基础是对需求</w:t>
      </w:r>
      <w:r>
        <w:rPr>
          <w:rFonts w:hint="eastAsia"/>
          <w:lang w:eastAsia="zh-CN"/>
        </w:rPr>
        <w:t>/</w:t>
      </w:r>
      <w:r>
        <w:rPr>
          <w:rFonts w:hint="eastAsia"/>
          <w:lang w:eastAsia="zh-CN"/>
        </w:rPr>
        <w:t>接入条件的合理定义，并考虑到了这样一个事实，即提供这些服务最为有效的技术是</w:t>
      </w:r>
      <w:r>
        <w:rPr>
          <w:rFonts w:hint="eastAsia"/>
          <w:lang w:eastAsia="zh-CN"/>
        </w:rPr>
        <w:t>IP</w:t>
      </w:r>
      <w:r>
        <w:rPr>
          <w:rFonts w:hint="eastAsia"/>
          <w:lang w:eastAsia="zh-CN"/>
        </w:rPr>
        <w:t>。特别是：</w:t>
      </w:r>
    </w:p>
    <w:p w:rsidR="000F2497" w:rsidRDefault="000F2497" w:rsidP="00C1014F">
      <w:pPr>
        <w:pStyle w:val="Enumlevel1"/>
        <w:rPr>
          <w:lang w:eastAsia="zh-CN"/>
        </w:rPr>
      </w:pPr>
      <w:r>
        <w:rPr>
          <w:lang w:eastAsia="zh-CN"/>
        </w:rPr>
        <w:t>•</w:t>
      </w:r>
      <w:r>
        <w:rPr>
          <w:rFonts w:hint="eastAsia"/>
          <w:lang w:eastAsia="zh-CN"/>
        </w:rPr>
        <w:tab/>
      </w:r>
      <w:r>
        <w:rPr>
          <w:rFonts w:hint="eastAsia"/>
          <w:lang w:eastAsia="zh-CN"/>
        </w:rPr>
        <w:t>服务终接的资费上限应以成本为导向，基于高效</w:t>
      </w:r>
      <w:r>
        <w:rPr>
          <w:rFonts w:hint="eastAsia"/>
          <w:lang w:eastAsia="zh-CN"/>
        </w:rPr>
        <w:t>NGN</w:t>
      </w:r>
      <w:r>
        <w:rPr>
          <w:rFonts w:hint="eastAsia"/>
          <w:lang w:eastAsia="zh-CN"/>
        </w:rPr>
        <w:t>运营商提出的增量成本（将不考虑</w:t>
      </w:r>
      <w:r>
        <w:rPr>
          <w:rFonts w:hint="eastAsia"/>
          <w:lang w:eastAsia="zh-CN"/>
        </w:rPr>
        <w:t>PSTN</w:t>
      </w:r>
      <w:r>
        <w:rPr>
          <w:rFonts w:hint="eastAsia"/>
          <w:lang w:eastAsia="zh-CN"/>
        </w:rPr>
        <w:t>成本）；</w:t>
      </w:r>
    </w:p>
    <w:p w:rsidR="000F2497" w:rsidRDefault="000F2497" w:rsidP="00C1014F">
      <w:pPr>
        <w:pStyle w:val="Enumlevel1"/>
        <w:rPr>
          <w:lang w:eastAsia="zh-CN"/>
        </w:rPr>
      </w:pPr>
      <w:r>
        <w:rPr>
          <w:lang w:eastAsia="zh-CN"/>
        </w:rPr>
        <w:t>•</w:t>
      </w:r>
      <w:r>
        <w:rPr>
          <w:rFonts w:hint="eastAsia"/>
          <w:lang w:eastAsia="zh-CN"/>
        </w:rPr>
        <w:tab/>
      </w:r>
      <w:r>
        <w:rPr>
          <w:rFonts w:hint="eastAsia"/>
          <w:lang w:eastAsia="zh-CN"/>
        </w:rPr>
        <w:t>无论采用何种技术，话音互联点都将逐渐减少。在此市场分析研究期内（</w:t>
      </w:r>
      <w:r>
        <w:rPr>
          <w:rFonts w:hint="eastAsia"/>
          <w:lang w:eastAsia="zh-CN"/>
        </w:rPr>
        <w:t>2011-2014</w:t>
      </w:r>
      <w:r w:rsidR="00C1014F">
        <w:rPr>
          <w:lang w:eastAsia="zh-CN"/>
        </w:rPr>
        <w:br/>
      </w:r>
      <w:r>
        <w:rPr>
          <w:rFonts w:hint="eastAsia"/>
          <w:lang w:eastAsia="zh-CN"/>
        </w:rPr>
        <w:t>年），下降将仅涉及</w:t>
      </w:r>
      <w:r>
        <w:rPr>
          <w:rFonts w:hint="eastAsia"/>
          <w:lang w:eastAsia="zh-CN"/>
        </w:rPr>
        <w:t>VoB</w:t>
      </w:r>
      <w:r>
        <w:rPr>
          <w:rFonts w:hint="eastAsia"/>
          <w:lang w:eastAsia="zh-CN"/>
        </w:rPr>
        <w:t>业务，但在下一研究期内（</w:t>
      </w:r>
      <w:r>
        <w:rPr>
          <w:rFonts w:hint="eastAsia"/>
          <w:lang w:eastAsia="zh-CN"/>
        </w:rPr>
        <w:t>2014-2017</w:t>
      </w:r>
      <w:r>
        <w:rPr>
          <w:rFonts w:hint="eastAsia"/>
          <w:lang w:eastAsia="zh-CN"/>
        </w:rPr>
        <w:t>年）这一现象亦将在</w:t>
      </w:r>
      <w:r>
        <w:rPr>
          <w:rFonts w:hint="eastAsia"/>
          <w:lang w:eastAsia="zh-CN"/>
        </w:rPr>
        <w:t>PSTN</w:t>
      </w:r>
      <w:r>
        <w:rPr>
          <w:rFonts w:hint="eastAsia"/>
          <w:lang w:eastAsia="zh-CN"/>
        </w:rPr>
        <w:t>上有所反应；</w:t>
      </w:r>
    </w:p>
    <w:p w:rsidR="000F2497" w:rsidRDefault="000F2497" w:rsidP="00C1014F">
      <w:pPr>
        <w:pStyle w:val="Enumlevel1"/>
        <w:rPr>
          <w:spacing w:val="4"/>
          <w:lang w:eastAsia="zh-CN"/>
        </w:rPr>
      </w:pPr>
      <w:r>
        <w:rPr>
          <w:lang w:eastAsia="zh-CN"/>
        </w:rPr>
        <w:t>•</w:t>
      </w:r>
      <w:r>
        <w:rPr>
          <w:rFonts w:hint="eastAsia"/>
          <w:lang w:eastAsia="zh-CN"/>
        </w:rPr>
        <w:tab/>
      </w:r>
      <w:r w:rsidRPr="00BD269F">
        <w:rPr>
          <w:rFonts w:hint="eastAsia"/>
          <w:spacing w:val="4"/>
          <w:lang w:eastAsia="zh-CN"/>
        </w:rPr>
        <w:t>电子通信和邮政监管机构（</w:t>
      </w:r>
      <w:r w:rsidRPr="00BD269F">
        <w:rPr>
          <w:rFonts w:hint="eastAsia"/>
          <w:spacing w:val="4"/>
          <w:lang w:eastAsia="zh-CN"/>
        </w:rPr>
        <w:t>ARCEP</w:t>
      </w:r>
      <w:r w:rsidRPr="00BD269F">
        <w:rPr>
          <w:rFonts w:hint="eastAsia"/>
          <w:spacing w:val="4"/>
          <w:lang w:eastAsia="zh-CN"/>
        </w:rPr>
        <w:t>）定期与法国运营商协会</w:t>
      </w:r>
      <w:r w:rsidRPr="00BD269F">
        <w:rPr>
          <w:rFonts w:hint="eastAsia"/>
          <w:spacing w:val="4"/>
          <w:lang w:eastAsia="zh-CN"/>
        </w:rPr>
        <w:t>FTT</w:t>
      </w:r>
      <w:r w:rsidRPr="00BD269F">
        <w:rPr>
          <w:rFonts w:hint="eastAsia"/>
          <w:spacing w:val="4"/>
          <w:lang w:eastAsia="zh-CN"/>
        </w:rPr>
        <w:t>进行讨论，希望实现</w:t>
      </w:r>
      <w:r w:rsidRPr="00BD269F">
        <w:rPr>
          <w:rFonts w:hint="eastAsia"/>
          <w:spacing w:val="4"/>
          <w:lang w:eastAsia="zh-CN"/>
        </w:rPr>
        <w:t>IP</w:t>
      </w:r>
      <w:r w:rsidRPr="00BD269F">
        <w:rPr>
          <w:rFonts w:hint="eastAsia"/>
          <w:spacing w:val="4"/>
          <w:lang w:eastAsia="zh-CN"/>
        </w:rPr>
        <w:t>互连的标准化。如被证实确有必要</w:t>
      </w:r>
      <w:r>
        <w:rPr>
          <w:rFonts w:hint="eastAsia"/>
          <w:spacing w:val="4"/>
          <w:lang w:eastAsia="zh-CN"/>
        </w:rPr>
        <w:t>，</w:t>
      </w:r>
      <w:r>
        <w:rPr>
          <w:rFonts w:hint="eastAsia"/>
          <w:spacing w:val="4"/>
          <w:lang w:eastAsia="zh-CN"/>
        </w:rPr>
        <w:t>ARCEP</w:t>
      </w:r>
      <w:r>
        <w:rPr>
          <w:rFonts w:hint="eastAsia"/>
          <w:spacing w:val="4"/>
          <w:lang w:eastAsia="zh-CN"/>
        </w:rPr>
        <w:t>将维护运营商使用此类新接口进行互连的权益；</w:t>
      </w:r>
    </w:p>
    <w:p w:rsidR="000F2497" w:rsidRPr="00BD269F" w:rsidRDefault="000F2497" w:rsidP="00C1014F">
      <w:pPr>
        <w:pStyle w:val="Enumlevel1"/>
        <w:rPr>
          <w:lang w:eastAsia="zh-CN"/>
        </w:rPr>
      </w:pPr>
      <w:r w:rsidRPr="00BD269F">
        <w:rPr>
          <w:spacing w:val="4"/>
          <w:lang w:eastAsia="zh-CN"/>
        </w:rPr>
        <w:t>•</w:t>
      </w:r>
      <w:r>
        <w:rPr>
          <w:rFonts w:hint="eastAsia"/>
          <w:spacing w:val="4"/>
          <w:lang w:eastAsia="zh-CN"/>
        </w:rPr>
        <w:tab/>
      </w:r>
      <w:r>
        <w:rPr>
          <w:rFonts w:hint="eastAsia"/>
          <w:spacing w:val="4"/>
          <w:lang w:eastAsia="zh-CN"/>
        </w:rPr>
        <w:t>在与运营商协作开展工作之后，</w:t>
      </w:r>
      <w:r>
        <w:rPr>
          <w:rFonts w:hint="eastAsia"/>
          <w:spacing w:val="4"/>
          <w:lang w:eastAsia="zh-CN"/>
        </w:rPr>
        <w:t>ARCEP</w:t>
      </w:r>
      <w:r>
        <w:rPr>
          <w:rFonts w:hint="eastAsia"/>
          <w:spacing w:val="4"/>
          <w:lang w:eastAsia="zh-CN"/>
        </w:rPr>
        <w:t>将公布一项评估结果，介绍使用</w:t>
      </w:r>
      <w:r>
        <w:rPr>
          <w:rFonts w:hint="eastAsia"/>
          <w:spacing w:val="4"/>
          <w:lang w:eastAsia="zh-CN"/>
        </w:rPr>
        <w:t>IP</w:t>
      </w:r>
      <w:r>
        <w:rPr>
          <w:rFonts w:hint="eastAsia"/>
          <w:spacing w:val="4"/>
          <w:lang w:eastAsia="zh-CN"/>
        </w:rPr>
        <w:t>接入电话服务的效率优于</w:t>
      </w:r>
      <w:r>
        <w:rPr>
          <w:rFonts w:hint="eastAsia"/>
          <w:spacing w:val="4"/>
          <w:lang w:eastAsia="zh-CN"/>
        </w:rPr>
        <w:t>PSTN</w:t>
      </w:r>
      <w:r>
        <w:rPr>
          <w:rFonts w:hint="eastAsia"/>
          <w:spacing w:val="4"/>
          <w:lang w:eastAsia="zh-CN"/>
        </w:rPr>
        <w:t>接入方式效率的接入所占的比例。这样，老牌运营商将不再有权通过对批发市场的控制来回收其低效</w:t>
      </w:r>
      <w:r>
        <w:rPr>
          <w:rFonts w:hint="eastAsia"/>
          <w:spacing w:val="4"/>
          <w:lang w:eastAsia="zh-CN"/>
        </w:rPr>
        <w:t>PSTN</w:t>
      </w:r>
      <w:r>
        <w:rPr>
          <w:rFonts w:hint="eastAsia"/>
          <w:spacing w:val="4"/>
          <w:lang w:eastAsia="zh-CN"/>
        </w:rPr>
        <w:t>所产生的成本。</w:t>
      </w:r>
    </w:p>
    <w:p w:rsidR="00574618" w:rsidRDefault="00574618">
      <w:pPr>
        <w:tabs>
          <w:tab w:val="clear" w:pos="794"/>
        </w:tabs>
        <w:overflowPunct/>
        <w:spacing w:before="0" w:line="240" w:lineRule="auto"/>
        <w:jc w:val="left"/>
        <w:rPr>
          <w:lang w:eastAsia="zh-CN"/>
        </w:rPr>
      </w:pPr>
      <w:r>
        <w:rPr>
          <w:lang w:eastAsia="zh-CN"/>
        </w:rPr>
        <w:br w:type="page"/>
      </w:r>
    </w:p>
    <w:p w:rsidR="000F2497" w:rsidRDefault="000F2497" w:rsidP="00436F52">
      <w:pPr>
        <w:tabs>
          <w:tab w:val="left" w:pos="567"/>
        </w:tabs>
        <w:ind w:firstLineChars="200" w:firstLine="440"/>
        <w:rPr>
          <w:lang w:eastAsia="zh-CN"/>
        </w:rPr>
      </w:pPr>
      <w:r>
        <w:rPr>
          <w:rFonts w:hint="eastAsia"/>
          <w:lang w:eastAsia="zh-CN"/>
        </w:rPr>
        <w:lastRenderedPageBreak/>
        <w:t>在</w:t>
      </w:r>
      <w:r w:rsidRPr="00BD269F">
        <w:rPr>
          <w:rFonts w:hint="eastAsia"/>
          <w:b/>
          <w:bCs/>
          <w:lang w:eastAsia="zh-CN"/>
        </w:rPr>
        <w:t>中国</w:t>
      </w:r>
      <w:r>
        <w:rPr>
          <w:rFonts w:hint="eastAsia"/>
          <w:lang w:eastAsia="zh-CN"/>
        </w:rPr>
        <w:t>，中共中央办公厅和国务院办公厅印发的《</w:t>
      </w:r>
      <w:r>
        <w:rPr>
          <w:rFonts w:hint="eastAsia"/>
          <w:lang w:eastAsia="zh-CN"/>
        </w:rPr>
        <w:t>2006-2020</w:t>
      </w:r>
      <w:r>
        <w:rPr>
          <w:rFonts w:hint="eastAsia"/>
          <w:lang w:eastAsia="zh-CN"/>
        </w:rPr>
        <w:t>年国家信息化发展战略》宣布：</w:t>
      </w:r>
    </w:p>
    <w:p w:rsidR="000F2497" w:rsidRPr="006B2521" w:rsidRDefault="000F2497" w:rsidP="00C1014F">
      <w:pPr>
        <w:pStyle w:val="Enumlevel1"/>
        <w:rPr>
          <w:lang w:eastAsia="zh-CN"/>
        </w:rPr>
      </w:pPr>
      <w:r w:rsidRPr="006B2521">
        <w:rPr>
          <w:lang w:eastAsia="zh-CN"/>
        </w:rPr>
        <w:t>•</w:t>
      </w:r>
      <w:r w:rsidRPr="006B2521">
        <w:rPr>
          <w:rFonts w:hint="eastAsia"/>
          <w:lang w:eastAsia="zh-CN"/>
        </w:rPr>
        <w:tab/>
      </w:r>
      <w:r w:rsidRPr="006B2521">
        <w:rPr>
          <w:rFonts w:hint="eastAsia"/>
          <w:lang w:eastAsia="zh-CN"/>
        </w:rPr>
        <w:t>推动网络融合，实现向下一代网络的转型：</w:t>
      </w:r>
    </w:p>
    <w:p w:rsidR="000F2497" w:rsidRDefault="000F2497" w:rsidP="00C1014F">
      <w:pPr>
        <w:pStyle w:val="Enumlevel1"/>
        <w:rPr>
          <w:lang w:eastAsia="zh-CN"/>
        </w:rPr>
      </w:pPr>
      <w:r w:rsidRPr="006B2521">
        <w:rPr>
          <w:lang w:eastAsia="zh-CN"/>
        </w:rPr>
        <w:t>•</w:t>
      </w:r>
      <w:r w:rsidRPr="006B2521">
        <w:rPr>
          <w:rFonts w:hint="eastAsia"/>
          <w:lang w:eastAsia="zh-CN"/>
        </w:rPr>
        <w:tab/>
      </w:r>
      <w:r w:rsidRPr="006B2521">
        <w:rPr>
          <w:rFonts w:hint="eastAsia"/>
          <w:lang w:eastAsia="zh-CN"/>
        </w:rPr>
        <w:t>优化网络结构</w:t>
      </w:r>
      <w:r>
        <w:rPr>
          <w:rFonts w:hint="eastAsia"/>
          <w:lang w:eastAsia="zh-CN"/>
        </w:rPr>
        <w:t>，提高网络性能推进综合基础信息平台的发展。</w:t>
      </w:r>
    </w:p>
    <w:p w:rsidR="000F2497" w:rsidRDefault="000F2497" w:rsidP="00C1014F">
      <w:pPr>
        <w:pStyle w:val="Enumlevel1"/>
        <w:rPr>
          <w:lang w:eastAsia="zh-CN"/>
        </w:rPr>
      </w:pPr>
      <w:r w:rsidRPr="006B2521">
        <w:rPr>
          <w:lang w:eastAsia="zh-CN"/>
        </w:rPr>
        <w:t>•</w:t>
      </w:r>
      <w:r>
        <w:rPr>
          <w:rFonts w:hint="eastAsia"/>
          <w:lang w:eastAsia="zh-CN"/>
        </w:rPr>
        <w:tab/>
      </w:r>
      <w:r>
        <w:rPr>
          <w:rFonts w:hint="eastAsia"/>
          <w:lang w:eastAsia="zh-CN"/>
        </w:rPr>
        <w:t>加快改革，从业务、网络和终端等层面推进“三网融合”。</w:t>
      </w:r>
    </w:p>
    <w:p w:rsidR="000F2497" w:rsidRDefault="000F2497" w:rsidP="00C1014F">
      <w:pPr>
        <w:pStyle w:val="Enumlevel1"/>
        <w:rPr>
          <w:lang w:eastAsia="zh-CN"/>
        </w:rPr>
      </w:pPr>
      <w:r w:rsidRPr="006B2521">
        <w:rPr>
          <w:lang w:eastAsia="zh-CN"/>
        </w:rPr>
        <w:t>•</w:t>
      </w:r>
      <w:r>
        <w:rPr>
          <w:rFonts w:hint="eastAsia"/>
          <w:lang w:eastAsia="zh-CN"/>
        </w:rPr>
        <w:tab/>
      </w:r>
      <w:r>
        <w:rPr>
          <w:rFonts w:hint="eastAsia"/>
          <w:lang w:eastAsia="zh-CN"/>
        </w:rPr>
        <w:t>发展多种形式的宽带接入，大力推动互联网的应用普及。</w:t>
      </w:r>
    </w:p>
    <w:p w:rsidR="000F2497" w:rsidRDefault="000F2497" w:rsidP="00C1014F">
      <w:pPr>
        <w:pStyle w:val="Enumlevel1"/>
        <w:rPr>
          <w:lang w:eastAsia="zh-CN"/>
        </w:rPr>
      </w:pPr>
      <w:r w:rsidRPr="009E191F">
        <w:rPr>
          <w:lang w:eastAsia="zh-CN"/>
        </w:rPr>
        <w:t>•</w:t>
      </w:r>
      <w:r>
        <w:rPr>
          <w:rFonts w:hint="eastAsia"/>
          <w:lang w:eastAsia="zh-CN"/>
        </w:rPr>
        <w:tab/>
      </w:r>
      <w:r>
        <w:rPr>
          <w:rFonts w:hint="eastAsia"/>
          <w:lang w:eastAsia="zh-CN"/>
        </w:rPr>
        <w:t>推动有线、地面和卫星等各类数字广播电视的发展，完成广播电视从模拟向数字的转换。</w:t>
      </w:r>
    </w:p>
    <w:p w:rsidR="000F2497" w:rsidRPr="009E191F" w:rsidRDefault="000F2497" w:rsidP="00C1014F">
      <w:pPr>
        <w:pStyle w:val="Enumlevel1"/>
        <w:rPr>
          <w:lang w:eastAsia="zh-CN"/>
        </w:rPr>
      </w:pPr>
      <w:r w:rsidRPr="009E191F">
        <w:rPr>
          <w:lang w:eastAsia="zh-CN"/>
        </w:rPr>
        <w:t>•</w:t>
      </w:r>
      <w:r>
        <w:rPr>
          <w:rFonts w:hint="eastAsia"/>
          <w:lang w:eastAsia="zh-CN"/>
        </w:rPr>
        <w:tab/>
      </w:r>
      <w:r>
        <w:rPr>
          <w:rFonts w:hint="eastAsia"/>
          <w:lang w:eastAsia="zh-CN"/>
        </w:rPr>
        <w:t>应用光电传感、射频识别等技术扩展网络功能，发展并完善综合信息基础设施，稳步实现向下一代网络的转型。</w:t>
      </w:r>
    </w:p>
    <w:p w:rsidR="000F2497" w:rsidRDefault="000F2497" w:rsidP="00436F52">
      <w:pPr>
        <w:tabs>
          <w:tab w:val="left" w:pos="567"/>
        </w:tabs>
        <w:ind w:firstLineChars="200" w:firstLine="440"/>
        <w:rPr>
          <w:rFonts w:eastAsiaTheme="minorEastAsia"/>
          <w:lang w:eastAsia="zh-CN"/>
        </w:rPr>
      </w:pPr>
      <w:r>
        <w:rPr>
          <w:rFonts w:eastAsiaTheme="minorEastAsia" w:hint="eastAsia"/>
          <w:lang w:eastAsia="zh-CN"/>
        </w:rPr>
        <w:t>此外，中国的五年规划也阐述了推动下一代互联网发展的部分项目与举措。</w:t>
      </w:r>
    </w:p>
    <w:p w:rsidR="000F2497" w:rsidRDefault="000F2497" w:rsidP="00436F52">
      <w:pPr>
        <w:tabs>
          <w:tab w:val="left" w:pos="567"/>
        </w:tabs>
        <w:ind w:firstLineChars="200" w:firstLine="442"/>
        <w:rPr>
          <w:rFonts w:eastAsiaTheme="minorEastAsia"/>
          <w:lang w:eastAsia="zh-CN"/>
        </w:rPr>
      </w:pPr>
      <w:r w:rsidRPr="005F162A">
        <w:rPr>
          <w:rFonts w:eastAsiaTheme="minorEastAsia" w:hint="eastAsia"/>
          <w:b/>
          <w:bCs/>
          <w:lang w:eastAsia="zh-CN"/>
        </w:rPr>
        <w:t>奥地利</w:t>
      </w:r>
      <w:r>
        <w:rPr>
          <w:rFonts w:eastAsiaTheme="minorEastAsia" w:hint="eastAsia"/>
          <w:lang w:eastAsia="zh-CN"/>
        </w:rPr>
        <w:t>声明，该国的国家监管机构通常在监管决策中仅考虑国家市场的发展问题。鉴于奥地利电信市场是一个竞争性的市场，因此推出新的网络与服务需要在考虑到市场动态的情况下由多家运营商共同做出决定，其并不受主管机构的监管。在受到监管的市场内，做出监管决定，总是需要考虑网络与技术效率的必要性问题。全</w:t>
      </w:r>
      <w:r>
        <w:rPr>
          <w:rFonts w:eastAsiaTheme="minorEastAsia" w:hint="eastAsia"/>
          <w:lang w:eastAsia="zh-CN"/>
        </w:rPr>
        <w:t>IP</w:t>
      </w:r>
      <w:r>
        <w:rPr>
          <w:rFonts w:eastAsiaTheme="minorEastAsia" w:hint="eastAsia"/>
          <w:lang w:eastAsia="zh-CN"/>
        </w:rPr>
        <w:t>网络能够满足这一必要性的要求。</w:t>
      </w:r>
    </w:p>
    <w:p w:rsidR="000F2497" w:rsidRDefault="000F2497" w:rsidP="00436F52">
      <w:pPr>
        <w:tabs>
          <w:tab w:val="left" w:pos="567"/>
        </w:tabs>
        <w:ind w:firstLineChars="200" w:firstLine="440"/>
        <w:rPr>
          <w:rFonts w:eastAsiaTheme="minorEastAsia"/>
          <w:lang w:eastAsia="zh-CN"/>
        </w:rPr>
      </w:pPr>
      <w:r>
        <w:rPr>
          <w:rFonts w:eastAsiaTheme="minorEastAsia" w:hint="eastAsia"/>
          <w:lang w:eastAsia="zh-CN"/>
        </w:rPr>
        <w:t>在</w:t>
      </w:r>
      <w:r w:rsidRPr="00DA550C">
        <w:rPr>
          <w:rFonts w:eastAsiaTheme="minorEastAsia" w:hint="eastAsia"/>
          <w:b/>
          <w:bCs/>
          <w:lang w:eastAsia="zh-CN"/>
        </w:rPr>
        <w:t>秘鲁</w:t>
      </w:r>
      <w:r>
        <w:rPr>
          <w:rFonts w:eastAsiaTheme="minorEastAsia" w:hint="eastAsia"/>
          <w:lang w:eastAsia="zh-CN"/>
        </w:rPr>
        <w:t>，该国成立了一个临时性的跨部门委员会，负责起草秘鲁国家宽带发展计划，分析发展环境、找出障碍并提出政策建议。此外，</w:t>
      </w:r>
      <w:r w:rsidRPr="00DA550C">
        <w:rPr>
          <w:rFonts w:eastAsiaTheme="minorEastAsia" w:hint="eastAsia"/>
          <w:b/>
          <w:bCs/>
          <w:lang w:eastAsia="zh-CN"/>
        </w:rPr>
        <w:t>秘鲁</w:t>
      </w:r>
      <w:r>
        <w:rPr>
          <w:rFonts w:eastAsiaTheme="minorEastAsia" w:hint="eastAsia"/>
          <w:lang w:eastAsia="zh-CN"/>
        </w:rPr>
        <w:t>还制定了一项部署光纤网络和</w:t>
      </w:r>
      <w:r>
        <w:rPr>
          <w:rFonts w:eastAsiaTheme="minorEastAsia" w:hint="eastAsia"/>
          <w:lang w:eastAsia="zh-CN"/>
        </w:rPr>
        <w:t>/</w:t>
      </w:r>
      <w:r>
        <w:rPr>
          <w:rFonts w:eastAsiaTheme="minorEastAsia" w:hint="eastAsia"/>
          <w:lang w:eastAsia="zh-CN"/>
        </w:rPr>
        <w:t>或管道和机房的强制性国家政策，并设立了光纤骨干网委员会，集各行业各部门之力共同承担此项任务。</w:t>
      </w:r>
    </w:p>
    <w:p w:rsidR="000F2497" w:rsidRDefault="000F2497" w:rsidP="00436F52">
      <w:pPr>
        <w:tabs>
          <w:tab w:val="left" w:pos="567"/>
        </w:tabs>
        <w:ind w:firstLineChars="200" w:firstLine="440"/>
        <w:rPr>
          <w:rFonts w:eastAsiaTheme="minorEastAsia"/>
          <w:lang w:eastAsia="zh-CN"/>
        </w:rPr>
      </w:pPr>
      <w:r>
        <w:rPr>
          <w:rFonts w:eastAsiaTheme="minorEastAsia" w:hint="eastAsia"/>
          <w:lang w:eastAsia="zh-CN"/>
        </w:rPr>
        <w:t>此外，鉴于融合现象的重要性，</w:t>
      </w:r>
      <w:r>
        <w:rPr>
          <w:rFonts w:eastAsiaTheme="minorEastAsia" w:hint="eastAsia"/>
          <w:lang w:eastAsia="zh-CN"/>
        </w:rPr>
        <w:t>OSIPTEL</w:t>
      </w:r>
      <w:r>
        <w:rPr>
          <w:rFonts w:eastAsiaTheme="minorEastAsia" w:hint="eastAsia"/>
          <w:lang w:eastAsia="zh-CN"/>
        </w:rPr>
        <w:t>逐渐开始为制定政策框架以促进该国的业务融合建言献策。此项进程的一个重要组成部分便是</w:t>
      </w:r>
      <w:r>
        <w:rPr>
          <w:rFonts w:eastAsiaTheme="minorEastAsia" w:hint="eastAsia"/>
          <w:lang w:eastAsia="zh-CN"/>
        </w:rPr>
        <w:t>OSIPTEL</w:t>
      </w:r>
      <w:r>
        <w:rPr>
          <w:rFonts w:eastAsiaTheme="minorEastAsia" w:hint="eastAsia"/>
          <w:lang w:eastAsia="zh-CN"/>
        </w:rPr>
        <w:t>于</w:t>
      </w:r>
      <w:r>
        <w:rPr>
          <w:rFonts w:eastAsiaTheme="minorEastAsia" w:hint="eastAsia"/>
          <w:lang w:eastAsia="zh-CN"/>
        </w:rPr>
        <w:t>2009</w:t>
      </w:r>
      <w:r>
        <w:rPr>
          <w:rFonts w:eastAsiaTheme="minorEastAsia" w:hint="eastAsia"/>
          <w:lang w:eastAsia="zh-CN"/>
        </w:rPr>
        <w:t>年与</w:t>
      </w:r>
      <w:r>
        <w:rPr>
          <w:rFonts w:eastAsiaTheme="minorEastAsia" w:hint="eastAsia"/>
          <w:lang w:eastAsia="zh-CN"/>
        </w:rPr>
        <w:t>3</w:t>
      </w:r>
      <w:r>
        <w:rPr>
          <w:rFonts w:eastAsiaTheme="minorEastAsia" w:hint="eastAsia"/>
          <w:lang w:eastAsia="zh-CN"/>
        </w:rPr>
        <w:t>家国际知名咨询公司协作开展的工作，其推出的三份报告中包含针对业内服务融合的提案。一份名为</w:t>
      </w:r>
      <w:r>
        <w:rPr>
          <w:rFonts w:eastAsiaTheme="minorEastAsia" w:hint="eastAsia"/>
          <w:lang w:eastAsia="zh-CN"/>
        </w:rPr>
        <w:t>NGN</w:t>
      </w:r>
      <w:r>
        <w:rPr>
          <w:rFonts w:eastAsiaTheme="minorEastAsia" w:hint="eastAsia"/>
          <w:lang w:eastAsia="zh-CN"/>
        </w:rPr>
        <w:t>网络互连的报告为修改监管规则以促进</w:t>
      </w:r>
      <w:r>
        <w:rPr>
          <w:rFonts w:eastAsiaTheme="minorEastAsia" w:hint="eastAsia"/>
          <w:lang w:eastAsia="zh-CN"/>
        </w:rPr>
        <w:t>IP</w:t>
      </w:r>
      <w:r>
        <w:rPr>
          <w:rFonts w:eastAsiaTheme="minorEastAsia" w:hint="eastAsia"/>
          <w:lang w:eastAsia="zh-CN"/>
        </w:rPr>
        <w:t>网络和服务的发展奠定了基础。</w:t>
      </w:r>
    </w:p>
    <w:p w:rsidR="000F2497" w:rsidRDefault="000F2497" w:rsidP="00436F52">
      <w:pPr>
        <w:tabs>
          <w:tab w:val="left" w:pos="567"/>
        </w:tabs>
        <w:ind w:firstLineChars="200" w:firstLine="440"/>
        <w:rPr>
          <w:rFonts w:eastAsiaTheme="minorEastAsia"/>
          <w:lang w:eastAsia="zh-CN"/>
        </w:rPr>
      </w:pPr>
      <w:r>
        <w:rPr>
          <w:rFonts w:eastAsiaTheme="minorEastAsia" w:hint="eastAsia"/>
          <w:lang w:eastAsia="zh-CN"/>
        </w:rPr>
        <w:t>在</w:t>
      </w:r>
      <w:r w:rsidRPr="00DA550C">
        <w:rPr>
          <w:rFonts w:eastAsiaTheme="minorEastAsia" w:hint="eastAsia"/>
          <w:b/>
          <w:bCs/>
          <w:lang w:eastAsia="zh-CN"/>
        </w:rPr>
        <w:t>尼泊尔</w:t>
      </w:r>
      <w:r>
        <w:rPr>
          <w:rFonts w:eastAsiaTheme="minorEastAsia" w:hint="eastAsia"/>
          <w:lang w:eastAsia="zh-CN"/>
        </w:rPr>
        <w:t>，各运营商在其骨干网和核心网中使用了基于</w:t>
      </w:r>
      <w:r>
        <w:rPr>
          <w:rFonts w:eastAsiaTheme="minorEastAsia" w:hint="eastAsia"/>
          <w:lang w:eastAsia="zh-CN"/>
        </w:rPr>
        <w:t>IP</w:t>
      </w:r>
      <w:r>
        <w:rPr>
          <w:rFonts w:eastAsiaTheme="minorEastAsia" w:hint="eastAsia"/>
          <w:lang w:eastAsia="zh-CN"/>
        </w:rPr>
        <w:t>的技术。</w:t>
      </w:r>
    </w:p>
    <w:p w:rsidR="000F2497" w:rsidRDefault="000F2497" w:rsidP="00436F52">
      <w:pPr>
        <w:tabs>
          <w:tab w:val="left" w:pos="567"/>
        </w:tabs>
        <w:ind w:firstLineChars="200" w:firstLine="440"/>
        <w:rPr>
          <w:lang w:eastAsia="zh-CN"/>
        </w:rPr>
      </w:pPr>
      <w:r>
        <w:rPr>
          <w:rFonts w:eastAsiaTheme="minorEastAsia" w:hint="eastAsia"/>
          <w:lang w:eastAsia="zh-CN"/>
        </w:rPr>
        <w:t>在</w:t>
      </w:r>
      <w:r w:rsidRPr="00DA550C">
        <w:rPr>
          <w:rFonts w:eastAsiaTheme="minorEastAsia" w:hint="eastAsia"/>
          <w:b/>
          <w:bCs/>
          <w:lang w:eastAsia="zh-CN"/>
        </w:rPr>
        <w:t>保加利亚</w:t>
      </w:r>
      <w:r>
        <w:rPr>
          <w:rFonts w:eastAsiaTheme="minorEastAsia" w:hint="eastAsia"/>
          <w:lang w:eastAsia="zh-CN"/>
        </w:rPr>
        <w:t>，从立法层面推进</w:t>
      </w:r>
      <w:r>
        <w:rPr>
          <w:rFonts w:eastAsiaTheme="minorEastAsia" w:hint="eastAsia"/>
          <w:lang w:eastAsia="zh-CN"/>
        </w:rPr>
        <w:t>IP</w:t>
      </w:r>
      <w:r>
        <w:rPr>
          <w:rFonts w:eastAsiaTheme="minorEastAsia" w:hint="eastAsia"/>
          <w:lang w:eastAsia="zh-CN"/>
        </w:rPr>
        <w:t>网络投资的举措有限，</w:t>
      </w:r>
      <w:r>
        <w:rPr>
          <w:rFonts w:eastAsiaTheme="minorEastAsia" w:hint="eastAsia"/>
          <w:lang w:eastAsia="zh-CN"/>
        </w:rPr>
        <w:t>2009</w:t>
      </w:r>
      <w:r>
        <w:rPr>
          <w:rFonts w:eastAsiaTheme="minorEastAsia" w:hint="eastAsia"/>
          <w:lang w:eastAsia="zh-CN"/>
        </w:rPr>
        <w:t>年针对零售业务收入划分开展的分析显示，非电路互联网接入占据了最大的市场份额</w:t>
      </w:r>
      <w:r>
        <w:rPr>
          <w:rFonts w:eastAsiaTheme="minorEastAsia" w:hint="eastAsia"/>
          <w:lang w:eastAsia="zh-CN"/>
        </w:rPr>
        <w:t xml:space="preserve"> </w:t>
      </w:r>
      <w:r w:rsidRPr="00DA550C">
        <w:rPr>
          <w:rFonts w:eastAsiaTheme="minorEastAsia"/>
          <w:lang w:eastAsia="zh-CN"/>
        </w:rPr>
        <w:t>–</w:t>
      </w:r>
      <w:r>
        <w:rPr>
          <w:rFonts w:eastAsiaTheme="minorEastAsia" w:hint="eastAsia"/>
          <w:lang w:eastAsia="zh-CN"/>
        </w:rPr>
        <w:t xml:space="preserve"> 76% </w:t>
      </w:r>
      <w:r w:rsidRPr="00DA550C">
        <w:rPr>
          <w:rFonts w:eastAsiaTheme="minorEastAsia"/>
          <w:lang w:eastAsia="zh-CN"/>
        </w:rPr>
        <w:t>–</w:t>
      </w:r>
      <w:r>
        <w:rPr>
          <w:rFonts w:eastAsiaTheme="minorEastAsia" w:hint="eastAsia"/>
          <w:lang w:eastAsia="zh-CN"/>
        </w:rPr>
        <w:t xml:space="preserve"> </w:t>
      </w:r>
      <w:r>
        <w:rPr>
          <w:rFonts w:eastAsiaTheme="minorEastAsia" w:hint="eastAsia"/>
          <w:lang w:eastAsia="zh-CN"/>
        </w:rPr>
        <w:t>接下来是数据传输的虚拟专用网及服务。补充业务，如通过</w:t>
      </w:r>
      <w:r>
        <w:rPr>
          <w:lang w:eastAsia="zh-CN"/>
        </w:rPr>
        <w:t>VoIP</w:t>
      </w:r>
      <w:r>
        <w:rPr>
          <w:rFonts w:hint="eastAsia"/>
          <w:lang w:eastAsia="zh-CN"/>
        </w:rPr>
        <w:t>提供的</w:t>
      </w:r>
      <w:r>
        <w:rPr>
          <w:rFonts w:hint="eastAsia"/>
          <w:lang w:eastAsia="zh-CN"/>
        </w:rPr>
        <w:t>IP</w:t>
      </w:r>
      <w:r>
        <w:rPr>
          <w:rFonts w:hint="eastAsia"/>
          <w:lang w:eastAsia="zh-CN"/>
        </w:rPr>
        <w:t>电视转播、网络托管以及拨号接入仅占总量中的很少一部分</w:t>
      </w:r>
      <w:r>
        <w:rPr>
          <w:rFonts w:hint="eastAsia"/>
          <w:lang w:eastAsia="zh-CN"/>
        </w:rPr>
        <w:t xml:space="preserve"> </w:t>
      </w:r>
      <w:r>
        <w:rPr>
          <w:lang w:eastAsia="zh-CN"/>
        </w:rPr>
        <w:t>–</w:t>
      </w:r>
      <w:r>
        <w:rPr>
          <w:rFonts w:hint="eastAsia"/>
          <w:lang w:eastAsia="zh-CN"/>
        </w:rPr>
        <w:t xml:space="preserve"> 1%</w:t>
      </w:r>
      <w:r>
        <w:rPr>
          <w:rFonts w:hint="eastAsia"/>
          <w:lang w:eastAsia="zh-CN"/>
        </w:rPr>
        <w:t>。</w:t>
      </w:r>
      <w:r>
        <w:rPr>
          <w:rFonts w:hint="eastAsia"/>
          <w:lang w:eastAsia="zh-CN"/>
        </w:rPr>
        <w:t>2009</w:t>
      </w:r>
      <w:r>
        <w:rPr>
          <w:rFonts w:hint="eastAsia"/>
          <w:lang w:eastAsia="zh-CN"/>
        </w:rPr>
        <w:t>年底有</w:t>
      </w:r>
      <w:r>
        <w:rPr>
          <w:rFonts w:hint="eastAsia"/>
          <w:lang w:eastAsia="zh-CN"/>
        </w:rPr>
        <w:t>36</w:t>
      </w:r>
      <w:r>
        <w:rPr>
          <w:rFonts w:hint="eastAsia"/>
          <w:lang w:eastAsia="zh-CN"/>
        </w:rPr>
        <w:t>家公司宣布其提供</w:t>
      </w:r>
      <w:r>
        <w:rPr>
          <w:lang w:eastAsia="zh-CN"/>
        </w:rPr>
        <w:t>VoIP</w:t>
      </w:r>
      <w:r>
        <w:rPr>
          <w:rFonts w:hint="eastAsia"/>
          <w:lang w:eastAsia="zh-CN"/>
        </w:rPr>
        <w:t>服务；</w:t>
      </w:r>
      <w:r>
        <w:rPr>
          <w:rFonts w:hint="eastAsia"/>
          <w:lang w:eastAsia="zh-CN"/>
        </w:rPr>
        <w:t>18</w:t>
      </w:r>
      <w:r>
        <w:rPr>
          <w:rFonts w:hint="eastAsia"/>
          <w:lang w:eastAsia="zh-CN"/>
        </w:rPr>
        <w:t>家提供</w:t>
      </w:r>
      <w:r>
        <w:rPr>
          <w:rFonts w:hint="eastAsia"/>
          <w:lang w:eastAsia="zh-CN"/>
        </w:rPr>
        <w:t>IPTV</w:t>
      </w:r>
      <w:r>
        <w:rPr>
          <w:rFonts w:hint="eastAsia"/>
          <w:lang w:eastAsia="zh-CN"/>
        </w:rPr>
        <w:t>业务。此外，还有</w:t>
      </w:r>
      <w:r>
        <w:rPr>
          <w:rFonts w:hint="eastAsia"/>
          <w:lang w:eastAsia="zh-CN"/>
        </w:rPr>
        <w:t>12</w:t>
      </w:r>
      <w:r>
        <w:rPr>
          <w:rFonts w:hint="eastAsia"/>
          <w:lang w:eastAsia="zh-CN"/>
        </w:rPr>
        <w:t>家拟于</w:t>
      </w:r>
      <w:r>
        <w:rPr>
          <w:rFonts w:hint="eastAsia"/>
          <w:lang w:eastAsia="zh-CN"/>
        </w:rPr>
        <w:t>2010</w:t>
      </w:r>
      <w:r>
        <w:rPr>
          <w:rFonts w:hint="eastAsia"/>
          <w:lang w:eastAsia="zh-CN"/>
        </w:rPr>
        <w:t>年提供</w:t>
      </w:r>
      <w:r>
        <w:rPr>
          <w:lang w:eastAsia="zh-CN"/>
        </w:rPr>
        <w:t>VoIP</w:t>
      </w:r>
      <w:r>
        <w:rPr>
          <w:rFonts w:hint="eastAsia"/>
          <w:lang w:eastAsia="zh-CN"/>
        </w:rPr>
        <w:t>服务，</w:t>
      </w:r>
      <w:r>
        <w:rPr>
          <w:rFonts w:hint="eastAsia"/>
          <w:lang w:eastAsia="zh-CN"/>
        </w:rPr>
        <w:t>36</w:t>
      </w:r>
      <w:r>
        <w:rPr>
          <w:rFonts w:hint="eastAsia"/>
          <w:lang w:eastAsia="zh-CN"/>
        </w:rPr>
        <w:t>家计划提供</w:t>
      </w:r>
      <w:r>
        <w:rPr>
          <w:rFonts w:hint="eastAsia"/>
          <w:lang w:eastAsia="zh-CN"/>
        </w:rPr>
        <w:t>IPTV</w:t>
      </w:r>
      <w:r>
        <w:rPr>
          <w:rFonts w:hint="eastAsia"/>
          <w:lang w:eastAsia="zh-CN"/>
        </w:rPr>
        <w:t>服务。总而言之，固定业务提供商通过引入新型</w:t>
      </w:r>
      <w:r>
        <w:rPr>
          <w:rFonts w:hint="eastAsia"/>
          <w:lang w:eastAsia="zh-CN"/>
        </w:rPr>
        <w:t>IP</w:t>
      </w:r>
      <w:r>
        <w:rPr>
          <w:rFonts w:hint="eastAsia"/>
          <w:lang w:eastAsia="zh-CN"/>
        </w:rPr>
        <w:t>服务节约了运营和基础设施成本。许多老牌运营商倾向于在初期通过上层网络引入基于</w:t>
      </w:r>
      <w:r>
        <w:rPr>
          <w:rFonts w:hint="eastAsia"/>
          <w:lang w:eastAsia="zh-CN"/>
        </w:rPr>
        <w:t>IP</w:t>
      </w:r>
      <w:r>
        <w:rPr>
          <w:rFonts w:hint="eastAsia"/>
          <w:lang w:eastAsia="zh-CN"/>
        </w:rPr>
        <w:t>的服务。这种方法使企业能够避免替换原有网络的交换设备，避免投资的浪费。这样，新的网络结构使提供商</w:t>
      </w:r>
      <w:r>
        <w:rPr>
          <w:rFonts w:hint="eastAsia"/>
          <w:lang w:eastAsia="zh-CN"/>
        </w:rPr>
        <w:t>/</w:t>
      </w:r>
      <w:r>
        <w:rPr>
          <w:rFonts w:hint="eastAsia"/>
          <w:lang w:eastAsia="zh-CN"/>
        </w:rPr>
        <w:t>运营商能够保留原有投资，并减少探索与推广新业务的风险。</w:t>
      </w:r>
    </w:p>
    <w:p w:rsidR="000F2497" w:rsidRDefault="000F2497" w:rsidP="00436F52">
      <w:pPr>
        <w:tabs>
          <w:tab w:val="left" w:pos="567"/>
        </w:tabs>
        <w:ind w:firstLineChars="200" w:firstLine="440"/>
        <w:rPr>
          <w:lang w:eastAsia="zh-CN"/>
        </w:rPr>
      </w:pPr>
      <w:r>
        <w:rPr>
          <w:rFonts w:hint="eastAsia"/>
          <w:lang w:eastAsia="zh-CN"/>
        </w:rPr>
        <w:t>在</w:t>
      </w:r>
      <w:r w:rsidRPr="00DA550C">
        <w:rPr>
          <w:rFonts w:hint="eastAsia"/>
          <w:b/>
          <w:bCs/>
          <w:lang w:eastAsia="zh-CN"/>
        </w:rPr>
        <w:t>土耳其</w:t>
      </w:r>
      <w:r>
        <w:rPr>
          <w:rFonts w:hint="eastAsia"/>
          <w:lang w:eastAsia="zh-CN"/>
        </w:rPr>
        <w:t>，新的监管框架鼓励各运营商进入相关市场并提供新型创新服务。移动终接费用的降低也许会鼓励运营商部署全</w:t>
      </w:r>
      <w:r>
        <w:rPr>
          <w:rFonts w:hint="eastAsia"/>
          <w:lang w:eastAsia="zh-CN"/>
        </w:rPr>
        <w:t>IP</w:t>
      </w:r>
      <w:r>
        <w:rPr>
          <w:rFonts w:hint="eastAsia"/>
          <w:lang w:eastAsia="zh-CN"/>
        </w:rPr>
        <w:t>网络，因为这可以从管理、运营和服务方面节约成本。</w:t>
      </w:r>
    </w:p>
    <w:p w:rsidR="000F2497" w:rsidRDefault="000F2497" w:rsidP="00436F52">
      <w:pPr>
        <w:tabs>
          <w:tab w:val="left" w:pos="567"/>
        </w:tabs>
        <w:ind w:firstLineChars="200" w:firstLine="440"/>
        <w:rPr>
          <w:lang w:eastAsia="zh-CN"/>
        </w:rPr>
      </w:pPr>
      <w:r>
        <w:rPr>
          <w:rFonts w:hint="eastAsia"/>
          <w:lang w:eastAsia="zh-CN"/>
        </w:rPr>
        <w:t>在</w:t>
      </w:r>
      <w:r w:rsidRPr="00DA550C">
        <w:rPr>
          <w:rFonts w:hint="eastAsia"/>
          <w:b/>
          <w:bCs/>
          <w:lang w:eastAsia="zh-CN"/>
        </w:rPr>
        <w:t>孟加拉国</w:t>
      </w:r>
      <w:r>
        <w:rPr>
          <w:rFonts w:hint="eastAsia"/>
          <w:lang w:eastAsia="zh-CN"/>
        </w:rPr>
        <w:t>，监管机构并未直接鼓励推出全</w:t>
      </w:r>
      <w:r>
        <w:rPr>
          <w:rFonts w:hint="eastAsia"/>
          <w:lang w:eastAsia="zh-CN"/>
        </w:rPr>
        <w:t>IP</w:t>
      </w:r>
      <w:r>
        <w:rPr>
          <w:rFonts w:hint="eastAsia"/>
          <w:lang w:eastAsia="zh-CN"/>
        </w:rPr>
        <w:t>网络。这属于一种市场驱动的行为。但是最新发出的牌照却涉及相关技术且与</w:t>
      </w:r>
      <w:r>
        <w:rPr>
          <w:rFonts w:hint="eastAsia"/>
          <w:lang w:eastAsia="zh-CN"/>
        </w:rPr>
        <w:t>NGN</w:t>
      </w:r>
      <w:r>
        <w:rPr>
          <w:rFonts w:hint="eastAsia"/>
          <w:lang w:eastAsia="zh-CN"/>
        </w:rPr>
        <w:t>技术一同推出，因此起到了间接鼓励推出</w:t>
      </w:r>
      <w:r>
        <w:rPr>
          <w:rFonts w:hint="eastAsia"/>
          <w:lang w:eastAsia="zh-CN"/>
        </w:rPr>
        <w:t>IP</w:t>
      </w:r>
      <w:r>
        <w:rPr>
          <w:rFonts w:hint="eastAsia"/>
          <w:lang w:eastAsia="zh-CN"/>
        </w:rPr>
        <w:t>网络的作用。</w:t>
      </w:r>
    </w:p>
    <w:p w:rsidR="00D71C7E" w:rsidRDefault="00D71C7E">
      <w:pPr>
        <w:tabs>
          <w:tab w:val="clear" w:pos="794"/>
        </w:tabs>
        <w:overflowPunct/>
        <w:spacing w:before="0" w:line="240" w:lineRule="auto"/>
        <w:jc w:val="left"/>
        <w:rPr>
          <w:b/>
          <w:bCs/>
          <w:lang w:val="en-AU" w:eastAsia="zh-CN"/>
        </w:rPr>
      </w:pPr>
      <w:r>
        <w:rPr>
          <w:lang w:eastAsia="zh-CN"/>
        </w:rPr>
        <w:br w:type="page"/>
      </w:r>
    </w:p>
    <w:p w:rsidR="000F2497" w:rsidRDefault="000F2497" w:rsidP="00C1014F">
      <w:pPr>
        <w:pStyle w:val="HeadingB"/>
        <w:rPr>
          <w:lang w:eastAsia="zh-CN"/>
        </w:rPr>
      </w:pPr>
      <w:r w:rsidRPr="00636918">
        <w:rPr>
          <w:rFonts w:hint="eastAsia"/>
          <w:lang w:eastAsia="zh-CN"/>
        </w:rPr>
        <w:lastRenderedPageBreak/>
        <w:t>云计算</w:t>
      </w:r>
    </w:p>
    <w:p w:rsidR="000F2497" w:rsidRPr="00636918" w:rsidRDefault="000F2497" w:rsidP="00436F52">
      <w:pPr>
        <w:tabs>
          <w:tab w:val="left" w:pos="567"/>
        </w:tabs>
        <w:ind w:firstLineChars="200" w:firstLine="440"/>
        <w:rPr>
          <w:b/>
          <w:bCs/>
          <w:lang w:eastAsia="zh-CN"/>
        </w:rPr>
      </w:pPr>
      <w:r>
        <w:rPr>
          <w:rFonts w:eastAsiaTheme="minorEastAsia" w:hint="eastAsia"/>
          <w:lang w:eastAsia="zh-CN"/>
        </w:rPr>
        <w:t>在第</w:t>
      </w:r>
      <w:r>
        <w:rPr>
          <w:rFonts w:eastAsiaTheme="minorEastAsia" w:hint="eastAsia"/>
          <w:lang w:eastAsia="zh-CN"/>
        </w:rPr>
        <w:t>19/2-1</w:t>
      </w:r>
      <w:r>
        <w:rPr>
          <w:rFonts w:eastAsiaTheme="minorEastAsia" w:hint="eastAsia"/>
          <w:lang w:eastAsia="zh-CN"/>
        </w:rPr>
        <w:t>号课题的工作期间，国际电联各成员国对云计算表现出了浓厚的兴趣。以下信息摘自美国商务部国家标准与技术学院（</w:t>
      </w:r>
      <w:r>
        <w:rPr>
          <w:rFonts w:eastAsiaTheme="minorEastAsia" w:hint="eastAsia"/>
          <w:lang w:eastAsia="zh-CN"/>
        </w:rPr>
        <w:t>NIST</w:t>
      </w:r>
      <w:r>
        <w:rPr>
          <w:rFonts w:eastAsiaTheme="minorEastAsia" w:hint="eastAsia"/>
          <w:lang w:eastAsia="zh-CN"/>
        </w:rPr>
        <w:t>）起草的建议。</w:t>
      </w:r>
      <w:r>
        <w:rPr>
          <w:rStyle w:val="FootnoteReference"/>
          <w:rFonts w:eastAsiaTheme="minorEastAsia"/>
          <w:lang w:eastAsia="zh-CN"/>
        </w:rPr>
        <w:footnoteReference w:id="12"/>
      </w:r>
    </w:p>
    <w:p w:rsidR="000F2497" w:rsidRDefault="000F2497" w:rsidP="00436F52">
      <w:pPr>
        <w:tabs>
          <w:tab w:val="left" w:pos="567"/>
        </w:tabs>
        <w:ind w:firstLineChars="200" w:firstLine="440"/>
        <w:rPr>
          <w:rFonts w:eastAsiaTheme="minorEastAsia"/>
          <w:lang w:eastAsia="zh-CN"/>
        </w:rPr>
      </w:pPr>
      <w:r w:rsidRPr="005325CE">
        <w:rPr>
          <w:rFonts w:eastAsiaTheme="minorEastAsia" w:hint="eastAsia"/>
          <w:lang w:eastAsia="zh-CN"/>
        </w:rPr>
        <w:t>云计算</w:t>
      </w:r>
      <w:r>
        <w:rPr>
          <w:rFonts w:eastAsiaTheme="minorEastAsia" w:hint="eastAsia"/>
          <w:lang w:eastAsia="zh-CN"/>
        </w:rPr>
        <w:t>是一种支持以普遍、便捷、按需的方式接入可配置计算资源（例如网络、服务器、存储设备、应用和服务）的模式，其仅需最低限度的管理或与服务提供商进行互操作便可迅速配置并发布。这一云模式包括五项基本特征，三种业务模型和四种部署方式。</w:t>
      </w:r>
    </w:p>
    <w:p w:rsidR="000F2497" w:rsidRPr="005325CE" w:rsidRDefault="000F2497" w:rsidP="00C1014F">
      <w:pPr>
        <w:pStyle w:val="HeadingB"/>
        <w:rPr>
          <w:lang w:eastAsia="zh-CN"/>
        </w:rPr>
      </w:pPr>
      <w:r w:rsidRPr="005325CE">
        <w:rPr>
          <w:rFonts w:hint="eastAsia"/>
          <w:lang w:eastAsia="zh-CN"/>
        </w:rPr>
        <w:t>基本特性：</w:t>
      </w:r>
    </w:p>
    <w:p w:rsidR="000F2497" w:rsidRPr="005325CE" w:rsidRDefault="000F2497" w:rsidP="00436F52">
      <w:pPr>
        <w:tabs>
          <w:tab w:val="left" w:pos="567"/>
        </w:tabs>
        <w:ind w:firstLineChars="200" w:firstLine="440"/>
        <w:rPr>
          <w:rFonts w:eastAsiaTheme="minorEastAsia"/>
          <w:lang w:eastAsia="zh-CN"/>
        </w:rPr>
      </w:pPr>
      <w:r w:rsidRPr="005325CE">
        <w:rPr>
          <w:rFonts w:ascii="STKaiti" w:eastAsia="STKaiti" w:hAnsi="STKaiti" w:hint="eastAsia"/>
          <w:lang w:eastAsia="zh-CN"/>
        </w:rPr>
        <w:t>按需提供的自助服务。</w:t>
      </w:r>
      <w:r w:rsidRPr="005325CE">
        <w:rPr>
          <w:rFonts w:eastAsiaTheme="minorEastAsia" w:hint="eastAsia"/>
          <w:lang w:eastAsia="zh-CN"/>
        </w:rPr>
        <w:t>消费者可以单方面配置计算能力，例如服务器的时间和网络存储量，其配置可按需实现自动化处理而无需用户与各服务提供商进行互动。</w:t>
      </w:r>
    </w:p>
    <w:p w:rsidR="000F2497" w:rsidRPr="005325CE" w:rsidRDefault="000F2497" w:rsidP="00436F52">
      <w:pPr>
        <w:tabs>
          <w:tab w:val="left" w:pos="567"/>
        </w:tabs>
        <w:ind w:firstLineChars="200" w:firstLine="440"/>
        <w:rPr>
          <w:rFonts w:eastAsiaTheme="minorEastAsia"/>
          <w:lang w:eastAsia="zh-CN"/>
        </w:rPr>
      </w:pPr>
      <w:r w:rsidRPr="005325CE">
        <w:rPr>
          <w:rFonts w:ascii="STKaiti" w:eastAsia="STKaiti" w:hAnsi="STKaiti" w:hint="eastAsia"/>
          <w:lang w:eastAsia="zh-CN"/>
        </w:rPr>
        <w:t>宽带网接入。</w:t>
      </w:r>
      <w:r w:rsidRPr="005325CE">
        <w:rPr>
          <w:rFonts w:eastAsiaTheme="minorEastAsia" w:hint="eastAsia"/>
          <w:lang w:eastAsia="zh-CN"/>
        </w:rPr>
        <w:t>各项能力可通过网络提供并通过提倡使用均质胖瘦客户端平台的标准机制来接入（例如手机、平板电脑、笔记本和工作站）。</w:t>
      </w:r>
    </w:p>
    <w:p w:rsidR="000F2497" w:rsidRPr="005325CE" w:rsidRDefault="000F2497" w:rsidP="00436F52">
      <w:pPr>
        <w:tabs>
          <w:tab w:val="left" w:pos="567"/>
        </w:tabs>
        <w:ind w:firstLineChars="200" w:firstLine="440"/>
        <w:rPr>
          <w:rFonts w:eastAsiaTheme="minorEastAsia"/>
          <w:lang w:eastAsia="zh-CN"/>
        </w:rPr>
      </w:pPr>
      <w:r w:rsidRPr="005325CE">
        <w:rPr>
          <w:rFonts w:ascii="STKaiti" w:eastAsia="STKaiti" w:hAnsi="STKaiti" w:hint="eastAsia"/>
          <w:lang w:eastAsia="zh-CN"/>
        </w:rPr>
        <w:t>资源共享。</w:t>
      </w:r>
      <w:r w:rsidRPr="005325CE">
        <w:rPr>
          <w:rFonts w:eastAsiaTheme="minorEastAsia" w:hint="eastAsia"/>
          <w:lang w:eastAsia="zh-CN"/>
        </w:rPr>
        <w:t>提供商的计算资源被汇聚在一起，采用多用户模式为多个消费者提供服务，不同的物理和虚拟资源将依据消费者的需求进行动态分配和再分配。这里涉及了一种独立于位置的概念，客户通常无法控制所提供资源或了解该资源的具体位置，但却获取能够在更高层面指出其位置（例如国家、洲或数据中心）。资源种类包括存储器、处理器、内存以及网络带宽。</w:t>
      </w:r>
    </w:p>
    <w:p w:rsidR="000F2497" w:rsidRPr="005325CE" w:rsidRDefault="000F2497" w:rsidP="00436F52">
      <w:pPr>
        <w:tabs>
          <w:tab w:val="left" w:pos="567"/>
        </w:tabs>
        <w:ind w:firstLineChars="200" w:firstLine="440"/>
        <w:rPr>
          <w:rFonts w:eastAsiaTheme="minorEastAsia"/>
          <w:lang w:eastAsia="zh-CN"/>
        </w:rPr>
      </w:pPr>
      <w:r w:rsidRPr="005325CE">
        <w:rPr>
          <w:rFonts w:ascii="STKaiti" w:eastAsia="STKaiti" w:hAnsi="STKaiti" w:hint="eastAsia"/>
          <w:lang w:eastAsia="zh-CN"/>
        </w:rPr>
        <w:t>快速灵活。</w:t>
      </w:r>
      <w:r w:rsidRPr="005325CE">
        <w:rPr>
          <w:rFonts w:eastAsiaTheme="minorEastAsia" w:hint="eastAsia"/>
          <w:lang w:eastAsia="zh-CN"/>
        </w:rPr>
        <w:t>容量可以灵活的配置和释放，在某些情况下甚至可以实现自动化，按照需求进行快速的扩充与回收。对消费者而言，这些容量似乎可以无限配置，可在任何时间获得其所需的数量。</w:t>
      </w:r>
    </w:p>
    <w:p w:rsidR="000F2497" w:rsidRDefault="000F2497" w:rsidP="00436F52">
      <w:pPr>
        <w:tabs>
          <w:tab w:val="left" w:pos="567"/>
        </w:tabs>
        <w:ind w:firstLineChars="200" w:firstLine="440"/>
        <w:rPr>
          <w:rFonts w:eastAsiaTheme="minorEastAsia"/>
          <w:lang w:eastAsia="zh-CN"/>
        </w:rPr>
      </w:pPr>
      <w:r w:rsidRPr="005325CE">
        <w:rPr>
          <w:rFonts w:ascii="STKaiti" w:eastAsia="STKaiti" w:hAnsi="STKaiti" w:hint="eastAsia"/>
          <w:lang w:eastAsia="zh-CN"/>
        </w:rPr>
        <w:t>可计量的服务。</w:t>
      </w:r>
      <w:r w:rsidRPr="005325CE">
        <w:rPr>
          <w:rFonts w:eastAsiaTheme="minorEastAsia" w:hint="eastAsia"/>
          <w:lang w:eastAsia="zh-CN"/>
        </w:rPr>
        <w:t>云系统可以使用与相关业务类型（例如，存储、处理、带宽和有效用户账户）相适应的某些抽象层面的测试能力，对资源进行自动控制和优化。资源的使用可以进行监测控制并上报，为使用该业务的提供商和消费者提供透明度。</w:t>
      </w:r>
    </w:p>
    <w:p w:rsidR="000F2497" w:rsidRPr="005325CE" w:rsidRDefault="000F2497" w:rsidP="00C1014F">
      <w:pPr>
        <w:pStyle w:val="HeadingB"/>
        <w:rPr>
          <w:lang w:eastAsia="zh-CN"/>
        </w:rPr>
      </w:pPr>
      <w:r w:rsidRPr="005325CE">
        <w:rPr>
          <w:rFonts w:hint="eastAsia"/>
          <w:lang w:eastAsia="zh-CN"/>
        </w:rPr>
        <w:t>服务模式：</w:t>
      </w:r>
    </w:p>
    <w:p w:rsidR="000F2497" w:rsidRPr="005325CE" w:rsidRDefault="000F2497" w:rsidP="00436F52">
      <w:pPr>
        <w:tabs>
          <w:tab w:val="left" w:pos="567"/>
        </w:tabs>
        <w:ind w:firstLineChars="200" w:firstLine="440"/>
        <w:rPr>
          <w:rFonts w:eastAsiaTheme="minorEastAsia"/>
          <w:lang w:eastAsia="zh-CN"/>
        </w:rPr>
      </w:pPr>
      <w:r w:rsidRPr="005325CE">
        <w:rPr>
          <w:rFonts w:ascii="STKaiti" w:eastAsia="STKaiti" w:hAnsi="STKaiti" w:hint="eastAsia"/>
          <w:lang w:eastAsia="zh-CN"/>
        </w:rPr>
        <w:t>软件即服务（</w:t>
      </w:r>
      <w:r w:rsidRPr="00C1014F">
        <w:rPr>
          <w:rFonts w:asciiTheme="minorHAnsi" w:eastAsia="STKaiti" w:hAnsiTheme="minorHAnsi"/>
          <w:lang w:eastAsia="zh-CN"/>
        </w:rPr>
        <w:t>SaaS</w:t>
      </w:r>
      <w:r w:rsidRPr="005325CE">
        <w:rPr>
          <w:rFonts w:ascii="STKaiti" w:eastAsia="STKaiti" w:hAnsi="STKaiti" w:hint="eastAsia"/>
          <w:lang w:eastAsia="zh-CN"/>
        </w:rPr>
        <w:t>）。</w:t>
      </w:r>
      <w:r w:rsidRPr="005325CE">
        <w:rPr>
          <w:rFonts w:eastAsiaTheme="minorEastAsia" w:hint="eastAsia"/>
          <w:lang w:eastAsia="zh-CN"/>
        </w:rPr>
        <w:t>这种方式使用提供商在云基础设施上运行的应用程序为消费者提供容量。这些应用程序可以使用各类客户端设备接入，既可以通过网络浏览器（例如基于网络的电子邮件）等瘦客户端接口访问也可以通过程序接口接入。消费者并不管理或控制底层的云基础设施，其中包括网络、服务器、操作系统、存储或甚至是独立的应用能力，但少量用户定制的应用配置或可除外。</w:t>
      </w:r>
    </w:p>
    <w:p w:rsidR="000F2497" w:rsidRPr="005325CE" w:rsidRDefault="000F2497" w:rsidP="00436F52">
      <w:pPr>
        <w:tabs>
          <w:tab w:val="left" w:pos="567"/>
        </w:tabs>
        <w:ind w:firstLineChars="200" w:firstLine="440"/>
        <w:rPr>
          <w:rFonts w:eastAsiaTheme="minorEastAsia"/>
          <w:lang w:eastAsia="zh-CN"/>
        </w:rPr>
      </w:pPr>
      <w:r w:rsidRPr="005325CE">
        <w:rPr>
          <w:rFonts w:ascii="STKaiti" w:eastAsia="STKaiti" w:hAnsi="STKaiti" w:hint="eastAsia"/>
          <w:lang w:eastAsia="zh-CN"/>
        </w:rPr>
        <w:t>平台即服务（</w:t>
      </w:r>
      <w:r w:rsidRPr="00C1014F">
        <w:rPr>
          <w:rFonts w:asciiTheme="minorHAnsi" w:eastAsia="STKaiti" w:hAnsiTheme="minorHAnsi"/>
          <w:lang w:eastAsia="zh-CN"/>
        </w:rPr>
        <w:t>PaaS</w:t>
      </w:r>
      <w:r w:rsidRPr="005325CE">
        <w:rPr>
          <w:rFonts w:ascii="STKaiti" w:eastAsia="STKaiti" w:hAnsi="STKaiti" w:hint="eastAsia"/>
          <w:lang w:eastAsia="zh-CN"/>
        </w:rPr>
        <w:t>）。</w:t>
      </w:r>
      <w:r w:rsidRPr="005325CE">
        <w:rPr>
          <w:rFonts w:eastAsiaTheme="minorEastAsia" w:hint="eastAsia"/>
          <w:lang w:eastAsia="zh-CN"/>
        </w:rPr>
        <w:t>为消费者提供的能力是指将消费者使用编程的方式创建或获取的应用部署在云基础设施之上。消费者并不负责管理或控制底层的云基础设施，其中包括网络、服务器、操作系统或存储，但其能够控制部署的应用并有可能控制应用托管环境的配置设置。</w:t>
      </w:r>
    </w:p>
    <w:p w:rsidR="000F2497" w:rsidRDefault="000F2497" w:rsidP="00436F52">
      <w:pPr>
        <w:tabs>
          <w:tab w:val="left" w:pos="567"/>
        </w:tabs>
        <w:ind w:firstLineChars="200" w:firstLine="440"/>
        <w:rPr>
          <w:rFonts w:eastAsiaTheme="minorEastAsia"/>
          <w:lang w:eastAsia="zh-CN"/>
        </w:rPr>
      </w:pPr>
      <w:r w:rsidRPr="005325CE">
        <w:rPr>
          <w:rFonts w:ascii="STKaiti" w:eastAsia="STKaiti" w:hAnsi="STKaiti" w:hint="eastAsia"/>
          <w:lang w:eastAsia="zh-CN"/>
        </w:rPr>
        <w:t>基础设施即服务（</w:t>
      </w:r>
      <w:r w:rsidRPr="00C1014F">
        <w:rPr>
          <w:rFonts w:asciiTheme="minorHAnsi" w:eastAsia="STKaiti" w:hAnsiTheme="minorHAnsi"/>
          <w:lang w:eastAsia="zh-CN"/>
        </w:rPr>
        <w:t>IaaS</w:t>
      </w:r>
      <w:r w:rsidRPr="005325CE">
        <w:rPr>
          <w:rFonts w:ascii="STKaiti" w:eastAsia="STKaiti" w:hAnsi="STKaiti" w:hint="eastAsia"/>
          <w:lang w:eastAsia="zh-CN"/>
        </w:rPr>
        <w:t>）。</w:t>
      </w:r>
      <w:r w:rsidRPr="005325CE">
        <w:rPr>
          <w:rFonts w:eastAsiaTheme="minorEastAsia" w:hint="eastAsia"/>
          <w:lang w:eastAsia="zh-CN"/>
        </w:rPr>
        <w:t>为消费者提供配置处理、存储、网络以及其它基本计算资源的能力，消费者能够部署和运行包括操作系统和各类应用在内的任何软件。消费者并不负责管理或控制底层云基础设施，但能够控制操作系统、存储以及部署的各项应用；且或可对选定的联网软件施加有限的控制（例如托管防火墙）。</w:t>
      </w:r>
    </w:p>
    <w:p w:rsidR="000F2497" w:rsidRPr="005325CE" w:rsidRDefault="000F2497" w:rsidP="00C1014F">
      <w:pPr>
        <w:pStyle w:val="HeadingB"/>
        <w:rPr>
          <w:lang w:eastAsia="zh-CN"/>
        </w:rPr>
      </w:pPr>
      <w:r w:rsidRPr="005325CE">
        <w:rPr>
          <w:rFonts w:hint="eastAsia"/>
          <w:lang w:eastAsia="zh-CN"/>
        </w:rPr>
        <w:lastRenderedPageBreak/>
        <w:t>部署模式：</w:t>
      </w:r>
    </w:p>
    <w:p w:rsidR="000F2497" w:rsidRDefault="000F2497" w:rsidP="00436F52">
      <w:pPr>
        <w:tabs>
          <w:tab w:val="left" w:pos="567"/>
        </w:tabs>
        <w:ind w:firstLineChars="200" w:firstLine="440"/>
        <w:rPr>
          <w:lang w:eastAsia="zh-CN"/>
        </w:rPr>
      </w:pPr>
      <w:r w:rsidRPr="005325CE">
        <w:rPr>
          <w:rFonts w:ascii="STKaiti" w:eastAsia="STKaiti" w:hAnsi="STKaiti" w:hint="eastAsia"/>
          <w:lang w:eastAsia="zh-CN"/>
        </w:rPr>
        <w:t>私有云</w:t>
      </w:r>
      <w:r>
        <w:rPr>
          <w:rFonts w:hint="eastAsia"/>
          <w:lang w:eastAsia="zh-CN"/>
        </w:rPr>
        <w:t>。此类云基础设施供包含多个用户（例如业务部门）的单一组织专用。此基础设施由该组织、第三方或两者联合管理和运营，既可在该组织的驻地内运营也可在工作地点之外运营。</w:t>
      </w:r>
    </w:p>
    <w:p w:rsidR="000F2497" w:rsidRDefault="000F2497" w:rsidP="00436F52">
      <w:pPr>
        <w:tabs>
          <w:tab w:val="left" w:pos="567"/>
        </w:tabs>
        <w:ind w:firstLineChars="200" w:firstLine="440"/>
        <w:rPr>
          <w:lang w:eastAsia="zh-CN"/>
        </w:rPr>
      </w:pPr>
      <w:r w:rsidRPr="005325CE">
        <w:rPr>
          <w:rFonts w:ascii="STKaiti" w:eastAsia="STKaiti" w:hAnsi="STKaiti" w:hint="eastAsia"/>
          <w:lang w:eastAsia="zh-CN"/>
        </w:rPr>
        <w:t>社区云。</w:t>
      </w:r>
      <w:r>
        <w:rPr>
          <w:rFonts w:hint="eastAsia"/>
          <w:lang w:eastAsia="zh-CN"/>
        </w:rPr>
        <w:t>此类云基础设施供拥有共同关切的组织的特定消费者社团专用（例如，任务、安全要求、政策和合规性考虑）。这种基础设施可以由该社区内的一家或多家组织、第三方或几家共同拥有和管理，其既可设在该组织的驻地也可设在该工作地点以外。</w:t>
      </w:r>
    </w:p>
    <w:p w:rsidR="000F2497" w:rsidRDefault="000F2497" w:rsidP="00436F52">
      <w:pPr>
        <w:tabs>
          <w:tab w:val="left" w:pos="567"/>
        </w:tabs>
        <w:ind w:firstLineChars="200" w:firstLine="440"/>
        <w:rPr>
          <w:lang w:eastAsia="zh-CN"/>
        </w:rPr>
      </w:pPr>
      <w:r w:rsidRPr="005325CE">
        <w:rPr>
          <w:rFonts w:ascii="STKaiti" w:eastAsia="STKaiti" w:hAnsi="STKaiti" w:hint="eastAsia"/>
          <w:lang w:eastAsia="zh-CN"/>
        </w:rPr>
        <w:t>公共云。</w:t>
      </w:r>
      <w:r>
        <w:rPr>
          <w:rFonts w:hint="eastAsia"/>
          <w:lang w:eastAsia="zh-CN"/>
        </w:rPr>
        <w:t>此云基础设施开放供公众使用。此项基础设施可由企业、学术界或政府组织亦或多方共同拥有和管理。该基础设施位于云服务提供商的驻地。</w:t>
      </w:r>
    </w:p>
    <w:p w:rsidR="000F2497" w:rsidRDefault="000F2497" w:rsidP="00436F52">
      <w:pPr>
        <w:tabs>
          <w:tab w:val="left" w:pos="567"/>
        </w:tabs>
        <w:ind w:firstLineChars="200" w:firstLine="440"/>
        <w:rPr>
          <w:lang w:eastAsia="zh-CN"/>
        </w:rPr>
      </w:pPr>
      <w:r w:rsidRPr="005325CE">
        <w:rPr>
          <w:rFonts w:ascii="STKaiti" w:eastAsia="STKaiti" w:hAnsi="STKaiti" w:hint="eastAsia"/>
          <w:lang w:eastAsia="zh-CN"/>
        </w:rPr>
        <w:t>混合云。</w:t>
      </w:r>
      <w:r>
        <w:rPr>
          <w:rFonts w:hint="eastAsia"/>
          <w:lang w:eastAsia="zh-CN"/>
        </w:rPr>
        <w:t>此云基础设施由两个或两个以上云作为独立实体的、明确的云基础设施（私有云、社区云或公共云）构成，但这些云基础设施已通过能够支持数据和应用便携性的标准化技术或专有技术，实现了捆绑（例如，用于实现负载均衡的“云爆发”技术）。</w:t>
      </w:r>
    </w:p>
    <w:p w:rsidR="000F2497" w:rsidRDefault="000F2497" w:rsidP="00C1014F">
      <w:pPr>
        <w:pStyle w:val="Heading2"/>
        <w:rPr>
          <w:lang w:eastAsia="zh-CN"/>
        </w:rPr>
      </w:pPr>
      <w:bookmarkStart w:id="45" w:name="_Toc373156970"/>
      <w:bookmarkStart w:id="46" w:name="_Toc382905015"/>
      <w:r>
        <w:rPr>
          <w:rFonts w:hint="eastAsia"/>
          <w:lang w:eastAsia="zh-CN"/>
        </w:rPr>
        <w:t>2.4</w:t>
      </w:r>
      <w:r>
        <w:rPr>
          <w:rFonts w:hint="eastAsia"/>
          <w:lang w:eastAsia="zh-CN"/>
        </w:rPr>
        <w:tab/>
        <w:t>IPv4</w:t>
      </w:r>
      <w:r>
        <w:rPr>
          <w:rFonts w:hint="eastAsia"/>
          <w:lang w:eastAsia="zh-CN"/>
        </w:rPr>
        <w:t>向</w:t>
      </w:r>
      <w:r>
        <w:rPr>
          <w:rFonts w:hint="eastAsia"/>
          <w:lang w:eastAsia="zh-CN"/>
        </w:rPr>
        <w:t>IPv6</w:t>
      </w:r>
      <w:r>
        <w:rPr>
          <w:rFonts w:hint="eastAsia"/>
          <w:lang w:eastAsia="zh-CN"/>
        </w:rPr>
        <w:t>过渡的国家战略</w:t>
      </w:r>
      <w:bookmarkEnd w:id="45"/>
      <w:bookmarkEnd w:id="46"/>
    </w:p>
    <w:p w:rsidR="000F2497" w:rsidRPr="005C2FD5" w:rsidRDefault="000F2497" w:rsidP="00C1014F">
      <w:pPr>
        <w:pStyle w:val="Heading3"/>
        <w:rPr>
          <w:lang w:eastAsia="zh-CN"/>
        </w:rPr>
      </w:pPr>
      <w:bookmarkStart w:id="47" w:name="_Toc373156971"/>
      <w:bookmarkStart w:id="48" w:name="_Toc382905016"/>
      <w:r>
        <w:rPr>
          <w:rFonts w:hint="eastAsia"/>
          <w:lang w:eastAsia="zh-CN"/>
        </w:rPr>
        <w:t>2.4.1</w:t>
      </w:r>
      <w:r>
        <w:rPr>
          <w:rFonts w:hint="eastAsia"/>
          <w:lang w:eastAsia="zh-CN"/>
        </w:rPr>
        <w:tab/>
      </w:r>
      <w:r>
        <w:rPr>
          <w:rFonts w:hint="eastAsia"/>
          <w:lang w:eastAsia="zh-CN"/>
        </w:rPr>
        <w:t>向</w:t>
      </w:r>
      <w:r>
        <w:rPr>
          <w:rFonts w:hint="eastAsia"/>
          <w:lang w:eastAsia="zh-CN"/>
        </w:rPr>
        <w:t>IPv6</w:t>
      </w:r>
      <w:r>
        <w:rPr>
          <w:rFonts w:hint="eastAsia"/>
          <w:lang w:eastAsia="zh-CN"/>
        </w:rPr>
        <w:t>过渡的国家战略</w:t>
      </w:r>
      <w:bookmarkEnd w:id="47"/>
      <w:bookmarkEnd w:id="48"/>
    </w:p>
    <w:p w:rsidR="000F2497" w:rsidRPr="00DA550C" w:rsidRDefault="000F2497" w:rsidP="00436F52">
      <w:pPr>
        <w:tabs>
          <w:tab w:val="left" w:pos="567"/>
        </w:tabs>
        <w:ind w:firstLineChars="200" w:firstLine="440"/>
        <w:rPr>
          <w:rFonts w:eastAsiaTheme="minorEastAsia"/>
          <w:lang w:eastAsia="zh-CN"/>
        </w:rPr>
      </w:pPr>
      <w:r>
        <w:rPr>
          <w:rFonts w:eastAsiaTheme="minorEastAsia" w:hint="eastAsia"/>
          <w:lang w:eastAsia="zh-CN"/>
        </w:rPr>
        <w:t>有关此问题的调查收到了</w:t>
      </w:r>
      <w:r>
        <w:rPr>
          <w:rFonts w:eastAsiaTheme="minorEastAsia" w:hint="eastAsia"/>
          <w:lang w:eastAsia="zh-CN"/>
        </w:rPr>
        <w:t>38</w:t>
      </w:r>
      <w:r>
        <w:rPr>
          <w:rFonts w:eastAsiaTheme="minorEastAsia" w:hint="eastAsia"/>
          <w:lang w:eastAsia="zh-CN"/>
        </w:rPr>
        <w:t>份回复；其中</w:t>
      </w:r>
      <w:r>
        <w:rPr>
          <w:rFonts w:eastAsiaTheme="minorEastAsia" w:hint="eastAsia"/>
          <w:lang w:eastAsia="zh-CN"/>
        </w:rPr>
        <w:t>13</w:t>
      </w:r>
      <w:r>
        <w:rPr>
          <w:rFonts w:eastAsiaTheme="minorEastAsia" w:hint="eastAsia"/>
          <w:lang w:eastAsia="zh-CN"/>
        </w:rPr>
        <w:t>份声明其有</w:t>
      </w:r>
      <w:r>
        <w:rPr>
          <w:rFonts w:hint="eastAsia"/>
          <w:lang w:eastAsia="zh-CN"/>
        </w:rPr>
        <w:t>向</w:t>
      </w:r>
      <w:r>
        <w:rPr>
          <w:rFonts w:hint="eastAsia"/>
          <w:lang w:eastAsia="zh-CN"/>
        </w:rPr>
        <w:t>IPv6</w:t>
      </w:r>
      <w:r>
        <w:rPr>
          <w:rFonts w:hint="eastAsia"/>
          <w:lang w:eastAsia="zh-CN"/>
        </w:rPr>
        <w:t>过渡的计划。例如，</w:t>
      </w:r>
      <w:r w:rsidRPr="002C3372">
        <w:rPr>
          <w:rFonts w:hint="eastAsia"/>
          <w:b/>
          <w:bCs/>
          <w:lang w:eastAsia="zh-CN"/>
        </w:rPr>
        <w:t>捷克共和国</w:t>
      </w:r>
      <w:r>
        <w:rPr>
          <w:rFonts w:hint="eastAsia"/>
          <w:lang w:eastAsia="zh-CN"/>
        </w:rPr>
        <w:t>声明其过渡的截止日期为</w:t>
      </w:r>
      <w:r>
        <w:rPr>
          <w:rFonts w:hint="eastAsia"/>
          <w:lang w:eastAsia="zh-CN"/>
        </w:rPr>
        <w:t>2011</w:t>
      </w:r>
      <w:r>
        <w:rPr>
          <w:rFonts w:hint="eastAsia"/>
          <w:lang w:eastAsia="zh-CN"/>
        </w:rPr>
        <w:t>年</w:t>
      </w:r>
      <w:r>
        <w:rPr>
          <w:rFonts w:hint="eastAsia"/>
          <w:lang w:eastAsia="zh-CN"/>
        </w:rPr>
        <w:t>1</w:t>
      </w:r>
      <w:r>
        <w:rPr>
          <w:rFonts w:hint="eastAsia"/>
          <w:lang w:eastAsia="zh-CN"/>
        </w:rPr>
        <w:t>月</w:t>
      </w:r>
      <w:r>
        <w:rPr>
          <w:rFonts w:hint="eastAsia"/>
          <w:lang w:eastAsia="zh-CN"/>
        </w:rPr>
        <w:t>1</w:t>
      </w:r>
      <w:r>
        <w:rPr>
          <w:rFonts w:hint="eastAsia"/>
          <w:lang w:eastAsia="zh-CN"/>
        </w:rPr>
        <w:t>日，</w:t>
      </w:r>
      <w:r w:rsidRPr="002C3372">
        <w:rPr>
          <w:rFonts w:hint="eastAsia"/>
          <w:b/>
          <w:bCs/>
          <w:lang w:eastAsia="zh-CN"/>
        </w:rPr>
        <w:t>越南</w:t>
      </w:r>
      <w:r>
        <w:rPr>
          <w:rFonts w:hint="eastAsia"/>
          <w:lang w:eastAsia="zh-CN"/>
        </w:rPr>
        <w:t>声明其截止日期为</w:t>
      </w:r>
      <w:r>
        <w:rPr>
          <w:rFonts w:hint="eastAsia"/>
          <w:lang w:eastAsia="zh-CN"/>
        </w:rPr>
        <w:t>2020</w:t>
      </w:r>
      <w:r>
        <w:rPr>
          <w:rFonts w:hint="eastAsia"/>
          <w:lang w:eastAsia="zh-CN"/>
        </w:rPr>
        <w:t>年</w:t>
      </w:r>
      <w:r>
        <w:rPr>
          <w:rFonts w:hint="eastAsia"/>
          <w:lang w:eastAsia="zh-CN"/>
        </w:rPr>
        <w:t>12</w:t>
      </w:r>
      <w:r>
        <w:rPr>
          <w:rFonts w:hint="eastAsia"/>
          <w:lang w:eastAsia="zh-CN"/>
        </w:rPr>
        <w:t>月</w:t>
      </w:r>
      <w:r>
        <w:rPr>
          <w:rFonts w:hint="eastAsia"/>
          <w:lang w:eastAsia="zh-CN"/>
        </w:rPr>
        <w:t>31</w:t>
      </w:r>
      <w:r>
        <w:rPr>
          <w:rFonts w:hint="eastAsia"/>
          <w:lang w:eastAsia="zh-CN"/>
        </w:rPr>
        <w:t>日，</w:t>
      </w:r>
      <w:r w:rsidRPr="002C3372">
        <w:rPr>
          <w:rFonts w:hint="eastAsia"/>
          <w:b/>
          <w:bCs/>
          <w:lang w:eastAsia="zh-CN"/>
        </w:rPr>
        <w:t>土耳其</w:t>
      </w:r>
      <w:r>
        <w:rPr>
          <w:rFonts w:hint="eastAsia"/>
          <w:lang w:eastAsia="zh-CN"/>
        </w:rPr>
        <w:t>声明其过渡的截止日期为</w:t>
      </w:r>
      <w:r>
        <w:rPr>
          <w:rFonts w:hint="eastAsia"/>
          <w:lang w:eastAsia="zh-CN"/>
        </w:rPr>
        <w:t>2013</w:t>
      </w:r>
      <w:r>
        <w:rPr>
          <w:rFonts w:hint="eastAsia"/>
          <w:lang w:eastAsia="zh-CN"/>
        </w:rPr>
        <w:t>年</w:t>
      </w:r>
      <w:r>
        <w:rPr>
          <w:rFonts w:hint="eastAsia"/>
          <w:lang w:eastAsia="zh-CN"/>
        </w:rPr>
        <w:t>8</w:t>
      </w:r>
      <w:r>
        <w:rPr>
          <w:rFonts w:hint="eastAsia"/>
          <w:lang w:eastAsia="zh-CN"/>
        </w:rPr>
        <w:t>月</w:t>
      </w:r>
      <w:r>
        <w:rPr>
          <w:rFonts w:hint="eastAsia"/>
          <w:lang w:eastAsia="zh-CN"/>
        </w:rPr>
        <w:t>31</w:t>
      </w:r>
      <w:r>
        <w:rPr>
          <w:rFonts w:hint="eastAsia"/>
          <w:lang w:eastAsia="zh-CN"/>
        </w:rPr>
        <w:t>日。</w:t>
      </w:r>
    </w:p>
    <w:p w:rsidR="000F2497" w:rsidRDefault="000F2497" w:rsidP="00436F52">
      <w:pPr>
        <w:tabs>
          <w:tab w:val="left" w:pos="567"/>
        </w:tabs>
        <w:ind w:firstLineChars="200" w:firstLine="440"/>
        <w:rPr>
          <w:lang w:eastAsia="zh-CN"/>
        </w:rPr>
      </w:pPr>
      <w:r>
        <w:rPr>
          <w:rFonts w:eastAsiaTheme="minorEastAsia" w:hint="eastAsia"/>
          <w:lang w:eastAsia="zh-CN"/>
        </w:rPr>
        <w:t>在</w:t>
      </w:r>
      <w:r w:rsidRPr="00DC48AC">
        <w:rPr>
          <w:rFonts w:eastAsiaTheme="minorEastAsia" w:hint="eastAsia"/>
          <w:b/>
          <w:bCs/>
          <w:lang w:eastAsia="zh-CN"/>
        </w:rPr>
        <w:t>土耳其</w:t>
      </w:r>
      <w:r>
        <w:rPr>
          <w:rFonts w:eastAsiaTheme="minorEastAsia" w:hint="eastAsia"/>
          <w:lang w:eastAsia="zh-CN"/>
        </w:rPr>
        <w:t>，由土耳其电子转型执行委员会负责做出向信息化社会转型的重要决定，它要求土耳其信息通信技术管理机构（</w:t>
      </w:r>
      <w:r>
        <w:rPr>
          <w:rFonts w:eastAsiaTheme="minorEastAsia" w:hint="eastAsia"/>
          <w:lang w:eastAsia="zh-CN"/>
        </w:rPr>
        <w:t>ICTA</w:t>
      </w:r>
      <w:r>
        <w:rPr>
          <w:rFonts w:eastAsiaTheme="minorEastAsia" w:hint="eastAsia"/>
          <w:lang w:eastAsia="zh-CN"/>
        </w:rPr>
        <w:t>）培育有关向</w:t>
      </w:r>
      <w:r>
        <w:rPr>
          <w:rFonts w:hint="eastAsia"/>
          <w:lang w:eastAsia="zh-CN"/>
        </w:rPr>
        <w:t>IPv6</w:t>
      </w:r>
      <w:r>
        <w:rPr>
          <w:rFonts w:hint="eastAsia"/>
          <w:lang w:eastAsia="zh-CN"/>
        </w:rPr>
        <w:t>过渡的意识，起草一份路线图，制定措施并提出政策建议。这些机构被要求在此进程中与所有相关利益攸关方开展协作。因此，自</w:t>
      </w:r>
      <w:r>
        <w:rPr>
          <w:rFonts w:hint="eastAsia"/>
          <w:lang w:eastAsia="zh-CN"/>
        </w:rPr>
        <w:t>2006</w:t>
      </w:r>
      <w:r>
        <w:rPr>
          <w:rFonts w:hint="eastAsia"/>
          <w:lang w:eastAsia="zh-CN"/>
        </w:rPr>
        <w:t>年以来，</w:t>
      </w:r>
      <w:r>
        <w:rPr>
          <w:rFonts w:hint="eastAsia"/>
          <w:lang w:eastAsia="zh-CN"/>
        </w:rPr>
        <w:t>ICTA</w:t>
      </w:r>
      <w:r>
        <w:rPr>
          <w:rFonts w:hint="eastAsia"/>
          <w:lang w:eastAsia="zh-CN"/>
        </w:rPr>
        <w:t>便与</w:t>
      </w:r>
      <w:r>
        <w:rPr>
          <w:rFonts w:hint="eastAsia"/>
          <w:lang w:eastAsia="zh-CN"/>
        </w:rPr>
        <w:t>ISP</w:t>
      </w:r>
      <w:r>
        <w:rPr>
          <w:rFonts w:hint="eastAsia"/>
          <w:lang w:eastAsia="zh-CN"/>
        </w:rPr>
        <w:t>和其它相关方不断进行沟通，共同培育有关</w:t>
      </w:r>
      <w:r>
        <w:rPr>
          <w:rFonts w:hint="eastAsia"/>
          <w:lang w:eastAsia="zh-CN"/>
        </w:rPr>
        <w:t>IPv6</w:t>
      </w:r>
      <w:r>
        <w:rPr>
          <w:rFonts w:hint="eastAsia"/>
          <w:lang w:eastAsia="zh-CN"/>
        </w:rPr>
        <w:t>的意识。此外，获得政府资助的“国家</w:t>
      </w:r>
      <w:r>
        <w:rPr>
          <w:rFonts w:hint="eastAsia"/>
          <w:lang w:eastAsia="zh-CN"/>
        </w:rPr>
        <w:t>IPv6</w:t>
      </w:r>
      <w:r>
        <w:rPr>
          <w:rFonts w:hint="eastAsia"/>
          <w:lang w:eastAsia="zh-CN"/>
        </w:rPr>
        <w:t>基础设施设计与过渡项目”在</w:t>
      </w:r>
      <w:r>
        <w:rPr>
          <w:rFonts w:hint="eastAsia"/>
          <w:lang w:eastAsia="zh-CN"/>
        </w:rPr>
        <w:t>2009</w:t>
      </w:r>
      <w:r>
        <w:rPr>
          <w:rFonts w:hint="eastAsia"/>
          <w:lang w:eastAsia="zh-CN"/>
        </w:rPr>
        <w:t>年</w:t>
      </w:r>
      <w:r>
        <w:rPr>
          <w:rFonts w:hint="eastAsia"/>
          <w:lang w:eastAsia="zh-CN"/>
        </w:rPr>
        <w:t>2</w:t>
      </w:r>
      <w:r>
        <w:rPr>
          <w:rFonts w:hint="eastAsia"/>
          <w:lang w:eastAsia="zh-CN"/>
        </w:rPr>
        <w:t>月至</w:t>
      </w:r>
      <w:r>
        <w:rPr>
          <w:rFonts w:hint="eastAsia"/>
          <w:lang w:eastAsia="zh-CN"/>
        </w:rPr>
        <w:t>2011</w:t>
      </w:r>
      <w:r>
        <w:rPr>
          <w:rFonts w:hint="eastAsia"/>
          <w:lang w:eastAsia="zh-CN"/>
        </w:rPr>
        <w:t>年</w:t>
      </w:r>
      <w:r>
        <w:rPr>
          <w:rFonts w:hint="eastAsia"/>
          <w:lang w:eastAsia="zh-CN"/>
        </w:rPr>
        <w:t>2</w:t>
      </w:r>
      <w:r>
        <w:rPr>
          <w:rFonts w:hint="eastAsia"/>
          <w:lang w:eastAsia="zh-CN"/>
        </w:rPr>
        <w:t>月期间展开</w:t>
      </w:r>
      <w:r w:rsidRPr="00F93268">
        <w:rPr>
          <w:rFonts w:hint="eastAsia"/>
          <w:szCs w:val="20"/>
          <w:lang w:eastAsia="zh-CN"/>
        </w:rPr>
        <w:t>（</w:t>
      </w:r>
      <w:hyperlink r:id="rId26" w:history="1">
        <w:r w:rsidRPr="00C1014F">
          <w:rPr>
            <w:rStyle w:val="Hyperlink"/>
            <w:lang w:eastAsia="zh-CN"/>
          </w:rPr>
          <w:t>http://www.ipv6.net.tr</w:t>
        </w:r>
      </w:hyperlink>
      <w:r w:rsidRPr="00F93268">
        <w:rPr>
          <w:rFonts w:hint="eastAsia"/>
          <w:szCs w:val="20"/>
          <w:lang w:eastAsia="zh-CN"/>
        </w:rPr>
        <w:t>）</w:t>
      </w:r>
      <w:r>
        <w:rPr>
          <w:rFonts w:hint="eastAsia"/>
          <w:szCs w:val="20"/>
          <w:lang w:eastAsia="zh-CN"/>
        </w:rPr>
        <w:t>。</w:t>
      </w:r>
      <w:r>
        <w:rPr>
          <w:rFonts w:hint="eastAsia"/>
          <w:szCs w:val="20"/>
          <w:lang w:eastAsia="zh-CN"/>
        </w:rPr>
        <w:t>ICTA</w:t>
      </w:r>
      <w:r>
        <w:rPr>
          <w:rFonts w:hint="eastAsia"/>
          <w:szCs w:val="20"/>
          <w:lang w:eastAsia="zh-CN"/>
        </w:rPr>
        <w:t>与国家学术网络中心和另外两家国内大学协作，积极参与了此项目，为</w:t>
      </w:r>
      <w:r>
        <w:rPr>
          <w:rFonts w:hint="eastAsia"/>
          <w:szCs w:val="20"/>
          <w:lang w:eastAsia="zh-CN"/>
        </w:rPr>
        <w:t>ISP</w:t>
      </w:r>
      <w:r>
        <w:rPr>
          <w:rFonts w:hint="eastAsia"/>
          <w:szCs w:val="20"/>
          <w:lang w:eastAsia="zh-CN"/>
        </w:rPr>
        <w:t>提供</w:t>
      </w:r>
      <w:r>
        <w:rPr>
          <w:rFonts w:hint="eastAsia"/>
          <w:szCs w:val="20"/>
          <w:lang w:eastAsia="zh-CN"/>
        </w:rPr>
        <w:t>IPv6</w:t>
      </w:r>
      <w:r>
        <w:rPr>
          <w:rFonts w:hint="eastAsia"/>
          <w:szCs w:val="20"/>
          <w:lang w:eastAsia="zh-CN"/>
        </w:rPr>
        <w:t>测试床；评估土耳其向全</w:t>
      </w:r>
      <w:r>
        <w:rPr>
          <w:rFonts w:hint="eastAsia"/>
          <w:szCs w:val="20"/>
          <w:lang w:eastAsia="zh-CN"/>
        </w:rPr>
        <w:t>IP</w:t>
      </w:r>
      <w:r>
        <w:rPr>
          <w:rFonts w:hint="eastAsia"/>
          <w:szCs w:val="20"/>
          <w:lang w:eastAsia="zh-CN"/>
        </w:rPr>
        <w:t>过渡所需成本，制定</w:t>
      </w:r>
      <w:r>
        <w:rPr>
          <w:rFonts w:hint="eastAsia"/>
          <w:lang w:eastAsia="zh-CN"/>
        </w:rPr>
        <w:t>向</w:t>
      </w:r>
      <w:r>
        <w:rPr>
          <w:lang w:eastAsia="zh-CN"/>
        </w:rPr>
        <w:t>IPv6</w:t>
      </w:r>
      <w:r>
        <w:rPr>
          <w:rFonts w:hint="eastAsia"/>
          <w:lang w:eastAsia="zh-CN"/>
        </w:rPr>
        <w:t>过渡的路线图并就过渡的安全问题开展研究。项目结束时，</w:t>
      </w:r>
      <w:r>
        <w:rPr>
          <w:rFonts w:hint="eastAsia"/>
          <w:lang w:eastAsia="zh-CN"/>
        </w:rPr>
        <w:t>ICTA</w:t>
      </w:r>
      <w:r>
        <w:rPr>
          <w:rFonts w:hint="eastAsia"/>
          <w:lang w:eastAsia="zh-CN"/>
        </w:rPr>
        <w:t>将免费向感兴趣的各方赠送安全软件“</w:t>
      </w:r>
      <w:r>
        <w:rPr>
          <w:rFonts w:hint="eastAsia"/>
          <w:lang w:eastAsia="zh-CN"/>
        </w:rPr>
        <w:t>KOVAN</w:t>
      </w:r>
      <w:r>
        <w:rPr>
          <w:rFonts w:hint="eastAsia"/>
          <w:lang w:eastAsia="zh-CN"/>
        </w:rPr>
        <w:t>”以及得到</w:t>
      </w:r>
      <w:r>
        <w:rPr>
          <w:rFonts w:hint="eastAsia"/>
          <w:lang w:eastAsia="zh-CN"/>
        </w:rPr>
        <w:t>IPv6</w:t>
      </w:r>
      <w:r>
        <w:rPr>
          <w:rFonts w:hint="eastAsia"/>
          <w:lang w:eastAsia="zh-CN"/>
        </w:rPr>
        <w:t>支持的视频会议软件“</w:t>
      </w:r>
      <w:r>
        <w:rPr>
          <w:rFonts w:hint="eastAsia"/>
          <w:lang w:eastAsia="zh-CN"/>
        </w:rPr>
        <w:t>Fi6en</w:t>
      </w:r>
      <w:r>
        <w:rPr>
          <w:rFonts w:hint="eastAsia"/>
          <w:lang w:eastAsia="zh-CN"/>
        </w:rPr>
        <w:t>”。在此项目期间，</w:t>
      </w:r>
      <w:r>
        <w:rPr>
          <w:rFonts w:hint="eastAsia"/>
          <w:lang w:eastAsia="zh-CN"/>
        </w:rPr>
        <w:t>2010</w:t>
      </w:r>
      <w:r>
        <w:rPr>
          <w:rFonts w:hint="eastAsia"/>
          <w:lang w:eastAsia="zh-CN"/>
        </w:rPr>
        <w:t>年</w:t>
      </w:r>
      <w:r>
        <w:rPr>
          <w:rFonts w:hint="eastAsia"/>
          <w:lang w:eastAsia="zh-CN"/>
        </w:rPr>
        <w:t>5</w:t>
      </w:r>
      <w:r>
        <w:rPr>
          <w:rFonts w:hint="eastAsia"/>
          <w:lang w:eastAsia="zh-CN"/>
        </w:rPr>
        <w:t>月召开了一次</w:t>
      </w:r>
      <w:r>
        <w:rPr>
          <w:rFonts w:hint="eastAsia"/>
          <w:lang w:eastAsia="zh-CN"/>
        </w:rPr>
        <w:t>IPv6</w:t>
      </w:r>
      <w:r>
        <w:rPr>
          <w:rFonts w:hint="eastAsia"/>
          <w:lang w:eastAsia="zh-CN"/>
        </w:rPr>
        <w:t>研讨会并于</w:t>
      </w:r>
      <w:r>
        <w:rPr>
          <w:rFonts w:hint="eastAsia"/>
          <w:lang w:eastAsia="zh-CN"/>
        </w:rPr>
        <w:t>2011</w:t>
      </w:r>
      <w:r>
        <w:rPr>
          <w:rFonts w:hint="eastAsia"/>
          <w:lang w:eastAsia="zh-CN"/>
        </w:rPr>
        <w:t>年</w:t>
      </w:r>
      <w:r>
        <w:rPr>
          <w:rFonts w:hint="eastAsia"/>
          <w:lang w:eastAsia="zh-CN"/>
        </w:rPr>
        <w:t>1</w:t>
      </w:r>
      <w:r>
        <w:rPr>
          <w:rFonts w:hint="eastAsia"/>
          <w:lang w:eastAsia="zh-CN"/>
        </w:rPr>
        <w:t>月召开了有关此课题的大会。两次会议均得到了广泛的参与。</w:t>
      </w:r>
    </w:p>
    <w:p w:rsidR="000F2497" w:rsidRDefault="000F2497" w:rsidP="00436F52">
      <w:pPr>
        <w:tabs>
          <w:tab w:val="left" w:pos="567"/>
        </w:tabs>
        <w:ind w:firstLineChars="200" w:firstLine="440"/>
        <w:rPr>
          <w:lang w:eastAsia="zh-CN"/>
        </w:rPr>
      </w:pPr>
      <w:r>
        <w:rPr>
          <w:rFonts w:hint="eastAsia"/>
          <w:lang w:eastAsia="zh-CN"/>
        </w:rPr>
        <w:t>国家</w:t>
      </w:r>
      <w:r>
        <w:rPr>
          <w:rFonts w:hint="eastAsia"/>
          <w:lang w:eastAsia="zh-CN"/>
        </w:rPr>
        <w:t>IPv6</w:t>
      </w:r>
      <w:r>
        <w:rPr>
          <w:rFonts w:hint="eastAsia"/>
          <w:lang w:eastAsia="zh-CN"/>
        </w:rPr>
        <w:t>基础设施设计与过渡项目帮助项目的各协作方了解</w:t>
      </w:r>
      <w:r>
        <w:rPr>
          <w:rFonts w:hint="eastAsia"/>
          <w:lang w:eastAsia="zh-CN"/>
        </w:rPr>
        <w:t>IPv6</w:t>
      </w:r>
      <w:r>
        <w:rPr>
          <w:rFonts w:hint="eastAsia"/>
          <w:lang w:eastAsia="zh-CN"/>
        </w:rPr>
        <w:t>技术，其中不少公共和私营部门企业均是通过组织活动开展调查等方式间接地参与了这一项目。</w:t>
      </w:r>
    </w:p>
    <w:p w:rsidR="000F2497" w:rsidRDefault="000F2497" w:rsidP="00436F52">
      <w:pPr>
        <w:tabs>
          <w:tab w:val="left" w:pos="567"/>
        </w:tabs>
        <w:ind w:firstLineChars="200" w:firstLine="440"/>
        <w:rPr>
          <w:lang w:eastAsia="zh-CN"/>
        </w:rPr>
      </w:pPr>
      <w:r>
        <w:rPr>
          <w:rFonts w:hint="eastAsia"/>
          <w:lang w:eastAsia="zh-CN"/>
        </w:rPr>
        <w:t>此外，该项目与</w:t>
      </w:r>
      <w:r>
        <w:rPr>
          <w:rFonts w:hint="eastAsia"/>
          <w:lang w:eastAsia="zh-CN"/>
        </w:rPr>
        <w:t>ICTA</w:t>
      </w:r>
      <w:r>
        <w:rPr>
          <w:rFonts w:hint="eastAsia"/>
          <w:lang w:eastAsia="zh-CN"/>
        </w:rPr>
        <w:t>和转型与通信部协作，于</w:t>
      </w:r>
      <w:r>
        <w:rPr>
          <w:rFonts w:hint="eastAsia"/>
          <w:lang w:eastAsia="zh-CN"/>
        </w:rPr>
        <w:t>2010</w:t>
      </w:r>
      <w:r>
        <w:rPr>
          <w:rFonts w:hint="eastAsia"/>
          <w:lang w:eastAsia="zh-CN"/>
        </w:rPr>
        <w:t>年</w:t>
      </w:r>
      <w:r>
        <w:rPr>
          <w:rFonts w:hint="eastAsia"/>
          <w:lang w:eastAsia="zh-CN"/>
        </w:rPr>
        <w:t>8</w:t>
      </w:r>
      <w:r>
        <w:rPr>
          <w:rFonts w:hint="eastAsia"/>
          <w:lang w:eastAsia="zh-CN"/>
        </w:rPr>
        <w:t>月</w:t>
      </w:r>
      <w:r>
        <w:rPr>
          <w:rFonts w:hint="eastAsia"/>
          <w:lang w:eastAsia="zh-CN"/>
        </w:rPr>
        <w:t>12</w:t>
      </w:r>
      <w:r>
        <w:rPr>
          <w:rFonts w:hint="eastAsia"/>
          <w:lang w:eastAsia="zh-CN"/>
        </w:rPr>
        <w:t>日在《官方通报》（编号</w:t>
      </w:r>
      <w:r>
        <w:rPr>
          <w:rFonts w:hint="eastAsia"/>
          <w:lang w:eastAsia="zh-CN"/>
        </w:rPr>
        <w:t>27779</w:t>
      </w:r>
      <w:r>
        <w:rPr>
          <w:rFonts w:hint="eastAsia"/>
          <w:lang w:eastAsia="zh-CN"/>
        </w:rPr>
        <w:t>）上公布了一份名为“公共部门向</w:t>
      </w:r>
      <w:r>
        <w:rPr>
          <w:lang w:eastAsia="zh-CN"/>
        </w:rPr>
        <w:t>IPv6</w:t>
      </w:r>
      <w:r>
        <w:rPr>
          <w:rFonts w:hint="eastAsia"/>
          <w:lang w:eastAsia="zh-CN"/>
        </w:rPr>
        <w:t>的过渡规划”的总理府通函。根据此通函，政府机构必须达到某些预先设定的</w:t>
      </w:r>
      <w:r>
        <w:rPr>
          <w:lang w:eastAsia="zh-CN"/>
        </w:rPr>
        <w:t>IPv6</w:t>
      </w:r>
      <w:r>
        <w:rPr>
          <w:rFonts w:hint="eastAsia"/>
          <w:lang w:eastAsia="zh-CN"/>
        </w:rPr>
        <w:t>支持水准。政府机构起草的</w:t>
      </w:r>
      <w:r>
        <w:rPr>
          <w:lang w:eastAsia="zh-CN"/>
        </w:rPr>
        <w:t>IPv6</w:t>
      </w:r>
      <w:r>
        <w:rPr>
          <w:rFonts w:hint="eastAsia"/>
          <w:lang w:eastAsia="zh-CN"/>
        </w:rPr>
        <w:t>过渡路线图中包含的要素如下：</w:t>
      </w:r>
    </w:p>
    <w:p w:rsidR="00C1014F" w:rsidRDefault="00C1014F">
      <w:pPr>
        <w:tabs>
          <w:tab w:val="clear" w:pos="794"/>
        </w:tabs>
        <w:overflowPunct/>
        <w:spacing w:before="0" w:line="240" w:lineRule="auto"/>
        <w:jc w:val="left"/>
        <w:rPr>
          <w:u w:val="single"/>
          <w:lang w:eastAsia="zh-CN"/>
        </w:rPr>
      </w:pPr>
      <w:r>
        <w:rPr>
          <w:u w:val="single"/>
          <w:lang w:eastAsia="zh-CN"/>
        </w:rPr>
        <w:br w:type="page"/>
      </w:r>
    </w:p>
    <w:p w:rsidR="000F2497" w:rsidRPr="00980ECD" w:rsidRDefault="000F2497" w:rsidP="000F2497">
      <w:pPr>
        <w:tabs>
          <w:tab w:val="left" w:pos="567"/>
        </w:tabs>
        <w:rPr>
          <w:rFonts w:eastAsiaTheme="minorEastAsia"/>
          <w:u w:val="single"/>
          <w:lang w:eastAsia="zh-CN"/>
        </w:rPr>
      </w:pPr>
      <w:r w:rsidRPr="00980ECD">
        <w:rPr>
          <w:rFonts w:hint="eastAsia"/>
          <w:u w:val="single"/>
          <w:lang w:eastAsia="zh-CN"/>
        </w:rPr>
        <w:lastRenderedPageBreak/>
        <w:t>第</w:t>
      </w:r>
      <w:r w:rsidRPr="00980ECD">
        <w:rPr>
          <w:rFonts w:hint="eastAsia"/>
          <w:u w:val="single"/>
          <w:lang w:eastAsia="zh-CN"/>
        </w:rPr>
        <w:t>1</w:t>
      </w:r>
      <w:r w:rsidRPr="00980ECD">
        <w:rPr>
          <w:rFonts w:hint="eastAsia"/>
          <w:u w:val="single"/>
          <w:lang w:eastAsia="zh-CN"/>
        </w:rPr>
        <w:t>阶段（</w:t>
      </w:r>
      <w:r w:rsidRPr="00980ECD">
        <w:rPr>
          <w:rFonts w:hint="eastAsia"/>
          <w:u w:val="single"/>
          <w:lang w:eastAsia="zh-CN"/>
        </w:rPr>
        <w:t>2011</w:t>
      </w:r>
      <w:r w:rsidRPr="00980ECD">
        <w:rPr>
          <w:rFonts w:hint="eastAsia"/>
          <w:u w:val="single"/>
          <w:lang w:eastAsia="zh-CN"/>
        </w:rPr>
        <w:t>年</w:t>
      </w:r>
      <w:r w:rsidRPr="00980ECD">
        <w:rPr>
          <w:rFonts w:hint="eastAsia"/>
          <w:u w:val="single"/>
          <w:lang w:eastAsia="zh-CN"/>
        </w:rPr>
        <w:t>1</w:t>
      </w:r>
      <w:r w:rsidRPr="00980ECD">
        <w:rPr>
          <w:rFonts w:hint="eastAsia"/>
          <w:u w:val="single"/>
          <w:lang w:eastAsia="zh-CN"/>
        </w:rPr>
        <w:t>月</w:t>
      </w:r>
      <w:r w:rsidRPr="00980ECD">
        <w:rPr>
          <w:rFonts w:hint="eastAsia"/>
          <w:u w:val="single"/>
          <w:lang w:eastAsia="zh-CN"/>
        </w:rPr>
        <w:t>1</w:t>
      </w:r>
      <w:r w:rsidRPr="00980ECD">
        <w:rPr>
          <w:rFonts w:hint="eastAsia"/>
          <w:u w:val="single"/>
          <w:lang w:eastAsia="zh-CN"/>
        </w:rPr>
        <w:t>日</w:t>
      </w:r>
      <w:r>
        <w:rPr>
          <w:rFonts w:hint="eastAsia"/>
          <w:u w:val="single"/>
          <w:lang w:eastAsia="zh-CN"/>
        </w:rPr>
        <w:t>-</w:t>
      </w:r>
      <w:r w:rsidRPr="00980ECD">
        <w:rPr>
          <w:rFonts w:hint="eastAsia"/>
          <w:u w:val="single"/>
          <w:lang w:eastAsia="zh-CN"/>
        </w:rPr>
        <w:t>2012</w:t>
      </w:r>
      <w:r w:rsidRPr="00980ECD">
        <w:rPr>
          <w:rFonts w:hint="eastAsia"/>
          <w:u w:val="single"/>
          <w:lang w:eastAsia="zh-CN"/>
        </w:rPr>
        <w:t>年</w:t>
      </w:r>
      <w:r w:rsidRPr="00980ECD">
        <w:rPr>
          <w:rFonts w:hint="eastAsia"/>
          <w:u w:val="single"/>
          <w:lang w:eastAsia="zh-CN"/>
        </w:rPr>
        <w:t>8</w:t>
      </w:r>
      <w:r w:rsidRPr="00980ECD">
        <w:rPr>
          <w:rFonts w:hint="eastAsia"/>
          <w:u w:val="single"/>
          <w:lang w:eastAsia="zh-CN"/>
        </w:rPr>
        <w:t>月</w:t>
      </w:r>
      <w:r w:rsidRPr="00980ECD">
        <w:rPr>
          <w:rFonts w:hint="eastAsia"/>
          <w:u w:val="single"/>
          <w:lang w:eastAsia="zh-CN"/>
        </w:rPr>
        <w:t>31</w:t>
      </w:r>
      <w:r w:rsidRPr="00980ECD">
        <w:rPr>
          <w:rFonts w:hint="eastAsia"/>
          <w:u w:val="single"/>
          <w:lang w:eastAsia="zh-CN"/>
        </w:rPr>
        <w:t>日）</w:t>
      </w:r>
      <w:r>
        <w:rPr>
          <w:rFonts w:hint="eastAsia"/>
          <w:u w:val="single"/>
          <w:lang w:eastAsia="zh-CN"/>
        </w:rPr>
        <w:t>：</w:t>
      </w:r>
    </w:p>
    <w:p w:rsidR="000F2497" w:rsidRDefault="000F2497" w:rsidP="00C1014F">
      <w:pPr>
        <w:pStyle w:val="Enumlevel1"/>
        <w:rPr>
          <w:lang w:eastAsia="zh-CN"/>
        </w:rPr>
      </w:pPr>
      <w:r w:rsidRPr="00980ECD">
        <w:rPr>
          <w:rFonts w:eastAsiaTheme="minorEastAsia"/>
          <w:lang w:eastAsia="zh-CN"/>
        </w:rPr>
        <w:t>•</w:t>
      </w:r>
      <w:r>
        <w:rPr>
          <w:rFonts w:eastAsiaTheme="minorEastAsia" w:hint="eastAsia"/>
          <w:lang w:eastAsia="zh-CN"/>
        </w:rPr>
        <w:tab/>
      </w:r>
      <w:r>
        <w:rPr>
          <w:rFonts w:eastAsiaTheme="minorEastAsia" w:hint="eastAsia"/>
          <w:lang w:eastAsia="zh-CN"/>
        </w:rPr>
        <w:t>政府机构须开展库存分析，评估其可为</w:t>
      </w:r>
      <w:r>
        <w:rPr>
          <w:lang w:eastAsia="zh-CN"/>
        </w:rPr>
        <w:t>IPv6</w:t>
      </w:r>
      <w:r>
        <w:rPr>
          <w:rFonts w:hint="eastAsia"/>
          <w:lang w:eastAsia="zh-CN"/>
        </w:rPr>
        <w:t>提供支持的硬件与软件。通过研究与</w:t>
      </w:r>
      <w:r>
        <w:rPr>
          <w:lang w:eastAsia="zh-CN"/>
        </w:rPr>
        <w:t>IPv6</w:t>
      </w:r>
      <w:r>
        <w:rPr>
          <w:rFonts w:hint="eastAsia"/>
          <w:lang w:eastAsia="zh-CN"/>
        </w:rPr>
        <w:t>不兼容的软件与硬件的生命周期，起草一份这些产品的更新计划，并在研究年度预算时考虑到相关成本。</w:t>
      </w:r>
    </w:p>
    <w:p w:rsidR="000F2497" w:rsidRDefault="000F2497" w:rsidP="00C1014F">
      <w:pPr>
        <w:pStyle w:val="Enumlevel1"/>
        <w:rPr>
          <w:lang w:eastAsia="zh-CN"/>
        </w:rPr>
      </w:pPr>
      <w:r>
        <w:rPr>
          <w:lang w:eastAsia="zh-CN"/>
        </w:rPr>
        <w:t>•</w:t>
      </w:r>
      <w:r>
        <w:rPr>
          <w:rFonts w:hint="eastAsia"/>
          <w:lang w:eastAsia="zh-CN"/>
        </w:rPr>
        <w:tab/>
      </w:r>
      <w:r>
        <w:rPr>
          <w:rFonts w:hint="eastAsia"/>
          <w:lang w:eastAsia="zh-CN"/>
        </w:rPr>
        <w:t>各政府机构须最迟在</w:t>
      </w:r>
      <w:r>
        <w:rPr>
          <w:rFonts w:hint="eastAsia"/>
          <w:lang w:eastAsia="zh-CN"/>
        </w:rPr>
        <w:t>2012</w:t>
      </w:r>
      <w:r>
        <w:rPr>
          <w:rFonts w:hint="eastAsia"/>
          <w:lang w:eastAsia="zh-CN"/>
        </w:rPr>
        <w:t>年</w:t>
      </w:r>
      <w:r>
        <w:rPr>
          <w:rFonts w:hint="eastAsia"/>
          <w:lang w:eastAsia="zh-CN"/>
        </w:rPr>
        <w:t>8</w:t>
      </w:r>
      <w:r>
        <w:rPr>
          <w:rFonts w:hint="eastAsia"/>
          <w:lang w:eastAsia="zh-CN"/>
        </w:rPr>
        <w:t>月</w:t>
      </w:r>
      <w:r>
        <w:rPr>
          <w:rFonts w:hint="eastAsia"/>
          <w:lang w:eastAsia="zh-CN"/>
        </w:rPr>
        <w:t>3</w:t>
      </w:r>
      <w:r>
        <w:rPr>
          <w:rFonts w:hint="eastAsia"/>
          <w:lang w:eastAsia="zh-CN"/>
        </w:rPr>
        <w:t>日前建立</w:t>
      </w:r>
      <w:r>
        <w:rPr>
          <w:lang w:eastAsia="zh-CN"/>
        </w:rPr>
        <w:t>IPv6</w:t>
      </w:r>
      <w:r>
        <w:rPr>
          <w:rFonts w:hint="eastAsia"/>
          <w:lang w:eastAsia="zh-CN"/>
        </w:rPr>
        <w:t>连接。</w:t>
      </w:r>
      <w:r>
        <w:rPr>
          <w:rFonts w:hint="eastAsia"/>
          <w:lang w:eastAsia="zh-CN"/>
        </w:rPr>
        <w:t>2012</w:t>
      </w:r>
      <w:r>
        <w:rPr>
          <w:rFonts w:hint="eastAsia"/>
          <w:lang w:eastAsia="zh-CN"/>
        </w:rPr>
        <w:t>年</w:t>
      </w:r>
      <w:r>
        <w:rPr>
          <w:rFonts w:hint="eastAsia"/>
          <w:lang w:eastAsia="zh-CN"/>
        </w:rPr>
        <w:t>8</w:t>
      </w:r>
      <w:r>
        <w:rPr>
          <w:rFonts w:hint="eastAsia"/>
          <w:lang w:eastAsia="zh-CN"/>
        </w:rPr>
        <w:t>月</w:t>
      </w:r>
      <w:r>
        <w:rPr>
          <w:rFonts w:hint="eastAsia"/>
          <w:lang w:eastAsia="zh-CN"/>
        </w:rPr>
        <w:t>1</w:t>
      </w:r>
      <w:r>
        <w:rPr>
          <w:rFonts w:hint="eastAsia"/>
          <w:lang w:eastAsia="zh-CN"/>
        </w:rPr>
        <w:t>日以后的网络软硬件投资均必须与</w:t>
      </w:r>
      <w:r>
        <w:rPr>
          <w:lang w:eastAsia="zh-CN"/>
        </w:rPr>
        <w:t>IPv6</w:t>
      </w:r>
      <w:r>
        <w:rPr>
          <w:rFonts w:hint="eastAsia"/>
          <w:lang w:eastAsia="zh-CN"/>
        </w:rPr>
        <w:t>兼容。</w:t>
      </w:r>
    </w:p>
    <w:p w:rsidR="000F2497" w:rsidRDefault="000F2497" w:rsidP="00C1014F">
      <w:pPr>
        <w:pStyle w:val="Enumlevel1"/>
        <w:rPr>
          <w:lang w:eastAsia="zh-CN"/>
        </w:rPr>
      </w:pPr>
      <w:r>
        <w:rPr>
          <w:lang w:eastAsia="zh-CN"/>
        </w:rPr>
        <w:t>•</w:t>
      </w:r>
      <w:r>
        <w:rPr>
          <w:rFonts w:hint="eastAsia"/>
          <w:lang w:eastAsia="zh-CN"/>
        </w:rPr>
        <w:tab/>
      </w:r>
      <w:r>
        <w:rPr>
          <w:rFonts w:hint="eastAsia"/>
          <w:lang w:eastAsia="zh-CN"/>
        </w:rPr>
        <w:t>各政府机构需对向</w:t>
      </w:r>
      <w:r>
        <w:rPr>
          <w:lang w:eastAsia="zh-CN"/>
        </w:rPr>
        <w:t>IPv6</w:t>
      </w:r>
      <w:r>
        <w:rPr>
          <w:rFonts w:hint="eastAsia"/>
          <w:lang w:eastAsia="zh-CN"/>
        </w:rPr>
        <w:t>过渡以及</w:t>
      </w:r>
      <w:r>
        <w:rPr>
          <w:lang w:eastAsia="zh-CN"/>
        </w:rPr>
        <w:t>IPv6</w:t>
      </w:r>
      <w:r>
        <w:rPr>
          <w:rFonts w:hint="eastAsia"/>
          <w:lang w:eastAsia="zh-CN"/>
        </w:rPr>
        <w:t>支持服务方面的员工培训需求做出评估。必要的培训须在</w:t>
      </w:r>
      <w:r>
        <w:rPr>
          <w:rFonts w:hint="eastAsia"/>
          <w:lang w:eastAsia="zh-CN"/>
        </w:rPr>
        <w:t>2012</w:t>
      </w:r>
      <w:r>
        <w:rPr>
          <w:rFonts w:hint="eastAsia"/>
          <w:lang w:eastAsia="zh-CN"/>
        </w:rPr>
        <w:t>年</w:t>
      </w:r>
      <w:r>
        <w:rPr>
          <w:rFonts w:hint="eastAsia"/>
          <w:lang w:eastAsia="zh-CN"/>
        </w:rPr>
        <w:t>3</w:t>
      </w:r>
      <w:r>
        <w:rPr>
          <w:rFonts w:hint="eastAsia"/>
          <w:lang w:eastAsia="zh-CN"/>
        </w:rPr>
        <w:t>月</w:t>
      </w:r>
      <w:r>
        <w:rPr>
          <w:rFonts w:hint="eastAsia"/>
          <w:lang w:eastAsia="zh-CN"/>
        </w:rPr>
        <w:t>1</w:t>
      </w:r>
      <w:r>
        <w:rPr>
          <w:rFonts w:hint="eastAsia"/>
          <w:lang w:eastAsia="zh-CN"/>
        </w:rPr>
        <w:t>日前完成。</w:t>
      </w:r>
    </w:p>
    <w:p w:rsidR="000F2497" w:rsidRPr="00980ECD" w:rsidRDefault="000F2497" w:rsidP="00C1014F">
      <w:pPr>
        <w:pStyle w:val="Enumlevel1"/>
        <w:rPr>
          <w:rFonts w:eastAsiaTheme="minorEastAsia"/>
          <w:lang w:eastAsia="zh-CN"/>
        </w:rPr>
      </w:pPr>
      <w:r>
        <w:rPr>
          <w:lang w:eastAsia="zh-CN"/>
        </w:rPr>
        <w:t>•</w:t>
      </w:r>
      <w:r>
        <w:rPr>
          <w:rFonts w:hint="eastAsia"/>
          <w:lang w:eastAsia="zh-CN"/>
        </w:rPr>
        <w:tab/>
      </w:r>
      <w:r>
        <w:rPr>
          <w:rFonts w:hint="eastAsia"/>
          <w:lang w:eastAsia="zh-CN"/>
        </w:rPr>
        <w:t>各政府机构的培训将在“</w:t>
      </w:r>
      <w:r>
        <w:rPr>
          <w:lang w:eastAsia="zh-CN"/>
        </w:rPr>
        <w:t>IPv6</w:t>
      </w:r>
      <w:r>
        <w:rPr>
          <w:rFonts w:hint="eastAsia"/>
          <w:lang w:eastAsia="zh-CN"/>
        </w:rPr>
        <w:t>过渡培训中心”进行，该中心隶属于土耳其学术与技术研究委员会</w:t>
      </w:r>
      <w:r>
        <w:rPr>
          <w:rFonts w:hint="eastAsia"/>
          <w:lang w:eastAsia="zh-CN"/>
        </w:rPr>
        <w:t xml:space="preserve"> </w:t>
      </w:r>
      <w:r>
        <w:rPr>
          <w:lang w:eastAsia="zh-CN"/>
        </w:rPr>
        <w:t>–</w:t>
      </w:r>
      <w:r>
        <w:rPr>
          <w:rFonts w:hint="eastAsia"/>
          <w:lang w:eastAsia="zh-CN"/>
        </w:rPr>
        <w:t xml:space="preserve"> </w:t>
      </w:r>
      <w:r>
        <w:rPr>
          <w:rFonts w:hint="eastAsia"/>
          <w:lang w:eastAsia="zh-CN"/>
        </w:rPr>
        <w:t>土耳其学术网络与信息中心（</w:t>
      </w:r>
      <w:r>
        <w:rPr>
          <w:rFonts w:hint="eastAsia"/>
          <w:lang w:eastAsia="zh-CN"/>
        </w:rPr>
        <w:t>ULAKBIM</w:t>
      </w:r>
      <w:r>
        <w:rPr>
          <w:rFonts w:hint="eastAsia"/>
          <w:lang w:eastAsia="zh-CN"/>
        </w:rPr>
        <w:t>）。培训项目的范围将由</w:t>
      </w:r>
      <w:r>
        <w:rPr>
          <w:rFonts w:hint="eastAsia"/>
          <w:lang w:eastAsia="zh-CN"/>
        </w:rPr>
        <w:t>ULAKBIM</w:t>
      </w:r>
      <w:r>
        <w:rPr>
          <w:rFonts w:hint="eastAsia"/>
          <w:lang w:eastAsia="zh-CN"/>
        </w:rPr>
        <w:t>确定并宣布。此项培训也可由经</w:t>
      </w:r>
      <w:r w:rsidRPr="00980ECD">
        <w:rPr>
          <w:rFonts w:hint="eastAsia"/>
          <w:szCs w:val="20"/>
          <w:lang w:eastAsia="zh-CN"/>
        </w:rPr>
        <w:t xml:space="preserve">TS EN ISO/IEC </w:t>
      </w:r>
      <w:r>
        <w:rPr>
          <w:szCs w:val="20"/>
          <w:lang w:eastAsia="zh-CN"/>
        </w:rPr>
        <w:t>17024</w:t>
      </w:r>
      <w:r>
        <w:rPr>
          <w:rFonts w:hint="eastAsia"/>
          <w:szCs w:val="20"/>
          <w:lang w:eastAsia="zh-CN"/>
        </w:rPr>
        <w:t>或</w:t>
      </w:r>
      <w:r w:rsidRPr="00980ECD">
        <w:rPr>
          <w:szCs w:val="20"/>
          <w:lang w:eastAsia="zh-CN"/>
        </w:rPr>
        <w:t>ISO/IEC 17024</w:t>
      </w:r>
      <w:r>
        <w:rPr>
          <w:rFonts w:hint="eastAsia"/>
          <w:szCs w:val="20"/>
          <w:lang w:eastAsia="zh-CN"/>
        </w:rPr>
        <w:t>标准认证的“人员证书核发学院”提供。</w:t>
      </w:r>
    </w:p>
    <w:p w:rsidR="000F2497" w:rsidRPr="000D7F64" w:rsidRDefault="000F2497" w:rsidP="00C1014F">
      <w:pPr>
        <w:tabs>
          <w:tab w:val="left" w:pos="567"/>
        </w:tabs>
        <w:spacing w:before="240"/>
        <w:rPr>
          <w:rFonts w:eastAsiaTheme="minorEastAsia"/>
          <w:u w:val="single"/>
          <w:lang w:eastAsia="zh-CN"/>
        </w:rPr>
      </w:pPr>
      <w:r w:rsidRPr="000D7F64">
        <w:rPr>
          <w:rFonts w:eastAsiaTheme="minorEastAsia" w:hint="eastAsia"/>
          <w:u w:val="single"/>
          <w:lang w:eastAsia="zh-CN"/>
        </w:rPr>
        <w:t>第</w:t>
      </w:r>
      <w:r w:rsidRPr="000D7F64">
        <w:rPr>
          <w:rFonts w:eastAsiaTheme="minorEastAsia" w:hint="eastAsia"/>
          <w:u w:val="single"/>
          <w:lang w:eastAsia="zh-CN"/>
        </w:rPr>
        <w:t>2</w:t>
      </w:r>
      <w:r w:rsidRPr="000D7F64">
        <w:rPr>
          <w:rFonts w:eastAsiaTheme="minorEastAsia" w:hint="eastAsia"/>
          <w:u w:val="single"/>
          <w:lang w:eastAsia="zh-CN"/>
        </w:rPr>
        <w:t>阶段（</w:t>
      </w:r>
      <w:r w:rsidRPr="000D7F64">
        <w:rPr>
          <w:rFonts w:eastAsiaTheme="minorEastAsia" w:hint="eastAsia"/>
          <w:u w:val="single"/>
          <w:lang w:eastAsia="zh-CN"/>
        </w:rPr>
        <w:t>2012</w:t>
      </w:r>
      <w:r w:rsidRPr="000D7F64">
        <w:rPr>
          <w:rFonts w:eastAsiaTheme="minorEastAsia" w:hint="eastAsia"/>
          <w:u w:val="single"/>
          <w:lang w:eastAsia="zh-CN"/>
        </w:rPr>
        <w:t>年</w:t>
      </w:r>
      <w:r w:rsidRPr="000D7F64">
        <w:rPr>
          <w:rFonts w:eastAsiaTheme="minorEastAsia" w:hint="eastAsia"/>
          <w:u w:val="single"/>
          <w:lang w:eastAsia="zh-CN"/>
        </w:rPr>
        <w:t>9</w:t>
      </w:r>
      <w:r w:rsidRPr="000D7F64">
        <w:rPr>
          <w:rFonts w:eastAsiaTheme="minorEastAsia" w:hint="eastAsia"/>
          <w:u w:val="single"/>
          <w:lang w:eastAsia="zh-CN"/>
        </w:rPr>
        <w:t>月</w:t>
      </w:r>
      <w:r w:rsidRPr="000D7F64">
        <w:rPr>
          <w:rFonts w:eastAsiaTheme="minorEastAsia" w:hint="eastAsia"/>
          <w:u w:val="single"/>
          <w:lang w:eastAsia="zh-CN"/>
        </w:rPr>
        <w:t>1</w:t>
      </w:r>
      <w:r w:rsidRPr="000D7F64">
        <w:rPr>
          <w:rFonts w:eastAsiaTheme="minorEastAsia" w:hint="eastAsia"/>
          <w:u w:val="single"/>
          <w:lang w:eastAsia="zh-CN"/>
        </w:rPr>
        <w:t>日</w:t>
      </w:r>
      <w:r w:rsidRPr="000D7F64">
        <w:rPr>
          <w:rFonts w:eastAsiaTheme="minorEastAsia" w:hint="eastAsia"/>
          <w:u w:val="single"/>
          <w:lang w:eastAsia="zh-CN"/>
        </w:rPr>
        <w:t>-2012</w:t>
      </w:r>
      <w:r w:rsidRPr="000D7F64">
        <w:rPr>
          <w:rFonts w:eastAsiaTheme="minorEastAsia" w:hint="eastAsia"/>
          <w:u w:val="single"/>
          <w:lang w:eastAsia="zh-CN"/>
        </w:rPr>
        <w:t>年</w:t>
      </w:r>
      <w:r w:rsidRPr="000D7F64">
        <w:rPr>
          <w:rFonts w:eastAsiaTheme="minorEastAsia" w:hint="eastAsia"/>
          <w:u w:val="single"/>
          <w:lang w:eastAsia="zh-CN"/>
        </w:rPr>
        <w:t>12</w:t>
      </w:r>
      <w:r w:rsidRPr="000D7F64">
        <w:rPr>
          <w:rFonts w:eastAsiaTheme="minorEastAsia" w:hint="eastAsia"/>
          <w:u w:val="single"/>
          <w:lang w:eastAsia="zh-CN"/>
        </w:rPr>
        <w:t>月</w:t>
      </w:r>
      <w:r w:rsidRPr="000D7F64">
        <w:rPr>
          <w:rFonts w:eastAsiaTheme="minorEastAsia" w:hint="eastAsia"/>
          <w:u w:val="single"/>
          <w:lang w:eastAsia="zh-CN"/>
        </w:rPr>
        <w:t>31</w:t>
      </w:r>
      <w:r w:rsidRPr="000D7F64">
        <w:rPr>
          <w:rFonts w:eastAsiaTheme="minorEastAsia" w:hint="eastAsia"/>
          <w:u w:val="single"/>
          <w:lang w:eastAsia="zh-CN"/>
        </w:rPr>
        <w:t>日）：</w:t>
      </w:r>
    </w:p>
    <w:p w:rsidR="000F2497" w:rsidRPr="00DA77EC" w:rsidRDefault="000F2497" w:rsidP="00C1014F">
      <w:pPr>
        <w:pStyle w:val="Enumlevel1"/>
        <w:rPr>
          <w:lang w:eastAsia="zh-CN"/>
        </w:rPr>
      </w:pPr>
      <w:r w:rsidRPr="00DA77EC">
        <w:rPr>
          <w:lang w:eastAsia="zh-CN"/>
        </w:rPr>
        <w:t>•</w:t>
      </w:r>
      <w:r w:rsidRPr="00DA77EC">
        <w:rPr>
          <w:rFonts w:hint="eastAsia"/>
          <w:lang w:eastAsia="zh-CN"/>
        </w:rPr>
        <w:tab/>
      </w:r>
      <w:r w:rsidRPr="00DA77EC">
        <w:rPr>
          <w:rFonts w:hint="eastAsia"/>
          <w:lang w:eastAsia="zh-CN"/>
        </w:rPr>
        <w:t>各政府机构</w:t>
      </w:r>
      <w:r>
        <w:rPr>
          <w:rFonts w:hint="eastAsia"/>
          <w:lang w:eastAsia="zh-CN"/>
        </w:rPr>
        <w:t>须</w:t>
      </w:r>
      <w:r w:rsidRPr="00DA77EC">
        <w:rPr>
          <w:rFonts w:hint="eastAsia"/>
          <w:lang w:eastAsia="zh-CN"/>
        </w:rPr>
        <w:t>最迟于</w:t>
      </w:r>
      <w:r w:rsidRPr="00DA77EC">
        <w:rPr>
          <w:rFonts w:hint="eastAsia"/>
          <w:lang w:eastAsia="zh-CN"/>
        </w:rPr>
        <w:t>2012</w:t>
      </w:r>
      <w:r w:rsidRPr="00DA77EC">
        <w:rPr>
          <w:rFonts w:hint="eastAsia"/>
          <w:lang w:eastAsia="zh-CN"/>
        </w:rPr>
        <w:t>年</w:t>
      </w:r>
      <w:r w:rsidRPr="00DA77EC">
        <w:rPr>
          <w:rFonts w:hint="eastAsia"/>
          <w:lang w:eastAsia="zh-CN"/>
        </w:rPr>
        <w:t>12</w:t>
      </w:r>
      <w:r w:rsidRPr="00DA77EC">
        <w:rPr>
          <w:rFonts w:hint="eastAsia"/>
          <w:lang w:eastAsia="zh-CN"/>
        </w:rPr>
        <w:t>月</w:t>
      </w:r>
      <w:r w:rsidRPr="00DA77EC">
        <w:rPr>
          <w:rFonts w:hint="eastAsia"/>
          <w:lang w:eastAsia="zh-CN"/>
        </w:rPr>
        <w:t>31</w:t>
      </w:r>
      <w:r w:rsidRPr="00DA77EC">
        <w:rPr>
          <w:rFonts w:hint="eastAsia"/>
          <w:lang w:eastAsia="zh-CN"/>
        </w:rPr>
        <w:t>日前，使至少一项基于互联网的服务与</w:t>
      </w:r>
      <w:r>
        <w:rPr>
          <w:lang w:eastAsia="zh-CN"/>
        </w:rPr>
        <w:t>IPv6</w:t>
      </w:r>
      <w:r>
        <w:rPr>
          <w:rFonts w:hint="eastAsia"/>
          <w:lang w:eastAsia="zh-CN"/>
        </w:rPr>
        <w:t>兼容，作为一种试点应用。</w:t>
      </w:r>
    </w:p>
    <w:p w:rsidR="000F2497" w:rsidRPr="000D7F64" w:rsidRDefault="000F2497" w:rsidP="00C1014F">
      <w:pPr>
        <w:tabs>
          <w:tab w:val="left" w:pos="567"/>
        </w:tabs>
        <w:spacing w:before="240"/>
        <w:rPr>
          <w:rFonts w:eastAsiaTheme="minorEastAsia"/>
          <w:u w:val="single"/>
          <w:lang w:eastAsia="zh-CN"/>
        </w:rPr>
      </w:pPr>
      <w:r w:rsidRPr="000D7F64">
        <w:rPr>
          <w:rFonts w:eastAsiaTheme="minorEastAsia" w:hint="eastAsia"/>
          <w:u w:val="single"/>
          <w:lang w:eastAsia="zh-CN"/>
        </w:rPr>
        <w:t>第</w:t>
      </w:r>
      <w:r w:rsidRPr="000D7F64">
        <w:rPr>
          <w:rFonts w:eastAsiaTheme="minorEastAsia" w:hint="eastAsia"/>
          <w:u w:val="single"/>
          <w:lang w:eastAsia="zh-CN"/>
        </w:rPr>
        <w:t>3</w:t>
      </w:r>
      <w:r w:rsidRPr="000D7F64">
        <w:rPr>
          <w:rFonts w:eastAsiaTheme="minorEastAsia" w:hint="eastAsia"/>
          <w:u w:val="single"/>
          <w:lang w:eastAsia="zh-CN"/>
        </w:rPr>
        <w:t>阶段（</w:t>
      </w:r>
      <w:r w:rsidRPr="000D7F64">
        <w:rPr>
          <w:rFonts w:eastAsiaTheme="minorEastAsia" w:hint="eastAsia"/>
          <w:u w:val="single"/>
          <w:lang w:eastAsia="zh-CN"/>
        </w:rPr>
        <w:t>2013</w:t>
      </w:r>
      <w:r w:rsidRPr="000D7F64">
        <w:rPr>
          <w:rFonts w:eastAsiaTheme="minorEastAsia" w:hint="eastAsia"/>
          <w:u w:val="single"/>
          <w:lang w:eastAsia="zh-CN"/>
        </w:rPr>
        <w:t>年</w:t>
      </w:r>
      <w:r w:rsidRPr="000D7F64">
        <w:rPr>
          <w:rFonts w:eastAsiaTheme="minorEastAsia" w:hint="eastAsia"/>
          <w:u w:val="single"/>
          <w:lang w:eastAsia="zh-CN"/>
        </w:rPr>
        <w:t>1</w:t>
      </w:r>
      <w:r w:rsidRPr="000D7F64">
        <w:rPr>
          <w:rFonts w:eastAsiaTheme="minorEastAsia" w:hint="eastAsia"/>
          <w:u w:val="single"/>
          <w:lang w:eastAsia="zh-CN"/>
        </w:rPr>
        <w:t>月</w:t>
      </w:r>
      <w:r w:rsidRPr="000D7F64">
        <w:rPr>
          <w:rFonts w:eastAsiaTheme="minorEastAsia" w:hint="eastAsia"/>
          <w:u w:val="single"/>
          <w:lang w:eastAsia="zh-CN"/>
        </w:rPr>
        <w:t>1</w:t>
      </w:r>
      <w:r w:rsidRPr="000D7F64">
        <w:rPr>
          <w:rFonts w:eastAsiaTheme="minorEastAsia" w:hint="eastAsia"/>
          <w:u w:val="single"/>
          <w:lang w:eastAsia="zh-CN"/>
        </w:rPr>
        <w:t>日</w:t>
      </w:r>
      <w:r w:rsidRPr="000D7F64">
        <w:rPr>
          <w:rFonts w:eastAsiaTheme="minorEastAsia" w:hint="eastAsia"/>
          <w:u w:val="single"/>
          <w:lang w:eastAsia="zh-CN"/>
        </w:rPr>
        <w:t>-2013</w:t>
      </w:r>
      <w:r w:rsidRPr="000D7F64">
        <w:rPr>
          <w:rFonts w:eastAsiaTheme="minorEastAsia" w:hint="eastAsia"/>
          <w:u w:val="single"/>
          <w:lang w:eastAsia="zh-CN"/>
        </w:rPr>
        <w:t>年</w:t>
      </w:r>
      <w:r w:rsidRPr="000D7F64">
        <w:rPr>
          <w:rFonts w:eastAsiaTheme="minorEastAsia" w:hint="eastAsia"/>
          <w:u w:val="single"/>
          <w:lang w:eastAsia="zh-CN"/>
        </w:rPr>
        <w:t>8</w:t>
      </w:r>
      <w:r w:rsidRPr="000D7F64">
        <w:rPr>
          <w:rFonts w:eastAsiaTheme="minorEastAsia" w:hint="eastAsia"/>
          <w:u w:val="single"/>
          <w:lang w:eastAsia="zh-CN"/>
        </w:rPr>
        <w:t>月</w:t>
      </w:r>
      <w:r w:rsidRPr="000D7F64">
        <w:rPr>
          <w:rFonts w:eastAsiaTheme="minorEastAsia" w:hint="eastAsia"/>
          <w:u w:val="single"/>
          <w:lang w:eastAsia="zh-CN"/>
        </w:rPr>
        <w:t>31</w:t>
      </w:r>
      <w:r w:rsidRPr="000D7F64">
        <w:rPr>
          <w:rFonts w:eastAsiaTheme="minorEastAsia" w:hint="eastAsia"/>
          <w:u w:val="single"/>
          <w:lang w:eastAsia="zh-CN"/>
        </w:rPr>
        <w:t>日）：</w:t>
      </w:r>
    </w:p>
    <w:p w:rsidR="000F2497" w:rsidRDefault="000F2497" w:rsidP="00C1014F">
      <w:pPr>
        <w:pStyle w:val="Enumlevel1"/>
        <w:rPr>
          <w:lang w:eastAsia="zh-CN"/>
        </w:rPr>
      </w:pPr>
      <w:r w:rsidRPr="00CA3B0B">
        <w:rPr>
          <w:lang w:eastAsia="zh-CN"/>
        </w:rPr>
        <w:t>•</w:t>
      </w:r>
      <w:r w:rsidRPr="00CA3B0B">
        <w:rPr>
          <w:rFonts w:hint="eastAsia"/>
          <w:lang w:eastAsia="zh-CN"/>
        </w:rPr>
        <w:tab/>
      </w:r>
      <w:r w:rsidRPr="00CA3B0B">
        <w:rPr>
          <w:rFonts w:hint="eastAsia"/>
          <w:lang w:eastAsia="zh-CN"/>
        </w:rPr>
        <w:t>各政府机构</w:t>
      </w:r>
      <w:r>
        <w:rPr>
          <w:rFonts w:hint="eastAsia"/>
          <w:lang w:eastAsia="zh-CN"/>
        </w:rPr>
        <w:t>须</w:t>
      </w:r>
      <w:r w:rsidRPr="00CA3B0B">
        <w:rPr>
          <w:rFonts w:hint="eastAsia"/>
          <w:lang w:eastAsia="zh-CN"/>
        </w:rPr>
        <w:t>最迟于</w:t>
      </w:r>
      <w:r w:rsidRPr="00CA3B0B">
        <w:rPr>
          <w:rFonts w:hint="eastAsia"/>
          <w:lang w:eastAsia="zh-CN"/>
        </w:rPr>
        <w:t>2013</w:t>
      </w:r>
      <w:r w:rsidRPr="00CA3B0B">
        <w:rPr>
          <w:rFonts w:hint="eastAsia"/>
          <w:lang w:eastAsia="zh-CN"/>
        </w:rPr>
        <w:t>年</w:t>
      </w:r>
      <w:r w:rsidRPr="00CA3B0B">
        <w:rPr>
          <w:rFonts w:hint="eastAsia"/>
          <w:lang w:eastAsia="zh-CN"/>
        </w:rPr>
        <w:t>8</w:t>
      </w:r>
      <w:r w:rsidRPr="00CA3B0B">
        <w:rPr>
          <w:rFonts w:hint="eastAsia"/>
          <w:lang w:eastAsia="zh-CN"/>
        </w:rPr>
        <w:t>月</w:t>
      </w:r>
      <w:r w:rsidRPr="00CA3B0B">
        <w:rPr>
          <w:rFonts w:hint="eastAsia"/>
          <w:lang w:eastAsia="zh-CN"/>
        </w:rPr>
        <w:t>31</w:t>
      </w:r>
      <w:r w:rsidRPr="00CA3B0B">
        <w:rPr>
          <w:rFonts w:hint="eastAsia"/>
          <w:lang w:eastAsia="zh-CN"/>
        </w:rPr>
        <w:t>日前使所有基于互联网的服务向公众开放并与</w:t>
      </w:r>
      <w:r>
        <w:rPr>
          <w:lang w:eastAsia="zh-CN"/>
        </w:rPr>
        <w:t>IPv6</w:t>
      </w:r>
      <w:r>
        <w:rPr>
          <w:rFonts w:hint="eastAsia"/>
          <w:lang w:eastAsia="zh-CN"/>
        </w:rPr>
        <w:t>兼容。</w:t>
      </w:r>
    </w:p>
    <w:p w:rsidR="000F2497" w:rsidRPr="00CA3B0B" w:rsidRDefault="000F2497" w:rsidP="00C1014F">
      <w:pPr>
        <w:pStyle w:val="Heading3"/>
        <w:rPr>
          <w:lang w:eastAsia="zh-CN"/>
        </w:rPr>
      </w:pPr>
      <w:bookmarkStart w:id="49" w:name="_Toc373156972"/>
      <w:bookmarkStart w:id="50" w:name="_Toc382905017"/>
      <w:r>
        <w:rPr>
          <w:rFonts w:hint="eastAsia"/>
          <w:lang w:eastAsia="zh-CN"/>
        </w:rPr>
        <w:t>2.4.2</w:t>
      </w:r>
      <w:r>
        <w:rPr>
          <w:rFonts w:hint="eastAsia"/>
          <w:lang w:eastAsia="zh-CN"/>
        </w:rPr>
        <w:tab/>
      </w:r>
      <w:r>
        <w:rPr>
          <w:rFonts w:hint="eastAsia"/>
          <w:lang w:eastAsia="zh-CN"/>
        </w:rPr>
        <w:t>国际电联各项促进从</w:t>
      </w:r>
      <w:r>
        <w:rPr>
          <w:rFonts w:hint="eastAsia"/>
          <w:lang w:eastAsia="zh-CN"/>
        </w:rPr>
        <w:t>IPv4</w:t>
      </w:r>
      <w:r>
        <w:rPr>
          <w:rFonts w:hint="eastAsia"/>
          <w:lang w:eastAsia="zh-CN"/>
        </w:rPr>
        <w:t>向</w:t>
      </w:r>
      <w:r>
        <w:rPr>
          <w:lang w:eastAsia="zh-CN"/>
        </w:rPr>
        <w:t>IPv6</w:t>
      </w:r>
      <w:r>
        <w:rPr>
          <w:rFonts w:hint="eastAsia"/>
          <w:lang w:eastAsia="zh-CN"/>
        </w:rPr>
        <w:t>过渡活动的概述</w:t>
      </w:r>
      <w:bookmarkEnd w:id="49"/>
      <w:bookmarkEnd w:id="50"/>
    </w:p>
    <w:p w:rsidR="000F2497" w:rsidRPr="00985676" w:rsidRDefault="000F2497" w:rsidP="00C1014F">
      <w:pPr>
        <w:pStyle w:val="Heading4"/>
        <w:rPr>
          <w:lang w:eastAsia="zh-CN"/>
        </w:rPr>
      </w:pPr>
      <w:r w:rsidRPr="00985676">
        <w:rPr>
          <w:rFonts w:hint="eastAsia"/>
          <w:lang w:eastAsia="zh-CN"/>
        </w:rPr>
        <w:t>2.4.2.1</w:t>
      </w:r>
      <w:r w:rsidRPr="00985676">
        <w:rPr>
          <w:rFonts w:hint="eastAsia"/>
          <w:lang w:eastAsia="zh-CN"/>
        </w:rPr>
        <w:tab/>
      </w:r>
      <w:r w:rsidRPr="00985676">
        <w:rPr>
          <w:rFonts w:ascii="SimSun" w:eastAsia="SimSun" w:hAnsi="SimSun" w:cs="SimSun" w:hint="eastAsia"/>
          <w:lang w:eastAsia="zh-CN"/>
        </w:rPr>
        <w:t>概述</w:t>
      </w:r>
    </w:p>
    <w:p w:rsidR="000F2497" w:rsidRDefault="000F2497" w:rsidP="00436F52">
      <w:pPr>
        <w:tabs>
          <w:tab w:val="left" w:pos="567"/>
        </w:tabs>
        <w:ind w:firstLineChars="200" w:firstLine="440"/>
        <w:rPr>
          <w:rFonts w:eastAsiaTheme="minorEastAsia"/>
          <w:lang w:eastAsia="zh-CN"/>
        </w:rPr>
      </w:pPr>
      <w:r w:rsidRPr="00222CBE">
        <w:rPr>
          <w:rFonts w:eastAsiaTheme="minorEastAsia" w:hint="eastAsia"/>
          <w:lang w:eastAsia="zh-CN"/>
        </w:rPr>
        <w:t>在有关“</w:t>
      </w:r>
      <w:r w:rsidRPr="00222CBE">
        <w:rPr>
          <w:rFonts w:eastAsiaTheme="minorEastAsia" w:hint="eastAsia"/>
          <w:lang w:eastAsia="zh-CN"/>
        </w:rPr>
        <w:t>IP</w:t>
      </w:r>
      <w:r w:rsidRPr="00222CBE">
        <w:rPr>
          <w:rFonts w:eastAsiaTheme="minorEastAsia" w:hint="eastAsia"/>
          <w:lang w:eastAsia="zh-CN"/>
        </w:rPr>
        <w:t>地址分配和鼓励部署</w:t>
      </w:r>
      <w:r w:rsidRPr="00222CBE">
        <w:rPr>
          <w:rFonts w:eastAsiaTheme="minorEastAsia" w:hint="eastAsia"/>
          <w:lang w:eastAsia="zh-CN"/>
        </w:rPr>
        <w:t>IPv6</w:t>
      </w:r>
      <w:r w:rsidRPr="00222CBE">
        <w:rPr>
          <w:rFonts w:eastAsiaTheme="minorEastAsia" w:hint="eastAsia"/>
          <w:lang w:eastAsia="zh-CN"/>
        </w:rPr>
        <w:t>”的</w:t>
      </w:r>
      <w:r w:rsidRPr="00222CBE">
        <w:rPr>
          <w:rFonts w:eastAsiaTheme="minorEastAsia" w:hint="eastAsia"/>
          <w:lang w:eastAsia="zh-CN"/>
        </w:rPr>
        <w:t>WTSA</w:t>
      </w:r>
      <w:r w:rsidRPr="00222CBE">
        <w:rPr>
          <w:rFonts w:eastAsiaTheme="minorEastAsia" w:hint="eastAsia"/>
          <w:lang w:eastAsia="zh-CN"/>
        </w:rPr>
        <w:t>第</w:t>
      </w:r>
      <w:r w:rsidRPr="00222CBE">
        <w:rPr>
          <w:rFonts w:eastAsiaTheme="minorEastAsia" w:hint="eastAsia"/>
          <w:lang w:eastAsia="zh-CN"/>
        </w:rPr>
        <w:t>64</w:t>
      </w:r>
      <w:r w:rsidRPr="00222CBE">
        <w:rPr>
          <w:rFonts w:eastAsiaTheme="minorEastAsia" w:hint="eastAsia"/>
          <w:lang w:eastAsia="zh-CN"/>
        </w:rPr>
        <w:t>号决议（</w:t>
      </w:r>
      <w:r w:rsidRPr="00222CBE">
        <w:rPr>
          <w:rFonts w:eastAsiaTheme="minorEastAsia" w:hint="eastAsia"/>
          <w:lang w:eastAsia="zh-CN"/>
        </w:rPr>
        <w:t>2008</w:t>
      </w:r>
      <w:r w:rsidRPr="00222CBE">
        <w:rPr>
          <w:rFonts w:eastAsiaTheme="minorEastAsia" w:hint="eastAsia"/>
          <w:lang w:eastAsia="zh-CN"/>
        </w:rPr>
        <w:t>年，约翰内斯堡）以及有关“在发展中国家进行</w:t>
      </w:r>
      <w:r w:rsidRPr="00222CBE">
        <w:rPr>
          <w:rFonts w:eastAsiaTheme="minorEastAsia" w:hint="eastAsia"/>
          <w:lang w:eastAsia="zh-CN"/>
        </w:rPr>
        <w:t>IP</w:t>
      </w:r>
      <w:r w:rsidRPr="00222CBE">
        <w:rPr>
          <w:rFonts w:eastAsiaTheme="minorEastAsia" w:hint="eastAsia"/>
          <w:lang w:eastAsia="zh-CN"/>
        </w:rPr>
        <w:t>地址分配并鼓励</w:t>
      </w:r>
      <w:r w:rsidRPr="00222CBE">
        <w:rPr>
          <w:rFonts w:eastAsiaTheme="minorEastAsia" w:hint="eastAsia"/>
          <w:lang w:eastAsia="zh-CN"/>
        </w:rPr>
        <w:t>IPv6</w:t>
      </w:r>
      <w:r w:rsidRPr="00222CBE">
        <w:rPr>
          <w:rFonts w:eastAsiaTheme="minorEastAsia" w:hint="eastAsia"/>
          <w:lang w:eastAsia="zh-CN"/>
        </w:rPr>
        <w:t>的部署”的</w:t>
      </w:r>
      <w:r w:rsidRPr="00222CBE">
        <w:rPr>
          <w:rFonts w:eastAsiaTheme="minorEastAsia" w:hint="eastAsia"/>
          <w:lang w:eastAsia="zh-CN"/>
        </w:rPr>
        <w:t>WTDC</w:t>
      </w:r>
      <w:r w:rsidRPr="00222CBE">
        <w:rPr>
          <w:rFonts w:eastAsiaTheme="minorEastAsia" w:hint="eastAsia"/>
          <w:lang w:eastAsia="zh-CN"/>
        </w:rPr>
        <w:t>第</w:t>
      </w:r>
      <w:r w:rsidRPr="00222CBE">
        <w:rPr>
          <w:rFonts w:eastAsiaTheme="minorEastAsia" w:hint="eastAsia"/>
          <w:lang w:eastAsia="zh-CN"/>
        </w:rPr>
        <w:t>63</w:t>
      </w:r>
      <w:r w:rsidRPr="00222CBE">
        <w:rPr>
          <w:rFonts w:eastAsiaTheme="minorEastAsia" w:hint="eastAsia"/>
          <w:lang w:eastAsia="zh-CN"/>
        </w:rPr>
        <w:t>号决议（</w:t>
      </w:r>
      <w:r w:rsidRPr="00222CBE">
        <w:rPr>
          <w:rFonts w:eastAsiaTheme="minorEastAsia" w:hint="eastAsia"/>
          <w:lang w:eastAsia="zh-CN"/>
        </w:rPr>
        <w:t>2010</w:t>
      </w:r>
      <w:r w:rsidRPr="00222CBE">
        <w:rPr>
          <w:rFonts w:eastAsiaTheme="minorEastAsia" w:hint="eastAsia"/>
          <w:lang w:eastAsia="zh-CN"/>
        </w:rPr>
        <w:t>年，海得拉巴）获得通过之后，全权代表大会通过了有关推进</w:t>
      </w:r>
      <w:r w:rsidRPr="00222CBE">
        <w:rPr>
          <w:rFonts w:eastAsiaTheme="minorEastAsia" w:hint="eastAsia"/>
          <w:lang w:eastAsia="zh-CN"/>
        </w:rPr>
        <w:t>IPv4</w:t>
      </w:r>
      <w:r w:rsidRPr="00222CBE">
        <w:rPr>
          <w:rFonts w:eastAsiaTheme="minorEastAsia" w:hint="eastAsia"/>
          <w:lang w:eastAsia="zh-CN"/>
        </w:rPr>
        <w:t>向</w:t>
      </w:r>
      <w:r w:rsidRPr="00222CBE">
        <w:rPr>
          <w:rFonts w:eastAsiaTheme="minorEastAsia" w:hint="eastAsia"/>
          <w:lang w:eastAsia="zh-CN"/>
        </w:rPr>
        <w:t>IPv6</w:t>
      </w:r>
      <w:r w:rsidRPr="00222CBE">
        <w:rPr>
          <w:rFonts w:eastAsiaTheme="minorEastAsia" w:hint="eastAsia"/>
          <w:lang w:eastAsia="zh-CN"/>
        </w:rPr>
        <w:t>过渡的第</w:t>
      </w:r>
      <w:r w:rsidRPr="00222CBE">
        <w:rPr>
          <w:rFonts w:eastAsiaTheme="minorEastAsia" w:hint="eastAsia"/>
          <w:lang w:eastAsia="zh-CN"/>
        </w:rPr>
        <w:t>180</w:t>
      </w:r>
      <w:r w:rsidRPr="00222CBE">
        <w:rPr>
          <w:rFonts w:eastAsiaTheme="minorEastAsia" w:hint="eastAsia"/>
          <w:lang w:eastAsia="zh-CN"/>
        </w:rPr>
        <w:t>号决议。</w:t>
      </w:r>
    </w:p>
    <w:p w:rsidR="000F2497" w:rsidRPr="00AD16A9" w:rsidRDefault="000F2497" w:rsidP="00436F52">
      <w:pPr>
        <w:tabs>
          <w:tab w:val="left" w:pos="567"/>
        </w:tabs>
        <w:ind w:firstLineChars="200" w:firstLine="440"/>
        <w:rPr>
          <w:rFonts w:eastAsiaTheme="minorEastAsia"/>
          <w:lang w:eastAsia="zh-CN"/>
        </w:rPr>
      </w:pPr>
      <w:r w:rsidRPr="00AD16A9">
        <w:rPr>
          <w:rFonts w:eastAsiaTheme="minorEastAsia" w:hint="eastAsia"/>
          <w:lang w:eastAsia="zh-CN"/>
        </w:rPr>
        <w:t>第</w:t>
      </w:r>
      <w:r w:rsidRPr="00AD16A9">
        <w:rPr>
          <w:rFonts w:eastAsiaTheme="minorEastAsia" w:hint="eastAsia"/>
          <w:lang w:eastAsia="zh-CN"/>
        </w:rPr>
        <w:t>180</w:t>
      </w:r>
      <w:r w:rsidRPr="00AD16A9">
        <w:rPr>
          <w:rFonts w:eastAsiaTheme="minorEastAsia" w:hint="eastAsia"/>
          <w:lang w:eastAsia="zh-CN"/>
        </w:rPr>
        <w:t>号决议（</w:t>
      </w:r>
      <w:r w:rsidRPr="00AD16A9">
        <w:rPr>
          <w:rFonts w:eastAsiaTheme="minorEastAsia" w:hint="eastAsia"/>
          <w:lang w:eastAsia="zh-CN"/>
        </w:rPr>
        <w:t>2010</w:t>
      </w:r>
      <w:r w:rsidRPr="00AD16A9">
        <w:rPr>
          <w:rFonts w:eastAsiaTheme="minorEastAsia" w:hint="eastAsia"/>
          <w:lang w:eastAsia="zh-CN"/>
        </w:rPr>
        <w:t>年，瓜达拉哈拉）责成电信发展局（</w:t>
      </w:r>
      <w:r w:rsidRPr="00AD16A9">
        <w:rPr>
          <w:rFonts w:eastAsiaTheme="minorEastAsia" w:hint="eastAsia"/>
          <w:lang w:eastAsia="zh-CN"/>
        </w:rPr>
        <w:t>BDT</w:t>
      </w:r>
      <w:r w:rsidRPr="00AD16A9">
        <w:rPr>
          <w:rFonts w:eastAsiaTheme="minorEastAsia" w:hint="eastAsia"/>
          <w:lang w:eastAsia="zh-CN"/>
        </w:rPr>
        <w:t>）主任与电信标准化局（</w:t>
      </w:r>
      <w:r w:rsidRPr="00AD16A9">
        <w:rPr>
          <w:rFonts w:eastAsiaTheme="minorEastAsia" w:hint="eastAsia"/>
          <w:lang w:eastAsia="zh-CN"/>
        </w:rPr>
        <w:t>TSB</w:t>
      </w:r>
      <w:r>
        <w:rPr>
          <w:rFonts w:eastAsiaTheme="minorEastAsia" w:hint="eastAsia"/>
          <w:lang w:eastAsia="zh-CN"/>
        </w:rPr>
        <w:t>）主任进行协调：</w:t>
      </w:r>
    </w:p>
    <w:p w:rsidR="000F2497" w:rsidRPr="00AD16A9" w:rsidRDefault="000F2497" w:rsidP="00C1014F">
      <w:pPr>
        <w:pStyle w:val="Enumlevel1"/>
        <w:rPr>
          <w:lang w:eastAsia="zh-CN"/>
        </w:rPr>
      </w:pPr>
      <w:r w:rsidRPr="00AD16A9">
        <w:rPr>
          <w:rFonts w:hint="eastAsia"/>
          <w:lang w:eastAsia="zh-CN"/>
        </w:rPr>
        <w:t>1)</w:t>
      </w:r>
      <w:r w:rsidRPr="00AD16A9">
        <w:rPr>
          <w:rFonts w:hint="eastAsia"/>
          <w:lang w:eastAsia="zh-CN"/>
        </w:rPr>
        <w:tab/>
      </w:r>
      <w:r w:rsidRPr="00AD16A9">
        <w:rPr>
          <w:rFonts w:hint="eastAsia"/>
          <w:lang w:eastAsia="zh-CN"/>
        </w:rPr>
        <w:t>开展并推动（</w:t>
      </w:r>
      <w:r w:rsidRPr="008F1917">
        <w:rPr>
          <w:rFonts w:ascii="STKaiti" w:eastAsia="STKaiti" w:hAnsi="STKaiti" w:hint="eastAsia"/>
          <w:lang w:eastAsia="zh-CN"/>
        </w:rPr>
        <w:t>做出决议</w:t>
      </w:r>
      <w:r w:rsidRPr="00AD16A9">
        <w:rPr>
          <w:rFonts w:hint="eastAsia"/>
          <w:lang w:eastAsia="zh-CN"/>
        </w:rPr>
        <w:t>中）提出的活动，以便使国际电联电信标准化部门（</w:t>
      </w:r>
      <w:r w:rsidRPr="00AD16A9">
        <w:rPr>
          <w:rFonts w:hint="eastAsia"/>
          <w:lang w:eastAsia="zh-CN"/>
        </w:rPr>
        <w:t>ITU-T</w:t>
      </w:r>
      <w:r w:rsidRPr="00AD16A9">
        <w:rPr>
          <w:rFonts w:hint="eastAsia"/>
          <w:lang w:eastAsia="zh-CN"/>
        </w:rPr>
        <w:t>）相关研究组得以开展工作；</w:t>
      </w:r>
    </w:p>
    <w:p w:rsidR="000F2497" w:rsidRPr="00AD16A9" w:rsidRDefault="000F2497" w:rsidP="00C1014F">
      <w:pPr>
        <w:pStyle w:val="Enumlevel1"/>
        <w:rPr>
          <w:lang w:eastAsia="zh-CN"/>
        </w:rPr>
      </w:pPr>
      <w:r w:rsidRPr="00AD16A9">
        <w:rPr>
          <w:rFonts w:hint="eastAsia"/>
          <w:lang w:eastAsia="zh-CN"/>
        </w:rPr>
        <w:t>2)</w:t>
      </w:r>
      <w:r w:rsidRPr="00AD16A9">
        <w:rPr>
          <w:rFonts w:hint="eastAsia"/>
          <w:lang w:eastAsia="zh-CN"/>
        </w:rPr>
        <w:tab/>
      </w:r>
      <w:r w:rsidRPr="00AD16A9">
        <w:rPr>
          <w:rFonts w:hint="eastAsia"/>
          <w:lang w:eastAsia="zh-CN"/>
        </w:rPr>
        <w:t>在帮助那些在</w:t>
      </w:r>
      <w:r w:rsidRPr="00AD16A9">
        <w:rPr>
          <w:rFonts w:hint="eastAsia"/>
          <w:lang w:eastAsia="zh-CN"/>
        </w:rPr>
        <w:t>IPv6</w:t>
      </w:r>
      <w:r w:rsidRPr="00AD16A9">
        <w:rPr>
          <w:rFonts w:hint="eastAsia"/>
          <w:lang w:eastAsia="zh-CN"/>
        </w:rPr>
        <w:t>资源的管理和分配上需要支持的成员国的同时，监督目前针对国际电联的成员国或部门成员的分配机制（包括对地址的平等分配），确定并指出现有分配机制中的潜在问题；</w:t>
      </w:r>
    </w:p>
    <w:p w:rsidR="000F2497" w:rsidRPr="00AD16A9" w:rsidRDefault="000F2497" w:rsidP="00C1014F">
      <w:pPr>
        <w:pStyle w:val="Enumlevel1"/>
        <w:rPr>
          <w:lang w:eastAsia="zh-CN"/>
        </w:rPr>
      </w:pPr>
      <w:r w:rsidRPr="00AD16A9">
        <w:rPr>
          <w:rFonts w:hint="eastAsia"/>
          <w:lang w:eastAsia="zh-CN"/>
        </w:rPr>
        <w:t>3)</w:t>
      </w:r>
      <w:r w:rsidRPr="00AD16A9">
        <w:rPr>
          <w:rFonts w:hint="eastAsia"/>
          <w:lang w:eastAsia="zh-CN"/>
        </w:rPr>
        <w:tab/>
      </w:r>
      <w:r w:rsidRPr="00AD16A9">
        <w:rPr>
          <w:rFonts w:hint="eastAsia"/>
          <w:lang w:eastAsia="zh-CN"/>
        </w:rPr>
        <w:t>如通过上述研究发现需要改变目前的政策，按照现有政策制定程序对目前的政策提出修改建议；</w:t>
      </w:r>
    </w:p>
    <w:p w:rsidR="000F2497" w:rsidRDefault="000F2497" w:rsidP="00C1014F">
      <w:pPr>
        <w:pStyle w:val="Enumlevel1"/>
        <w:rPr>
          <w:lang w:eastAsia="zh-CN"/>
        </w:rPr>
      </w:pPr>
      <w:r w:rsidRPr="00AD16A9">
        <w:rPr>
          <w:rFonts w:hint="eastAsia"/>
          <w:lang w:eastAsia="zh-CN"/>
        </w:rPr>
        <w:t>4)</w:t>
      </w:r>
      <w:r w:rsidRPr="00AD16A9">
        <w:rPr>
          <w:rFonts w:hint="eastAsia"/>
          <w:lang w:eastAsia="zh-CN"/>
        </w:rPr>
        <w:tab/>
      </w:r>
      <w:r w:rsidRPr="00AD16A9">
        <w:rPr>
          <w:rFonts w:hint="eastAsia"/>
          <w:lang w:eastAsia="zh-CN"/>
        </w:rPr>
        <w:t>请国际电联根据与各区域性组织合作收集的信息，就过渡的进展制定统计数据。</w:t>
      </w:r>
    </w:p>
    <w:p w:rsidR="000F2497" w:rsidRPr="00985676" w:rsidRDefault="000F2497" w:rsidP="00C1014F">
      <w:pPr>
        <w:pStyle w:val="Heading4"/>
        <w:rPr>
          <w:lang w:eastAsia="zh-CN"/>
        </w:rPr>
      </w:pPr>
      <w:r w:rsidRPr="00985676">
        <w:rPr>
          <w:rFonts w:hint="eastAsia"/>
          <w:lang w:eastAsia="zh-CN"/>
        </w:rPr>
        <w:lastRenderedPageBreak/>
        <w:t>2.4.2.2</w:t>
      </w:r>
      <w:r w:rsidRPr="00985676">
        <w:rPr>
          <w:rFonts w:hint="eastAsia"/>
          <w:lang w:eastAsia="zh-CN"/>
        </w:rPr>
        <w:tab/>
      </w:r>
      <w:r w:rsidRPr="00985676">
        <w:rPr>
          <w:rFonts w:ascii="SimSun" w:eastAsia="SimSun" w:hAnsi="SimSun" w:cs="SimSun" w:hint="eastAsia"/>
          <w:lang w:eastAsia="zh-CN"/>
        </w:rPr>
        <w:t>活动</w:t>
      </w:r>
    </w:p>
    <w:p w:rsidR="000F2497" w:rsidRPr="0093609C" w:rsidRDefault="000F2497" w:rsidP="00C1014F">
      <w:pPr>
        <w:pStyle w:val="Enumlevel1"/>
        <w:rPr>
          <w:lang w:eastAsia="zh-CN"/>
        </w:rPr>
      </w:pPr>
      <w:r>
        <w:rPr>
          <w:lang w:eastAsia="zh-CN"/>
        </w:rPr>
        <w:t>•</w:t>
      </w:r>
      <w:r w:rsidRPr="0093609C">
        <w:rPr>
          <w:lang w:eastAsia="zh-CN"/>
        </w:rPr>
        <w:tab/>
      </w:r>
      <w:r w:rsidRPr="0093609C">
        <w:rPr>
          <w:lang w:eastAsia="zh-CN"/>
        </w:rPr>
        <w:t>为落实</w:t>
      </w:r>
      <w:r w:rsidRPr="0093609C">
        <w:rPr>
          <w:lang w:eastAsia="zh-CN"/>
        </w:rPr>
        <w:t>WTSA-08</w:t>
      </w:r>
      <w:r w:rsidRPr="0093609C">
        <w:rPr>
          <w:lang w:eastAsia="zh-CN"/>
        </w:rPr>
        <w:t>第</w:t>
      </w:r>
      <w:r w:rsidRPr="0093609C">
        <w:rPr>
          <w:lang w:eastAsia="zh-CN"/>
        </w:rPr>
        <w:t>64</w:t>
      </w:r>
      <w:r w:rsidRPr="0093609C">
        <w:rPr>
          <w:lang w:eastAsia="zh-CN"/>
        </w:rPr>
        <w:t>号决议、</w:t>
      </w:r>
      <w:r w:rsidRPr="0093609C">
        <w:rPr>
          <w:lang w:eastAsia="zh-CN"/>
        </w:rPr>
        <w:t>WTDC-10</w:t>
      </w:r>
      <w:r w:rsidRPr="0093609C">
        <w:rPr>
          <w:lang w:eastAsia="zh-CN"/>
        </w:rPr>
        <w:t>第</w:t>
      </w:r>
      <w:r w:rsidRPr="0093609C">
        <w:rPr>
          <w:lang w:eastAsia="zh-CN"/>
        </w:rPr>
        <w:t>63</w:t>
      </w:r>
      <w:r w:rsidRPr="0093609C">
        <w:rPr>
          <w:lang w:eastAsia="zh-CN"/>
        </w:rPr>
        <w:t>号决议及之后的第</w:t>
      </w:r>
      <w:r w:rsidRPr="0093609C">
        <w:rPr>
          <w:lang w:eastAsia="zh-CN"/>
        </w:rPr>
        <w:t>180</w:t>
      </w:r>
      <w:r w:rsidRPr="0093609C">
        <w:rPr>
          <w:lang w:eastAsia="zh-CN"/>
        </w:rPr>
        <w:t>号决议（</w:t>
      </w:r>
      <w:r w:rsidRPr="0093609C">
        <w:rPr>
          <w:lang w:eastAsia="zh-CN"/>
        </w:rPr>
        <w:t>2010</w:t>
      </w:r>
      <w:r w:rsidRPr="0093609C">
        <w:rPr>
          <w:lang w:eastAsia="zh-CN"/>
        </w:rPr>
        <w:t>年，瓜达拉哈拉）、开展进一步活动而设立的</w:t>
      </w:r>
      <w:hyperlink r:id="rId27" w:history="1">
        <w:r w:rsidRPr="0093609C">
          <w:rPr>
            <w:rFonts w:cstheme="majorBidi"/>
            <w:color w:val="0000FF"/>
            <w:u w:val="single"/>
            <w:lang w:val="en-US" w:eastAsia="zh-CN"/>
          </w:rPr>
          <w:t>IPv6</w:t>
        </w:r>
        <w:r w:rsidRPr="0093609C">
          <w:rPr>
            <w:rFonts w:cstheme="majorBidi"/>
            <w:color w:val="0000FF"/>
            <w:u w:val="single"/>
            <w:lang w:val="en-US" w:eastAsia="zh-CN"/>
          </w:rPr>
          <w:t>组</w:t>
        </w:r>
      </w:hyperlink>
      <w:r w:rsidRPr="0093609C">
        <w:rPr>
          <w:lang w:eastAsia="zh-CN"/>
        </w:rPr>
        <w:t>，将于</w:t>
      </w:r>
      <w:r w:rsidRPr="0093609C">
        <w:rPr>
          <w:lang w:eastAsia="zh-CN"/>
        </w:rPr>
        <w:t>2012</w:t>
      </w:r>
      <w:r w:rsidRPr="0093609C">
        <w:rPr>
          <w:lang w:eastAsia="zh-CN"/>
        </w:rPr>
        <w:t>年</w:t>
      </w:r>
      <w:r w:rsidRPr="0093609C">
        <w:rPr>
          <w:lang w:eastAsia="zh-CN"/>
        </w:rPr>
        <w:t>6</w:t>
      </w:r>
      <w:r w:rsidRPr="0093609C">
        <w:rPr>
          <w:lang w:eastAsia="zh-CN"/>
        </w:rPr>
        <w:t>月召开下次会议。</w:t>
      </w:r>
    </w:p>
    <w:p w:rsidR="000F2497" w:rsidRPr="0093609C" w:rsidRDefault="000F2497" w:rsidP="00C1014F">
      <w:pPr>
        <w:pStyle w:val="Enumlevel1"/>
        <w:rPr>
          <w:rFonts w:eastAsiaTheme="minorEastAsia"/>
          <w:lang w:eastAsia="zh-CN"/>
        </w:rPr>
      </w:pPr>
      <w:r w:rsidRPr="0093609C">
        <w:rPr>
          <w:rFonts w:eastAsiaTheme="minorEastAsia"/>
          <w:lang w:eastAsia="zh-CN"/>
        </w:rPr>
        <w:t>•</w:t>
      </w:r>
      <w:r w:rsidRPr="0093609C">
        <w:rPr>
          <w:rFonts w:eastAsiaTheme="minorEastAsia" w:hint="eastAsia"/>
          <w:lang w:eastAsia="zh-CN"/>
        </w:rPr>
        <w:tab/>
      </w:r>
      <w:r w:rsidRPr="0093609C">
        <w:rPr>
          <w:rFonts w:eastAsiaTheme="minorEastAsia" w:hint="eastAsia"/>
          <w:lang w:eastAsia="zh-CN"/>
        </w:rPr>
        <w:t>正在通过电子邮件通讯录推动进展，促进有关</w:t>
      </w:r>
      <w:r w:rsidRPr="0093609C">
        <w:rPr>
          <w:rFonts w:eastAsiaTheme="minorEastAsia" w:hint="eastAsia"/>
          <w:lang w:eastAsia="zh-CN"/>
        </w:rPr>
        <w:t>IPv6</w:t>
      </w:r>
      <w:r w:rsidRPr="0093609C">
        <w:rPr>
          <w:rFonts w:eastAsiaTheme="minorEastAsia" w:hint="eastAsia"/>
          <w:lang w:eastAsia="zh-CN"/>
        </w:rPr>
        <w:t>部署的协作，共享相关信息与经验，并为理事会</w:t>
      </w:r>
      <w:r w:rsidRPr="0093609C">
        <w:rPr>
          <w:rFonts w:eastAsiaTheme="minorEastAsia" w:hint="eastAsia"/>
          <w:lang w:eastAsia="zh-CN"/>
        </w:rPr>
        <w:t>2011</w:t>
      </w:r>
      <w:r w:rsidRPr="0093609C">
        <w:rPr>
          <w:rFonts w:eastAsiaTheme="minorEastAsia" w:hint="eastAsia"/>
          <w:lang w:eastAsia="zh-CN"/>
        </w:rPr>
        <w:t>年会议</w:t>
      </w:r>
      <w:r>
        <w:rPr>
          <w:rFonts w:eastAsiaTheme="minorEastAsia" w:hint="eastAsia"/>
          <w:lang w:eastAsia="zh-CN"/>
        </w:rPr>
        <w:t>（</w:t>
      </w:r>
      <w:hyperlink r:id="rId28" w:history="1">
        <w:r w:rsidRPr="00A816B0">
          <w:rPr>
            <w:rStyle w:val="Hyperlink"/>
            <w:lang w:val="en-US" w:eastAsia="zh-CN"/>
          </w:rPr>
          <w:t>C11/32</w:t>
        </w:r>
      </w:hyperlink>
      <w:r w:rsidRPr="0093609C">
        <w:rPr>
          <w:rFonts w:eastAsiaTheme="minorEastAsia" w:hint="eastAsia"/>
          <w:lang w:eastAsia="zh-CN"/>
        </w:rPr>
        <w:t>号文件</w:t>
      </w:r>
      <w:r>
        <w:rPr>
          <w:rFonts w:eastAsiaTheme="minorEastAsia" w:hint="eastAsia"/>
          <w:lang w:eastAsia="zh-CN"/>
        </w:rPr>
        <w:t>）</w:t>
      </w:r>
      <w:r w:rsidRPr="0093609C">
        <w:rPr>
          <w:rFonts w:eastAsiaTheme="minorEastAsia" w:hint="eastAsia"/>
          <w:lang w:eastAsia="zh-CN"/>
        </w:rPr>
        <w:t>中所介绍的举措做出进一步贡献。对于进一步鼓励</w:t>
      </w:r>
      <w:r w:rsidRPr="0093609C">
        <w:rPr>
          <w:rFonts w:eastAsiaTheme="minorEastAsia" w:hint="eastAsia"/>
          <w:lang w:eastAsia="zh-CN"/>
        </w:rPr>
        <w:t>IPv6</w:t>
      </w:r>
      <w:r w:rsidRPr="0093609C">
        <w:rPr>
          <w:rFonts w:eastAsiaTheme="minorEastAsia" w:hint="eastAsia"/>
          <w:lang w:eastAsia="zh-CN"/>
        </w:rPr>
        <w:t>部署举措而言，共享信息至关重要。</w:t>
      </w:r>
    </w:p>
    <w:p w:rsidR="000F2497" w:rsidRPr="0093609C" w:rsidRDefault="000F2497" w:rsidP="00C1014F">
      <w:pPr>
        <w:pStyle w:val="Enumlevel1"/>
        <w:rPr>
          <w:rFonts w:eastAsiaTheme="minorEastAsia"/>
          <w:lang w:eastAsia="zh-CN"/>
        </w:rPr>
      </w:pPr>
      <w:r w:rsidRPr="0093609C">
        <w:rPr>
          <w:rFonts w:eastAsiaTheme="minorEastAsia"/>
          <w:lang w:eastAsia="zh-CN"/>
        </w:rPr>
        <w:t>•</w:t>
      </w:r>
      <w:r w:rsidRPr="0093609C">
        <w:rPr>
          <w:rFonts w:eastAsiaTheme="minorEastAsia" w:hint="eastAsia"/>
          <w:lang w:eastAsia="zh-CN"/>
        </w:rPr>
        <w:tab/>
      </w:r>
      <w:r w:rsidRPr="0093609C">
        <w:rPr>
          <w:rFonts w:eastAsiaTheme="minorEastAsia" w:hint="eastAsia"/>
          <w:lang w:eastAsia="zh-CN"/>
        </w:rPr>
        <w:t>已经计划</w:t>
      </w:r>
      <w:r w:rsidRPr="0093609C">
        <w:rPr>
          <w:rFonts w:eastAsiaTheme="minorEastAsia" w:hint="eastAsia"/>
          <w:lang w:eastAsia="zh-CN"/>
        </w:rPr>
        <w:t>/</w:t>
      </w:r>
      <w:r w:rsidRPr="0093609C">
        <w:rPr>
          <w:rFonts w:eastAsiaTheme="minorEastAsia" w:hint="eastAsia"/>
          <w:lang w:eastAsia="zh-CN"/>
        </w:rPr>
        <w:t>组织了以下有关</w:t>
      </w:r>
      <w:r w:rsidRPr="0093609C">
        <w:rPr>
          <w:rFonts w:eastAsiaTheme="minorEastAsia" w:hint="eastAsia"/>
          <w:lang w:eastAsia="zh-CN"/>
        </w:rPr>
        <w:t>IPv6</w:t>
      </w:r>
      <w:r w:rsidRPr="0093609C">
        <w:rPr>
          <w:rFonts w:eastAsiaTheme="minorEastAsia" w:hint="eastAsia"/>
          <w:lang w:eastAsia="zh-CN"/>
        </w:rPr>
        <w:t>的国际电联培训和讲习班：</w:t>
      </w:r>
    </w:p>
    <w:p w:rsidR="000F2497" w:rsidRPr="0093609C" w:rsidRDefault="000F2497" w:rsidP="00C1014F">
      <w:pPr>
        <w:pStyle w:val="Enumlevel2"/>
        <w:rPr>
          <w:lang w:eastAsia="zh-CN"/>
        </w:rPr>
      </w:pPr>
      <w:r w:rsidRPr="0093609C">
        <w:rPr>
          <w:lang w:eastAsia="zh-CN"/>
        </w:rPr>
        <w:t>–</w:t>
      </w:r>
      <w:r w:rsidRPr="0093609C">
        <w:rPr>
          <w:lang w:eastAsia="zh-CN"/>
        </w:rPr>
        <w:tab/>
      </w:r>
      <w:r w:rsidRPr="0093609C">
        <w:rPr>
          <w:rFonts w:hint="eastAsia"/>
          <w:lang w:eastAsia="zh-CN"/>
        </w:rPr>
        <w:t>在线培训：</w:t>
      </w:r>
      <w:r>
        <w:rPr>
          <w:rFonts w:hint="eastAsia"/>
          <w:lang w:eastAsia="zh-CN"/>
        </w:rPr>
        <w:t>针对</w:t>
      </w:r>
      <w:r w:rsidRPr="0093609C">
        <w:rPr>
          <w:rFonts w:hint="eastAsia"/>
          <w:lang w:eastAsia="zh-CN"/>
        </w:rPr>
        <w:t>亚洲举办的</w:t>
      </w:r>
      <w:r>
        <w:rPr>
          <w:rFonts w:hint="eastAsia"/>
          <w:lang w:eastAsia="zh-CN"/>
        </w:rPr>
        <w:t>向</w:t>
      </w:r>
      <w:r w:rsidRPr="0093609C">
        <w:rPr>
          <w:lang w:eastAsia="zh-CN"/>
        </w:rPr>
        <w:t>IPv6</w:t>
      </w:r>
      <w:r w:rsidRPr="0093609C">
        <w:rPr>
          <w:rFonts w:hint="eastAsia"/>
          <w:lang w:eastAsia="zh-CN"/>
        </w:rPr>
        <w:t>过渡培训</w:t>
      </w:r>
      <w:r>
        <w:rPr>
          <w:rFonts w:hint="eastAsia"/>
          <w:lang w:eastAsia="zh-CN"/>
        </w:rPr>
        <w:t>课程</w:t>
      </w:r>
      <w:r w:rsidRPr="0093609C">
        <w:rPr>
          <w:rFonts w:hint="eastAsia"/>
          <w:lang w:eastAsia="zh-CN"/>
        </w:rPr>
        <w:t>，</w:t>
      </w:r>
      <w:r w:rsidRPr="0093609C">
        <w:rPr>
          <w:lang w:eastAsia="zh-CN"/>
        </w:rPr>
        <w:t>2011</w:t>
      </w:r>
      <w:r w:rsidRPr="0093609C">
        <w:rPr>
          <w:rFonts w:hint="eastAsia"/>
          <w:lang w:eastAsia="zh-CN"/>
        </w:rPr>
        <w:t>年</w:t>
      </w:r>
      <w:r w:rsidRPr="0093609C">
        <w:rPr>
          <w:lang w:eastAsia="zh-CN"/>
        </w:rPr>
        <w:t>11</w:t>
      </w:r>
      <w:r w:rsidRPr="0093609C">
        <w:rPr>
          <w:rFonts w:hint="eastAsia"/>
          <w:lang w:eastAsia="zh-CN"/>
        </w:rPr>
        <w:t>月</w:t>
      </w:r>
      <w:r w:rsidRPr="0093609C">
        <w:rPr>
          <w:lang w:eastAsia="zh-CN"/>
        </w:rPr>
        <w:t>28</w:t>
      </w:r>
      <w:r w:rsidRPr="0093609C">
        <w:rPr>
          <w:rFonts w:hint="eastAsia"/>
          <w:lang w:eastAsia="zh-CN"/>
        </w:rPr>
        <w:t>日</w:t>
      </w:r>
      <w:r w:rsidRPr="0093609C">
        <w:rPr>
          <w:lang w:eastAsia="zh-CN"/>
        </w:rPr>
        <w:t>-12</w:t>
      </w:r>
      <w:r w:rsidRPr="0093609C">
        <w:rPr>
          <w:rFonts w:hint="eastAsia"/>
          <w:lang w:eastAsia="zh-CN"/>
        </w:rPr>
        <w:t>月</w:t>
      </w:r>
      <w:r w:rsidRPr="0093609C">
        <w:rPr>
          <w:lang w:eastAsia="zh-CN"/>
        </w:rPr>
        <w:t>25</w:t>
      </w:r>
      <w:r w:rsidRPr="0093609C">
        <w:rPr>
          <w:rFonts w:hint="eastAsia"/>
          <w:lang w:eastAsia="zh-CN"/>
        </w:rPr>
        <w:t>日</w:t>
      </w:r>
    </w:p>
    <w:p w:rsidR="000F2497" w:rsidRPr="0093609C" w:rsidRDefault="000F2497" w:rsidP="00C1014F">
      <w:pPr>
        <w:pStyle w:val="Enumlevel2"/>
        <w:rPr>
          <w:lang w:eastAsia="zh-CN"/>
        </w:rPr>
      </w:pPr>
      <w:r w:rsidRPr="0093609C">
        <w:rPr>
          <w:lang w:eastAsia="zh-CN"/>
        </w:rPr>
        <w:t>–</w:t>
      </w:r>
      <w:r w:rsidRPr="0093609C">
        <w:rPr>
          <w:lang w:eastAsia="zh-CN"/>
        </w:rPr>
        <w:tab/>
        <w:t>IPv6</w:t>
      </w:r>
      <w:r w:rsidRPr="0093609C">
        <w:rPr>
          <w:rFonts w:hint="eastAsia"/>
          <w:lang w:eastAsia="zh-CN"/>
        </w:rPr>
        <w:t>认证网络工程师培训课程（马来西亚槟榔屿），</w:t>
      </w:r>
      <w:r w:rsidRPr="0093609C">
        <w:rPr>
          <w:lang w:eastAsia="zh-CN"/>
        </w:rPr>
        <w:t>2012</w:t>
      </w:r>
      <w:r w:rsidRPr="0093609C">
        <w:rPr>
          <w:rFonts w:hint="eastAsia"/>
          <w:lang w:eastAsia="zh-CN"/>
        </w:rPr>
        <w:t>年</w:t>
      </w:r>
      <w:r w:rsidRPr="0093609C">
        <w:rPr>
          <w:lang w:eastAsia="zh-CN"/>
        </w:rPr>
        <w:t>6</w:t>
      </w:r>
      <w:r w:rsidRPr="0093609C">
        <w:rPr>
          <w:rFonts w:hint="eastAsia"/>
          <w:lang w:eastAsia="zh-CN"/>
        </w:rPr>
        <w:t>月</w:t>
      </w:r>
    </w:p>
    <w:p w:rsidR="000F2497" w:rsidRPr="0093609C" w:rsidRDefault="000F2497" w:rsidP="00C1014F">
      <w:pPr>
        <w:pStyle w:val="Enumlevel2"/>
        <w:rPr>
          <w:lang w:eastAsia="zh-CN"/>
        </w:rPr>
      </w:pPr>
      <w:r w:rsidRPr="0093609C">
        <w:rPr>
          <w:lang w:eastAsia="zh-CN"/>
        </w:rPr>
        <w:t>–</w:t>
      </w:r>
      <w:r w:rsidRPr="0093609C">
        <w:rPr>
          <w:lang w:eastAsia="zh-CN"/>
        </w:rPr>
        <w:tab/>
      </w:r>
      <w:r w:rsidRPr="0093609C">
        <w:rPr>
          <w:rFonts w:hint="eastAsia"/>
          <w:lang w:eastAsia="zh-CN"/>
        </w:rPr>
        <w:t>为独联体国家举办的“</w:t>
      </w:r>
      <w:r w:rsidRPr="0093609C">
        <w:rPr>
          <w:lang w:eastAsia="zh-CN"/>
        </w:rPr>
        <w:t>IPv4-IPv6</w:t>
      </w:r>
      <w:r w:rsidRPr="0093609C">
        <w:rPr>
          <w:rFonts w:hint="eastAsia"/>
          <w:lang w:eastAsia="zh-CN"/>
        </w:rPr>
        <w:t>的过渡：监管和技术方面”研讨会，摩尔多瓦基希讷乌，</w:t>
      </w:r>
      <w:r w:rsidRPr="0093609C">
        <w:rPr>
          <w:lang w:eastAsia="zh-CN"/>
        </w:rPr>
        <w:t>2012</w:t>
      </w:r>
      <w:r w:rsidRPr="0093609C">
        <w:rPr>
          <w:rFonts w:hint="eastAsia"/>
          <w:lang w:eastAsia="zh-CN"/>
        </w:rPr>
        <w:t>年</w:t>
      </w:r>
      <w:r w:rsidRPr="0093609C">
        <w:rPr>
          <w:lang w:eastAsia="zh-CN"/>
        </w:rPr>
        <w:t>6</w:t>
      </w:r>
      <w:r w:rsidRPr="0093609C">
        <w:rPr>
          <w:rFonts w:hint="eastAsia"/>
          <w:lang w:eastAsia="zh-CN"/>
        </w:rPr>
        <w:t>月</w:t>
      </w:r>
    </w:p>
    <w:p w:rsidR="000F2497" w:rsidRPr="0093609C" w:rsidRDefault="000F2497" w:rsidP="00C1014F">
      <w:pPr>
        <w:pStyle w:val="Enumlevel1"/>
        <w:rPr>
          <w:lang w:eastAsia="zh-CN"/>
        </w:rPr>
      </w:pPr>
      <w:r w:rsidRPr="0093609C">
        <w:rPr>
          <w:lang w:eastAsia="zh-CN"/>
        </w:rPr>
        <w:t>•</w:t>
      </w:r>
      <w:r>
        <w:rPr>
          <w:rFonts w:hint="eastAsia"/>
          <w:lang w:eastAsia="zh-CN"/>
        </w:rPr>
        <w:tab/>
      </w:r>
      <w:r w:rsidRPr="0093609C">
        <w:rPr>
          <w:rFonts w:hint="eastAsia"/>
          <w:lang w:eastAsia="zh-CN"/>
        </w:rPr>
        <w:t>计划在</w:t>
      </w:r>
      <w:r w:rsidRPr="0093609C">
        <w:rPr>
          <w:rFonts w:hint="eastAsia"/>
          <w:lang w:eastAsia="zh-CN"/>
        </w:rPr>
        <w:t>2012</w:t>
      </w:r>
      <w:r w:rsidRPr="0093609C">
        <w:rPr>
          <w:rFonts w:hint="eastAsia"/>
          <w:lang w:eastAsia="zh-CN"/>
        </w:rPr>
        <w:t>年第三季度开展帮助国际电联成员的以下活动：</w:t>
      </w:r>
    </w:p>
    <w:p w:rsidR="000F2497" w:rsidRPr="0093609C" w:rsidRDefault="000F2497" w:rsidP="00C1014F">
      <w:pPr>
        <w:pStyle w:val="Enumlevel2"/>
        <w:rPr>
          <w:lang w:eastAsia="zh-CN"/>
        </w:rPr>
      </w:pPr>
      <w:r w:rsidRPr="00CE7ECB">
        <w:rPr>
          <w:lang w:eastAsia="zh-CN"/>
        </w:rPr>
        <w:t>–</w:t>
      </w:r>
      <w:r w:rsidRPr="0093609C">
        <w:rPr>
          <w:lang w:eastAsia="zh-CN"/>
        </w:rPr>
        <w:tab/>
      </w:r>
      <w:r w:rsidRPr="0093609C">
        <w:rPr>
          <w:rFonts w:hint="eastAsia"/>
          <w:lang w:eastAsia="zh-CN"/>
        </w:rPr>
        <w:t>在非洲实施</w:t>
      </w:r>
      <w:r w:rsidRPr="0093609C">
        <w:rPr>
          <w:lang w:eastAsia="zh-CN"/>
        </w:rPr>
        <w:t>IPv6</w:t>
      </w:r>
      <w:r w:rsidRPr="0093609C">
        <w:rPr>
          <w:rFonts w:hint="eastAsia"/>
          <w:lang w:eastAsia="zh-CN"/>
        </w:rPr>
        <w:t>部署试验台</w:t>
      </w:r>
    </w:p>
    <w:p w:rsidR="000F2497" w:rsidRPr="0093609C" w:rsidRDefault="000F2497" w:rsidP="00C1014F">
      <w:pPr>
        <w:pStyle w:val="Enumlevel2"/>
        <w:rPr>
          <w:lang w:eastAsia="zh-CN"/>
        </w:rPr>
      </w:pPr>
      <w:r w:rsidRPr="00CE7ECB">
        <w:rPr>
          <w:lang w:eastAsia="zh-CN"/>
        </w:rPr>
        <w:t>–</w:t>
      </w:r>
      <w:r w:rsidRPr="0093609C">
        <w:rPr>
          <w:lang w:eastAsia="zh-CN"/>
        </w:rPr>
        <w:tab/>
      </w:r>
      <w:r w:rsidRPr="0093609C">
        <w:rPr>
          <w:rFonts w:hint="eastAsia"/>
          <w:lang w:eastAsia="zh-CN"/>
        </w:rPr>
        <w:t>准备向</w:t>
      </w:r>
      <w:r w:rsidRPr="0093609C">
        <w:rPr>
          <w:lang w:eastAsia="zh-CN"/>
        </w:rPr>
        <w:t>IPv6</w:t>
      </w:r>
      <w:r w:rsidRPr="0093609C">
        <w:rPr>
          <w:rFonts w:hint="eastAsia"/>
          <w:lang w:eastAsia="zh-CN"/>
        </w:rPr>
        <w:t>网络和应用部署</w:t>
      </w:r>
      <w:r w:rsidRPr="0093609C">
        <w:rPr>
          <w:lang w:eastAsia="zh-CN"/>
        </w:rPr>
        <w:t>/</w:t>
      </w:r>
      <w:r w:rsidRPr="0093609C">
        <w:rPr>
          <w:rFonts w:hint="eastAsia"/>
          <w:lang w:eastAsia="zh-CN"/>
        </w:rPr>
        <w:t>过渡的支持阿拉伯国家的过渡计划</w:t>
      </w:r>
    </w:p>
    <w:p w:rsidR="000F2497" w:rsidRPr="0093609C" w:rsidRDefault="000F2497" w:rsidP="00C1014F">
      <w:pPr>
        <w:pStyle w:val="Enumlevel2"/>
        <w:rPr>
          <w:lang w:eastAsia="zh-CN"/>
        </w:rPr>
      </w:pPr>
      <w:r w:rsidRPr="00CE7ECB">
        <w:rPr>
          <w:lang w:eastAsia="zh-CN"/>
        </w:rPr>
        <w:t>–</w:t>
      </w:r>
      <w:r w:rsidRPr="0093609C">
        <w:rPr>
          <w:lang w:eastAsia="zh-CN"/>
        </w:rPr>
        <w:tab/>
      </w:r>
      <w:r w:rsidRPr="0093609C">
        <w:rPr>
          <w:rFonts w:hint="eastAsia"/>
          <w:lang w:eastAsia="zh-CN"/>
        </w:rPr>
        <w:t>有关为发展中国家进行</w:t>
      </w:r>
      <w:r w:rsidRPr="0093609C">
        <w:rPr>
          <w:lang w:eastAsia="zh-CN"/>
        </w:rPr>
        <w:t>IP</w:t>
      </w:r>
      <w:r w:rsidRPr="0093609C">
        <w:rPr>
          <w:rFonts w:hint="eastAsia"/>
          <w:lang w:eastAsia="zh-CN"/>
        </w:rPr>
        <w:t>地址分配和鼓励部署</w:t>
      </w:r>
      <w:r w:rsidRPr="0093609C">
        <w:rPr>
          <w:lang w:eastAsia="zh-CN"/>
        </w:rPr>
        <w:t>IPv6</w:t>
      </w:r>
      <w:r w:rsidRPr="0093609C">
        <w:rPr>
          <w:rFonts w:hint="eastAsia"/>
          <w:lang w:eastAsia="zh-CN"/>
        </w:rPr>
        <w:t>的指导原则和最佳做法</w:t>
      </w:r>
    </w:p>
    <w:p w:rsidR="000F2497" w:rsidRPr="0093609C" w:rsidRDefault="000F2497" w:rsidP="00C1014F">
      <w:pPr>
        <w:pStyle w:val="Enumlevel1"/>
        <w:rPr>
          <w:lang w:eastAsia="zh-CN"/>
        </w:rPr>
      </w:pPr>
      <w:r w:rsidRPr="00CE7ECB">
        <w:rPr>
          <w:lang w:eastAsia="zh-CN"/>
        </w:rPr>
        <w:t>•</w:t>
      </w:r>
      <w:r w:rsidRPr="0093609C">
        <w:rPr>
          <w:rFonts w:hint="eastAsia"/>
          <w:lang w:eastAsia="zh-CN"/>
        </w:rPr>
        <w:tab/>
        <w:t>ITU-T</w:t>
      </w:r>
      <w:r w:rsidRPr="0093609C">
        <w:rPr>
          <w:rFonts w:hint="eastAsia"/>
          <w:lang w:eastAsia="zh-CN"/>
        </w:rPr>
        <w:t>第</w:t>
      </w:r>
      <w:r w:rsidRPr="0093609C">
        <w:rPr>
          <w:rFonts w:hint="eastAsia"/>
          <w:lang w:eastAsia="zh-CN"/>
        </w:rPr>
        <w:t>13</w:t>
      </w:r>
      <w:r w:rsidRPr="0093609C">
        <w:rPr>
          <w:rFonts w:hint="eastAsia"/>
          <w:lang w:eastAsia="zh-CN"/>
        </w:rPr>
        <w:t>研究组继续在</w:t>
      </w:r>
      <w:hyperlink r:id="rId29" w:history="1">
        <w:r w:rsidRPr="00484F6C">
          <w:rPr>
            <w:rFonts w:cstheme="majorBidi"/>
            <w:color w:val="0000FF"/>
            <w:u w:val="single"/>
            <w:lang w:val="en-US" w:eastAsia="zh-CN"/>
          </w:rPr>
          <w:t>Q7/13</w:t>
        </w:r>
      </w:hyperlink>
      <w:r w:rsidRPr="0093609C">
        <w:rPr>
          <w:rFonts w:hint="eastAsia"/>
          <w:lang w:eastAsia="zh-CN"/>
        </w:rPr>
        <w:t>课题中开展有关</w:t>
      </w:r>
      <w:r w:rsidRPr="0093609C">
        <w:rPr>
          <w:rFonts w:hint="eastAsia"/>
          <w:lang w:eastAsia="zh-CN"/>
        </w:rPr>
        <w:t>IPv6</w:t>
      </w:r>
      <w:r w:rsidRPr="0093609C">
        <w:rPr>
          <w:rFonts w:hint="eastAsia"/>
          <w:lang w:eastAsia="zh-CN"/>
        </w:rPr>
        <w:t>对</w:t>
      </w:r>
      <w:r w:rsidRPr="0093609C">
        <w:rPr>
          <w:rFonts w:hint="eastAsia"/>
          <w:lang w:eastAsia="zh-CN"/>
        </w:rPr>
        <w:t>NGN</w:t>
      </w:r>
      <w:r w:rsidRPr="0093609C">
        <w:rPr>
          <w:rFonts w:hint="eastAsia"/>
          <w:lang w:eastAsia="zh-CN"/>
        </w:rPr>
        <w:t>影响的工作，涉及到</w:t>
      </w:r>
      <w:r w:rsidRPr="0093609C">
        <w:rPr>
          <w:rFonts w:hint="eastAsia"/>
          <w:lang w:eastAsia="zh-CN"/>
        </w:rPr>
        <w:t>IPv6</w:t>
      </w:r>
      <w:r w:rsidRPr="0093609C">
        <w:rPr>
          <w:rFonts w:hint="eastAsia"/>
          <w:lang w:eastAsia="zh-CN"/>
        </w:rPr>
        <w:t>的识别</w:t>
      </w:r>
      <w:r w:rsidRPr="0093609C">
        <w:rPr>
          <w:rFonts w:hint="eastAsia"/>
          <w:lang w:eastAsia="zh-CN"/>
        </w:rPr>
        <w:t>/</w:t>
      </w:r>
      <w:r w:rsidRPr="0093609C">
        <w:rPr>
          <w:rFonts w:hint="eastAsia"/>
          <w:lang w:eastAsia="zh-CN"/>
        </w:rPr>
        <w:t>地点区分、演进、对象映射、网络接入和交互工作等方面。自第</w:t>
      </w:r>
      <w:r w:rsidRPr="0093609C">
        <w:rPr>
          <w:rFonts w:hint="eastAsia"/>
          <w:lang w:eastAsia="zh-CN"/>
        </w:rPr>
        <w:t>13</w:t>
      </w:r>
      <w:r w:rsidRPr="0093609C">
        <w:rPr>
          <w:rFonts w:hint="eastAsia"/>
          <w:lang w:eastAsia="zh-CN"/>
        </w:rPr>
        <w:t>研究组</w:t>
      </w:r>
      <w:r w:rsidRPr="0093609C">
        <w:rPr>
          <w:rFonts w:hint="eastAsia"/>
          <w:lang w:eastAsia="zh-CN"/>
        </w:rPr>
        <w:t>2011</w:t>
      </w:r>
      <w:r w:rsidRPr="0093609C">
        <w:rPr>
          <w:rFonts w:hint="eastAsia"/>
          <w:lang w:eastAsia="zh-CN"/>
        </w:rPr>
        <w:t>年</w:t>
      </w:r>
      <w:r w:rsidRPr="0093609C">
        <w:rPr>
          <w:rFonts w:hint="eastAsia"/>
          <w:lang w:eastAsia="zh-CN"/>
        </w:rPr>
        <w:t>10</w:t>
      </w:r>
      <w:r w:rsidRPr="0093609C">
        <w:rPr>
          <w:rFonts w:hint="eastAsia"/>
          <w:lang w:eastAsia="zh-CN"/>
        </w:rPr>
        <w:t>月上次会议以来，已完成了两种新建议书。</w:t>
      </w:r>
    </w:p>
    <w:p w:rsidR="000F2497" w:rsidRPr="0093609C" w:rsidRDefault="000F2497" w:rsidP="00C1014F">
      <w:pPr>
        <w:pStyle w:val="Enumlevel1"/>
        <w:rPr>
          <w:lang w:eastAsia="zh-CN"/>
        </w:rPr>
      </w:pPr>
      <w:r w:rsidRPr="00CE7ECB">
        <w:rPr>
          <w:lang w:eastAsia="zh-CN"/>
        </w:rPr>
        <w:t>•</w:t>
      </w:r>
      <w:r w:rsidRPr="0093609C">
        <w:rPr>
          <w:rFonts w:hint="eastAsia"/>
          <w:lang w:eastAsia="zh-CN"/>
        </w:rPr>
        <w:tab/>
        <w:t>ITU-T</w:t>
      </w:r>
      <w:r w:rsidRPr="0093609C">
        <w:rPr>
          <w:rFonts w:hint="eastAsia"/>
          <w:lang w:eastAsia="zh-CN"/>
        </w:rPr>
        <w:t>第</w:t>
      </w:r>
      <w:r w:rsidRPr="0093609C">
        <w:rPr>
          <w:rFonts w:hint="eastAsia"/>
          <w:lang w:eastAsia="zh-CN"/>
        </w:rPr>
        <w:t>17</w:t>
      </w:r>
      <w:r w:rsidRPr="0093609C">
        <w:rPr>
          <w:rFonts w:hint="eastAsia"/>
          <w:lang w:eastAsia="zh-CN"/>
        </w:rPr>
        <w:t>研究组继续开展“部署</w:t>
      </w:r>
      <w:r w:rsidRPr="0093609C">
        <w:rPr>
          <w:rFonts w:hint="eastAsia"/>
          <w:lang w:eastAsia="zh-CN"/>
        </w:rPr>
        <w:t>IPv6</w:t>
      </w:r>
      <w:r w:rsidRPr="0093609C">
        <w:rPr>
          <w:rFonts w:hint="eastAsia"/>
          <w:lang w:eastAsia="zh-CN"/>
        </w:rPr>
        <w:t>的技术安全指南”和“在电信组织中实施</w:t>
      </w:r>
      <w:r w:rsidRPr="0093609C">
        <w:rPr>
          <w:rFonts w:hint="eastAsia"/>
          <w:lang w:eastAsia="zh-CN"/>
        </w:rPr>
        <w:t>IPv6</w:t>
      </w:r>
      <w:r w:rsidRPr="0093609C">
        <w:rPr>
          <w:rFonts w:hint="eastAsia"/>
          <w:lang w:eastAsia="zh-CN"/>
        </w:rPr>
        <w:t>环境的安全管理指南”两个工作项目。</w:t>
      </w:r>
    </w:p>
    <w:p w:rsidR="000F2497" w:rsidRPr="009B77A9" w:rsidRDefault="000F2497" w:rsidP="00C1014F">
      <w:pPr>
        <w:pStyle w:val="Enumlevel1"/>
        <w:rPr>
          <w:lang w:eastAsia="zh-CN"/>
        </w:rPr>
      </w:pPr>
      <w:r w:rsidRPr="00CE7ECB">
        <w:rPr>
          <w:lang w:eastAsia="zh-CN"/>
        </w:rPr>
        <w:t>•</w:t>
      </w:r>
      <w:r w:rsidRPr="0093609C">
        <w:rPr>
          <w:rFonts w:hint="eastAsia"/>
          <w:lang w:eastAsia="zh-CN"/>
        </w:rPr>
        <w:tab/>
        <w:t>ITU-T</w:t>
      </w:r>
      <w:r w:rsidRPr="0093609C">
        <w:rPr>
          <w:rFonts w:hint="eastAsia"/>
          <w:lang w:eastAsia="zh-CN"/>
        </w:rPr>
        <w:t>各研究组正在其相关标准化工作中考虑</w:t>
      </w:r>
      <w:r w:rsidRPr="0093609C">
        <w:rPr>
          <w:rFonts w:hint="eastAsia"/>
          <w:lang w:eastAsia="zh-CN"/>
        </w:rPr>
        <w:t>IPv4</w:t>
      </w:r>
      <w:r w:rsidRPr="0093609C">
        <w:rPr>
          <w:rFonts w:hint="eastAsia"/>
          <w:lang w:eastAsia="zh-CN"/>
        </w:rPr>
        <w:t>衰竭与</w:t>
      </w:r>
      <w:r w:rsidRPr="0093609C">
        <w:rPr>
          <w:rFonts w:hint="eastAsia"/>
          <w:lang w:eastAsia="zh-CN"/>
        </w:rPr>
        <w:t>IPv6</w:t>
      </w:r>
      <w:r w:rsidRPr="0093609C">
        <w:rPr>
          <w:rFonts w:hint="eastAsia"/>
          <w:lang w:eastAsia="zh-CN"/>
        </w:rPr>
        <w:t>部署的影响问题。诸如有关“支持</w:t>
      </w:r>
      <w:r w:rsidRPr="0093609C">
        <w:rPr>
          <w:rFonts w:hint="eastAsia"/>
          <w:lang w:eastAsia="zh-CN"/>
        </w:rPr>
        <w:t>IPTV</w:t>
      </w:r>
      <w:r w:rsidRPr="0093609C">
        <w:rPr>
          <w:rFonts w:hint="eastAsia"/>
          <w:lang w:eastAsia="zh-CN"/>
        </w:rPr>
        <w:t>业务需求的要求”的</w:t>
      </w:r>
      <w:r w:rsidRPr="0093609C">
        <w:rPr>
          <w:rFonts w:hint="eastAsia"/>
          <w:lang w:eastAsia="zh-CN"/>
        </w:rPr>
        <w:t>Y.1901</w:t>
      </w:r>
      <w:r w:rsidRPr="0093609C">
        <w:rPr>
          <w:rFonts w:hint="eastAsia"/>
          <w:lang w:eastAsia="zh-CN"/>
        </w:rPr>
        <w:t>建议书、有关“基于多路广播的</w:t>
      </w:r>
      <w:r w:rsidRPr="0093609C">
        <w:rPr>
          <w:rFonts w:hint="eastAsia"/>
          <w:lang w:eastAsia="zh-CN"/>
        </w:rPr>
        <w:t>IPTV</w:t>
      </w:r>
      <w:r w:rsidRPr="0093609C">
        <w:rPr>
          <w:rFonts w:hint="eastAsia"/>
          <w:lang w:eastAsia="zh-CN"/>
        </w:rPr>
        <w:t>内容传送框架”的</w:t>
      </w:r>
      <w:r w:rsidRPr="0093609C">
        <w:rPr>
          <w:rFonts w:hint="eastAsia"/>
          <w:lang w:eastAsia="zh-CN"/>
        </w:rPr>
        <w:t>Y.1902</w:t>
      </w:r>
      <w:r w:rsidRPr="0093609C">
        <w:rPr>
          <w:rFonts w:hint="eastAsia"/>
          <w:lang w:eastAsia="zh-CN"/>
        </w:rPr>
        <w:t>建议书、有关“</w:t>
      </w:r>
      <w:r w:rsidRPr="0093609C">
        <w:rPr>
          <w:rFonts w:hint="eastAsia"/>
          <w:lang w:eastAsia="zh-CN"/>
        </w:rPr>
        <w:t>IPTV</w:t>
      </w:r>
      <w:r w:rsidRPr="0093609C">
        <w:rPr>
          <w:rFonts w:hint="eastAsia"/>
          <w:lang w:eastAsia="zh-CN"/>
        </w:rPr>
        <w:t>终端设备和终端系统概述”的</w:t>
      </w:r>
      <w:r w:rsidRPr="0093609C">
        <w:rPr>
          <w:rFonts w:hint="eastAsia"/>
          <w:lang w:eastAsia="zh-CN"/>
        </w:rPr>
        <w:t>H.720</w:t>
      </w:r>
      <w:r w:rsidRPr="0093609C">
        <w:rPr>
          <w:rFonts w:hint="eastAsia"/>
          <w:lang w:eastAsia="zh-CN"/>
        </w:rPr>
        <w:t>建议书、有关“</w:t>
      </w:r>
      <w:r w:rsidRPr="0093609C">
        <w:rPr>
          <w:rFonts w:hint="eastAsia"/>
          <w:lang w:eastAsia="zh-CN"/>
        </w:rPr>
        <w:t>IPTV</w:t>
      </w:r>
      <w:r w:rsidRPr="0093609C">
        <w:rPr>
          <w:rFonts w:hint="eastAsia"/>
          <w:lang w:eastAsia="zh-CN"/>
        </w:rPr>
        <w:t>终端设备：基本模型”的</w:t>
      </w:r>
      <w:r w:rsidRPr="0093609C">
        <w:rPr>
          <w:rFonts w:hint="eastAsia"/>
          <w:lang w:eastAsia="zh-CN"/>
        </w:rPr>
        <w:t>H.721</w:t>
      </w:r>
      <w:r w:rsidRPr="0093609C">
        <w:rPr>
          <w:rFonts w:hint="eastAsia"/>
          <w:lang w:eastAsia="zh-CN"/>
        </w:rPr>
        <w:t>建议书等多种</w:t>
      </w:r>
      <w:r w:rsidRPr="0093609C">
        <w:rPr>
          <w:rFonts w:hint="eastAsia"/>
          <w:lang w:eastAsia="zh-CN"/>
        </w:rPr>
        <w:t>ITU-T</w:t>
      </w:r>
      <w:r w:rsidRPr="0093609C">
        <w:rPr>
          <w:rFonts w:hint="eastAsia"/>
          <w:lang w:eastAsia="zh-CN"/>
        </w:rPr>
        <w:t>建议书以及最新批准的有关“</w:t>
      </w:r>
      <w:hyperlink r:id="rId30" w:tooltip="Home network performance parameters" w:history="1">
        <w:r w:rsidRPr="004C5312">
          <w:rPr>
            <w:rFonts w:asciiTheme="minorHAnsi" w:hAnsiTheme="minorHAnsi" w:cstheme="minorBidi" w:hint="eastAsia"/>
            <w:color w:val="0000FF"/>
            <w:u w:val="single"/>
            <w:lang w:val="en-US" w:eastAsia="zh-CN"/>
          </w:rPr>
          <w:t>家庭网络性能参数</w:t>
        </w:r>
      </w:hyperlink>
      <w:r w:rsidRPr="0093609C">
        <w:rPr>
          <w:rFonts w:hint="eastAsia"/>
          <w:lang w:eastAsia="zh-CN"/>
        </w:rPr>
        <w:t>”的</w:t>
      </w:r>
      <w:r w:rsidRPr="0093609C">
        <w:rPr>
          <w:rFonts w:hint="eastAsia"/>
          <w:lang w:eastAsia="zh-CN"/>
        </w:rPr>
        <w:t>ITU-T Y.1565</w:t>
      </w:r>
      <w:r w:rsidRPr="0093609C">
        <w:rPr>
          <w:rFonts w:hint="eastAsia"/>
          <w:lang w:eastAsia="zh-CN"/>
        </w:rPr>
        <w:t>建议书均酌情将</w:t>
      </w:r>
      <w:r w:rsidRPr="0093609C">
        <w:rPr>
          <w:rFonts w:hint="eastAsia"/>
          <w:lang w:eastAsia="zh-CN"/>
        </w:rPr>
        <w:t>IPv4</w:t>
      </w:r>
      <w:r w:rsidRPr="0093609C">
        <w:rPr>
          <w:rFonts w:hint="eastAsia"/>
          <w:lang w:eastAsia="zh-CN"/>
        </w:rPr>
        <w:t>和</w:t>
      </w:r>
      <w:r w:rsidRPr="0093609C">
        <w:rPr>
          <w:rFonts w:hint="eastAsia"/>
          <w:lang w:eastAsia="zh-CN"/>
        </w:rPr>
        <w:t>IPv6</w:t>
      </w:r>
      <w:r w:rsidRPr="0093609C">
        <w:rPr>
          <w:rFonts w:hint="eastAsia"/>
          <w:lang w:eastAsia="zh-CN"/>
        </w:rPr>
        <w:t>纳入其范畴。</w:t>
      </w:r>
      <w:bookmarkStart w:id="51" w:name="_Toc373156973"/>
    </w:p>
    <w:p w:rsidR="000F2497" w:rsidRDefault="000F2497" w:rsidP="00C1014F">
      <w:pPr>
        <w:pStyle w:val="Heading1"/>
        <w:rPr>
          <w:lang w:eastAsia="zh-CN"/>
        </w:rPr>
      </w:pPr>
      <w:bookmarkStart w:id="52" w:name="_Toc382905018"/>
      <w:r>
        <w:rPr>
          <w:rFonts w:hint="eastAsia"/>
          <w:lang w:eastAsia="zh-CN"/>
        </w:rPr>
        <w:t>3</w:t>
      </w:r>
      <w:r>
        <w:rPr>
          <w:rFonts w:hint="eastAsia"/>
          <w:lang w:eastAsia="zh-CN"/>
        </w:rPr>
        <w:tab/>
      </w:r>
      <w:r w:rsidRPr="0078686F">
        <w:rPr>
          <w:rFonts w:hint="eastAsia"/>
          <w:lang w:eastAsia="zh-CN"/>
        </w:rPr>
        <w:t>IP</w:t>
      </w:r>
      <w:r w:rsidRPr="0078686F">
        <w:rPr>
          <w:rFonts w:ascii="SimSun" w:eastAsia="SimSun" w:hAnsi="SimSun" w:cs="SimSun" w:hint="eastAsia"/>
          <w:lang w:eastAsia="zh-CN"/>
        </w:rPr>
        <w:t>网络、业务以及相关应用的</w:t>
      </w:r>
      <w:bookmarkEnd w:id="51"/>
      <w:r>
        <w:rPr>
          <w:rFonts w:ascii="SimSun" w:eastAsia="SimSun" w:hAnsi="SimSun" w:cs="SimSun" w:hint="eastAsia"/>
          <w:lang w:eastAsia="zh-CN"/>
        </w:rPr>
        <w:t>影响</w:t>
      </w:r>
      <w:bookmarkEnd w:id="52"/>
    </w:p>
    <w:p w:rsidR="000F2497" w:rsidRDefault="000F2497" w:rsidP="00C1014F">
      <w:pPr>
        <w:pStyle w:val="Heading2"/>
        <w:rPr>
          <w:lang w:eastAsia="zh-CN"/>
        </w:rPr>
      </w:pPr>
      <w:bookmarkStart w:id="53" w:name="_Toc373156974"/>
      <w:bookmarkStart w:id="54" w:name="_Toc382905019"/>
      <w:r>
        <w:rPr>
          <w:rFonts w:hint="eastAsia"/>
          <w:lang w:eastAsia="zh-CN"/>
        </w:rPr>
        <w:t>3.1</w:t>
      </w:r>
      <w:r>
        <w:rPr>
          <w:rFonts w:hint="eastAsia"/>
          <w:lang w:eastAsia="zh-CN"/>
        </w:rPr>
        <w:tab/>
      </w:r>
      <w:r w:rsidRPr="0078686F">
        <w:rPr>
          <w:rFonts w:hint="eastAsia"/>
          <w:lang w:eastAsia="zh-CN"/>
        </w:rPr>
        <w:t>经济影响</w:t>
      </w:r>
      <w:bookmarkEnd w:id="53"/>
      <w:bookmarkEnd w:id="54"/>
    </w:p>
    <w:p w:rsidR="000F2497" w:rsidRDefault="000F2497" w:rsidP="00436F52">
      <w:pPr>
        <w:tabs>
          <w:tab w:val="left" w:pos="567"/>
        </w:tabs>
        <w:ind w:firstLineChars="200" w:firstLine="440"/>
        <w:rPr>
          <w:rFonts w:eastAsiaTheme="minorEastAsia"/>
          <w:lang w:eastAsia="zh-CN"/>
        </w:rPr>
      </w:pPr>
      <w:r>
        <w:rPr>
          <w:rFonts w:eastAsiaTheme="minorEastAsia" w:hint="eastAsia"/>
          <w:lang w:eastAsia="zh-CN"/>
        </w:rPr>
        <w:t>根据《</w:t>
      </w:r>
      <w:r>
        <w:rPr>
          <w:rFonts w:eastAsiaTheme="minorEastAsia" w:hint="eastAsia"/>
          <w:lang w:eastAsia="zh-CN"/>
        </w:rPr>
        <w:t>2011</w:t>
      </w:r>
      <w:r>
        <w:rPr>
          <w:rFonts w:eastAsiaTheme="minorEastAsia" w:hint="eastAsia"/>
          <w:lang w:eastAsia="zh-CN"/>
        </w:rPr>
        <w:t>年国际电联电信监管报告》，宽带技术对经济会产生如下影响</w:t>
      </w:r>
      <w:r>
        <w:rPr>
          <w:rStyle w:val="FootnoteReference"/>
          <w:rFonts w:eastAsiaTheme="minorEastAsia"/>
          <w:lang w:eastAsia="zh-CN"/>
        </w:rPr>
        <w:footnoteReference w:id="13"/>
      </w:r>
      <w:r>
        <w:rPr>
          <w:rFonts w:eastAsiaTheme="minorEastAsia" w:hint="eastAsia"/>
          <w:lang w:eastAsia="zh-CN"/>
        </w:rPr>
        <w:t>：</w:t>
      </w:r>
    </w:p>
    <w:p w:rsidR="000F2497" w:rsidRDefault="000F2497" w:rsidP="00C1014F">
      <w:pPr>
        <w:pStyle w:val="Enumlevel1"/>
        <w:rPr>
          <w:lang w:eastAsia="zh-CN"/>
        </w:rPr>
      </w:pPr>
      <w:r w:rsidRPr="00DE34CC">
        <w:rPr>
          <w:lang w:eastAsia="zh-CN"/>
        </w:rPr>
        <w:lastRenderedPageBreak/>
        <w:t>•</w:t>
      </w:r>
      <w:r>
        <w:rPr>
          <w:rFonts w:hint="eastAsia"/>
          <w:lang w:eastAsia="zh-CN"/>
        </w:rPr>
        <w:tab/>
      </w:r>
      <w:r>
        <w:rPr>
          <w:rFonts w:hint="eastAsia"/>
          <w:lang w:eastAsia="zh-CN"/>
        </w:rPr>
        <w:t>宽带将给</w:t>
      </w:r>
      <w:r>
        <w:rPr>
          <w:rFonts w:hint="eastAsia"/>
          <w:lang w:eastAsia="zh-CN"/>
        </w:rPr>
        <w:t>GDP</w:t>
      </w:r>
      <w:r>
        <w:rPr>
          <w:rFonts w:hint="eastAsia"/>
          <w:lang w:eastAsia="zh-CN"/>
        </w:rPr>
        <w:t>的增长做出积极贡献</w:t>
      </w:r>
    </w:p>
    <w:p w:rsidR="000F2497" w:rsidRDefault="000F2497" w:rsidP="00C1014F">
      <w:pPr>
        <w:pStyle w:val="Enumlevel1"/>
        <w:rPr>
          <w:lang w:eastAsia="zh-CN"/>
        </w:rPr>
      </w:pPr>
      <w:r w:rsidRPr="00DE34CC">
        <w:rPr>
          <w:lang w:eastAsia="zh-CN"/>
        </w:rPr>
        <w:t>•</w:t>
      </w:r>
      <w:r>
        <w:rPr>
          <w:rFonts w:hint="eastAsia"/>
          <w:lang w:eastAsia="zh-CN"/>
        </w:rPr>
        <w:tab/>
      </w:r>
      <w:r>
        <w:rPr>
          <w:rFonts w:hint="eastAsia"/>
          <w:lang w:eastAsia="zh-CN"/>
        </w:rPr>
        <w:t>对生产力产生积极的影响</w:t>
      </w:r>
    </w:p>
    <w:p w:rsidR="000F2497" w:rsidRDefault="000F2497" w:rsidP="00C1014F">
      <w:pPr>
        <w:pStyle w:val="Enumlevel1"/>
        <w:rPr>
          <w:lang w:eastAsia="zh-CN"/>
        </w:rPr>
      </w:pPr>
      <w:r w:rsidRPr="00DE34CC">
        <w:rPr>
          <w:lang w:eastAsia="zh-CN"/>
        </w:rPr>
        <w:t>•</w:t>
      </w:r>
      <w:r>
        <w:rPr>
          <w:rFonts w:hint="eastAsia"/>
          <w:lang w:eastAsia="zh-CN"/>
        </w:rPr>
        <w:tab/>
      </w:r>
      <w:r>
        <w:rPr>
          <w:rFonts w:hint="eastAsia"/>
          <w:lang w:eastAsia="zh-CN"/>
        </w:rPr>
        <w:t>由于网络建设计划和经济对其它领域的溢出效应，宽带有助于就业的增长。尽管部署计划按部就搬地侧重于建筑和电信行业，但其外部影响在高交易成本行业（如金融服务、教育和医疗）中更加突出。</w:t>
      </w:r>
    </w:p>
    <w:p w:rsidR="000F2497" w:rsidRDefault="000F2497" w:rsidP="00C1014F">
      <w:pPr>
        <w:pStyle w:val="Enumlevel1"/>
        <w:rPr>
          <w:lang w:eastAsia="zh-CN"/>
        </w:rPr>
      </w:pPr>
      <w:r w:rsidRPr="00DE34CC">
        <w:rPr>
          <w:lang w:eastAsia="zh-CN"/>
        </w:rPr>
        <w:t>•</w:t>
      </w:r>
      <w:r>
        <w:rPr>
          <w:rFonts w:hint="eastAsia"/>
          <w:lang w:eastAsia="zh-CN"/>
        </w:rPr>
        <w:tab/>
      </w:r>
      <w:r>
        <w:rPr>
          <w:rFonts w:hint="eastAsia"/>
          <w:lang w:eastAsia="zh-CN"/>
        </w:rPr>
        <w:t>除经济增长和创造就业之外，宽带还对消费者盈余产生了积极的影响，给</w:t>
      </w:r>
      <w:r>
        <w:rPr>
          <w:rFonts w:hint="eastAsia"/>
          <w:lang w:eastAsia="zh-CN"/>
        </w:rPr>
        <w:t>GDP</w:t>
      </w:r>
      <w:r>
        <w:rPr>
          <w:rFonts w:hint="eastAsia"/>
          <w:lang w:eastAsia="zh-CN"/>
        </w:rPr>
        <w:t>统计数据中未曾收录的最终用户带来益处。这些益处包括高效的使用信息、节约交通成本以及创造医疗卫生效益。研究结果还证实，宽带为欠发达国家和地区的就业做出了积极的贡献。在这种情况下，所有以往研究，以及本研究的结果均指出，宽带将对创造就业产生积极影响。</w:t>
      </w:r>
    </w:p>
    <w:p w:rsidR="000F2497" w:rsidRDefault="000F2497" w:rsidP="00C1014F">
      <w:pPr>
        <w:pStyle w:val="Heading2"/>
        <w:rPr>
          <w:lang w:eastAsia="zh-CN"/>
        </w:rPr>
      </w:pPr>
      <w:bookmarkStart w:id="55" w:name="_Toc373156975"/>
      <w:bookmarkStart w:id="56" w:name="_Toc382905020"/>
      <w:r>
        <w:rPr>
          <w:rFonts w:hint="eastAsia"/>
          <w:lang w:eastAsia="zh-CN"/>
        </w:rPr>
        <w:t>3.2</w:t>
      </w:r>
      <w:r>
        <w:rPr>
          <w:rFonts w:hint="eastAsia"/>
          <w:lang w:eastAsia="zh-CN"/>
        </w:rPr>
        <w:tab/>
      </w:r>
      <w:r>
        <w:rPr>
          <w:rFonts w:hint="eastAsia"/>
          <w:lang w:eastAsia="zh-CN"/>
        </w:rPr>
        <w:t>对市场和监管的影响</w:t>
      </w:r>
      <w:bookmarkEnd w:id="55"/>
      <w:bookmarkEnd w:id="56"/>
    </w:p>
    <w:p w:rsidR="000F2497" w:rsidRPr="0078686F" w:rsidRDefault="000F2497" w:rsidP="00436F52">
      <w:pPr>
        <w:tabs>
          <w:tab w:val="left" w:pos="567"/>
        </w:tabs>
        <w:ind w:firstLineChars="200" w:firstLine="440"/>
        <w:rPr>
          <w:rFonts w:eastAsiaTheme="minorEastAsia"/>
          <w:lang w:eastAsia="zh-CN"/>
        </w:rPr>
      </w:pPr>
      <w:r>
        <w:rPr>
          <w:rFonts w:eastAsiaTheme="minorEastAsia" w:hint="eastAsia"/>
          <w:lang w:eastAsia="zh-CN"/>
        </w:rPr>
        <w:t>以往，电信、信息技术和广播在互不相连的独立网络上运营。随着</w:t>
      </w:r>
      <w:r>
        <w:rPr>
          <w:rFonts w:eastAsiaTheme="minorEastAsia" w:hint="eastAsia"/>
          <w:lang w:eastAsia="zh-CN"/>
        </w:rPr>
        <w:t>IP</w:t>
      </w:r>
      <w:r>
        <w:rPr>
          <w:rFonts w:eastAsiaTheme="minorEastAsia" w:hint="eastAsia"/>
          <w:lang w:eastAsia="zh-CN"/>
        </w:rPr>
        <w:t>技术的出现以及分组交换数字通信使用的增加，如今一家运营商可以通过一个牌照同时提供电话、互联网和广播服务。与市场相关的融合也是由消费者需求驱动的，消费者要求运营商能够提供一站式购物服务、捆绑服务以及套餐服务。越来越多的运营商开始按照数据传输量制定资费规划。有线电视运营商开始提供互联网服务和新闻服务支持，移动运营商正在利用其</w:t>
      </w:r>
      <w:r>
        <w:rPr>
          <w:rFonts w:eastAsiaTheme="minorEastAsia" w:hint="eastAsia"/>
          <w:lang w:eastAsia="zh-CN"/>
        </w:rPr>
        <w:t>3G</w:t>
      </w:r>
      <w:r>
        <w:rPr>
          <w:rFonts w:eastAsiaTheme="minorEastAsia" w:hint="eastAsia"/>
          <w:lang w:eastAsia="zh-CN"/>
        </w:rPr>
        <w:t>能力提供娱乐视频。</w:t>
      </w:r>
      <w:r>
        <w:rPr>
          <w:rFonts w:eastAsiaTheme="minorEastAsia" w:hint="eastAsia"/>
          <w:lang w:eastAsia="zh-CN"/>
        </w:rPr>
        <w:t>IPTV</w:t>
      </w:r>
      <w:r>
        <w:rPr>
          <w:rFonts w:eastAsiaTheme="minorEastAsia" w:hint="eastAsia"/>
          <w:lang w:eastAsia="zh-CN"/>
        </w:rPr>
        <w:t>被许多电信运营商视作新的创收机遇。由于同一种业务可以通过不同的基础设施提供，融合将导致市场竞争加剧。</w:t>
      </w:r>
      <w:r>
        <w:rPr>
          <w:rStyle w:val="FootnoteReference"/>
          <w:rFonts w:eastAsiaTheme="minorEastAsia"/>
          <w:lang w:eastAsia="zh-CN"/>
        </w:rPr>
        <w:footnoteReference w:id="14"/>
      </w:r>
    </w:p>
    <w:p w:rsidR="000F2497" w:rsidRDefault="000F2497" w:rsidP="00C1014F">
      <w:pPr>
        <w:pStyle w:val="Heading2"/>
        <w:rPr>
          <w:lang w:eastAsia="zh-CN"/>
        </w:rPr>
      </w:pPr>
      <w:bookmarkStart w:id="57" w:name="_Toc373156976"/>
      <w:bookmarkStart w:id="58" w:name="_Toc382905021"/>
      <w:r>
        <w:rPr>
          <w:rFonts w:hint="eastAsia"/>
          <w:lang w:eastAsia="zh-CN"/>
        </w:rPr>
        <w:t>3.3</w:t>
      </w:r>
      <w:r>
        <w:rPr>
          <w:rFonts w:hint="eastAsia"/>
          <w:lang w:eastAsia="zh-CN"/>
        </w:rPr>
        <w:tab/>
      </w:r>
      <w:r>
        <w:rPr>
          <w:rFonts w:hint="eastAsia"/>
          <w:lang w:eastAsia="zh-CN"/>
        </w:rPr>
        <w:t>对消费者的影响</w:t>
      </w:r>
      <w:bookmarkEnd w:id="57"/>
      <w:bookmarkEnd w:id="58"/>
    </w:p>
    <w:p w:rsidR="000F2497" w:rsidRDefault="000F2497" w:rsidP="00436F52">
      <w:pPr>
        <w:tabs>
          <w:tab w:val="left" w:pos="567"/>
        </w:tabs>
        <w:ind w:firstLineChars="200" w:firstLine="440"/>
        <w:rPr>
          <w:rFonts w:eastAsiaTheme="minorEastAsia"/>
          <w:lang w:eastAsia="zh-CN"/>
        </w:rPr>
      </w:pPr>
      <w:r>
        <w:rPr>
          <w:rFonts w:eastAsiaTheme="minorEastAsia" w:hint="eastAsia"/>
          <w:lang w:eastAsia="zh-CN"/>
        </w:rPr>
        <w:t>鉴于各种新业务均是由一家运营商提供，因此与单独提供这种服务相比，这类综合的服务提供方式能够节约成本。因此，消费者将从价格下降中获益。</w:t>
      </w:r>
    </w:p>
    <w:p w:rsidR="000F2497" w:rsidRDefault="000F2497" w:rsidP="00436F52">
      <w:pPr>
        <w:tabs>
          <w:tab w:val="left" w:pos="567"/>
        </w:tabs>
        <w:ind w:firstLineChars="200" w:firstLine="442"/>
        <w:rPr>
          <w:rFonts w:eastAsiaTheme="minorEastAsia"/>
          <w:lang w:eastAsia="zh-CN"/>
        </w:rPr>
      </w:pPr>
      <w:r w:rsidRPr="007D54D9">
        <w:rPr>
          <w:rFonts w:eastAsiaTheme="minorEastAsia" w:hint="eastAsia"/>
          <w:b/>
          <w:bCs/>
          <w:lang w:eastAsia="zh-CN"/>
        </w:rPr>
        <w:t>秘鲁</w:t>
      </w:r>
      <w:r>
        <w:rPr>
          <w:rFonts w:eastAsiaTheme="minorEastAsia" w:hint="eastAsia"/>
          <w:lang w:eastAsia="zh-CN"/>
        </w:rPr>
        <w:t>在其向上述研究提交的文稿中认识到，向</w:t>
      </w:r>
      <w:r>
        <w:rPr>
          <w:rFonts w:eastAsiaTheme="minorEastAsia" w:hint="eastAsia"/>
          <w:lang w:eastAsia="zh-CN"/>
        </w:rPr>
        <w:t>IP</w:t>
      </w:r>
      <w:r>
        <w:rPr>
          <w:rFonts w:eastAsiaTheme="minorEastAsia" w:hint="eastAsia"/>
          <w:lang w:eastAsia="zh-CN"/>
        </w:rPr>
        <w:t>网络的过渡必定需要电信运营商进行大量投资，这也解释了为什么在大多数情况下这种过渡进展缓慢。在传统监管框架必须适应</w:t>
      </w:r>
      <w:r>
        <w:rPr>
          <w:rFonts w:eastAsiaTheme="minorEastAsia" w:hint="eastAsia"/>
          <w:lang w:eastAsia="zh-CN"/>
        </w:rPr>
        <w:t>IP</w:t>
      </w:r>
      <w:r>
        <w:rPr>
          <w:rFonts w:eastAsiaTheme="minorEastAsia" w:hint="eastAsia"/>
          <w:lang w:eastAsia="zh-CN"/>
        </w:rPr>
        <w:t>网络环境的情况下，监管政策必须能够推动针对新网络部署进行的投资。</w:t>
      </w:r>
    </w:p>
    <w:p w:rsidR="000F2497" w:rsidRDefault="000F2497" w:rsidP="00C1014F">
      <w:pPr>
        <w:pStyle w:val="Heading2"/>
        <w:rPr>
          <w:lang w:eastAsia="zh-CN"/>
        </w:rPr>
      </w:pPr>
      <w:bookmarkStart w:id="59" w:name="_Toc373156977"/>
      <w:bookmarkStart w:id="60" w:name="_Toc382905022"/>
      <w:r>
        <w:rPr>
          <w:rFonts w:hint="eastAsia"/>
          <w:lang w:eastAsia="zh-CN"/>
        </w:rPr>
        <w:t>3.4</w:t>
      </w:r>
      <w:r>
        <w:rPr>
          <w:rFonts w:hint="eastAsia"/>
          <w:lang w:eastAsia="zh-CN"/>
        </w:rPr>
        <w:tab/>
      </w:r>
      <w:r>
        <w:rPr>
          <w:rFonts w:hint="eastAsia"/>
          <w:lang w:eastAsia="zh-CN"/>
        </w:rPr>
        <w:t>益处和机遇</w:t>
      </w:r>
      <w:bookmarkEnd w:id="59"/>
      <w:bookmarkEnd w:id="60"/>
    </w:p>
    <w:p w:rsidR="000F2497" w:rsidRPr="00A356C7" w:rsidRDefault="000F2497" w:rsidP="00436F52">
      <w:pPr>
        <w:tabs>
          <w:tab w:val="left" w:pos="567"/>
        </w:tabs>
        <w:ind w:firstLineChars="200" w:firstLine="440"/>
        <w:rPr>
          <w:rFonts w:eastAsiaTheme="minorEastAsia"/>
          <w:lang w:eastAsia="zh-CN"/>
        </w:rPr>
      </w:pPr>
      <w:r>
        <w:rPr>
          <w:rFonts w:eastAsiaTheme="minorEastAsia" w:hint="eastAsia"/>
          <w:lang w:eastAsia="zh-CN"/>
        </w:rPr>
        <w:t>在通过融合各种应用以降低网络基础设施成本并提高生产力等承诺的驱动下，许多机构已开始部署或正在评估部署</w:t>
      </w:r>
      <w:r>
        <w:rPr>
          <w:rFonts w:eastAsiaTheme="minorEastAsia" w:hint="eastAsia"/>
          <w:lang w:eastAsia="zh-CN"/>
        </w:rPr>
        <w:t>IP</w:t>
      </w:r>
      <w:r>
        <w:rPr>
          <w:rFonts w:eastAsiaTheme="minorEastAsia" w:hint="eastAsia"/>
          <w:lang w:eastAsia="zh-CN"/>
        </w:rPr>
        <w:t>通信的可行性。管理者正在发展其数据联网基础设施（</w:t>
      </w:r>
      <w:r>
        <w:rPr>
          <w:rFonts w:eastAsiaTheme="minorEastAsia" w:hint="eastAsia"/>
          <w:lang w:eastAsia="zh-CN"/>
        </w:rPr>
        <w:t>PP06</w:t>
      </w:r>
      <w:r>
        <w:rPr>
          <w:rFonts w:eastAsiaTheme="minorEastAsia" w:hint="eastAsia"/>
          <w:lang w:eastAsia="zh-CN"/>
        </w:rPr>
        <w:t>第</w:t>
      </w:r>
      <w:r>
        <w:rPr>
          <w:rFonts w:eastAsiaTheme="minorEastAsia" w:hint="eastAsia"/>
          <w:lang w:eastAsia="zh-CN"/>
        </w:rPr>
        <w:t>101</w:t>
      </w:r>
      <w:r>
        <w:rPr>
          <w:rFonts w:eastAsiaTheme="minorEastAsia" w:hint="eastAsia"/>
          <w:lang w:eastAsia="zh-CN"/>
        </w:rPr>
        <w:t>、</w:t>
      </w:r>
      <w:r>
        <w:rPr>
          <w:rFonts w:eastAsiaTheme="minorEastAsia" w:hint="eastAsia"/>
          <w:lang w:eastAsia="zh-CN"/>
        </w:rPr>
        <w:t>102</w:t>
      </w:r>
      <w:r>
        <w:rPr>
          <w:rFonts w:eastAsiaTheme="minorEastAsia" w:hint="eastAsia"/>
          <w:lang w:eastAsia="zh-CN"/>
        </w:rPr>
        <w:t>号决议），根据以下四项主要原因采用</w:t>
      </w:r>
      <w:r>
        <w:rPr>
          <w:rFonts w:eastAsiaTheme="minorEastAsia" w:hint="eastAsia"/>
          <w:lang w:eastAsia="zh-CN"/>
        </w:rPr>
        <w:t>IP</w:t>
      </w:r>
      <w:r>
        <w:rPr>
          <w:rFonts w:eastAsiaTheme="minorEastAsia" w:hint="eastAsia"/>
          <w:lang w:eastAsia="zh-CN"/>
        </w:rPr>
        <w:t>电信技术</w:t>
      </w:r>
      <w:r>
        <w:rPr>
          <w:rStyle w:val="FootnoteReference"/>
          <w:rFonts w:eastAsiaTheme="minorEastAsia"/>
          <w:lang w:eastAsia="zh-CN"/>
        </w:rPr>
        <w:footnoteReference w:id="15"/>
      </w:r>
      <w:r>
        <w:rPr>
          <w:rFonts w:eastAsiaTheme="minorEastAsia" w:hint="eastAsia"/>
          <w:lang w:eastAsia="zh-CN"/>
        </w:rPr>
        <w:t>：</w:t>
      </w:r>
    </w:p>
    <w:p w:rsidR="00FB4BE8" w:rsidRDefault="00FB4BE8">
      <w:pPr>
        <w:tabs>
          <w:tab w:val="clear" w:pos="794"/>
        </w:tabs>
        <w:overflowPunct/>
        <w:spacing w:before="0" w:line="240" w:lineRule="auto"/>
        <w:jc w:val="left"/>
        <w:rPr>
          <w:rFonts w:cs="Calibri"/>
          <w:szCs w:val="21"/>
          <w:lang w:val="en-GB" w:eastAsia="zh-CN"/>
        </w:rPr>
      </w:pPr>
      <w:r>
        <w:rPr>
          <w:lang w:eastAsia="zh-CN"/>
        </w:rPr>
        <w:br w:type="page"/>
      </w:r>
    </w:p>
    <w:p w:rsidR="000F2497" w:rsidRDefault="000F2497" w:rsidP="00C1014F">
      <w:pPr>
        <w:pStyle w:val="Enumlevel1"/>
        <w:rPr>
          <w:lang w:eastAsia="zh-CN"/>
        </w:rPr>
      </w:pPr>
      <w:r w:rsidRPr="00A356C7">
        <w:rPr>
          <w:lang w:eastAsia="zh-CN"/>
        </w:rPr>
        <w:lastRenderedPageBreak/>
        <w:t>•</w:t>
      </w:r>
      <w:r>
        <w:rPr>
          <w:rFonts w:hint="eastAsia"/>
          <w:lang w:eastAsia="zh-CN"/>
        </w:rPr>
        <w:tab/>
      </w:r>
      <w:r w:rsidRPr="00C1014F">
        <w:rPr>
          <w:rFonts w:asciiTheme="minorHAnsi" w:eastAsia="STKaiti" w:hAnsiTheme="minorHAnsi"/>
          <w:b/>
          <w:bCs/>
          <w:lang w:eastAsia="zh-CN"/>
        </w:rPr>
        <w:t>可计量的</w:t>
      </w:r>
      <w:r w:rsidRPr="00C1014F">
        <w:rPr>
          <w:rFonts w:asciiTheme="minorHAnsi" w:eastAsia="STKaiti" w:hAnsiTheme="minorHAnsi"/>
          <w:b/>
          <w:bCs/>
          <w:lang w:eastAsia="zh-CN"/>
        </w:rPr>
        <w:t>ICT</w:t>
      </w:r>
      <w:r w:rsidRPr="00C1014F">
        <w:rPr>
          <w:rFonts w:asciiTheme="minorHAnsi" w:eastAsia="STKaiti" w:hAnsiTheme="minorHAnsi"/>
          <w:b/>
          <w:bCs/>
          <w:lang w:eastAsia="zh-CN"/>
        </w:rPr>
        <w:t>网络成本结余：</w:t>
      </w:r>
      <w:r w:rsidRPr="00C1014F">
        <w:rPr>
          <w:rFonts w:asciiTheme="minorHAnsi" w:eastAsia="STKaiti" w:hAnsiTheme="minorHAnsi"/>
          <w:b/>
          <w:bCs/>
          <w:lang w:eastAsia="zh-CN"/>
        </w:rPr>
        <w:t>ICT</w:t>
      </w:r>
      <w:r>
        <w:rPr>
          <w:rFonts w:hint="eastAsia"/>
          <w:lang w:eastAsia="zh-CN"/>
        </w:rPr>
        <w:t>网络成本节约可通过不同方式加以计量。有效的</w:t>
      </w:r>
      <w:r>
        <w:rPr>
          <w:rFonts w:hint="eastAsia"/>
          <w:lang w:eastAsia="zh-CN"/>
        </w:rPr>
        <w:t>IP</w:t>
      </w:r>
      <w:r>
        <w:rPr>
          <w:rFonts w:hint="eastAsia"/>
          <w:lang w:eastAsia="zh-CN"/>
        </w:rPr>
        <w:t>分组交换降低了多站址网络的话音传输成本。与数据网络管理相结合时，</w:t>
      </w:r>
      <w:r>
        <w:rPr>
          <w:rFonts w:hint="eastAsia"/>
          <w:lang w:eastAsia="zh-CN"/>
        </w:rPr>
        <w:t>IP</w:t>
      </w:r>
      <w:r>
        <w:rPr>
          <w:rFonts w:hint="eastAsia"/>
          <w:lang w:eastAsia="zh-CN"/>
        </w:rPr>
        <w:t>电话的管理变得更为高效。由于数据网络中心的管理能够利用基于</w:t>
      </w:r>
      <w:r>
        <w:rPr>
          <w:rFonts w:hint="eastAsia"/>
          <w:lang w:eastAsia="zh-CN"/>
        </w:rPr>
        <w:t>IPT</w:t>
      </w:r>
      <w:r>
        <w:rPr>
          <w:rFonts w:hint="eastAsia"/>
          <w:lang w:eastAsia="zh-CN"/>
        </w:rPr>
        <w:t>的行动、补充和变更，因此能够节约成本。此外，由于</w:t>
      </w:r>
      <w:r>
        <w:rPr>
          <w:rFonts w:hint="eastAsia"/>
          <w:lang w:eastAsia="zh-CN"/>
        </w:rPr>
        <w:t>IPT</w:t>
      </w:r>
      <w:r>
        <w:rPr>
          <w:rFonts w:hint="eastAsia"/>
          <w:lang w:eastAsia="zh-CN"/>
        </w:rPr>
        <w:t>并不取决于共站的交换机或</w:t>
      </w:r>
      <w:r>
        <w:rPr>
          <w:rFonts w:hint="eastAsia"/>
          <w:lang w:eastAsia="zh-CN"/>
        </w:rPr>
        <w:t>PBX</w:t>
      </w:r>
      <w:r>
        <w:rPr>
          <w:rFonts w:hint="eastAsia"/>
          <w:lang w:eastAsia="zh-CN"/>
        </w:rPr>
        <w:t>，因此</w:t>
      </w:r>
      <w:r>
        <w:rPr>
          <w:rFonts w:hint="eastAsia"/>
          <w:lang w:eastAsia="zh-CN"/>
        </w:rPr>
        <w:t>IPT</w:t>
      </w:r>
      <w:r>
        <w:rPr>
          <w:rFonts w:hint="eastAsia"/>
          <w:lang w:eastAsia="zh-CN"/>
        </w:rPr>
        <w:t>网络资源能够在独立于用户位置的情况下进行定位和管理。</w:t>
      </w:r>
    </w:p>
    <w:p w:rsidR="000F2497" w:rsidRDefault="000F2497" w:rsidP="00C1014F">
      <w:pPr>
        <w:pStyle w:val="Enumlevel1"/>
        <w:rPr>
          <w:lang w:eastAsia="zh-CN"/>
        </w:rPr>
      </w:pPr>
      <w:r w:rsidRPr="0055604F">
        <w:rPr>
          <w:lang w:eastAsia="zh-CN"/>
        </w:rPr>
        <w:t>•</w:t>
      </w:r>
      <w:r>
        <w:rPr>
          <w:rFonts w:hint="eastAsia"/>
          <w:lang w:eastAsia="zh-CN"/>
        </w:rPr>
        <w:tab/>
      </w:r>
      <w:r w:rsidRPr="0055604F">
        <w:rPr>
          <w:rFonts w:ascii="STKaiti" w:eastAsia="STKaiti" w:hAnsi="STKaiti" w:hint="eastAsia"/>
          <w:b/>
          <w:bCs/>
          <w:lang w:eastAsia="zh-CN"/>
        </w:rPr>
        <w:t>提高生产力</w:t>
      </w:r>
      <w:r>
        <w:rPr>
          <w:rFonts w:ascii="STKaiti" w:eastAsia="STKaiti" w:hAnsi="STKaiti" w:hint="eastAsia"/>
          <w:b/>
          <w:bCs/>
          <w:lang w:eastAsia="zh-CN"/>
        </w:rPr>
        <w:t>：</w:t>
      </w:r>
      <w:r>
        <w:rPr>
          <w:rFonts w:hint="eastAsia"/>
          <w:lang w:eastAsia="zh-CN"/>
        </w:rPr>
        <w:t>当今的第二代</w:t>
      </w:r>
      <w:r>
        <w:rPr>
          <w:rFonts w:hint="eastAsia"/>
          <w:lang w:eastAsia="zh-CN"/>
        </w:rPr>
        <w:t>IPT</w:t>
      </w:r>
      <w:r>
        <w:rPr>
          <w:rFonts w:hint="eastAsia"/>
          <w:lang w:eastAsia="zh-CN"/>
        </w:rPr>
        <w:t>系统包括集成的电子邮件、语音邮件和传真信息等工具。这些功能使用户能够通过单一的图形用户接口管理不同的消息类型，从而节约时间。</w:t>
      </w:r>
      <w:r>
        <w:rPr>
          <w:rFonts w:hint="eastAsia"/>
          <w:lang w:eastAsia="zh-CN"/>
        </w:rPr>
        <w:t>IP</w:t>
      </w:r>
      <w:r>
        <w:rPr>
          <w:rFonts w:hint="eastAsia"/>
          <w:lang w:eastAsia="zh-CN"/>
        </w:rPr>
        <w:t>电信还可采用一种“跟踪</w:t>
      </w:r>
      <w:r>
        <w:rPr>
          <w:rFonts w:hint="eastAsia"/>
          <w:lang w:eastAsia="zh-CN"/>
        </w:rPr>
        <w:t>/</w:t>
      </w:r>
      <w:r>
        <w:rPr>
          <w:rFonts w:hint="eastAsia"/>
          <w:lang w:eastAsia="zh-CN"/>
        </w:rPr>
        <w:t>寻找”功能，使用户能够控制可以发现其行踪的人</w:t>
      </w:r>
      <w:r w:rsidR="00C1014F">
        <w:rPr>
          <w:lang w:eastAsia="zh-CN"/>
        </w:rPr>
        <w:br/>
      </w:r>
      <w:r>
        <w:rPr>
          <w:rFonts w:hint="eastAsia"/>
          <w:lang w:eastAsia="zh-CN"/>
        </w:rPr>
        <w:t>员，为网络提供针对具体用户特征和呼叫方标识的呼叫路由指导。</w:t>
      </w:r>
    </w:p>
    <w:p w:rsidR="000F2497" w:rsidRDefault="000F2497" w:rsidP="00C1014F">
      <w:pPr>
        <w:pStyle w:val="Enumlevel1"/>
        <w:rPr>
          <w:lang w:eastAsia="zh-CN"/>
        </w:rPr>
      </w:pPr>
      <w:r w:rsidRPr="0055604F">
        <w:rPr>
          <w:lang w:eastAsia="zh-CN"/>
        </w:rPr>
        <w:t>•</w:t>
      </w:r>
      <w:r>
        <w:rPr>
          <w:rFonts w:hint="eastAsia"/>
          <w:lang w:eastAsia="zh-CN"/>
        </w:rPr>
        <w:tab/>
      </w:r>
      <w:r w:rsidRPr="0055604F">
        <w:rPr>
          <w:rFonts w:ascii="STKaiti" w:eastAsia="STKaiti" w:hAnsi="STKaiti" w:hint="eastAsia"/>
          <w:b/>
          <w:bCs/>
          <w:lang w:eastAsia="zh-CN"/>
        </w:rPr>
        <w:t>改善客户服务管理</w:t>
      </w:r>
      <w:r>
        <w:rPr>
          <w:rFonts w:hint="eastAsia"/>
          <w:lang w:eastAsia="zh-CN"/>
        </w:rPr>
        <w:t>：客户关系管理亦可从多个方面受益于</w:t>
      </w:r>
      <w:r>
        <w:rPr>
          <w:rFonts w:hint="eastAsia"/>
          <w:lang w:eastAsia="zh-CN"/>
        </w:rPr>
        <w:t>IP</w:t>
      </w:r>
      <w:r>
        <w:rPr>
          <w:rFonts w:hint="eastAsia"/>
          <w:lang w:eastAsia="zh-CN"/>
        </w:rPr>
        <w:t>电信。分析呼叫管理系统的详细报告能够为今后的呼叫用户缩短等待时间，减少掉线的数量。互动式话音响应系统（</w:t>
      </w:r>
      <w:r>
        <w:rPr>
          <w:rFonts w:hint="eastAsia"/>
          <w:lang w:eastAsia="zh-CN"/>
        </w:rPr>
        <w:t>IVR</w:t>
      </w:r>
      <w:r>
        <w:rPr>
          <w:rFonts w:hint="eastAsia"/>
          <w:lang w:eastAsia="zh-CN"/>
        </w:rPr>
        <w:t>）通常能够提供或者被方便地集成到第二代</w:t>
      </w:r>
      <w:r>
        <w:rPr>
          <w:rFonts w:hint="eastAsia"/>
          <w:lang w:eastAsia="zh-CN"/>
        </w:rPr>
        <w:t>IPT</w:t>
      </w:r>
      <w:r>
        <w:rPr>
          <w:rFonts w:hint="eastAsia"/>
          <w:lang w:eastAsia="zh-CN"/>
        </w:rPr>
        <w:t>内，且当一个位置或呼叫人处于繁忙状态时，呼叫可以在广泛的地域内进行路由。选择使用电子邮件进行“呼叫”或进行网上聊天的主叫用户，可以使用与话音呼叫者相同的网络进行呼叫路由。</w:t>
      </w:r>
    </w:p>
    <w:p w:rsidR="000F2497" w:rsidRDefault="000F2497" w:rsidP="00C1014F">
      <w:pPr>
        <w:pStyle w:val="Enumlevel1"/>
        <w:rPr>
          <w:lang w:eastAsia="zh-CN"/>
        </w:rPr>
      </w:pPr>
      <w:r w:rsidRPr="0055604F">
        <w:rPr>
          <w:lang w:eastAsia="zh-CN"/>
        </w:rPr>
        <w:t>•</w:t>
      </w:r>
      <w:r>
        <w:rPr>
          <w:rFonts w:hint="eastAsia"/>
          <w:lang w:eastAsia="zh-CN"/>
        </w:rPr>
        <w:tab/>
      </w:r>
      <w:r w:rsidRPr="0055604F">
        <w:rPr>
          <w:rFonts w:ascii="STKaiti" w:eastAsia="STKaiti" w:hAnsi="STKaiti" w:hint="eastAsia"/>
          <w:b/>
          <w:bCs/>
          <w:lang w:eastAsia="zh-CN"/>
        </w:rPr>
        <w:t>应用融合</w:t>
      </w:r>
      <w:r>
        <w:rPr>
          <w:rFonts w:hint="eastAsia"/>
          <w:lang w:eastAsia="zh-CN"/>
        </w:rPr>
        <w:t>：尽管节约网络成本、提高生产力以及更好的进行客户管理为向</w:t>
      </w:r>
      <w:r>
        <w:rPr>
          <w:rFonts w:hint="eastAsia"/>
          <w:lang w:eastAsia="zh-CN"/>
        </w:rPr>
        <w:t>IPT</w:t>
      </w:r>
      <w:r>
        <w:rPr>
          <w:rFonts w:hint="eastAsia"/>
          <w:lang w:eastAsia="zh-CN"/>
        </w:rPr>
        <w:t>转移提供了充分的理由，但最大的吸引力还在于应用的融合。如今采用</w:t>
      </w:r>
      <w:r>
        <w:rPr>
          <w:rFonts w:hint="eastAsia"/>
          <w:lang w:eastAsia="zh-CN"/>
        </w:rPr>
        <w:t>IPT</w:t>
      </w:r>
      <w:r>
        <w:rPr>
          <w:rFonts w:hint="eastAsia"/>
          <w:lang w:eastAsia="zh-CN"/>
        </w:rPr>
        <w:t>将给未来实现数据和应用与话音通信的融合奠定基础。目前用户已经能够使用</w:t>
      </w:r>
      <w:r>
        <w:rPr>
          <w:rFonts w:hint="eastAsia"/>
          <w:lang w:eastAsia="zh-CN"/>
        </w:rPr>
        <w:t>SIP</w:t>
      </w:r>
      <w:r>
        <w:rPr>
          <w:rFonts w:hint="eastAsia"/>
          <w:lang w:eastAsia="zh-CN"/>
        </w:rPr>
        <w:t>和</w:t>
      </w:r>
      <w:r>
        <w:rPr>
          <w:rFonts w:hint="eastAsia"/>
          <w:lang w:eastAsia="zh-CN"/>
        </w:rPr>
        <w:t>IP</w:t>
      </w:r>
      <w:r>
        <w:rPr>
          <w:rFonts w:hint="eastAsia"/>
          <w:lang w:eastAsia="zh-CN"/>
        </w:rPr>
        <w:t>电话进行“点击通话”，将瞬时消息会话转换为语音呼叫。</w:t>
      </w:r>
    </w:p>
    <w:p w:rsidR="000F2497" w:rsidRDefault="000F2497" w:rsidP="00436F52">
      <w:pPr>
        <w:tabs>
          <w:tab w:val="left" w:pos="567"/>
        </w:tabs>
        <w:ind w:leftChars="-1" w:left="-2" w:firstLineChars="200" w:firstLine="440"/>
        <w:rPr>
          <w:rFonts w:eastAsiaTheme="minorEastAsia"/>
          <w:lang w:eastAsia="zh-CN"/>
        </w:rPr>
      </w:pPr>
      <w:r>
        <w:rPr>
          <w:rFonts w:eastAsiaTheme="minorEastAsia" w:hint="eastAsia"/>
          <w:lang w:eastAsia="zh-CN"/>
        </w:rPr>
        <w:t>各类</w:t>
      </w:r>
      <w:r>
        <w:rPr>
          <w:rFonts w:eastAsiaTheme="minorEastAsia" w:hint="eastAsia"/>
          <w:lang w:eastAsia="zh-CN"/>
        </w:rPr>
        <w:t>IP</w:t>
      </w:r>
      <w:r>
        <w:rPr>
          <w:rFonts w:eastAsiaTheme="minorEastAsia" w:hint="eastAsia"/>
          <w:lang w:eastAsia="zh-CN"/>
        </w:rPr>
        <w:t>电信业务不仅涉及电信行业，而且还涉及了其它方面，其中包括设备制造商、软件开发商、媒体内容提供商以及</w:t>
      </w:r>
      <w:r>
        <w:rPr>
          <w:rFonts w:eastAsiaTheme="minorEastAsia" w:hint="eastAsia"/>
          <w:lang w:eastAsia="zh-CN"/>
        </w:rPr>
        <w:t>ISP</w:t>
      </w:r>
      <w:r>
        <w:rPr>
          <w:rFonts w:eastAsiaTheme="minorEastAsia" w:hint="eastAsia"/>
          <w:lang w:eastAsia="zh-CN"/>
        </w:rPr>
        <w:t>。传统的运营商需要与这些新兴市场参与者合作。</w:t>
      </w:r>
    </w:p>
    <w:p w:rsidR="000F2497" w:rsidRPr="0055604F" w:rsidRDefault="000F2497" w:rsidP="00436F52">
      <w:pPr>
        <w:tabs>
          <w:tab w:val="left" w:pos="567"/>
        </w:tabs>
        <w:ind w:leftChars="-1" w:left="-2" w:firstLineChars="200" w:firstLine="440"/>
        <w:rPr>
          <w:rFonts w:eastAsiaTheme="minorEastAsia"/>
          <w:lang w:eastAsia="zh-CN"/>
        </w:rPr>
      </w:pPr>
      <w:r>
        <w:rPr>
          <w:rFonts w:eastAsiaTheme="minorEastAsia" w:hint="eastAsia"/>
          <w:lang w:eastAsia="zh-CN"/>
        </w:rPr>
        <w:t>关于各国在实施</w:t>
      </w:r>
      <w:r>
        <w:rPr>
          <w:rFonts w:eastAsiaTheme="minorEastAsia" w:hint="eastAsia"/>
          <w:lang w:eastAsia="zh-CN"/>
        </w:rPr>
        <w:t>IP</w:t>
      </w:r>
      <w:r>
        <w:rPr>
          <w:rFonts w:eastAsiaTheme="minorEastAsia" w:hint="eastAsia"/>
          <w:lang w:eastAsia="zh-CN"/>
        </w:rPr>
        <w:t>网络中所获得的最大益处，以下各点被提及。请注意，下述内容按重要性的顺序排列：</w:t>
      </w:r>
      <w:r>
        <w:rPr>
          <w:rStyle w:val="FootnoteReference"/>
          <w:rFonts w:cs="Calibri"/>
        </w:rPr>
        <w:footnoteReference w:id="16"/>
      </w:r>
    </w:p>
    <w:p w:rsidR="000F2497" w:rsidRDefault="000F2497" w:rsidP="00C1014F">
      <w:pPr>
        <w:pStyle w:val="Enumlevel1"/>
        <w:rPr>
          <w:lang w:eastAsia="zh-CN"/>
        </w:rPr>
      </w:pPr>
      <w:r>
        <w:rPr>
          <w:rFonts w:hint="eastAsia"/>
          <w:lang w:eastAsia="zh-CN"/>
        </w:rPr>
        <w:t>1</w:t>
      </w:r>
      <w:r>
        <w:rPr>
          <w:rFonts w:hint="eastAsia"/>
          <w:lang w:eastAsia="zh-CN"/>
        </w:rPr>
        <w:tab/>
      </w:r>
      <w:r>
        <w:rPr>
          <w:rFonts w:hint="eastAsia"/>
          <w:lang w:eastAsia="zh-CN"/>
        </w:rPr>
        <w:t>向客户提供新的、融合的捆绑业务</w:t>
      </w:r>
    </w:p>
    <w:p w:rsidR="000F2497" w:rsidRDefault="000F2497" w:rsidP="00C1014F">
      <w:pPr>
        <w:pStyle w:val="Enumlevel1"/>
        <w:rPr>
          <w:lang w:eastAsia="zh-CN"/>
        </w:rPr>
      </w:pPr>
      <w:r>
        <w:rPr>
          <w:rFonts w:hint="eastAsia"/>
          <w:lang w:eastAsia="zh-CN"/>
        </w:rPr>
        <w:t>2</w:t>
      </w:r>
      <w:r>
        <w:rPr>
          <w:rFonts w:hint="eastAsia"/>
          <w:lang w:eastAsia="zh-CN"/>
        </w:rPr>
        <w:tab/>
      </w:r>
      <w:r>
        <w:rPr>
          <w:rFonts w:hint="eastAsia"/>
          <w:lang w:eastAsia="zh-CN"/>
        </w:rPr>
        <w:t>创新</w:t>
      </w:r>
    </w:p>
    <w:p w:rsidR="000F2497" w:rsidRDefault="000F2497" w:rsidP="00C1014F">
      <w:pPr>
        <w:pStyle w:val="Enumlevel1"/>
        <w:rPr>
          <w:lang w:eastAsia="zh-CN"/>
        </w:rPr>
      </w:pPr>
      <w:r>
        <w:rPr>
          <w:rFonts w:hint="eastAsia"/>
          <w:lang w:eastAsia="zh-CN"/>
        </w:rPr>
        <w:t>3</w:t>
      </w:r>
      <w:r>
        <w:rPr>
          <w:rFonts w:hint="eastAsia"/>
          <w:lang w:eastAsia="zh-CN"/>
        </w:rPr>
        <w:tab/>
      </w:r>
      <w:r>
        <w:rPr>
          <w:rFonts w:hint="eastAsia"/>
          <w:lang w:eastAsia="zh-CN"/>
        </w:rPr>
        <w:t>经济和社会发展</w:t>
      </w:r>
    </w:p>
    <w:p w:rsidR="000F2497" w:rsidRDefault="000F2497" w:rsidP="00C1014F">
      <w:pPr>
        <w:pStyle w:val="Enumlevel1"/>
        <w:rPr>
          <w:lang w:eastAsia="zh-CN"/>
        </w:rPr>
      </w:pPr>
      <w:r>
        <w:rPr>
          <w:rFonts w:hint="eastAsia"/>
          <w:lang w:eastAsia="zh-CN"/>
        </w:rPr>
        <w:t>4</w:t>
      </w:r>
      <w:r>
        <w:rPr>
          <w:rFonts w:hint="eastAsia"/>
          <w:lang w:eastAsia="zh-CN"/>
        </w:rPr>
        <w:tab/>
      </w:r>
      <w:r>
        <w:rPr>
          <w:rFonts w:hint="eastAsia"/>
          <w:lang w:eastAsia="zh-CN"/>
        </w:rPr>
        <w:t>以低成本提供服务</w:t>
      </w:r>
    </w:p>
    <w:p w:rsidR="000F2497" w:rsidRDefault="000F2497" w:rsidP="00C1014F">
      <w:pPr>
        <w:pStyle w:val="Enumlevel1"/>
        <w:rPr>
          <w:lang w:eastAsia="zh-CN"/>
        </w:rPr>
      </w:pPr>
      <w:r>
        <w:rPr>
          <w:rFonts w:hint="eastAsia"/>
          <w:lang w:eastAsia="zh-CN"/>
        </w:rPr>
        <w:t>5</w:t>
      </w:r>
      <w:r>
        <w:rPr>
          <w:rFonts w:hint="eastAsia"/>
          <w:lang w:eastAsia="zh-CN"/>
        </w:rPr>
        <w:tab/>
      </w:r>
      <w:r>
        <w:rPr>
          <w:rFonts w:hint="eastAsia"/>
          <w:lang w:eastAsia="zh-CN"/>
        </w:rPr>
        <w:t>使用公共服务</w:t>
      </w:r>
    </w:p>
    <w:p w:rsidR="000F2497" w:rsidRDefault="000F2497" w:rsidP="00C1014F">
      <w:pPr>
        <w:pStyle w:val="Enumlevel1"/>
        <w:rPr>
          <w:lang w:eastAsia="zh-CN"/>
        </w:rPr>
      </w:pPr>
      <w:r>
        <w:rPr>
          <w:rFonts w:hint="eastAsia"/>
          <w:lang w:eastAsia="zh-CN"/>
        </w:rPr>
        <w:t>6</w:t>
      </w:r>
      <w:r>
        <w:rPr>
          <w:rFonts w:hint="eastAsia"/>
          <w:lang w:eastAsia="zh-CN"/>
        </w:rPr>
        <w:tab/>
      </w:r>
      <w:r>
        <w:rPr>
          <w:rFonts w:hint="eastAsia"/>
          <w:lang w:eastAsia="zh-CN"/>
        </w:rPr>
        <w:t>提高生产力</w:t>
      </w:r>
    </w:p>
    <w:p w:rsidR="000F2497" w:rsidRDefault="000F2497" w:rsidP="000F2497">
      <w:pPr>
        <w:pStyle w:val="Figuretitle"/>
        <w:rPr>
          <w:lang w:val="en-US" w:eastAsia="zh-CN"/>
        </w:rPr>
      </w:pPr>
      <w:bookmarkStart w:id="61" w:name="_Toc382905605"/>
      <w:r w:rsidRPr="00FC33D8">
        <w:rPr>
          <w:rFonts w:hint="eastAsia"/>
          <w:lang w:eastAsia="zh-CN"/>
        </w:rPr>
        <w:lastRenderedPageBreak/>
        <w:t>图</w:t>
      </w:r>
      <w:r w:rsidRPr="00FC33D8">
        <w:rPr>
          <w:rFonts w:hint="eastAsia"/>
          <w:lang w:eastAsia="zh-CN"/>
        </w:rPr>
        <w:t>3</w:t>
      </w:r>
      <w:r w:rsidRPr="00FC33D8">
        <w:rPr>
          <w:rFonts w:hint="eastAsia"/>
          <w:lang w:eastAsia="zh-CN"/>
        </w:rPr>
        <w:t>：实施</w:t>
      </w:r>
      <w:r w:rsidRPr="00FC33D8">
        <w:rPr>
          <w:rFonts w:hint="eastAsia"/>
          <w:lang w:eastAsia="zh-CN"/>
        </w:rPr>
        <w:t>IP</w:t>
      </w:r>
      <w:r w:rsidRPr="00FC33D8">
        <w:rPr>
          <w:rFonts w:hint="eastAsia"/>
          <w:lang w:eastAsia="zh-CN"/>
        </w:rPr>
        <w:t>网络的益处</w:t>
      </w:r>
      <w:bookmarkEnd w:id="61"/>
    </w:p>
    <w:p w:rsidR="000F2497" w:rsidRDefault="000F2497" w:rsidP="000F2497">
      <w:pPr>
        <w:pStyle w:val="Figure"/>
        <w:rPr>
          <w:lang w:eastAsia="zh-CN"/>
        </w:rPr>
      </w:pPr>
      <w:r>
        <w:rPr>
          <w:noProof/>
          <w:lang w:val="en-US" w:eastAsia="zh-CN"/>
        </w:rPr>
        <w:drawing>
          <wp:inline distT="0" distB="0" distL="0" distR="0" wp14:anchorId="0B8DF2B3" wp14:editId="5FA462B7">
            <wp:extent cx="5486400" cy="32004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F2497" w:rsidRPr="000F2497" w:rsidRDefault="000F2497" w:rsidP="000F2497">
      <w:pPr>
        <w:pStyle w:val="figuresource"/>
        <w:rPr>
          <w:lang w:eastAsia="zh-CN"/>
        </w:rPr>
      </w:pPr>
    </w:p>
    <w:p w:rsidR="000F2497" w:rsidRDefault="000F2497">
      <w:pPr>
        <w:tabs>
          <w:tab w:val="clear" w:pos="794"/>
        </w:tabs>
        <w:overflowPunct/>
        <w:spacing w:before="0" w:line="240" w:lineRule="auto"/>
        <w:jc w:val="left"/>
        <w:rPr>
          <w:lang w:val="en-US" w:eastAsia="zh-CN"/>
        </w:rPr>
      </w:pPr>
    </w:p>
    <w:p w:rsidR="00D71C7E" w:rsidRDefault="00D71C7E">
      <w:pPr>
        <w:tabs>
          <w:tab w:val="clear" w:pos="794"/>
        </w:tabs>
        <w:overflowPunct/>
        <w:spacing w:before="0" w:line="240" w:lineRule="auto"/>
        <w:jc w:val="left"/>
        <w:rPr>
          <w:lang w:val="en-US" w:eastAsia="zh-CN"/>
        </w:rPr>
      </w:pPr>
    </w:p>
    <w:p w:rsidR="000F2497" w:rsidRDefault="000F2497" w:rsidP="00436F52">
      <w:pPr>
        <w:tabs>
          <w:tab w:val="left" w:pos="567"/>
        </w:tabs>
        <w:ind w:firstLineChars="200" w:firstLine="440"/>
        <w:rPr>
          <w:rFonts w:eastAsiaTheme="minorEastAsia"/>
          <w:lang w:eastAsia="zh-CN"/>
        </w:rPr>
      </w:pPr>
      <w:r>
        <w:rPr>
          <w:rFonts w:eastAsiaTheme="minorEastAsia" w:hint="eastAsia"/>
          <w:lang w:eastAsia="zh-CN"/>
        </w:rPr>
        <w:t>对调查做出答复的各国认为，通过实施</w:t>
      </w:r>
      <w:r>
        <w:rPr>
          <w:rFonts w:eastAsiaTheme="minorEastAsia" w:hint="eastAsia"/>
          <w:lang w:eastAsia="zh-CN"/>
        </w:rPr>
        <w:t>IP</w:t>
      </w:r>
      <w:r>
        <w:rPr>
          <w:rFonts w:eastAsiaTheme="minorEastAsia" w:hint="eastAsia"/>
          <w:lang w:eastAsia="zh-CN"/>
        </w:rPr>
        <w:t>网络、服务以及相关应用能够实现如下机遇：</w:t>
      </w:r>
    </w:p>
    <w:p w:rsidR="000F2497" w:rsidRDefault="000F2497" w:rsidP="00C1014F">
      <w:pPr>
        <w:pStyle w:val="Enumlevel1"/>
        <w:rPr>
          <w:lang w:eastAsia="zh-CN"/>
        </w:rPr>
      </w:pPr>
      <w:r w:rsidRPr="004E573A">
        <w:rPr>
          <w:lang w:eastAsia="zh-CN"/>
        </w:rPr>
        <w:t>•</w:t>
      </w:r>
      <w:r>
        <w:rPr>
          <w:rFonts w:hint="eastAsia"/>
          <w:lang w:eastAsia="zh-CN"/>
        </w:rPr>
        <w:tab/>
      </w:r>
      <w:r>
        <w:rPr>
          <w:rFonts w:hint="eastAsia"/>
          <w:lang w:eastAsia="zh-CN"/>
        </w:rPr>
        <w:t>就业机遇</w:t>
      </w:r>
    </w:p>
    <w:p w:rsidR="000F2497" w:rsidRDefault="000F2497" w:rsidP="00C1014F">
      <w:pPr>
        <w:pStyle w:val="Enumlevel1"/>
        <w:rPr>
          <w:lang w:eastAsia="zh-CN"/>
        </w:rPr>
      </w:pPr>
      <w:r w:rsidRPr="004E573A">
        <w:rPr>
          <w:lang w:eastAsia="zh-CN"/>
        </w:rPr>
        <w:t>•</w:t>
      </w:r>
      <w:r>
        <w:rPr>
          <w:rFonts w:hint="eastAsia"/>
          <w:lang w:eastAsia="zh-CN"/>
        </w:rPr>
        <w:tab/>
      </w:r>
      <w:r>
        <w:rPr>
          <w:rFonts w:hint="eastAsia"/>
          <w:lang w:eastAsia="zh-CN"/>
        </w:rPr>
        <w:t>基础设施发展</w:t>
      </w:r>
    </w:p>
    <w:p w:rsidR="000F2497" w:rsidRDefault="000F2497" w:rsidP="00C1014F">
      <w:pPr>
        <w:pStyle w:val="Enumlevel1"/>
        <w:rPr>
          <w:lang w:eastAsia="zh-CN"/>
        </w:rPr>
      </w:pPr>
      <w:r w:rsidRPr="004E573A">
        <w:rPr>
          <w:lang w:eastAsia="zh-CN"/>
        </w:rPr>
        <w:t>•</w:t>
      </w:r>
      <w:r>
        <w:rPr>
          <w:rFonts w:hint="eastAsia"/>
          <w:lang w:eastAsia="zh-CN"/>
        </w:rPr>
        <w:tab/>
      </w:r>
      <w:r>
        <w:rPr>
          <w:rFonts w:hint="eastAsia"/>
          <w:lang w:eastAsia="zh-CN"/>
        </w:rPr>
        <w:t>创新</w:t>
      </w:r>
    </w:p>
    <w:p w:rsidR="000F2497" w:rsidRDefault="000F2497" w:rsidP="00C1014F">
      <w:pPr>
        <w:pStyle w:val="Enumlevel1"/>
        <w:rPr>
          <w:lang w:eastAsia="zh-CN"/>
        </w:rPr>
      </w:pPr>
      <w:r w:rsidRPr="004E573A">
        <w:rPr>
          <w:lang w:eastAsia="zh-CN"/>
        </w:rPr>
        <w:t>•</w:t>
      </w:r>
      <w:r>
        <w:rPr>
          <w:rFonts w:hint="eastAsia"/>
          <w:lang w:eastAsia="zh-CN"/>
        </w:rPr>
        <w:tab/>
      </w:r>
      <w:r>
        <w:rPr>
          <w:rFonts w:hint="eastAsia"/>
          <w:lang w:eastAsia="zh-CN"/>
        </w:rPr>
        <w:t>提高生产力</w:t>
      </w:r>
    </w:p>
    <w:p w:rsidR="000F2497" w:rsidRDefault="000F2497" w:rsidP="00C1014F">
      <w:pPr>
        <w:pStyle w:val="Enumlevel1"/>
        <w:rPr>
          <w:lang w:eastAsia="zh-CN"/>
        </w:rPr>
      </w:pPr>
      <w:r w:rsidRPr="004E573A">
        <w:rPr>
          <w:lang w:eastAsia="zh-CN"/>
        </w:rPr>
        <w:t>•</w:t>
      </w:r>
      <w:r>
        <w:rPr>
          <w:rFonts w:hint="eastAsia"/>
          <w:lang w:eastAsia="zh-CN"/>
        </w:rPr>
        <w:tab/>
      </w:r>
      <w:r>
        <w:rPr>
          <w:rFonts w:hint="eastAsia"/>
          <w:lang w:eastAsia="zh-CN"/>
        </w:rPr>
        <w:t>便于网络的扩容与升级</w:t>
      </w:r>
    </w:p>
    <w:p w:rsidR="000F2497" w:rsidRPr="004E573A" w:rsidRDefault="000F2497" w:rsidP="00C1014F">
      <w:pPr>
        <w:pStyle w:val="Enumlevel1"/>
        <w:rPr>
          <w:lang w:eastAsia="zh-CN"/>
        </w:rPr>
      </w:pPr>
      <w:r w:rsidRPr="004E573A">
        <w:rPr>
          <w:lang w:eastAsia="zh-CN"/>
        </w:rPr>
        <w:t>•</w:t>
      </w:r>
      <w:r>
        <w:rPr>
          <w:rFonts w:hint="eastAsia"/>
          <w:lang w:eastAsia="zh-CN"/>
        </w:rPr>
        <w:tab/>
      </w:r>
      <w:r>
        <w:rPr>
          <w:rFonts w:hint="eastAsia"/>
          <w:lang w:eastAsia="zh-CN"/>
        </w:rPr>
        <w:t>提供更多的先进业务</w:t>
      </w:r>
    </w:p>
    <w:p w:rsidR="000F2497" w:rsidRDefault="000F2497" w:rsidP="00C1014F">
      <w:pPr>
        <w:pStyle w:val="Enumlevel1"/>
        <w:rPr>
          <w:lang w:eastAsia="zh-CN"/>
        </w:rPr>
      </w:pPr>
      <w:r w:rsidRPr="004E573A">
        <w:rPr>
          <w:lang w:eastAsia="zh-CN"/>
        </w:rPr>
        <w:t>•</w:t>
      </w:r>
      <w:r>
        <w:rPr>
          <w:rFonts w:hint="eastAsia"/>
          <w:lang w:eastAsia="zh-CN"/>
        </w:rPr>
        <w:tab/>
      </w:r>
      <w:r>
        <w:rPr>
          <w:rFonts w:hint="eastAsia"/>
          <w:lang w:eastAsia="zh-CN"/>
        </w:rPr>
        <w:t>降低网络开发成本和服务成本</w:t>
      </w:r>
    </w:p>
    <w:p w:rsidR="000F2497" w:rsidRPr="004E573A" w:rsidRDefault="000F2497" w:rsidP="00C1014F">
      <w:pPr>
        <w:pStyle w:val="Enumlevel1"/>
        <w:rPr>
          <w:lang w:eastAsia="zh-CN"/>
        </w:rPr>
      </w:pPr>
      <w:r w:rsidRPr="004E573A">
        <w:rPr>
          <w:lang w:eastAsia="zh-CN"/>
        </w:rPr>
        <w:t>•</w:t>
      </w:r>
      <w:r>
        <w:rPr>
          <w:rFonts w:hint="eastAsia"/>
          <w:lang w:eastAsia="zh-CN"/>
        </w:rPr>
        <w:tab/>
      </w:r>
      <w:r>
        <w:rPr>
          <w:rFonts w:hint="eastAsia"/>
          <w:lang w:eastAsia="zh-CN"/>
        </w:rPr>
        <w:t>加速获取和收集信息</w:t>
      </w:r>
    </w:p>
    <w:p w:rsidR="00FB4BE8" w:rsidRDefault="00FB4BE8">
      <w:pPr>
        <w:tabs>
          <w:tab w:val="clear" w:pos="794"/>
        </w:tabs>
        <w:overflowPunct/>
        <w:spacing w:before="0" w:line="240" w:lineRule="auto"/>
        <w:jc w:val="left"/>
        <w:rPr>
          <w:b/>
          <w:bCs/>
          <w:lang w:val="en-AU" w:eastAsia="zh-CN"/>
        </w:rPr>
      </w:pPr>
      <w:r>
        <w:rPr>
          <w:lang w:eastAsia="zh-CN"/>
        </w:rPr>
        <w:br w:type="page"/>
      </w:r>
    </w:p>
    <w:p w:rsidR="000F2497" w:rsidRPr="004E573A" w:rsidRDefault="000F2497" w:rsidP="00C1014F">
      <w:pPr>
        <w:pStyle w:val="HeadingB"/>
        <w:rPr>
          <w:lang w:eastAsia="zh-CN"/>
        </w:rPr>
      </w:pPr>
      <w:r w:rsidRPr="004E573A">
        <w:rPr>
          <w:rFonts w:hint="eastAsia"/>
          <w:lang w:eastAsia="zh-CN"/>
        </w:rPr>
        <w:lastRenderedPageBreak/>
        <w:t>无障碍获取</w:t>
      </w:r>
      <w:r w:rsidRPr="00C1014F">
        <w:rPr>
          <w:rStyle w:val="FootnoteReference"/>
          <w:rFonts w:eastAsiaTheme="minorEastAsia"/>
          <w:b w:val="0"/>
          <w:bCs w:val="0"/>
          <w:lang w:eastAsia="zh-CN"/>
        </w:rPr>
        <w:footnoteReference w:id="17"/>
      </w:r>
    </w:p>
    <w:p w:rsidR="000F2497" w:rsidRDefault="000F2497" w:rsidP="00436F52">
      <w:pPr>
        <w:tabs>
          <w:tab w:val="left" w:pos="567"/>
        </w:tabs>
        <w:ind w:firstLineChars="200" w:firstLine="440"/>
        <w:rPr>
          <w:rFonts w:eastAsiaTheme="minorEastAsia"/>
          <w:lang w:eastAsia="zh-CN"/>
        </w:rPr>
      </w:pPr>
      <w:r>
        <w:rPr>
          <w:rFonts w:eastAsiaTheme="minorEastAsia" w:hint="eastAsia"/>
          <w:lang w:eastAsia="zh-CN"/>
        </w:rPr>
        <w:t>通常，发展中国家残疾人的比例要高于发达国家。使用</w:t>
      </w:r>
      <w:r>
        <w:rPr>
          <w:rFonts w:eastAsiaTheme="minorEastAsia" w:hint="eastAsia"/>
          <w:lang w:eastAsia="zh-CN"/>
        </w:rPr>
        <w:t>IP</w:t>
      </w:r>
      <w:r>
        <w:rPr>
          <w:rFonts w:eastAsiaTheme="minorEastAsia" w:hint="eastAsia"/>
          <w:lang w:eastAsia="zh-CN"/>
        </w:rPr>
        <w:t>网络能够以非常有效的方式为残疾人及其家庭和社区提供帮助。例如，可靠、高速的宽带接入能够为使用视频通信提供支持，鉴于这种方式比传统的电话通信更为有效，因此对失聪群体而言非常有用。如果能将中继服务作为失聪群体与正常人之间的媒介，这种帮助将更大。中继服务还可被配置为远程翻译服务，在这种情况下，远端的手势语言翻译能够为本地的交流提供帮助。这一做法可用于失聪人口的教育。</w:t>
      </w:r>
    </w:p>
    <w:p w:rsidR="000F2497" w:rsidRDefault="000F2497" w:rsidP="00436F52">
      <w:pPr>
        <w:tabs>
          <w:tab w:val="left" w:pos="567"/>
        </w:tabs>
        <w:ind w:firstLineChars="200" w:firstLine="440"/>
        <w:rPr>
          <w:rFonts w:eastAsiaTheme="minorEastAsia"/>
          <w:lang w:eastAsia="zh-CN"/>
        </w:rPr>
      </w:pPr>
      <w:r>
        <w:rPr>
          <w:rFonts w:eastAsiaTheme="minorEastAsia" w:hint="eastAsia"/>
          <w:lang w:eastAsia="zh-CN"/>
        </w:rPr>
        <w:t>偏远地区的人口不应处于不利地位，其有权根据应用的不同享有能够充分满足需求的速度和服务质量。</w:t>
      </w:r>
    </w:p>
    <w:p w:rsidR="000F2497" w:rsidRDefault="000F2497" w:rsidP="00C1014F">
      <w:pPr>
        <w:pStyle w:val="Heading1"/>
        <w:rPr>
          <w:lang w:eastAsia="zh-CN"/>
        </w:rPr>
      </w:pPr>
      <w:bookmarkStart w:id="62" w:name="_Toc373156978"/>
      <w:bookmarkStart w:id="63" w:name="_Toc382905023"/>
      <w:r>
        <w:rPr>
          <w:rFonts w:hint="eastAsia"/>
          <w:lang w:eastAsia="zh-CN"/>
        </w:rPr>
        <w:t>4</w:t>
      </w:r>
      <w:r>
        <w:rPr>
          <w:rFonts w:hint="eastAsia"/>
          <w:lang w:eastAsia="zh-CN"/>
        </w:rPr>
        <w:tab/>
      </w:r>
      <w:r>
        <w:rPr>
          <w:rFonts w:ascii="SimSun" w:eastAsia="SimSun" w:hAnsi="SimSun" w:cs="SimSun" w:hint="eastAsia"/>
          <w:lang w:eastAsia="zh-CN"/>
        </w:rPr>
        <w:t>潜在的挑战</w:t>
      </w:r>
      <w:bookmarkEnd w:id="62"/>
      <w:bookmarkEnd w:id="63"/>
    </w:p>
    <w:p w:rsidR="000F2497" w:rsidRDefault="000F2497" w:rsidP="00C1014F">
      <w:pPr>
        <w:pStyle w:val="Heading2"/>
        <w:rPr>
          <w:lang w:eastAsia="zh-CN"/>
        </w:rPr>
      </w:pPr>
      <w:bookmarkStart w:id="64" w:name="_Toc373156979"/>
      <w:bookmarkStart w:id="65" w:name="_Toc382905024"/>
      <w:r>
        <w:rPr>
          <w:rFonts w:hint="eastAsia"/>
          <w:lang w:eastAsia="zh-CN"/>
        </w:rPr>
        <w:t>4.1</w:t>
      </w:r>
      <w:r>
        <w:rPr>
          <w:rFonts w:hint="eastAsia"/>
          <w:lang w:eastAsia="zh-CN"/>
        </w:rPr>
        <w:tab/>
      </w:r>
      <w:r>
        <w:rPr>
          <w:rFonts w:hint="eastAsia"/>
          <w:lang w:eastAsia="zh-CN"/>
        </w:rPr>
        <w:t>潜在的挑战</w:t>
      </w:r>
      <w:bookmarkEnd w:id="64"/>
      <w:bookmarkEnd w:id="65"/>
    </w:p>
    <w:p w:rsidR="000F2497" w:rsidRDefault="000F2497" w:rsidP="00436F52">
      <w:pPr>
        <w:tabs>
          <w:tab w:val="left" w:pos="567"/>
        </w:tabs>
        <w:ind w:firstLineChars="200" w:firstLine="440"/>
        <w:rPr>
          <w:rFonts w:eastAsiaTheme="minorEastAsia"/>
          <w:lang w:eastAsia="zh-CN"/>
        </w:rPr>
      </w:pPr>
      <w:r>
        <w:rPr>
          <w:rFonts w:eastAsiaTheme="minorEastAsia" w:hint="eastAsia"/>
          <w:lang w:eastAsia="zh-CN"/>
        </w:rPr>
        <w:t>调查显示以下是各国在实施</w:t>
      </w:r>
      <w:r>
        <w:rPr>
          <w:rFonts w:eastAsiaTheme="minorEastAsia" w:hint="eastAsia"/>
          <w:lang w:eastAsia="zh-CN"/>
        </w:rPr>
        <w:t>IP</w:t>
      </w:r>
      <w:r>
        <w:rPr>
          <w:rFonts w:eastAsiaTheme="minorEastAsia" w:hint="eastAsia"/>
          <w:lang w:eastAsia="zh-CN"/>
        </w:rPr>
        <w:t>网络过程中所面临的最为严峻的挑战（排列以重要性为序）：</w:t>
      </w:r>
    </w:p>
    <w:p w:rsidR="000F2497" w:rsidRDefault="000F2497" w:rsidP="00C1014F">
      <w:pPr>
        <w:pStyle w:val="Enumlevel1"/>
        <w:rPr>
          <w:lang w:eastAsia="zh-CN"/>
        </w:rPr>
      </w:pPr>
      <w:r>
        <w:rPr>
          <w:rFonts w:hint="eastAsia"/>
          <w:lang w:eastAsia="zh-CN"/>
        </w:rPr>
        <w:t>1</w:t>
      </w:r>
      <w:r>
        <w:rPr>
          <w:rFonts w:hint="eastAsia"/>
          <w:lang w:eastAsia="zh-CN"/>
        </w:rPr>
        <w:tab/>
      </w:r>
      <w:r>
        <w:rPr>
          <w:rFonts w:hint="eastAsia"/>
          <w:lang w:eastAsia="zh-CN"/>
        </w:rPr>
        <w:t>对</w:t>
      </w:r>
      <w:r>
        <w:rPr>
          <w:rFonts w:hint="eastAsia"/>
          <w:lang w:eastAsia="zh-CN"/>
        </w:rPr>
        <w:t>IPT</w:t>
      </w:r>
      <w:r>
        <w:rPr>
          <w:rFonts w:hint="eastAsia"/>
          <w:lang w:eastAsia="zh-CN"/>
        </w:rPr>
        <w:t>网络和服务的信任与安全性</w:t>
      </w:r>
    </w:p>
    <w:p w:rsidR="000F2497" w:rsidRPr="00581EB3" w:rsidRDefault="000F2497" w:rsidP="00C1014F">
      <w:pPr>
        <w:pStyle w:val="Enumlevel1"/>
        <w:rPr>
          <w:lang w:eastAsia="zh-CN"/>
        </w:rPr>
      </w:pPr>
      <w:r>
        <w:rPr>
          <w:rFonts w:hint="eastAsia"/>
          <w:lang w:eastAsia="zh-CN"/>
        </w:rPr>
        <w:t>2</w:t>
      </w:r>
      <w:r>
        <w:rPr>
          <w:rFonts w:hint="eastAsia"/>
          <w:lang w:eastAsia="zh-CN"/>
        </w:rPr>
        <w:tab/>
      </w:r>
      <w:r>
        <w:rPr>
          <w:rFonts w:hint="eastAsia"/>
          <w:lang w:eastAsia="zh-CN"/>
        </w:rPr>
        <w:t>投资成本与资金来源匮乏</w:t>
      </w:r>
    </w:p>
    <w:p w:rsidR="000F2497" w:rsidRDefault="000F2497" w:rsidP="00C1014F">
      <w:pPr>
        <w:pStyle w:val="Enumlevel1"/>
        <w:rPr>
          <w:lang w:eastAsia="zh-CN"/>
        </w:rPr>
      </w:pPr>
      <w:r>
        <w:rPr>
          <w:rFonts w:hint="eastAsia"/>
          <w:lang w:eastAsia="zh-CN"/>
        </w:rPr>
        <w:t>3</w:t>
      </w:r>
      <w:r>
        <w:rPr>
          <w:rFonts w:hint="eastAsia"/>
          <w:lang w:eastAsia="zh-CN"/>
        </w:rPr>
        <w:tab/>
      </w:r>
      <w:r>
        <w:rPr>
          <w:rFonts w:hint="eastAsia"/>
          <w:lang w:eastAsia="zh-CN"/>
        </w:rPr>
        <w:t>服务质量</w:t>
      </w:r>
    </w:p>
    <w:p w:rsidR="000F2497" w:rsidRDefault="000F2497" w:rsidP="00C1014F">
      <w:pPr>
        <w:pStyle w:val="Enumlevel1"/>
        <w:rPr>
          <w:lang w:eastAsia="zh-CN"/>
        </w:rPr>
      </w:pPr>
      <w:r>
        <w:rPr>
          <w:rFonts w:hint="eastAsia"/>
          <w:lang w:eastAsia="zh-CN"/>
        </w:rPr>
        <w:t>4</w:t>
      </w:r>
      <w:r>
        <w:rPr>
          <w:rFonts w:hint="eastAsia"/>
          <w:lang w:eastAsia="zh-CN"/>
        </w:rPr>
        <w:tab/>
      </w:r>
      <w:r>
        <w:rPr>
          <w:rFonts w:hint="eastAsia"/>
          <w:lang w:eastAsia="zh-CN"/>
        </w:rPr>
        <w:t>缺乏既定标准</w:t>
      </w:r>
    </w:p>
    <w:p w:rsidR="000F2497" w:rsidRDefault="000F2497" w:rsidP="00C1014F">
      <w:pPr>
        <w:pStyle w:val="Enumlevel1"/>
        <w:rPr>
          <w:lang w:eastAsia="zh-CN"/>
        </w:rPr>
      </w:pPr>
      <w:r>
        <w:rPr>
          <w:rFonts w:hint="eastAsia"/>
          <w:lang w:eastAsia="zh-CN"/>
        </w:rPr>
        <w:t>5</w:t>
      </w:r>
      <w:r>
        <w:rPr>
          <w:rFonts w:hint="eastAsia"/>
          <w:lang w:eastAsia="zh-CN"/>
        </w:rPr>
        <w:tab/>
      </w:r>
      <w:r>
        <w:rPr>
          <w:rFonts w:hint="eastAsia"/>
          <w:lang w:eastAsia="zh-CN"/>
        </w:rPr>
        <w:t>现有监管体制</w:t>
      </w:r>
    </w:p>
    <w:p w:rsidR="000F2497" w:rsidRDefault="000F2497" w:rsidP="00C1014F">
      <w:pPr>
        <w:pStyle w:val="Enumlevel1"/>
        <w:rPr>
          <w:lang w:eastAsia="zh-CN"/>
        </w:rPr>
      </w:pPr>
      <w:r>
        <w:rPr>
          <w:rFonts w:hint="eastAsia"/>
          <w:lang w:eastAsia="zh-CN"/>
        </w:rPr>
        <w:t>6</w:t>
      </w:r>
      <w:r>
        <w:rPr>
          <w:rFonts w:hint="eastAsia"/>
          <w:lang w:eastAsia="zh-CN"/>
        </w:rPr>
        <w:tab/>
      </w:r>
      <w:r>
        <w:rPr>
          <w:rFonts w:hint="eastAsia"/>
          <w:lang w:eastAsia="zh-CN"/>
        </w:rPr>
        <w:t>现有</w:t>
      </w:r>
      <w:r>
        <w:rPr>
          <w:rFonts w:hint="eastAsia"/>
          <w:lang w:eastAsia="zh-CN"/>
        </w:rPr>
        <w:t>IPT</w:t>
      </w:r>
      <w:r>
        <w:rPr>
          <w:rFonts w:hint="eastAsia"/>
          <w:lang w:eastAsia="zh-CN"/>
        </w:rPr>
        <w:t>网络与服务间的互操作</w:t>
      </w:r>
    </w:p>
    <w:p w:rsidR="000F2497" w:rsidRDefault="000F2497" w:rsidP="00C1014F">
      <w:pPr>
        <w:pStyle w:val="Enumlevel1"/>
        <w:rPr>
          <w:lang w:eastAsia="zh-CN"/>
        </w:rPr>
      </w:pPr>
      <w:r>
        <w:rPr>
          <w:rFonts w:hint="eastAsia"/>
          <w:lang w:eastAsia="zh-CN"/>
        </w:rPr>
        <w:t>7</w:t>
      </w:r>
      <w:r>
        <w:rPr>
          <w:rFonts w:hint="eastAsia"/>
          <w:lang w:eastAsia="zh-CN"/>
        </w:rPr>
        <w:tab/>
      </w:r>
      <w:r>
        <w:rPr>
          <w:rFonts w:hint="eastAsia"/>
          <w:lang w:eastAsia="zh-CN"/>
        </w:rPr>
        <w:t>缺乏</w:t>
      </w:r>
      <w:r>
        <w:rPr>
          <w:rFonts w:hint="eastAsia"/>
          <w:lang w:eastAsia="zh-CN"/>
        </w:rPr>
        <w:t>IPT</w:t>
      </w:r>
      <w:r>
        <w:rPr>
          <w:rFonts w:hint="eastAsia"/>
          <w:lang w:eastAsia="zh-CN"/>
        </w:rPr>
        <w:t>领域的专业技能和经验</w:t>
      </w:r>
    </w:p>
    <w:p w:rsidR="000F2497" w:rsidRDefault="000F2497" w:rsidP="00C1014F">
      <w:pPr>
        <w:pStyle w:val="Enumlevel1"/>
        <w:rPr>
          <w:lang w:eastAsia="zh-CN"/>
        </w:rPr>
      </w:pPr>
      <w:r>
        <w:rPr>
          <w:rFonts w:hint="eastAsia"/>
          <w:lang w:eastAsia="zh-CN"/>
        </w:rPr>
        <w:t>8</w:t>
      </w:r>
      <w:r>
        <w:rPr>
          <w:rFonts w:hint="eastAsia"/>
          <w:lang w:eastAsia="zh-CN"/>
        </w:rPr>
        <w:tab/>
      </w:r>
      <w:r>
        <w:rPr>
          <w:rFonts w:hint="eastAsia"/>
          <w:lang w:eastAsia="zh-CN"/>
        </w:rPr>
        <w:t>缺乏有针对性的</w:t>
      </w:r>
      <w:r>
        <w:rPr>
          <w:rFonts w:hint="eastAsia"/>
          <w:lang w:eastAsia="zh-CN"/>
        </w:rPr>
        <w:t>IPT</w:t>
      </w:r>
      <w:r>
        <w:rPr>
          <w:rFonts w:hint="eastAsia"/>
          <w:lang w:eastAsia="zh-CN"/>
        </w:rPr>
        <w:t>管理法规</w:t>
      </w:r>
    </w:p>
    <w:p w:rsidR="000F2497" w:rsidRDefault="000F2497" w:rsidP="00C1014F">
      <w:pPr>
        <w:pStyle w:val="Enumlevel1"/>
        <w:rPr>
          <w:lang w:eastAsia="zh-CN"/>
        </w:rPr>
      </w:pPr>
      <w:r>
        <w:rPr>
          <w:rFonts w:hint="eastAsia"/>
          <w:lang w:eastAsia="zh-CN"/>
        </w:rPr>
        <w:t>9</w:t>
      </w:r>
      <w:r>
        <w:rPr>
          <w:rFonts w:hint="eastAsia"/>
          <w:lang w:eastAsia="zh-CN"/>
        </w:rPr>
        <w:tab/>
      </w:r>
      <w:r>
        <w:rPr>
          <w:rFonts w:hint="eastAsia"/>
          <w:lang w:eastAsia="zh-CN"/>
        </w:rPr>
        <w:t>互联网交换点（</w:t>
      </w:r>
      <w:r>
        <w:rPr>
          <w:rFonts w:hint="eastAsia"/>
          <w:lang w:eastAsia="zh-CN"/>
        </w:rPr>
        <w:t>IXP</w:t>
      </w:r>
      <w:r>
        <w:rPr>
          <w:rFonts w:hint="eastAsia"/>
          <w:lang w:eastAsia="zh-CN"/>
        </w:rPr>
        <w:t>）不足</w:t>
      </w:r>
    </w:p>
    <w:p w:rsidR="000F2497" w:rsidRDefault="000F2497" w:rsidP="00C1014F">
      <w:pPr>
        <w:pStyle w:val="Enumlevel1"/>
        <w:rPr>
          <w:lang w:eastAsia="zh-CN"/>
        </w:rPr>
      </w:pPr>
      <w:r>
        <w:rPr>
          <w:rFonts w:hint="eastAsia"/>
          <w:lang w:eastAsia="zh-CN"/>
        </w:rPr>
        <w:t>10</w:t>
      </w:r>
      <w:r>
        <w:rPr>
          <w:rFonts w:hint="eastAsia"/>
          <w:lang w:eastAsia="zh-CN"/>
        </w:rPr>
        <w:tab/>
      </w:r>
      <w:r>
        <w:rPr>
          <w:rFonts w:hint="eastAsia"/>
          <w:lang w:eastAsia="zh-CN"/>
        </w:rPr>
        <w:t>技术知识和技能型人才</w:t>
      </w:r>
    </w:p>
    <w:p w:rsidR="000F2497" w:rsidRPr="00CA0AB6" w:rsidRDefault="000F2497" w:rsidP="00436F52">
      <w:pPr>
        <w:tabs>
          <w:tab w:val="left" w:pos="567"/>
        </w:tabs>
        <w:ind w:firstLineChars="200" w:firstLine="440"/>
        <w:rPr>
          <w:rFonts w:eastAsiaTheme="minorEastAsia"/>
          <w:lang w:eastAsia="zh-CN"/>
        </w:rPr>
      </w:pPr>
      <w:r w:rsidRPr="00CA0AB6">
        <w:rPr>
          <w:rFonts w:eastAsiaTheme="minorEastAsia" w:hint="eastAsia"/>
          <w:lang w:eastAsia="zh-CN"/>
        </w:rPr>
        <w:t>更多细节请参见</w:t>
      </w:r>
      <w:r w:rsidRPr="00CA0AB6">
        <w:rPr>
          <w:rFonts w:eastAsiaTheme="minorEastAsia" w:hint="eastAsia"/>
          <w:b/>
          <w:bCs/>
          <w:lang w:eastAsia="zh-CN"/>
        </w:rPr>
        <w:t>图</w:t>
      </w:r>
      <w:r>
        <w:rPr>
          <w:rFonts w:eastAsiaTheme="minorEastAsia" w:hint="eastAsia"/>
          <w:b/>
          <w:bCs/>
          <w:lang w:eastAsia="zh-CN"/>
        </w:rPr>
        <w:t>4</w:t>
      </w:r>
      <w:r>
        <w:rPr>
          <w:rFonts w:eastAsiaTheme="minorEastAsia" w:hint="eastAsia"/>
          <w:lang w:eastAsia="zh-CN"/>
        </w:rPr>
        <w:t>：</w:t>
      </w:r>
    </w:p>
    <w:p w:rsidR="000F2497" w:rsidRDefault="000F2497" w:rsidP="000F2497">
      <w:pPr>
        <w:pStyle w:val="Figuretitle"/>
        <w:rPr>
          <w:lang w:val="en-US" w:eastAsia="zh-CN"/>
        </w:rPr>
      </w:pPr>
      <w:bookmarkStart w:id="66" w:name="_Ref372796026"/>
      <w:bookmarkStart w:id="67" w:name="_Toc372796058"/>
      <w:bookmarkStart w:id="68" w:name="_Toc373156981"/>
      <w:bookmarkStart w:id="69" w:name="_Toc382905606"/>
      <w:r w:rsidRPr="00FC33D8">
        <w:rPr>
          <w:rFonts w:hint="eastAsia"/>
          <w:lang w:eastAsia="zh-CN"/>
        </w:rPr>
        <w:lastRenderedPageBreak/>
        <w:t>图</w:t>
      </w:r>
      <w:bookmarkEnd w:id="66"/>
      <w:bookmarkEnd w:id="67"/>
      <w:r w:rsidRPr="00FC33D8">
        <w:rPr>
          <w:rFonts w:hint="eastAsia"/>
          <w:lang w:eastAsia="zh-CN"/>
        </w:rPr>
        <w:t>4</w:t>
      </w:r>
      <w:r w:rsidRPr="00FC33D8">
        <w:rPr>
          <w:rFonts w:hint="eastAsia"/>
          <w:lang w:eastAsia="zh-CN"/>
        </w:rPr>
        <w:t>：实施</w:t>
      </w:r>
      <w:r w:rsidRPr="00FC33D8">
        <w:rPr>
          <w:rFonts w:hint="eastAsia"/>
          <w:lang w:eastAsia="zh-CN"/>
        </w:rPr>
        <w:t>IP</w:t>
      </w:r>
      <w:r w:rsidRPr="00FC33D8">
        <w:rPr>
          <w:rFonts w:hint="eastAsia"/>
          <w:lang w:eastAsia="zh-CN"/>
        </w:rPr>
        <w:t>网络过程中面临的挑战</w:t>
      </w:r>
      <w:bookmarkEnd w:id="68"/>
      <w:bookmarkEnd w:id="69"/>
    </w:p>
    <w:p w:rsidR="000F2497" w:rsidRDefault="00A401BE" w:rsidP="000F2497">
      <w:pPr>
        <w:pStyle w:val="Figure"/>
        <w:rPr>
          <w:lang w:eastAsia="zh-CN"/>
        </w:rPr>
      </w:pPr>
      <w:r>
        <w:rPr>
          <w:noProof/>
          <w:lang w:val="en-US" w:eastAsia="zh-CN"/>
        </w:rPr>
        <w:drawing>
          <wp:inline distT="0" distB="0" distL="0" distR="0" wp14:anchorId="406BEE55" wp14:editId="07A30348">
            <wp:extent cx="5486400" cy="363855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A0951" w:rsidRPr="000F2497" w:rsidRDefault="00FA0951" w:rsidP="000F2497">
      <w:pPr>
        <w:pStyle w:val="Figure"/>
        <w:rPr>
          <w:lang w:eastAsia="zh-CN"/>
        </w:rPr>
      </w:pPr>
    </w:p>
    <w:p w:rsidR="00C219D7" w:rsidRDefault="00C219D7" w:rsidP="00C1014F">
      <w:pPr>
        <w:pStyle w:val="Heading3"/>
        <w:rPr>
          <w:lang w:eastAsia="zh-CN"/>
        </w:rPr>
      </w:pPr>
      <w:bookmarkStart w:id="70" w:name="_Toc382905025"/>
      <w:r>
        <w:rPr>
          <w:rFonts w:hint="eastAsia"/>
          <w:lang w:eastAsia="zh-CN"/>
        </w:rPr>
        <w:t>4.1.1</w:t>
      </w:r>
      <w:r>
        <w:rPr>
          <w:rFonts w:hint="eastAsia"/>
          <w:lang w:eastAsia="zh-CN"/>
        </w:rPr>
        <w:tab/>
      </w:r>
      <w:r>
        <w:rPr>
          <w:rFonts w:hint="eastAsia"/>
          <w:lang w:eastAsia="zh-CN"/>
        </w:rPr>
        <w:t>监管挑战</w:t>
      </w:r>
      <w:bookmarkEnd w:id="70"/>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政策制定者必须回顾并重新评估现有规则，以确保各项</w:t>
      </w:r>
      <w:bookmarkStart w:id="71" w:name="_GoBack"/>
      <w:bookmarkEnd w:id="71"/>
      <w:r>
        <w:rPr>
          <w:rFonts w:eastAsiaTheme="minorEastAsia" w:hint="eastAsia"/>
          <w:lang w:eastAsia="zh-CN"/>
        </w:rPr>
        <w:t>适用于传统网络的政策不会阻碍融合、投资以及市场的选择。</w:t>
      </w:r>
      <w:r>
        <w:rPr>
          <w:rStyle w:val="FootnoteReference"/>
          <w:rFonts w:eastAsiaTheme="minorEastAsia"/>
          <w:lang w:eastAsia="zh-CN"/>
        </w:rPr>
        <w:footnoteReference w:id="18"/>
      </w:r>
      <w:r>
        <w:rPr>
          <w:rFonts w:eastAsiaTheme="minorEastAsia" w:hint="eastAsia"/>
          <w:lang w:eastAsia="zh-CN"/>
        </w:rPr>
        <w:t>下文列出了目前面临的部分重大挑战。</w:t>
      </w:r>
    </w:p>
    <w:p w:rsidR="00C219D7" w:rsidRPr="00985676" w:rsidRDefault="00C219D7" w:rsidP="00C1014F">
      <w:pPr>
        <w:pStyle w:val="Heading4"/>
        <w:rPr>
          <w:lang w:eastAsia="zh-CN"/>
        </w:rPr>
      </w:pPr>
      <w:r>
        <w:rPr>
          <w:rFonts w:hint="eastAsia"/>
          <w:lang w:eastAsia="zh-CN"/>
        </w:rPr>
        <w:t>4</w:t>
      </w:r>
      <w:r w:rsidRPr="00985676">
        <w:rPr>
          <w:rFonts w:hint="eastAsia"/>
          <w:lang w:eastAsia="zh-CN"/>
        </w:rPr>
        <w:t>.1.1.1</w:t>
      </w:r>
      <w:r w:rsidRPr="00985676">
        <w:rPr>
          <w:rFonts w:hint="eastAsia"/>
          <w:lang w:eastAsia="zh-CN"/>
        </w:rPr>
        <w:tab/>
      </w:r>
      <w:r w:rsidRPr="00985676">
        <w:rPr>
          <w:rFonts w:ascii="SimSun" w:eastAsia="SimSun" w:hAnsi="SimSun" w:cs="SimSun" w:hint="eastAsia"/>
          <w:lang w:eastAsia="zh-CN"/>
        </w:rPr>
        <w:t>发放牌照</w:t>
      </w:r>
    </w:p>
    <w:p w:rsidR="00C219D7" w:rsidRPr="000D7F64" w:rsidRDefault="00C219D7" w:rsidP="00436F52">
      <w:pPr>
        <w:tabs>
          <w:tab w:val="left" w:pos="567"/>
        </w:tabs>
        <w:ind w:firstLineChars="200" w:firstLine="440"/>
        <w:rPr>
          <w:rFonts w:eastAsiaTheme="minorEastAsia"/>
          <w:lang w:eastAsia="zh-CN"/>
        </w:rPr>
      </w:pPr>
      <w:r>
        <w:rPr>
          <w:rFonts w:eastAsiaTheme="minorEastAsia" w:hint="eastAsia"/>
          <w:lang w:eastAsia="zh-CN"/>
        </w:rPr>
        <w:t>通用技术平台上的业务能力融合使依据具体技术或服务的类型发放牌照变得非常困难。为支持</w:t>
      </w:r>
      <w:r>
        <w:rPr>
          <w:rFonts w:eastAsiaTheme="minorEastAsia" w:hint="eastAsia"/>
          <w:lang w:eastAsia="zh-CN"/>
        </w:rPr>
        <w:t>IP</w:t>
      </w:r>
      <w:r>
        <w:rPr>
          <w:rFonts w:eastAsiaTheme="minorEastAsia" w:hint="eastAsia"/>
          <w:lang w:eastAsia="zh-CN"/>
        </w:rPr>
        <w:t>业务的发展，许多国家都简化了牌照发放机制，采用了技术中立、统一的牌照发放方式，简化了市场准入的行政程序。</w:t>
      </w:r>
    </w:p>
    <w:p w:rsidR="00C219D7" w:rsidRPr="00985676" w:rsidRDefault="00C219D7" w:rsidP="00C1014F">
      <w:pPr>
        <w:pStyle w:val="Heading4"/>
        <w:rPr>
          <w:lang w:eastAsia="zh-CN"/>
        </w:rPr>
      </w:pPr>
      <w:r>
        <w:rPr>
          <w:rFonts w:hint="eastAsia"/>
          <w:lang w:eastAsia="zh-CN"/>
        </w:rPr>
        <w:t>4</w:t>
      </w:r>
      <w:r w:rsidRPr="00985676">
        <w:rPr>
          <w:rFonts w:hint="eastAsia"/>
          <w:lang w:eastAsia="zh-CN"/>
        </w:rPr>
        <w:t>.1.1.2</w:t>
      </w:r>
      <w:r w:rsidRPr="00985676">
        <w:rPr>
          <w:rFonts w:hint="eastAsia"/>
          <w:lang w:eastAsia="zh-CN"/>
        </w:rPr>
        <w:tab/>
      </w:r>
      <w:r w:rsidRPr="00985676">
        <w:rPr>
          <w:rFonts w:ascii="SimSun" w:eastAsia="SimSun" w:hAnsi="SimSun" w:cs="SimSun" w:hint="eastAsia"/>
          <w:lang w:eastAsia="zh-CN"/>
        </w:rPr>
        <w:t>互连</w:t>
      </w:r>
      <w:r w:rsidRPr="00985676">
        <w:rPr>
          <w:rStyle w:val="FootnoteReference"/>
          <w:b w:val="0"/>
          <w:bCs w:val="0"/>
          <w:lang w:eastAsia="zh-CN"/>
        </w:rPr>
        <w:footnoteReference w:id="19"/>
      </w:r>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IP</w:t>
      </w:r>
      <w:r>
        <w:rPr>
          <w:rFonts w:eastAsiaTheme="minorEastAsia" w:hint="eastAsia"/>
          <w:lang w:eastAsia="zh-CN"/>
        </w:rPr>
        <w:t>网络的互连是网络发展与竞争的一项关键问题。向</w:t>
      </w:r>
      <w:r>
        <w:rPr>
          <w:rFonts w:eastAsiaTheme="minorEastAsia" w:hint="eastAsia"/>
          <w:lang w:eastAsia="zh-CN"/>
        </w:rPr>
        <w:t>IP</w:t>
      </w:r>
      <w:r>
        <w:rPr>
          <w:rFonts w:eastAsiaTheme="minorEastAsia" w:hint="eastAsia"/>
          <w:lang w:eastAsia="zh-CN"/>
        </w:rPr>
        <w:t>网络的过渡，即从单一的服务提供平台向组合型的平台过渡，意味着需要推出新型互连产品。这些互连包括现有电信设备与</w:t>
      </w:r>
      <w:r>
        <w:rPr>
          <w:rFonts w:eastAsiaTheme="minorEastAsia" w:hint="eastAsia"/>
          <w:lang w:eastAsia="zh-CN"/>
        </w:rPr>
        <w:t>IP</w:t>
      </w:r>
      <w:r>
        <w:rPr>
          <w:rFonts w:eastAsiaTheme="minorEastAsia" w:hint="eastAsia"/>
          <w:lang w:eastAsia="zh-CN"/>
        </w:rPr>
        <w:t>网络之间的互连，不同网络之间的互连以及以话音为主的网络与多种服务综合网络和新型无捆绑网络之间的互连。</w:t>
      </w:r>
    </w:p>
    <w:p w:rsidR="00C1014F" w:rsidRDefault="00C219D7" w:rsidP="00C1014F">
      <w:pPr>
        <w:pStyle w:val="Heading4"/>
        <w:rPr>
          <w:lang w:eastAsia="zh-CN"/>
        </w:rPr>
      </w:pPr>
      <w:r>
        <w:rPr>
          <w:rFonts w:hint="eastAsia"/>
          <w:lang w:eastAsia="zh-CN"/>
        </w:rPr>
        <w:lastRenderedPageBreak/>
        <w:t>4</w:t>
      </w:r>
      <w:r w:rsidRPr="00985676">
        <w:rPr>
          <w:rFonts w:hint="eastAsia"/>
          <w:lang w:eastAsia="zh-CN"/>
        </w:rPr>
        <w:t>.1.1.3</w:t>
      </w:r>
      <w:r w:rsidRPr="00985676">
        <w:rPr>
          <w:rFonts w:hint="eastAsia"/>
          <w:lang w:eastAsia="zh-CN"/>
        </w:rPr>
        <w:tab/>
      </w:r>
      <w:r w:rsidRPr="00985676">
        <w:rPr>
          <w:rFonts w:ascii="SimSun" w:eastAsia="SimSun" w:hAnsi="SimSun" w:cs="SimSun" w:hint="eastAsia"/>
          <w:lang w:eastAsia="zh-CN"/>
        </w:rPr>
        <w:t>普遍服务</w:t>
      </w:r>
    </w:p>
    <w:p w:rsidR="00C219D7" w:rsidRDefault="00C219D7" w:rsidP="00C1014F">
      <w:pPr>
        <w:tabs>
          <w:tab w:val="left" w:pos="567"/>
        </w:tabs>
        <w:ind w:firstLineChars="200" w:firstLine="440"/>
        <w:rPr>
          <w:rFonts w:eastAsiaTheme="minorEastAsia"/>
          <w:lang w:eastAsia="zh-CN"/>
        </w:rPr>
      </w:pPr>
      <w:r>
        <w:rPr>
          <w:rFonts w:eastAsiaTheme="minorEastAsia" w:hint="eastAsia"/>
          <w:lang w:eastAsia="zh-CN"/>
        </w:rPr>
        <w:t>从整体而言，普遍服务义务的目标是促进电信服务的可用性、价格的可承受性以及可获取性。</w:t>
      </w:r>
      <w:r>
        <w:rPr>
          <w:rStyle w:val="FootnoteReference"/>
          <w:rFonts w:eastAsiaTheme="minorEastAsia"/>
          <w:lang w:eastAsia="zh-CN"/>
        </w:rPr>
        <w:footnoteReference w:id="20"/>
      </w:r>
      <w:r>
        <w:rPr>
          <w:rFonts w:eastAsiaTheme="minorEastAsia" w:hint="eastAsia"/>
          <w:lang w:eastAsia="zh-CN"/>
        </w:rPr>
        <w:t>新的网络技术应在普遍服务义务中得到体现。包括</w:t>
      </w:r>
      <w:r>
        <w:rPr>
          <w:rFonts w:eastAsiaTheme="minorEastAsia" w:hint="eastAsia"/>
          <w:lang w:eastAsia="zh-CN"/>
        </w:rPr>
        <w:t>WiMAX</w:t>
      </w:r>
      <w:r>
        <w:rPr>
          <w:rFonts w:eastAsiaTheme="minorEastAsia" w:hint="eastAsia"/>
          <w:lang w:eastAsia="zh-CN"/>
        </w:rPr>
        <w:t>、</w:t>
      </w:r>
      <w:r>
        <w:rPr>
          <w:rFonts w:eastAsiaTheme="minorEastAsia" w:hint="eastAsia"/>
          <w:lang w:eastAsia="zh-CN"/>
        </w:rPr>
        <w:t>Wi-Fi</w:t>
      </w:r>
      <w:r>
        <w:rPr>
          <w:rFonts w:eastAsiaTheme="minorEastAsia" w:hint="eastAsia"/>
          <w:lang w:eastAsia="zh-CN"/>
        </w:rPr>
        <w:t>和</w:t>
      </w:r>
      <w:r>
        <w:rPr>
          <w:rFonts w:eastAsiaTheme="minorEastAsia" w:hint="eastAsia"/>
          <w:lang w:eastAsia="zh-CN"/>
        </w:rPr>
        <w:t>3G</w:t>
      </w:r>
      <w:r>
        <w:rPr>
          <w:rFonts w:eastAsiaTheme="minorEastAsia" w:hint="eastAsia"/>
          <w:lang w:eastAsia="zh-CN"/>
        </w:rPr>
        <w:t>在内的新型无线业务为提升普遍接入的水平创造了新的机遇。因此，有必要允许固定老牌运营商以外的其它运营商提供普遍服务。</w:t>
      </w:r>
    </w:p>
    <w:p w:rsidR="00C219D7" w:rsidRPr="00985676" w:rsidRDefault="00C219D7" w:rsidP="00C1014F">
      <w:pPr>
        <w:pStyle w:val="Heading4"/>
        <w:rPr>
          <w:lang w:eastAsia="zh-CN"/>
        </w:rPr>
      </w:pPr>
      <w:r>
        <w:rPr>
          <w:rFonts w:hint="eastAsia"/>
          <w:lang w:eastAsia="zh-CN"/>
        </w:rPr>
        <w:t>4</w:t>
      </w:r>
      <w:r w:rsidRPr="00985676">
        <w:rPr>
          <w:rFonts w:hint="eastAsia"/>
          <w:lang w:eastAsia="zh-CN"/>
        </w:rPr>
        <w:t>.1.1.4</w:t>
      </w:r>
      <w:r w:rsidRPr="00985676">
        <w:rPr>
          <w:rFonts w:hint="eastAsia"/>
          <w:lang w:eastAsia="zh-CN"/>
        </w:rPr>
        <w:tab/>
      </w:r>
      <w:r w:rsidRPr="00985676">
        <w:rPr>
          <w:rFonts w:ascii="SimSun" w:eastAsia="SimSun" w:hAnsi="SimSun" w:cs="SimSun" w:hint="eastAsia"/>
          <w:lang w:eastAsia="zh-CN"/>
        </w:rPr>
        <w:t>服务的捆绑与竞争</w:t>
      </w:r>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各项服务的捆绑使监管机构很难定义市场，评估市场的能力，因此难以判定特定市场是否存在垄断现象。此外，由于各项业务存在交叉补贴，因此更难判定这些业务的价格与成本之间的关系。</w:t>
      </w:r>
    </w:p>
    <w:p w:rsidR="00C219D7" w:rsidRPr="001E6A78" w:rsidRDefault="00C219D7" w:rsidP="00436F52">
      <w:pPr>
        <w:tabs>
          <w:tab w:val="left" w:pos="567"/>
        </w:tabs>
        <w:ind w:firstLineChars="200" w:firstLine="440"/>
        <w:rPr>
          <w:rFonts w:eastAsiaTheme="minorEastAsia"/>
          <w:lang w:eastAsia="zh-CN"/>
        </w:rPr>
      </w:pPr>
      <w:r>
        <w:rPr>
          <w:rFonts w:eastAsiaTheme="minorEastAsia" w:hint="eastAsia"/>
          <w:lang w:eastAsia="zh-CN"/>
        </w:rPr>
        <w:t>许多老牌</w:t>
      </w:r>
      <w:r>
        <w:rPr>
          <w:rFonts w:eastAsiaTheme="minorEastAsia" w:hint="eastAsia"/>
          <w:lang w:eastAsia="zh-CN"/>
        </w:rPr>
        <w:t>PSTN</w:t>
      </w:r>
      <w:r>
        <w:rPr>
          <w:rFonts w:eastAsiaTheme="minorEastAsia" w:hint="eastAsia"/>
          <w:lang w:eastAsia="zh-CN"/>
        </w:rPr>
        <w:t>运营商在向</w:t>
      </w:r>
      <w:r>
        <w:rPr>
          <w:rFonts w:eastAsiaTheme="minorEastAsia" w:hint="eastAsia"/>
          <w:lang w:eastAsia="zh-CN"/>
        </w:rPr>
        <w:t>IP</w:t>
      </w:r>
      <w:r>
        <w:rPr>
          <w:rFonts w:eastAsiaTheme="minorEastAsia" w:hint="eastAsia"/>
          <w:lang w:eastAsia="zh-CN"/>
        </w:rPr>
        <w:t>网络过渡时，其接入与核心网采用了光纤。老牌运营商部署光纤网络可能会引发新的竞争问题并给进入市场造成新的壁垒，但是监管机构需对市场进行审慎的评估。</w:t>
      </w:r>
    </w:p>
    <w:p w:rsidR="00C219D7" w:rsidRPr="00985676" w:rsidRDefault="00C219D7" w:rsidP="00C1014F">
      <w:pPr>
        <w:pStyle w:val="Heading4"/>
        <w:rPr>
          <w:lang w:eastAsia="zh-CN"/>
        </w:rPr>
      </w:pPr>
      <w:r>
        <w:rPr>
          <w:rFonts w:hint="eastAsia"/>
          <w:lang w:eastAsia="zh-CN"/>
        </w:rPr>
        <w:t>4</w:t>
      </w:r>
      <w:r w:rsidRPr="00985676">
        <w:rPr>
          <w:rFonts w:hint="eastAsia"/>
          <w:lang w:eastAsia="zh-CN"/>
        </w:rPr>
        <w:t>.1.1.5</w:t>
      </w:r>
      <w:r w:rsidRPr="00985676">
        <w:rPr>
          <w:rFonts w:hint="eastAsia"/>
          <w:lang w:eastAsia="zh-CN"/>
        </w:rPr>
        <w:tab/>
      </w:r>
      <w:r w:rsidRPr="00985676">
        <w:rPr>
          <w:rFonts w:ascii="SimSun" w:eastAsia="SimSun" w:hAnsi="SimSun" w:cs="SimSun" w:hint="eastAsia"/>
          <w:lang w:eastAsia="zh-CN"/>
        </w:rPr>
        <w:t>基础设施共用</w:t>
      </w:r>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鉴于部署光纤网络成本高昂，特别是对新进入者而言，因此共用基础设施是降低部署宽带网络成本的关键。另外，就提供价格可承受的</w:t>
      </w:r>
      <w:r>
        <w:rPr>
          <w:rFonts w:eastAsiaTheme="minorEastAsia" w:hint="eastAsia"/>
          <w:lang w:eastAsia="zh-CN"/>
        </w:rPr>
        <w:t>ICT</w:t>
      </w:r>
      <w:r>
        <w:rPr>
          <w:rFonts w:eastAsiaTheme="minorEastAsia" w:hint="eastAsia"/>
          <w:lang w:eastAsia="zh-CN"/>
        </w:rPr>
        <w:t>及其广泛使用而言，这一点也十分重要。特别是对发达国家而言，基础设施的共用通过</w:t>
      </w:r>
      <w:r>
        <w:rPr>
          <w:rFonts w:eastAsiaTheme="minorEastAsia" w:hint="eastAsia"/>
          <w:lang w:eastAsia="zh-CN"/>
        </w:rPr>
        <w:t>FTTx</w:t>
      </w:r>
      <w:r>
        <w:rPr>
          <w:rFonts w:eastAsiaTheme="minorEastAsia" w:hint="eastAsia"/>
          <w:lang w:eastAsia="zh-CN"/>
        </w:rPr>
        <w:t>的部署在向</w:t>
      </w:r>
      <w:r>
        <w:rPr>
          <w:rFonts w:eastAsiaTheme="minorEastAsia" w:hint="eastAsia"/>
          <w:lang w:eastAsia="zh-CN"/>
        </w:rPr>
        <w:t>IP</w:t>
      </w:r>
      <w:r>
        <w:rPr>
          <w:rFonts w:eastAsiaTheme="minorEastAsia" w:hint="eastAsia"/>
          <w:lang w:eastAsia="zh-CN"/>
        </w:rPr>
        <w:t>网络的演进过程中发挥了重要作用。</w:t>
      </w:r>
    </w:p>
    <w:p w:rsidR="00C219D7" w:rsidRPr="00985676" w:rsidRDefault="00C219D7" w:rsidP="00C1014F">
      <w:pPr>
        <w:pStyle w:val="Heading4"/>
        <w:rPr>
          <w:lang w:eastAsia="zh-CN"/>
        </w:rPr>
      </w:pPr>
      <w:r>
        <w:rPr>
          <w:rFonts w:hint="eastAsia"/>
          <w:lang w:eastAsia="zh-CN"/>
        </w:rPr>
        <w:t>4</w:t>
      </w:r>
      <w:r w:rsidRPr="00985676">
        <w:rPr>
          <w:rFonts w:hint="eastAsia"/>
          <w:lang w:eastAsia="zh-CN"/>
        </w:rPr>
        <w:t>.1.1.6</w:t>
      </w:r>
      <w:r w:rsidRPr="00985676">
        <w:rPr>
          <w:rFonts w:hint="eastAsia"/>
          <w:lang w:eastAsia="zh-CN"/>
        </w:rPr>
        <w:tab/>
      </w:r>
      <w:r w:rsidRPr="00985676">
        <w:rPr>
          <w:rFonts w:ascii="SimSun" w:eastAsia="SimSun" w:hAnsi="SimSun" w:cs="SimSun" w:hint="eastAsia"/>
          <w:lang w:eastAsia="zh-CN"/>
        </w:rPr>
        <w:t>资源管理</w:t>
      </w:r>
    </w:p>
    <w:p w:rsidR="00C219D7" w:rsidRPr="00A70E07" w:rsidRDefault="00C219D7" w:rsidP="00C1014F">
      <w:pPr>
        <w:pStyle w:val="HeadingB"/>
        <w:rPr>
          <w:lang w:eastAsia="zh-CN"/>
        </w:rPr>
      </w:pPr>
      <w:r w:rsidRPr="00A70E07">
        <w:rPr>
          <w:rFonts w:hint="eastAsia"/>
          <w:lang w:eastAsia="zh-CN"/>
        </w:rPr>
        <w:t>频谱管理</w:t>
      </w:r>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为向用户提供各类</w:t>
      </w:r>
      <w:r>
        <w:rPr>
          <w:rFonts w:eastAsiaTheme="minorEastAsia" w:hint="eastAsia"/>
          <w:lang w:eastAsia="zh-CN"/>
        </w:rPr>
        <w:t>IP</w:t>
      </w:r>
      <w:r>
        <w:rPr>
          <w:rFonts w:eastAsiaTheme="minorEastAsia" w:hint="eastAsia"/>
          <w:lang w:eastAsia="zh-CN"/>
        </w:rPr>
        <w:t>通信服务，高速宽带接入必不可少。随着无线宽带业务的发展，对频率的需求与日俱增。因此，为实现频谱使用效率和可用性的最大化，许多国家都在重新评估其划分与指配程序，开始考虑使用竞争性的机制以及</w:t>
      </w:r>
      <w:r w:rsidRPr="000D7F64">
        <w:rPr>
          <w:rFonts w:ascii="STKaiti" w:eastAsia="STKaiti" w:hAnsi="STKaiti" w:hint="eastAsia"/>
          <w:lang w:eastAsia="zh-CN"/>
        </w:rPr>
        <w:t>未来需求</w:t>
      </w:r>
      <w:r>
        <w:rPr>
          <w:rFonts w:eastAsiaTheme="minorEastAsia" w:hint="eastAsia"/>
          <w:lang w:eastAsia="zh-CN"/>
        </w:rPr>
        <w:t>。鉴于高清电视、移动电视、</w:t>
      </w:r>
      <w:r>
        <w:rPr>
          <w:lang w:eastAsia="zh-CN"/>
        </w:rPr>
        <w:t>4G</w:t>
      </w:r>
      <w:r>
        <w:rPr>
          <w:rFonts w:hint="eastAsia"/>
          <w:lang w:eastAsia="zh-CN"/>
        </w:rPr>
        <w:t>业务或</w:t>
      </w:r>
      <w:r w:rsidRPr="00E07264">
        <w:rPr>
          <w:lang w:eastAsia="zh-CN"/>
        </w:rPr>
        <w:t>LTE</w:t>
      </w:r>
      <w:r>
        <w:rPr>
          <w:rFonts w:eastAsiaTheme="minorEastAsia" w:hint="eastAsia"/>
          <w:lang w:eastAsia="zh-CN"/>
        </w:rPr>
        <w:t>也在迅猛发展，许多国家正在考虑使用灵活的方式</w:t>
      </w:r>
      <w:r w:rsidRPr="000D7F64">
        <w:rPr>
          <w:rFonts w:ascii="STKaiti" w:eastAsia="STKaiti" w:hAnsi="STKaiti" w:hint="eastAsia"/>
          <w:lang w:eastAsia="zh-CN"/>
        </w:rPr>
        <w:t>重新划分</w:t>
      </w:r>
      <w:r>
        <w:rPr>
          <w:rFonts w:eastAsiaTheme="minorEastAsia" w:hint="eastAsia"/>
          <w:lang w:eastAsia="zh-CN"/>
        </w:rPr>
        <w:t>和重新指配未使用或使用并不充分的频谱。例如，有些国家采用了频谱交易以及带内转移等市场化的手段进行频谱管理。</w:t>
      </w:r>
      <w:r>
        <w:rPr>
          <w:rStyle w:val="FootnoteReference"/>
          <w:rFonts w:eastAsiaTheme="minorEastAsia"/>
          <w:lang w:eastAsia="zh-CN"/>
        </w:rPr>
        <w:footnoteReference w:id="21"/>
      </w:r>
    </w:p>
    <w:p w:rsidR="00C219D7" w:rsidRPr="00DA7075" w:rsidRDefault="00C219D7" w:rsidP="00C1014F">
      <w:pPr>
        <w:pStyle w:val="HeadingB"/>
        <w:rPr>
          <w:lang w:eastAsia="zh-CN"/>
        </w:rPr>
      </w:pPr>
      <w:r w:rsidRPr="00DA7075">
        <w:rPr>
          <w:rFonts w:hint="eastAsia"/>
          <w:lang w:eastAsia="zh-CN"/>
        </w:rPr>
        <w:t>编号</w:t>
      </w:r>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IP</w:t>
      </w:r>
      <w:r>
        <w:rPr>
          <w:rFonts w:eastAsiaTheme="minorEastAsia" w:hint="eastAsia"/>
          <w:lang w:eastAsia="zh-CN"/>
        </w:rPr>
        <w:t>电信业务对编号资源的管理产生了影响。尤其是各类</w:t>
      </w:r>
      <w:r>
        <w:rPr>
          <w:rFonts w:eastAsiaTheme="minorEastAsia" w:hint="eastAsia"/>
          <w:lang w:eastAsia="zh-CN"/>
        </w:rPr>
        <w:t>IP</w:t>
      </w:r>
      <w:r>
        <w:rPr>
          <w:rFonts w:eastAsiaTheme="minorEastAsia" w:hint="eastAsia"/>
          <w:lang w:eastAsia="zh-CN"/>
        </w:rPr>
        <w:t>业务对编号资源的游牧式使用方式给地域编号规划带来了挑战。例如，跟踪拨打应急服务呼叫的地理始发位置变得非常复杂，因为这些话务流途径了各种各样的不同网络。另外，它还提出了呼叫线路标识（</w:t>
      </w:r>
      <w:r>
        <w:rPr>
          <w:rFonts w:eastAsiaTheme="minorEastAsia" w:hint="eastAsia"/>
          <w:lang w:eastAsia="zh-CN"/>
        </w:rPr>
        <w:t>CLI</w:t>
      </w:r>
      <w:r>
        <w:rPr>
          <w:rFonts w:eastAsiaTheme="minorEastAsia" w:hint="eastAsia"/>
          <w:lang w:eastAsia="zh-CN"/>
        </w:rPr>
        <w:t>）信息可靠性的问题，由于这些话务途经各类</w:t>
      </w:r>
      <w:r>
        <w:rPr>
          <w:rFonts w:eastAsiaTheme="minorEastAsia" w:hint="eastAsia"/>
          <w:lang w:eastAsia="zh-CN"/>
        </w:rPr>
        <w:t>IP</w:t>
      </w:r>
      <w:r>
        <w:rPr>
          <w:rFonts w:eastAsiaTheme="minorEastAsia" w:hint="eastAsia"/>
          <w:lang w:eastAsia="zh-CN"/>
        </w:rPr>
        <w:t>网络，因此该信息可以被用户或网络运营商轻易地修改。</w:t>
      </w:r>
    </w:p>
    <w:p w:rsidR="00C219D7" w:rsidRPr="00DA7075" w:rsidRDefault="00C219D7" w:rsidP="00C1014F">
      <w:pPr>
        <w:pStyle w:val="HeadingB"/>
        <w:rPr>
          <w:lang w:eastAsia="zh-CN"/>
        </w:rPr>
      </w:pPr>
      <w:r w:rsidRPr="00DA7075">
        <w:rPr>
          <w:rFonts w:hint="eastAsia"/>
          <w:lang w:eastAsia="zh-CN"/>
        </w:rPr>
        <w:lastRenderedPageBreak/>
        <w:t>互联网资源</w:t>
      </w:r>
    </w:p>
    <w:p w:rsidR="00C219D7" w:rsidRPr="000D7F64" w:rsidRDefault="00C219D7" w:rsidP="00436F52">
      <w:pPr>
        <w:tabs>
          <w:tab w:val="left" w:pos="567"/>
        </w:tabs>
        <w:ind w:firstLineChars="200" w:firstLine="440"/>
        <w:rPr>
          <w:rFonts w:eastAsiaTheme="minorEastAsia"/>
          <w:lang w:eastAsia="zh-CN"/>
        </w:rPr>
      </w:pPr>
      <w:r>
        <w:rPr>
          <w:rFonts w:eastAsiaTheme="minorEastAsia" w:hint="eastAsia"/>
          <w:lang w:eastAsia="zh-CN"/>
        </w:rPr>
        <w:t>关键互联网资源的管理，特别是互联网顶层域的管理，互联网协议地址的分配，以及域名系统内的安全管理，在全</w:t>
      </w:r>
      <w:r>
        <w:rPr>
          <w:rFonts w:eastAsiaTheme="minorEastAsia" w:hint="eastAsia"/>
          <w:lang w:eastAsia="zh-CN"/>
        </w:rPr>
        <w:t>IP</w:t>
      </w:r>
      <w:r>
        <w:rPr>
          <w:rFonts w:eastAsiaTheme="minorEastAsia" w:hint="eastAsia"/>
          <w:lang w:eastAsia="zh-CN"/>
        </w:rPr>
        <w:t>时代变得更加重要。有些发展中国家声明，在当前的治理机制中，他们的代表性不足，因此有必要对全球性的框架进行修改，从而能够采取一种多边的方式来管理这种重要性与日俱增的资源。有些人认为，如果没有一种能将民主原则扩展到网络世界的模式，并重新改写全球化的规则，从而使其能够更加公平的进行利益分配，则网络空间将面临烟消云散的风险。</w:t>
      </w:r>
      <w:r>
        <w:rPr>
          <w:rStyle w:val="FootnoteReference"/>
          <w:rFonts w:eastAsiaTheme="minorEastAsia"/>
          <w:lang w:eastAsia="zh-CN"/>
        </w:rPr>
        <w:footnoteReference w:id="22"/>
      </w:r>
    </w:p>
    <w:p w:rsidR="00C219D7" w:rsidRPr="00985676" w:rsidRDefault="00C219D7" w:rsidP="00C1014F">
      <w:pPr>
        <w:pStyle w:val="Heading4"/>
        <w:rPr>
          <w:lang w:eastAsia="zh-CN"/>
        </w:rPr>
      </w:pPr>
      <w:r>
        <w:rPr>
          <w:rFonts w:hint="eastAsia"/>
          <w:lang w:eastAsia="zh-CN"/>
        </w:rPr>
        <w:t>4</w:t>
      </w:r>
      <w:r w:rsidRPr="00985676">
        <w:rPr>
          <w:rFonts w:hint="eastAsia"/>
          <w:lang w:eastAsia="zh-CN"/>
        </w:rPr>
        <w:t>.1.1.7</w:t>
      </w:r>
      <w:r w:rsidRPr="00985676">
        <w:rPr>
          <w:rFonts w:hint="eastAsia"/>
          <w:lang w:eastAsia="zh-CN"/>
        </w:rPr>
        <w:tab/>
      </w:r>
      <w:r w:rsidRPr="00985676">
        <w:rPr>
          <w:rFonts w:ascii="SimSun" w:eastAsia="SimSun" w:hAnsi="SimSun" w:cs="SimSun" w:hint="eastAsia"/>
          <w:lang w:eastAsia="zh-CN"/>
        </w:rPr>
        <w:t>服务质量</w:t>
      </w:r>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目前全球正在向基于全</w:t>
      </w:r>
      <w:r>
        <w:rPr>
          <w:rFonts w:eastAsiaTheme="minorEastAsia" w:hint="eastAsia"/>
          <w:lang w:eastAsia="zh-CN"/>
        </w:rPr>
        <w:t>IP</w:t>
      </w:r>
      <w:r>
        <w:rPr>
          <w:rFonts w:eastAsiaTheme="minorEastAsia" w:hint="eastAsia"/>
          <w:lang w:eastAsia="zh-CN"/>
        </w:rPr>
        <w:t>的多业务经济一体化方向发展，因此人们正在从这一角度认识知识型的全球经济。服务质量（</w:t>
      </w:r>
      <w:r>
        <w:rPr>
          <w:rFonts w:eastAsiaTheme="minorEastAsia" w:hint="eastAsia"/>
          <w:lang w:eastAsia="zh-CN"/>
        </w:rPr>
        <w:t>QoS</w:t>
      </w:r>
      <w:r>
        <w:rPr>
          <w:rFonts w:eastAsiaTheme="minorEastAsia" w:hint="eastAsia"/>
          <w:lang w:eastAsia="zh-CN"/>
        </w:rPr>
        <w:t>）是纷繁复杂的各项特征之中的一项必须考虑的因素，是对这些特征所能带来的益处进行的最终考验。因此在部署</w:t>
      </w:r>
      <w:r>
        <w:rPr>
          <w:rFonts w:eastAsiaTheme="minorEastAsia" w:hint="eastAsia"/>
          <w:lang w:eastAsia="zh-CN"/>
        </w:rPr>
        <w:t>IP</w:t>
      </w:r>
      <w:r>
        <w:rPr>
          <w:rFonts w:eastAsiaTheme="minorEastAsia" w:hint="eastAsia"/>
          <w:lang w:eastAsia="zh-CN"/>
        </w:rPr>
        <w:t>电信解决方案之前，各组织必须针对</w:t>
      </w:r>
      <w:r>
        <w:rPr>
          <w:rFonts w:eastAsiaTheme="minorEastAsia" w:hint="eastAsia"/>
          <w:lang w:eastAsia="zh-CN"/>
        </w:rPr>
        <w:t>QoS</w:t>
      </w:r>
      <w:r>
        <w:rPr>
          <w:rFonts w:eastAsiaTheme="minorEastAsia" w:hint="eastAsia"/>
          <w:lang w:eastAsia="zh-CN"/>
        </w:rPr>
        <w:t>产生影响的问题做出规划并加以解决；否则，基本的语音呼叫质量就会受到影响。鉴于视频、话音、无线电和电视服务均通过基于</w:t>
      </w:r>
      <w:r>
        <w:rPr>
          <w:rFonts w:eastAsiaTheme="minorEastAsia" w:hint="eastAsia"/>
          <w:lang w:eastAsia="zh-CN"/>
        </w:rPr>
        <w:t>IP</w:t>
      </w:r>
      <w:r>
        <w:rPr>
          <w:rFonts w:eastAsiaTheme="minorEastAsia" w:hint="eastAsia"/>
          <w:lang w:eastAsia="zh-CN"/>
        </w:rPr>
        <w:t>的网络来传送，因此网络之间的数据流变得无法辨认。所以，为业务划分优先级以确保服务质量成为了一项紧急而又复杂的问题。</w:t>
      </w:r>
      <w:r>
        <w:rPr>
          <w:rStyle w:val="FootnoteReference"/>
          <w:rFonts w:eastAsiaTheme="minorEastAsia"/>
          <w:lang w:eastAsia="zh-CN"/>
        </w:rPr>
        <w:footnoteReference w:id="23"/>
      </w:r>
      <w:r>
        <w:rPr>
          <w:rFonts w:eastAsiaTheme="minorEastAsia" w:hint="eastAsia"/>
          <w:lang w:eastAsia="zh-CN"/>
        </w:rPr>
        <w:t>在受控</w:t>
      </w:r>
      <w:r>
        <w:rPr>
          <w:rFonts w:eastAsiaTheme="minorEastAsia" w:hint="eastAsia"/>
          <w:lang w:eastAsia="zh-CN"/>
        </w:rPr>
        <w:t>VoIP</w:t>
      </w:r>
      <w:r>
        <w:rPr>
          <w:rFonts w:eastAsiaTheme="minorEastAsia" w:hint="eastAsia"/>
          <w:lang w:eastAsia="zh-CN"/>
        </w:rPr>
        <w:t>业务中，可提供能够衡量的</w:t>
      </w:r>
      <w:r>
        <w:rPr>
          <w:rFonts w:eastAsiaTheme="minorEastAsia" w:hint="eastAsia"/>
          <w:lang w:eastAsia="zh-CN"/>
        </w:rPr>
        <w:t>QoS</w:t>
      </w:r>
      <w:r>
        <w:rPr>
          <w:rFonts w:eastAsiaTheme="minorEastAsia" w:hint="eastAsia"/>
          <w:lang w:eastAsia="zh-CN"/>
        </w:rPr>
        <w:t>。但在“最大努力”服务中，这一点变得更为艰难。</w:t>
      </w:r>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由于网络中添加了越来越多的服务，因此质量呈下降趋势。对服务提供商而言，多网融合的服务质量将成为一项愈发重要的问题。确定数据包优先级等技术方案可供时间敏感型的服务使用，但如果其实施为基础设施提供商的服务带来了不公平的竞争优势，则又会产生有碍竞争的问题。</w:t>
      </w:r>
      <w:r>
        <w:rPr>
          <w:rStyle w:val="FootnoteReference"/>
          <w:rFonts w:eastAsiaTheme="minorEastAsia"/>
          <w:lang w:eastAsia="zh-CN"/>
        </w:rPr>
        <w:footnoteReference w:id="24"/>
      </w:r>
    </w:p>
    <w:p w:rsidR="00C219D7" w:rsidRDefault="00C219D7" w:rsidP="00436F52">
      <w:pPr>
        <w:tabs>
          <w:tab w:val="left" w:pos="567"/>
        </w:tabs>
        <w:ind w:firstLineChars="200" w:firstLine="440"/>
        <w:rPr>
          <w:rFonts w:eastAsiaTheme="minorEastAsia"/>
          <w:lang w:eastAsia="zh-CN"/>
        </w:rPr>
      </w:pPr>
      <w:r>
        <w:rPr>
          <w:rFonts w:ascii="SimSun" w:hAnsi="SimSun" w:cs="SimSun" w:hint="eastAsia"/>
          <w:lang w:eastAsia="zh-CN"/>
        </w:rPr>
        <w:t>此外，为提高服务质量的效率及保护客户，必须考虑更多因素，如服务质量的标准及在不符标准情况下的补偿规则。</w:t>
      </w:r>
    </w:p>
    <w:p w:rsidR="00C219D7" w:rsidRPr="00985676" w:rsidRDefault="00C219D7" w:rsidP="00C1014F">
      <w:pPr>
        <w:pStyle w:val="Heading4"/>
        <w:rPr>
          <w:lang w:eastAsia="zh-CN"/>
        </w:rPr>
      </w:pPr>
      <w:r>
        <w:rPr>
          <w:rFonts w:hint="eastAsia"/>
          <w:lang w:eastAsia="zh-CN"/>
        </w:rPr>
        <w:t>4</w:t>
      </w:r>
      <w:r w:rsidRPr="00985676">
        <w:rPr>
          <w:rFonts w:hint="eastAsia"/>
          <w:lang w:eastAsia="zh-CN"/>
        </w:rPr>
        <w:t>.1.1.8</w:t>
      </w:r>
      <w:r w:rsidRPr="00985676">
        <w:rPr>
          <w:rFonts w:hint="eastAsia"/>
          <w:lang w:eastAsia="zh-CN"/>
        </w:rPr>
        <w:tab/>
      </w:r>
      <w:r w:rsidRPr="00985676">
        <w:rPr>
          <w:rFonts w:ascii="SimSun" w:eastAsia="SimSun" w:hAnsi="SimSun" w:cs="SimSun" w:hint="eastAsia"/>
          <w:lang w:eastAsia="zh-CN"/>
        </w:rPr>
        <w:t>数据保护和消费者的隐私</w:t>
      </w:r>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鉴于</w:t>
      </w:r>
      <w:r>
        <w:rPr>
          <w:rFonts w:eastAsiaTheme="minorEastAsia" w:hint="eastAsia"/>
          <w:lang w:eastAsia="zh-CN"/>
        </w:rPr>
        <w:t>IP</w:t>
      </w:r>
      <w:r>
        <w:rPr>
          <w:rFonts w:eastAsiaTheme="minorEastAsia" w:hint="eastAsia"/>
          <w:lang w:eastAsia="zh-CN"/>
        </w:rPr>
        <w:t>协议内在的安全风险以及在整个互联网方面造成的风险，数据保护问题以及消费者隐私必须在实施</w:t>
      </w:r>
      <w:r>
        <w:rPr>
          <w:rFonts w:eastAsiaTheme="minorEastAsia" w:hint="eastAsia"/>
          <w:lang w:eastAsia="zh-CN"/>
        </w:rPr>
        <w:t>IPT</w:t>
      </w:r>
      <w:r>
        <w:rPr>
          <w:rFonts w:eastAsiaTheme="minorEastAsia" w:hint="eastAsia"/>
          <w:lang w:eastAsia="zh-CN"/>
        </w:rPr>
        <w:t>应用与服务时得到处理。有鉴于此，政策制定者、国家监管机构（</w:t>
      </w:r>
      <w:r>
        <w:rPr>
          <w:rFonts w:eastAsiaTheme="minorEastAsia" w:hint="eastAsia"/>
          <w:lang w:eastAsia="zh-CN"/>
        </w:rPr>
        <w:t>NRA</w:t>
      </w:r>
      <w:r>
        <w:rPr>
          <w:rFonts w:eastAsiaTheme="minorEastAsia" w:hint="eastAsia"/>
          <w:lang w:eastAsia="zh-CN"/>
        </w:rPr>
        <w:t>）、电信运营商以及最终用户必须各司其职，以便能够制定并应用与此问题相关的导则。</w:t>
      </w:r>
    </w:p>
    <w:p w:rsidR="00C219D7" w:rsidRDefault="00C219D7" w:rsidP="00C1014F">
      <w:pPr>
        <w:pStyle w:val="Heading3"/>
        <w:rPr>
          <w:lang w:eastAsia="zh-CN"/>
        </w:rPr>
      </w:pPr>
      <w:bookmarkStart w:id="72" w:name="_Toc373156983"/>
      <w:bookmarkStart w:id="73" w:name="_Toc382905026"/>
      <w:r>
        <w:rPr>
          <w:rFonts w:hint="eastAsia"/>
          <w:lang w:eastAsia="zh-CN"/>
        </w:rPr>
        <w:t>4.1.2</w:t>
      </w:r>
      <w:r>
        <w:rPr>
          <w:rFonts w:hint="eastAsia"/>
          <w:lang w:eastAsia="zh-CN"/>
        </w:rPr>
        <w:tab/>
      </w:r>
      <w:r>
        <w:rPr>
          <w:rFonts w:hint="eastAsia"/>
          <w:lang w:eastAsia="zh-CN"/>
        </w:rPr>
        <w:t>经济挑战</w:t>
      </w:r>
      <w:bookmarkEnd w:id="72"/>
      <w:bookmarkEnd w:id="73"/>
    </w:p>
    <w:p w:rsidR="00C219D7" w:rsidRPr="0021630C" w:rsidRDefault="00C219D7" w:rsidP="00C1014F">
      <w:pPr>
        <w:pStyle w:val="Heading4"/>
        <w:rPr>
          <w:lang w:eastAsia="zh-CN"/>
        </w:rPr>
      </w:pPr>
      <w:r>
        <w:rPr>
          <w:rFonts w:hint="eastAsia"/>
          <w:lang w:eastAsia="zh-CN"/>
        </w:rPr>
        <w:t>4</w:t>
      </w:r>
      <w:r w:rsidRPr="0021630C">
        <w:rPr>
          <w:rFonts w:hint="eastAsia"/>
          <w:lang w:eastAsia="zh-CN"/>
        </w:rPr>
        <w:t>.1.2.1</w:t>
      </w:r>
      <w:r w:rsidRPr="0021630C">
        <w:rPr>
          <w:rFonts w:hint="eastAsia"/>
          <w:lang w:eastAsia="zh-CN"/>
        </w:rPr>
        <w:tab/>
      </w:r>
      <w:r w:rsidRPr="0021630C">
        <w:rPr>
          <w:rFonts w:ascii="SimSun" w:eastAsia="SimSun" w:hAnsi="SimSun" w:cs="SimSun" w:hint="eastAsia"/>
          <w:lang w:eastAsia="zh-CN"/>
        </w:rPr>
        <w:t>投资成本以及资金的匮乏</w:t>
      </w:r>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为最终用户提供</w:t>
      </w:r>
      <w:r>
        <w:rPr>
          <w:rFonts w:eastAsiaTheme="minorEastAsia" w:hint="eastAsia"/>
          <w:lang w:eastAsia="zh-CN"/>
        </w:rPr>
        <w:t>IP</w:t>
      </w:r>
      <w:r>
        <w:rPr>
          <w:rFonts w:eastAsiaTheme="minorEastAsia" w:hint="eastAsia"/>
          <w:lang w:eastAsia="zh-CN"/>
        </w:rPr>
        <w:t>电信服务必须使用宽带，但是部署光纤，特别是在接入网中部署光纤成本高昂。部署光纤网络成本中的一大部分用于土木工程，因此应出台相应政策以确保市场中</w:t>
      </w:r>
      <w:r>
        <w:rPr>
          <w:rFonts w:eastAsiaTheme="minorEastAsia" w:hint="eastAsia"/>
          <w:lang w:eastAsia="zh-CN"/>
        </w:rPr>
        <w:lastRenderedPageBreak/>
        <w:t>的各公司能以一种公平的、非歧视性的方式使用各种管道、电线杆和路权。此外，政策制定者还需要考察如何确保新进入者能够更好地使用现有资源，以促进基于电信设施的竞争。</w:t>
      </w:r>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关于电子服务，总体而言，资金问题是发展中国家推广电子卫生等业务的一项重大障碍。因此，各国政府可以寻求其它融资渠道，例如捐助或私营资金以及公司合作伙伴关系，为公共融资提供补充。</w:t>
      </w:r>
      <w:r>
        <w:rPr>
          <w:rStyle w:val="FootnoteReference"/>
          <w:rFonts w:eastAsiaTheme="minorEastAsia"/>
          <w:lang w:eastAsia="zh-CN"/>
        </w:rPr>
        <w:footnoteReference w:id="25"/>
      </w:r>
    </w:p>
    <w:p w:rsidR="00C219D7" w:rsidRPr="0021630C" w:rsidRDefault="00C219D7" w:rsidP="00C1014F">
      <w:pPr>
        <w:pStyle w:val="Heading4"/>
        <w:rPr>
          <w:lang w:eastAsia="zh-CN"/>
        </w:rPr>
      </w:pPr>
      <w:r>
        <w:rPr>
          <w:rFonts w:hint="eastAsia"/>
          <w:lang w:eastAsia="zh-CN"/>
        </w:rPr>
        <w:t>4</w:t>
      </w:r>
      <w:r w:rsidRPr="0021630C">
        <w:rPr>
          <w:rFonts w:hint="eastAsia"/>
          <w:lang w:eastAsia="zh-CN"/>
        </w:rPr>
        <w:t>.1.2.2</w:t>
      </w:r>
      <w:r w:rsidRPr="0021630C">
        <w:rPr>
          <w:rFonts w:hint="eastAsia"/>
          <w:lang w:eastAsia="zh-CN"/>
        </w:rPr>
        <w:tab/>
      </w:r>
      <w:r w:rsidRPr="0021630C">
        <w:rPr>
          <w:rFonts w:ascii="SimSun" w:eastAsia="SimSun" w:hAnsi="SimSun" w:cs="SimSun" w:hint="eastAsia"/>
          <w:lang w:eastAsia="zh-CN"/>
        </w:rPr>
        <w:t>资费</w:t>
      </w:r>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以可承受</w:t>
      </w:r>
      <w:r w:rsidRPr="0021630C">
        <w:rPr>
          <w:rStyle w:val="FootnoteReference"/>
          <w:b/>
          <w:bCs/>
          <w:lang w:eastAsia="zh-CN"/>
        </w:rPr>
        <w:footnoteReference w:id="26"/>
      </w:r>
      <w:r>
        <w:rPr>
          <w:rFonts w:eastAsiaTheme="minorEastAsia" w:hint="eastAsia"/>
          <w:lang w:eastAsia="zh-CN"/>
        </w:rPr>
        <w:t>的价格提供高速互联网接入是发展</w:t>
      </w:r>
      <w:r>
        <w:rPr>
          <w:rFonts w:eastAsiaTheme="minorEastAsia" w:hint="eastAsia"/>
          <w:lang w:eastAsia="zh-CN"/>
        </w:rPr>
        <w:t>IP</w:t>
      </w:r>
      <w:r>
        <w:rPr>
          <w:rFonts w:eastAsiaTheme="minorEastAsia" w:hint="eastAsia"/>
          <w:lang w:eastAsia="zh-CN"/>
        </w:rPr>
        <w:t>电信业务的核心问题。发展中国家面临的障碍之一就是互联网接入的价格。以非洲为例，对该大陆互联网连通性的审查发现了如下结果：</w:t>
      </w:r>
    </w:p>
    <w:p w:rsidR="00C219D7" w:rsidRDefault="00C219D7" w:rsidP="00C1014F">
      <w:pPr>
        <w:pStyle w:val="Enumlevel1"/>
        <w:rPr>
          <w:lang w:eastAsia="zh-CN"/>
        </w:rPr>
      </w:pPr>
      <w:r w:rsidRPr="00023BAC">
        <w:rPr>
          <w:lang w:eastAsia="zh-CN"/>
        </w:rPr>
        <w:t>•</w:t>
      </w:r>
      <w:r>
        <w:rPr>
          <w:rFonts w:hint="eastAsia"/>
          <w:lang w:eastAsia="zh-CN"/>
        </w:rPr>
        <w:tab/>
      </w:r>
      <w:r>
        <w:rPr>
          <w:rFonts w:hint="eastAsia"/>
          <w:lang w:eastAsia="zh-CN"/>
        </w:rPr>
        <w:t>根据</w:t>
      </w:r>
      <w:r>
        <w:rPr>
          <w:rFonts w:hint="eastAsia"/>
          <w:lang w:eastAsia="zh-CN"/>
        </w:rPr>
        <w:t>ITU-D</w:t>
      </w:r>
      <w:r>
        <w:rPr>
          <w:rFonts w:hint="eastAsia"/>
          <w:lang w:eastAsia="zh-CN"/>
        </w:rPr>
        <w:t>的出版物《</w:t>
      </w:r>
      <w:r w:rsidRPr="000D7F64">
        <w:rPr>
          <w:rFonts w:ascii="STKaiti" w:eastAsia="STKaiti" w:hAnsi="STKaiti" w:hint="eastAsia"/>
          <w:lang w:eastAsia="zh-CN"/>
        </w:rPr>
        <w:t>衡量信息社会发展（</w:t>
      </w:r>
      <w:r w:rsidRPr="00B64767">
        <w:rPr>
          <w:rFonts w:asciiTheme="minorHAnsi" w:eastAsia="STKaiti" w:hAnsiTheme="minorHAnsi"/>
          <w:lang w:eastAsia="zh-CN"/>
        </w:rPr>
        <w:t>2010</w:t>
      </w:r>
      <w:r w:rsidRPr="000D7F64">
        <w:rPr>
          <w:rFonts w:ascii="STKaiti" w:eastAsia="STKaiti" w:hAnsi="STKaiti" w:hint="eastAsia"/>
          <w:lang w:eastAsia="zh-CN"/>
        </w:rPr>
        <w:t>年）</w:t>
      </w:r>
      <w:r>
        <w:rPr>
          <w:rFonts w:hint="eastAsia"/>
          <w:lang w:eastAsia="zh-CN"/>
        </w:rPr>
        <w:t>》，总体而言，发达国家居民在</w:t>
      </w:r>
      <w:r>
        <w:rPr>
          <w:rFonts w:hint="eastAsia"/>
          <w:lang w:eastAsia="zh-CN"/>
        </w:rPr>
        <w:t>ICT</w:t>
      </w:r>
      <w:r>
        <w:rPr>
          <w:rFonts w:hint="eastAsia"/>
          <w:lang w:eastAsia="zh-CN"/>
        </w:rPr>
        <w:t>服务方面的支出占其收入的比例（</w:t>
      </w:r>
      <w:r>
        <w:rPr>
          <w:rFonts w:hint="eastAsia"/>
          <w:lang w:eastAsia="zh-CN"/>
        </w:rPr>
        <w:t>1.5%</w:t>
      </w:r>
      <w:r>
        <w:rPr>
          <w:rFonts w:hint="eastAsia"/>
          <w:lang w:eastAsia="zh-CN"/>
        </w:rPr>
        <w:t>）要低于发展中国家（</w:t>
      </w:r>
      <w:r>
        <w:rPr>
          <w:rFonts w:hint="eastAsia"/>
          <w:lang w:eastAsia="zh-CN"/>
        </w:rPr>
        <w:t>17.5%</w:t>
      </w:r>
      <w:r>
        <w:rPr>
          <w:rFonts w:hint="eastAsia"/>
          <w:lang w:eastAsia="zh-CN"/>
        </w:rPr>
        <w:t>）。这证明，除少数个例之外，</w:t>
      </w:r>
      <w:r>
        <w:rPr>
          <w:rFonts w:hint="eastAsia"/>
          <w:lang w:eastAsia="zh-CN"/>
        </w:rPr>
        <w:t>ICT</w:t>
      </w:r>
      <w:r>
        <w:rPr>
          <w:rFonts w:hint="eastAsia"/>
          <w:lang w:eastAsia="zh-CN"/>
        </w:rPr>
        <w:t>服务在发达国家的价格可承受性往往强于发展中国家，特别是那些最不发达国家（</w:t>
      </w:r>
      <w:r>
        <w:rPr>
          <w:rFonts w:hint="eastAsia"/>
          <w:lang w:eastAsia="zh-CN"/>
        </w:rPr>
        <w:t>LDC</w:t>
      </w:r>
      <w:r>
        <w:rPr>
          <w:rFonts w:hint="eastAsia"/>
          <w:lang w:eastAsia="zh-CN"/>
        </w:rPr>
        <w:t>）。</w:t>
      </w:r>
    </w:p>
    <w:p w:rsidR="00C219D7" w:rsidRDefault="00C219D7" w:rsidP="00C1014F">
      <w:pPr>
        <w:pStyle w:val="Enumlevel1"/>
        <w:rPr>
          <w:lang w:eastAsia="zh-CN"/>
        </w:rPr>
      </w:pPr>
      <w:r w:rsidRPr="00023BAC">
        <w:rPr>
          <w:lang w:eastAsia="zh-CN"/>
        </w:rPr>
        <w:t>•</w:t>
      </w:r>
      <w:r>
        <w:rPr>
          <w:rFonts w:hint="eastAsia"/>
          <w:lang w:eastAsia="zh-CN"/>
        </w:rPr>
        <w:tab/>
      </w:r>
      <w:r w:rsidRPr="00114AB9">
        <w:rPr>
          <w:rFonts w:hint="eastAsia"/>
          <w:spacing w:val="2"/>
          <w:lang w:eastAsia="zh-CN"/>
        </w:rPr>
        <w:t>与此同时，从远端服务器获取内容所需的国际带宽仍然有限且价格高昂。相互连通的宽带网络数量不足：</w:t>
      </w:r>
      <w:r>
        <w:rPr>
          <w:rFonts w:hint="eastAsia"/>
          <w:lang w:eastAsia="zh-CN"/>
        </w:rPr>
        <w:t>发展中国家相互连通的网络缺失意味着这些国家经常会使用国际互联网带宽，甚至是为了查询邻国的一个数据库也要使用国际带宽。</w:t>
      </w:r>
    </w:p>
    <w:p w:rsidR="00C219D7" w:rsidRDefault="00C219D7" w:rsidP="00C1014F">
      <w:pPr>
        <w:pStyle w:val="Enumlevel1"/>
        <w:rPr>
          <w:lang w:eastAsia="zh-CN"/>
        </w:rPr>
      </w:pPr>
      <w:r w:rsidRPr="00BE3D2A">
        <w:rPr>
          <w:lang w:eastAsia="zh-CN"/>
        </w:rPr>
        <w:t>•</w:t>
      </w:r>
      <w:r>
        <w:rPr>
          <w:rFonts w:hint="eastAsia"/>
          <w:lang w:eastAsia="zh-CN"/>
        </w:rPr>
        <w:tab/>
      </w:r>
      <w:r>
        <w:rPr>
          <w:rFonts w:hint="eastAsia"/>
          <w:lang w:eastAsia="zh-CN"/>
        </w:rPr>
        <w:t>互联网交换点（</w:t>
      </w:r>
      <w:r>
        <w:rPr>
          <w:rFonts w:hint="eastAsia"/>
          <w:lang w:eastAsia="zh-CN"/>
        </w:rPr>
        <w:t>IXP</w:t>
      </w:r>
      <w:r>
        <w:rPr>
          <w:rFonts w:hint="eastAsia"/>
          <w:lang w:eastAsia="zh-CN"/>
        </w:rPr>
        <w:t>）在非洲地区数量不足或根本没有，而这些交换点不仅有助于实现互联网的连通而且能够降低访问本地内容的成本。</w:t>
      </w:r>
    </w:p>
    <w:p w:rsidR="00C219D7" w:rsidRDefault="00C219D7" w:rsidP="00C1014F">
      <w:pPr>
        <w:pStyle w:val="Enumlevel1"/>
        <w:rPr>
          <w:lang w:eastAsia="zh-CN"/>
        </w:rPr>
      </w:pPr>
      <w:r w:rsidRPr="00BE3D2A">
        <w:rPr>
          <w:lang w:eastAsia="zh-CN"/>
        </w:rPr>
        <w:t>•</w:t>
      </w:r>
      <w:r>
        <w:rPr>
          <w:rFonts w:hint="eastAsia"/>
          <w:lang w:eastAsia="zh-CN"/>
        </w:rPr>
        <w:tab/>
      </w:r>
      <w:r>
        <w:rPr>
          <w:rFonts w:hint="eastAsia"/>
          <w:lang w:eastAsia="zh-CN"/>
        </w:rPr>
        <w:t>使用云计算，需要不断升级互联网的带宽。使用这种转接模式来接入各项服务，会给最终用户带来巨大的成本。</w:t>
      </w:r>
    </w:p>
    <w:p w:rsidR="00C219D7" w:rsidRPr="00BE3D2A" w:rsidRDefault="00C219D7" w:rsidP="00C1014F">
      <w:pPr>
        <w:pStyle w:val="Enumlevel1"/>
        <w:rPr>
          <w:lang w:eastAsia="zh-CN"/>
        </w:rPr>
      </w:pPr>
      <w:r w:rsidRPr="00BE3D2A">
        <w:rPr>
          <w:lang w:eastAsia="zh-CN"/>
        </w:rPr>
        <w:t>•</w:t>
      </w:r>
      <w:r>
        <w:rPr>
          <w:rFonts w:hint="eastAsia"/>
          <w:lang w:eastAsia="zh-CN"/>
        </w:rPr>
        <w:tab/>
      </w:r>
      <w:r>
        <w:rPr>
          <w:rFonts w:hint="eastAsia"/>
          <w:lang w:eastAsia="zh-CN"/>
        </w:rPr>
        <w:t>远程存储服务通常被称作“云计算”，尽管这种服务会给发展中国家的用户带来优势（汇聚和优化计算机资源，节约在计算机设备上的投资等），但这也同样意味着这些用户必须承受使用这项新服务所需的国际带宽成本。</w:t>
      </w:r>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除上述内容之外，政府还需制定能够对互联网的使用产生巨大影响的政策，包括加倍努力部署宽带基础设施和将宽带纳入普遍服务规划中来。</w:t>
      </w:r>
    </w:p>
    <w:p w:rsidR="00C219D7" w:rsidRDefault="00C219D7" w:rsidP="00436F52">
      <w:pPr>
        <w:tabs>
          <w:tab w:val="left" w:pos="567"/>
        </w:tabs>
        <w:ind w:firstLineChars="200" w:firstLine="440"/>
        <w:rPr>
          <w:lang w:eastAsia="zh-CN"/>
        </w:rPr>
      </w:pPr>
      <w:r>
        <w:rPr>
          <w:rFonts w:eastAsiaTheme="minorEastAsia" w:hint="eastAsia"/>
          <w:lang w:eastAsia="zh-CN"/>
        </w:rPr>
        <w:t>为能更好地了解互联网交换点（</w:t>
      </w:r>
      <w:r>
        <w:rPr>
          <w:rFonts w:eastAsiaTheme="minorEastAsia" w:hint="eastAsia"/>
          <w:lang w:eastAsia="zh-CN"/>
        </w:rPr>
        <w:t>IXP</w:t>
      </w:r>
      <w:r>
        <w:rPr>
          <w:rFonts w:eastAsiaTheme="minorEastAsia" w:hint="eastAsia"/>
          <w:lang w:eastAsia="zh-CN"/>
        </w:rPr>
        <w:t>）的存在给需求和互联网价格带来的影响，调查中询问了各国对这些问题的看法。在收到的</w:t>
      </w:r>
      <w:r>
        <w:rPr>
          <w:rFonts w:eastAsiaTheme="minorEastAsia" w:hint="eastAsia"/>
          <w:lang w:eastAsia="zh-CN"/>
        </w:rPr>
        <w:t>38</w:t>
      </w:r>
      <w:r>
        <w:rPr>
          <w:rFonts w:eastAsiaTheme="minorEastAsia" w:hint="eastAsia"/>
          <w:lang w:eastAsia="zh-CN"/>
        </w:rPr>
        <w:t>份答复中，有</w:t>
      </w:r>
      <w:r>
        <w:rPr>
          <w:rFonts w:eastAsiaTheme="minorEastAsia" w:hint="eastAsia"/>
          <w:lang w:eastAsia="zh-CN"/>
        </w:rPr>
        <w:t>23</w:t>
      </w:r>
      <w:r>
        <w:rPr>
          <w:rFonts w:eastAsiaTheme="minorEastAsia" w:hint="eastAsia"/>
          <w:lang w:eastAsia="zh-CN"/>
        </w:rPr>
        <w:t>份声明其国家拥有</w:t>
      </w:r>
      <w:r>
        <w:rPr>
          <w:rFonts w:eastAsiaTheme="minorEastAsia" w:hint="eastAsia"/>
          <w:lang w:eastAsia="zh-CN"/>
        </w:rPr>
        <w:t>IXP</w:t>
      </w:r>
      <w:r>
        <w:rPr>
          <w:rFonts w:eastAsiaTheme="minorEastAsia" w:hint="eastAsia"/>
          <w:lang w:eastAsia="zh-CN"/>
        </w:rPr>
        <w:t>。例如在</w:t>
      </w:r>
      <w:r w:rsidRPr="00C90735">
        <w:rPr>
          <w:rFonts w:eastAsiaTheme="minorEastAsia" w:hint="eastAsia"/>
          <w:b/>
          <w:bCs/>
          <w:lang w:eastAsia="zh-CN"/>
        </w:rPr>
        <w:t>巴基斯坦</w:t>
      </w:r>
      <w:r>
        <w:rPr>
          <w:rFonts w:eastAsiaTheme="minorEastAsia" w:hint="eastAsia"/>
          <w:lang w:eastAsia="zh-CN"/>
        </w:rPr>
        <w:t>，尽管该国没有</w:t>
      </w:r>
      <w:r>
        <w:rPr>
          <w:rFonts w:eastAsiaTheme="minorEastAsia" w:hint="eastAsia"/>
          <w:lang w:eastAsia="zh-CN"/>
        </w:rPr>
        <w:t>IXP</w:t>
      </w:r>
      <w:r>
        <w:rPr>
          <w:rFonts w:eastAsiaTheme="minorEastAsia" w:hint="eastAsia"/>
          <w:lang w:eastAsia="zh-CN"/>
        </w:rPr>
        <w:t>，但是该国的运营商和</w:t>
      </w:r>
      <w:r>
        <w:rPr>
          <w:rFonts w:eastAsiaTheme="minorEastAsia" w:hint="eastAsia"/>
          <w:lang w:eastAsia="zh-CN"/>
        </w:rPr>
        <w:t>IXP</w:t>
      </w:r>
      <w:r>
        <w:rPr>
          <w:rFonts w:eastAsiaTheme="minorEastAsia" w:hint="eastAsia"/>
          <w:lang w:eastAsia="zh-CN"/>
        </w:rPr>
        <w:t>之间实现了互连互通，因此本地业务能够在当地进行路由，没有必要再使用互联网，从而节约了成本。</w:t>
      </w:r>
    </w:p>
    <w:p w:rsidR="00C219D7" w:rsidRDefault="00C219D7" w:rsidP="00B64767">
      <w:pPr>
        <w:pStyle w:val="Heading3"/>
        <w:rPr>
          <w:lang w:eastAsia="zh-CN"/>
        </w:rPr>
      </w:pPr>
      <w:bookmarkStart w:id="74" w:name="_Toc373156984"/>
      <w:bookmarkStart w:id="75" w:name="_Toc382905027"/>
      <w:r>
        <w:rPr>
          <w:rFonts w:hint="eastAsia"/>
          <w:lang w:eastAsia="zh-CN"/>
        </w:rPr>
        <w:t>4.1.3</w:t>
      </w:r>
      <w:r>
        <w:rPr>
          <w:rFonts w:hint="eastAsia"/>
          <w:lang w:eastAsia="zh-CN"/>
        </w:rPr>
        <w:tab/>
      </w:r>
      <w:r>
        <w:rPr>
          <w:rFonts w:hint="eastAsia"/>
          <w:lang w:eastAsia="zh-CN"/>
        </w:rPr>
        <w:t>技术挑战</w:t>
      </w:r>
      <w:bookmarkEnd w:id="74"/>
      <w:bookmarkEnd w:id="75"/>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下面是发展中国家在落实</w:t>
      </w:r>
      <w:r>
        <w:rPr>
          <w:rFonts w:eastAsiaTheme="minorEastAsia" w:hint="eastAsia"/>
          <w:lang w:eastAsia="zh-CN"/>
        </w:rPr>
        <w:t>IP</w:t>
      </w:r>
      <w:r>
        <w:rPr>
          <w:rFonts w:eastAsiaTheme="minorEastAsia" w:hint="eastAsia"/>
          <w:lang w:eastAsia="zh-CN"/>
        </w:rPr>
        <w:t>电信服务时所遇到的一些技术挑战。下文阐述的部分技术挑战不仅具有技术特征，而且还会产生社会、政治、金融和其它方面的影响。</w:t>
      </w:r>
    </w:p>
    <w:p w:rsidR="00C219D7" w:rsidRPr="00D7137F" w:rsidRDefault="00C219D7" w:rsidP="00B64767">
      <w:pPr>
        <w:pStyle w:val="Heading4"/>
        <w:rPr>
          <w:lang w:eastAsia="zh-CN"/>
        </w:rPr>
      </w:pPr>
      <w:r>
        <w:rPr>
          <w:rFonts w:hint="eastAsia"/>
          <w:lang w:eastAsia="zh-CN"/>
        </w:rPr>
        <w:lastRenderedPageBreak/>
        <w:t>4</w:t>
      </w:r>
      <w:r w:rsidRPr="00D7137F">
        <w:rPr>
          <w:rFonts w:hint="eastAsia"/>
          <w:lang w:eastAsia="zh-CN"/>
        </w:rPr>
        <w:t>.1.</w:t>
      </w:r>
      <w:r>
        <w:rPr>
          <w:rFonts w:hint="eastAsia"/>
          <w:lang w:eastAsia="zh-CN"/>
        </w:rPr>
        <w:t>3</w:t>
      </w:r>
      <w:r w:rsidRPr="00D7137F">
        <w:rPr>
          <w:rFonts w:hint="eastAsia"/>
          <w:lang w:eastAsia="zh-CN"/>
        </w:rPr>
        <w:t>.1</w:t>
      </w:r>
      <w:r w:rsidRPr="00D7137F">
        <w:rPr>
          <w:rFonts w:hint="eastAsia"/>
          <w:lang w:eastAsia="zh-CN"/>
        </w:rPr>
        <w:tab/>
      </w:r>
      <w:r w:rsidRPr="00D7137F">
        <w:rPr>
          <w:rFonts w:ascii="SimSun" w:eastAsia="SimSun" w:hAnsi="SimSun" w:cs="SimSun" w:hint="eastAsia"/>
          <w:lang w:eastAsia="zh-CN"/>
        </w:rPr>
        <w:t>供电</w:t>
      </w:r>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对发展中国家而言，缺乏电力供应（特别是在农村地区），以及计算机和互联网高昂的价格均是使用互联网方面的主要障碍。因此，为向人们提供互联网服务，社区接入点就显得至关重要。</w:t>
      </w:r>
      <w:r>
        <w:rPr>
          <w:rStyle w:val="FootnoteReference"/>
          <w:rFonts w:eastAsiaTheme="minorEastAsia"/>
          <w:lang w:eastAsia="zh-CN"/>
        </w:rPr>
        <w:footnoteReference w:id="27"/>
      </w:r>
    </w:p>
    <w:p w:rsidR="00C219D7" w:rsidRPr="00D7137F" w:rsidRDefault="00C219D7" w:rsidP="00B64767">
      <w:pPr>
        <w:pStyle w:val="Heading4"/>
        <w:rPr>
          <w:lang w:eastAsia="zh-CN"/>
        </w:rPr>
      </w:pPr>
      <w:r>
        <w:rPr>
          <w:rFonts w:hint="eastAsia"/>
          <w:lang w:eastAsia="zh-CN"/>
        </w:rPr>
        <w:t>4</w:t>
      </w:r>
      <w:r w:rsidRPr="00D7137F">
        <w:rPr>
          <w:rFonts w:hint="eastAsia"/>
          <w:lang w:eastAsia="zh-CN"/>
        </w:rPr>
        <w:t>.1.</w:t>
      </w:r>
      <w:r>
        <w:rPr>
          <w:rFonts w:hint="eastAsia"/>
          <w:lang w:eastAsia="zh-CN"/>
        </w:rPr>
        <w:t>3</w:t>
      </w:r>
      <w:r w:rsidRPr="00D7137F">
        <w:rPr>
          <w:rFonts w:hint="eastAsia"/>
          <w:lang w:eastAsia="zh-CN"/>
        </w:rPr>
        <w:t>.2</w:t>
      </w:r>
      <w:r w:rsidRPr="00D7137F">
        <w:rPr>
          <w:rFonts w:hint="eastAsia"/>
          <w:lang w:eastAsia="zh-CN"/>
        </w:rPr>
        <w:tab/>
      </w:r>
      <w:r w:rsidRPr="00D7137F">
        <w:rPr>
          <w:rFonts w:ascii="SimSun" w:eastAsia="SimSun" w:hAnsi="SimSun" w:cs="SimSun" w:hint="eastAsia"/>
          <w:lang w:eastAsia="zh-CN"/>
        </w:rPr>
        <w:t>应急呼叫</w:t>
      </w:r>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运营商提供的</w:t>
      </w:r>
      <w:r>
        <w:rPr>
          <w:rFonts w:eastAsiaTheme="minorEastAsia" w:hint="eastAsia"/>
          <w:lang w:eastAsia="zh-CN"/>
        </w:rPr>
        <w:t>VoIP</w:t>
      </w:r>
      <w:r>
        <w:rPr>
          <w:rFonts w:eastAsiaTheme="minorEastAsia" w:hint="eastAsia"/>
          <w:lang w:eastAsia="zh-CN"/>
        </w:rPr>
        <w:t>通常被视作固定电话业务的替代者。几乎在每个国家，将此类应急呼叫路由至适当的应急处理机构是为公众提供的电话服务的核心组成部分。</w:t>
      </w:r>
    </w:p>
    <w:p w:rsidR="00C219D7" w:rsidRPr="00E61430" w:rsidRDefault="00C219D7" w:rsidP="00436F52">
      <w:pPr>
        <w:tabs>
          <w:tab w:val="left" w:pos="567"/>
        </w:tabs>
        <w:ind w:firstLineChars="200" w:firstLine="440"/>
        <w:rPr>
          <w:rFonts w:eastAsiaTheme="minorEastAsia"/>
          <w:lang w:eastAsia="zh-CN"/>
        </w:rPr>
      </w:pPr>
      <w:r>
        <w:rPr>
          <w:rFonts w:eastAsiaTheme="minorEastAsia" w:hint="eastAsia"/>
          <w:lang w:eastAsia="zh-CN"/>
        </w:rPr>
        <w:t>此外，固定与移动电话的位置信息也逐渐成为一项重要的要求。由于</w:t>
      </w:r>
      <w:r>
        <w:rPr>
          <w:rFonts w:eastAsiaTheme="minorEastAsia" w:hint="eastAsia"/>
          <w:lang w:eastAsia="zh-CN"/>
        </w:rPr>
        <w:t>VoIP</w:t>
      </w:r>
      <w:r>
        <w:rPr>
          <w:rFonts w:eastAsiaTheme="minorEastAsia" w:hint="eastAsia"/>
          <w:lang w:eastAsia="zh-CN"/>
        </w:rPr>
        <w:t>业务总体上的游牧特征，应急呼叫业务的定位已成为主要问题之一。在当前技术发展的条件下，游牧式的使用方式使人们很难将位置信息与应急呼叫建立联系。这是市场参与方与监管框架共同面临的一项挑战。</w:t>
      </w:r>
      <w:r>
        <w:rPr>
          <w:rStyle w:val="FootnoteReference"/>
          <w:rFonts w:eastAsiaTheme="minorEastAsia"/>
          <w:lang w:eastAsia="zh-CN"/>
        </w:rPr>
        <w:footnoteReference w:id="28"/>
      </w:r>
      <w:r>
        <w:rPr>
          <w:rFonts w:eastAsiaTheme="minorEastAsia" w:hint="eastAsia"/>
          <w:lang w:eastAsia="zh-CN"/>
        </w:rPr>
        <w:t>此外，因断电而造成的服务中断也是在应急服务和用户连续接入方面所面临的重要问题。因此，在用户签约之前，必须充分告知其所用业务的限制。</w:t>
      </w:r>
    </w:p>
    <w:p w:rsidR="00C219D7" w:rsidRPr="00D7137F" w:rsidRDefault="00C219D7" w:rsidP="00B64767">
      <w:pPr>
        <w:pStyle w:val="Heading4"/>
        <w:rPr>
          <w:lang w:eastAsia="zh-CN"/>
        </w:rPr>
      </w:pPr>
      <w:r>
        <w:rPr>
          <w:rFonts w:hint="eastAsia"/>
          <w:lang w:eastAsia="zh-CN"/>
        </w:rPr>
        <w:t>4</w:t>
      </w:r>
      <w:r w:rsidRPr="00D7137F">
        <w:rPr>
          <w:rFonts w:hint="eastAsia"/>
          <w:lang w:eastAsia="zh-CN"/>
        </w:rPr>
        <w:t>.1.</w:t>
      </w:r>
      <w:r>
        <w:rPr>
          <w:rFonts w:hint="eastAsia"/>
          <w:lang w:eastAsia="zh-CN"/>
        </w:rPr>
        <w:t>3</w:t>
      </w:r>
      <w:r w:rsidRPr="00D7137F">
        <w:rPr>
          <w:rFonts w:hint="eastAsia"/>
          <w:lang w:eastAsia="zh-CN"/>
        </w:rPr>
        <w:t>.3</w:t>
      </w:r>
      <w:r w:rsidRPr="00D7137F">
        <w:rPr>
          <w:rFonts w:hint="eastAsia"/>
          <w:lang w:eastAsia="zh-CN"/>
        </w:rPr>
        <w:tab/>
      </w:r>
      <w:r w:rsidRPr="00D7137F">
        <w:rPr>
          <w:rFonts w:ascii="SimSun" w:eastAsia="SimSun" w:hAnsi="SimSun" w:cs="SimSun" w:hint="eastAsia"/>
          <w:lang w:eastAsia="zh-CN"/>
        </w:rPr>
        <w:t>合法监听</w:t>
      </w:r>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网络运营商、应用服务提供商和电信设备制造商必须能够按照要求修改和设计其设备、设施以及服务，从而确保执法机构能够进行电子监听。</w:t>
      </w:r>
      <w:r>
        <w:rPr>
          <w:rStyle w:val="FootnoteReference"/>
          <w:rFonts w:eastAsiaTheme="minorEastAsia"/>
          <w:lang w:eastAsia="zh-CN"/>
        </w:rPr>
        <w:footnoteReference w:id="29"/>
      </w:r>
      <w:r>
        <w:rPr>
          <w:rFonts w:eastAsiaTheme="minorEastAsia" w:hint="eastAsia"/>
          <w:lang w:eastAsia="zh-CN"/>
        </w:rPr>
        <w:t>由于有些服务器位于国外，因此跨境执法变得十分重要。</w:t>
      </w:r>
    </w:p>
    <w:p w:rsidR="00C219D7" w:rsidRPr="00D7137F" w:rsidRDefault="00C219D7" w:rsidP="0020327A">
      <w:pPr>
        <w:pStyle w:val="Heading4"/>
        <w:rPr>
          <w:lang w:eastAsia="zh-CN"/>
        </w:rPr>
      </w:pPr>
      <w:r>
        <w:rPr>
          <w:rFonts w:hint="eastAsia"/>
          <w:lang w:eastAsia="zh-CN"/>
        </w:rPr>
        <w:t>4</w:t>
      </w:r>
      <w:r w:rsidRPr="00D7137F">
        <w:rPr>
          <w:rFonts w:hint="eastAsia"/>
          <w:lang w:eastAsia="zh-CN"/>
        </w:rPr>
        <w:t>.1.</w:t>
      </w:r>
      <w:r>
        <w:rPr>
          <w:rFonts w:hint="eastAsia"/>
          <w:lang w:eastAsia="zh-CN"/>
        </w:rPr>
        <w:t>3</w:t>
      </w:r>
      <w:r w:rsidRPr="00D7137F">
        <w:rPr>
          <w:rFonts w:hint="eastAsia"/>
          <w:lang w:eastAsia="zh-CN"/>
        </w:rPr>
        <w:t>.4</w:t>
      </w:r>
      <w:r w:rsidRPr="00D7137F">
        <w:rPr>
          <w:rFonts w:hint="eastAsia"/>
          <w:lang w:eastAsia="zh-CN"/>
        </w:rPr>
        <w:tab/>
      </w:r>
      <w:r w:rsidRPr="00D7137F">
        <w:rPr>
          <w:rFonts w:ascii="SimSun" w:eastAsia="SimSun" w:hAnsi="SimSun" w:cs="SimSun" w:hint="eastAsia"/>
          <w:lang w:eastAsia="zh-CN"/>
        </w:rPr>
        <w:t>信任和安全性</w:t>
      </w:r>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IP</w:t>
      </w:r>
      <w:r>
        <w:rPr>
          <w:rFonts w:eastAsiaTheme="minorEastAsia" w:hint="eastAsia"/>
          <w:lang w:eastAsia="zh-CN"/>
        </w:rPr>
        <w:t>领域的安全性不仅仅是技术问题而且还涉及经济和社会范畴。消费者变得越来越依赖信息系统，因此网络的融合与服务的扩展是基于消费者的需求。所以，各国应当确定其在网络安全性方面的需求，并实施相关计划，以提升其所在国家在</w:t>
      </w:r>
      <w:r>
        <w:rPr>
          <w:rFonts w:eastAsiaTheme="minorEastAsia" w:hint="eastAsia"/>
          <w:lang w:eastAsia="zh-CN"/>
        </w:rPr>
        <w:t>IP</w:t>
      </w:r>
      <w:r>
        <w:rPr>
          <w:rFonts w:eastAsiaTheme="minorEastAsia" w:hint="eastAsia"/>
          <w:lang w:eastAsia="zh-CN"/>
        </w:rPr>
        <w:t>方面的信任度和安全性。</w:t>
      </w:r>
    </w:p>
    <w:p w:rsidR="00C219D7" w:rsidRPr="00D7137F" w:rsidRDefault="00C219D7" w:rsidP="0020327A">
      <w:pPr>
        <w:pStyle w:val="Heading4"/>
        <w:rPr>
          <w:lang w:eastAsia="zh-CN"/>
        </w:rPr>
      </w:pPr>
      <w:r>
        <w:rPr>
          <w:rFonts w:hint="eastAsia"/>
          <w:lang w:eastAsia="zh-CN"/>
        </w:rPr>
        <w:t>4</w:t>
      </w:r>
      <w:r w:rsidRPr="00D7137F">
        <w:rPr>
          <w:rFonts w:hint="eastAsia"/>
          <w:lang w:eastAsia="zh-CN"/>
        </w:rPr>
        <w:t>.1.</w:t>
      </w:r>
      <w:r>
        <w:rPr>
          <w:rFonts w:hint="eastAsia"/>
          <w:lang w:eastAsia="zh-CN"/>
        </w:rPr>
        <w:t>3</w:t>
      </w:r>
      <w:r w:rsidRPr="00D7137F">
        <w:rPr>
          <w:rFonts w:hint="eastAsia"/>
          <w:lang w:eastAsia="zh-CN"/>
        </w:rPr>
        <w:t>.5</w:t>
      </w:r>
      <w:r w:rsidRPr="00D7137F">
        <w:rPr>
          <w:rFonts w:hint="eastAsia"/>
          <w:lang w:eastAsia="zh-CN"/>
        </w:rPr>
        <w:tab/>
      </w:r>
      <w:r w:rsidRPr="00D7137F">
        <w:rPr>
          <w:rFonts w:ascii="SimSun" w:eastAsia="SimSun" w:hAnsi="SimSun" w:cs="SimSun" w:hint="eastAsia"/>
          <w:lang w:eastAsia="zh-CN"/>
        </w:rPr>
        <w:t>本地内容匮乏</w:t>
      </w:r>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本地内容不足是发展中国家使用互联网的主要障碍之一。当地图书馆图书、文件、展品以及收藏品的数字化，能够增加使用当地语言的网络内容的数量。</w:t>
      </w:r>
      <w:r>
        <w:rPr>
          <w:rStyle w:val="FootnoteReference"/>
          <w:rFonts w:eastAsiaTheme="minorEastAsia"/>
          <w:lang w:eastAsia="zh-CN"/>
        </w:rPr>
        <w:footnoteReference w:id="30"/>
      </w:r>
      <w:r>
        <w:rPr>
          <w:rFonts w:eastAsiaTheme="minorEastAsia" w:hint="eastAsia"/>
          <w:lang w:eastAsia="zh-CN"/>
        </w:rPr>
        <w:t>必须支持人力资源建设，开发并传播使用当地语言的软件。政策制定者和其它相关方应当将此类能力建设作为工作重点并鼓励服务提供商推动通过电视和互联网来提供本地内容。</w:t>
      </w:r>
    </w:p>
    <w:p w:rsidR="00C219D7" w:rsidRPr="00D7137F" w:rsidRDefault="00C219D7" w:rsidP="0020327A">
      <w:pPr>
        <w:pStyle w:val="Heading4"/>
        <w:rPr>
          <w:lang w:eastAsia="zh-CN"/>
        </w:rPr>
      </w:pPr>
      <w:r>
        <w:rPr>
          <w:rFonts w:hint="eastAsia"/>
          <w:lang w:eastAsia="zh-CN"/>
        </w:rPr>
        <w:t>4</w:t>
      </w:r>
      <w:r w:rsidRPr="00D7137F">
        <w:rPr>
          <w:rFonts w:hint="eastAsia"/>
          <w:lang w:eastAsia="zh-CN"/>
        </w:rPr>
        <w:t>.1.</w:t>
      </w:r>
      <w:r>
        <w:rPr>
          <w:rFonts w:hint="eastAsia"/>
          <w:lang w:eastAsia="zh-CN"/>
        </w:rPr>
        <w:t>3</w:t>
      </w:r>
      <w:r w:rsidRPr="00D7137F">
        <w:rPr>
          <w:rFonts w:hint="eastAsia"/>
          <w:lang w:eastAsia="zh-CN"/>
        </w:rPr>
        <w:t>.6</w:t>
      </w:r>
      <w:r w:rsidRPr="00D7137F">
        <w:rPr>
          <w:rFonts w:hint="eastAsia"/>
          <w:lang w:eastAsia="zh-CN"/>
        </w:rPr>
        <w:tab/>
      </w:r>
      <w:r w:rsidRPr="00D7137F">
        <w:rPr>
          <w:rFonts w:ascii="SimSun" w:eastAsia="SimSun" w:hAnsi="SimSun" w:cs="SimSun" w:hint="eastAsia"/>
          <w:lang w:eastAsia="zh-CN"/>
        </w:rPr>
        <w:t>现有</w:t>
      </w:r>
      <w:r w:rsidRPr="00D7137F">
        <w:rPr>
          <w:rFonts w:hint="eastAsia"/>
          <w:lang w:eastAsia="zh-CN"/>
        </w:rPr>
        <w:t>IPT</w:t>
      </w:r>
      <w:r w:rsidRPr="00D7137F">
        <w:rPr>
          <w:rFonts w:ascii="SimSun" w:eastAsia="SimSun" w:hAnsi="SimSun" w:cs="SimSun" w:hint="eastAsia"/>
          <w:lang w:eastAsia="zh-CN"/>
        </w:rPr>
        <w:t>网络和服务间的互操作</w:t>
      </w:r>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现有电信和</w:t>
      </w:r>
      <w:r>
        <w:rPr>
          <w:rFonts w:eastAsiaTheme="minorEastAsia" w:hint="eastAsia"/>
          <w:lang w:eastAsia="zh-CN"/>
        </w:rPr>
        <w:t>IP</w:t>
      </w:r>
      <w:r>
        <w:rPr>
          <w:rFonts w:eastAsiaTheme="minorEastAsia" w:hint="eastAsia"/>
          <w:lang w:eastAsia="zh-CN"/>
        </w:rPr>
        <w:t>网络之间的互操作可能会对业务互连的方式产生影响。此外，为了促进此类网络之间的互连，必须采取一些与标准化相关的技术性步骤。</w:t>
      </w:r>
    </w:p>
    <w:p w:rsidR="00C219D7" w:rsidRDefault="00C219D7" w:rsidP="0020327A">
      <w:pPr>
        <w:pStyle w:val="Heading3"/>
        <w:rPr>
          <w:lang w:eastAsia="zh-CN"/>
        </w:rPr>
      </w:pPr>
      <w:bookmarkStart w:id="76" w:name="_Toc373156985"/>
      <w:bookmarkStart w:id="77" w:name="_Toc382905028"/>
      <w:r>
        <w:rPr>
          <w:rFonts w:hint="eastAsia"/>
          <w:lang w:eastAsia="zh-CN"/>
        </w:rPr>
        <w:lastRenderedPageBreak/>
        <w:t>4.1.4</w:t>
      </w:r>
      <w:r>
        <w:rPr>
          <w:rFonts w:hint="eastAsia"/>
          <w:lang w:eastAsia="zh-CN"/>
        </w:rPr>
        <w:tab/>
      </w:r>
      <w:r>
        <w:rPr>
          <w:rFonts w:hint="eastAsia"/>
          <w:lang w:eastAsia="zh-CN"/>
        </w:rPr>
        <w:t>在</w:t>
      </w:r>
      <w:r>
        <w:rPr>
          <w:rFonts w:hint="eastAsia"/>
          <w:lang w:eastAsia="zh-CN"/>
        </w:rPr>
        <w:t>IPT</w:t>
      </w:r>
      <w:r>
        <w:rPr>
          <w:rFonts w:hint="eastAsia"/>
          <w:lang w:eastAsia="zh-CN"/>
        </w:rPr>
        <w:t>方面缺乏专业技能和经验</w:t>
      </w:r>
      <w:bookmarkEnd w:id="76"/>
      <w:bookmarkEnd w:id="77"/>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在发展中国家，人力资源不足给更多的使用互联网和部署</w:t>
      </w:r>
      <w:r>
        <w:rPr>
          <w:rFonts w:eastAsiaTheme="minorEastAsia" w:hint="eastAsia"/>
          <w:lang w:eastAsia="zh-CN"/>
        </w:rPr>
        <w:t>IPT</w:t>
      </w:r>
      <w:r>
        <w:rPr>
          <w:rFonts w:eastAsiaTheme="minorEastAsia" w:hint="eastAsia"/>
          <w:lang w:eastAsia="zh-CN"/>
        </w:rPr>
        <w:t>服务造成了严重障碍，同样获得并维持一支训练有素的教师队伍也非常关键。提出数字技能与扫盲举措至关重要，特别是对教师而言。</w:t>
      </w:r>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对调查做出回复的国家提出了一系类培训需求。其中包括：</w:t>
      </w:r>
    </w:p>
    <w:p w:rsidR="00C219D7" w:rsidRDefault="00C219D7" w:rsidP="0020327A">
      <w:pPr>
        <w:pStyle w:val="Enumlevel1"/>
        <w:rPr>
          <w:lang w:eastAsia="zh-CN"/>
        </w:rPr>
      </w:pPr>
      <w:r w:rsidRPr="00CF4CC2">
        <w:rPr>
          <w:lang w:eastAsia="zh-CN"/>
        </w:rPr>
        <w:t>•</w:t>
      </w:r>
      <w:r>
        <w:rPr>
          <w:rFonts w:hint="eastAsia"/>
          <w:lang w:eastAsia="zh-CN"/>
        </w:rPr>
        <w:tab/>
        <w:t>IPT</w:t>
      </w:r>
      <w:r>
        <w:rPr>
          <w:rFonts w:hint="eastAsia"/>
          <w:lang w:eastAsia="zh-CN"/>
        </w:rPr>
        <w:t>业务的监管</w:t>
      </w:r>
    </w:p>
    <w:p w:rsidR="00C219D7" w:rsidRDefault="00C219D7" w:rsidP="0020327A">
      <w:pPr>
        <w:pStyle w:val="Enumlevel1"/>
        <w:rPr>
          <w:lang w:eastAsia="zh-CN"/>
        </w:rPr>
      </w:pPr>
      <w:r w:rsidRPr="00C44D96">
        <w:rPr>
          <w:lang w:eastAsia="zh-CN"/>
        </w:rPr>
        <w:t>•</w:t>
      </w:r>
      <w:r>
        <w:rPr>
          <w:rFonts w:hint="eastAsia"/>
          <w:lang w:eastAsia="zh-CN"/>
        </w:rPr>
        <w:tab/>
      </w:r>
      <w:r>
        <w:rPr>
          <w:rFonts w:hint="eastAsia"/>
          <w:lang w:eastAsia="zh-CN"/>
        </w:rPr>
        <w:t>全</w:t>
      </w:r>
      <w:r>
        <w:rPr>
          <w:rFonts w:hint="eastAsia"/>
          <w:lang w:eastAsia="zh-CN"/>
        </w:rPr>
        <w:t>IP</w:t>
      </w:r>
      <w:r>
        <w:rPr>
          <w:rFonts w:hint="eastAsia"/>
          <w:lang w:eastAsia="zh-CN"/>
        </w:rPr>
        <w:t>网络的实施与管理</w:t>
      </w:r>
    </w:p>
    <w:p w:rsidR="00C219D7" w:rsidRDefault="00C219D7" w:rsidP="0020327A">
      <w:pPr>
        <w:pStyle w:val="Enumlevel1"/>
        <w:rPr>
          <w:lang w:eastAsia="zh-CN"/>
        </w:rPr>
      </w:pPr>
      <w:r w:rsidRPr="00A356C7">
        <w:rPr>
          <w:lang w:eastAsia="zh-CN"/>
        </w:rPr>
        <w:t>•</w:t>
      </w:r>
      <w:r>
        <w:rPr>
          <w:rFonts w:hint="eastAsia"/>
          <w:lang w:eastAsia="zh-CN"/>
        </w:rPr>
        <w:tab/>
        <w:t>IPT</w:t>
      </w:r>
      <w:r>
        <w:rPr>
          <w:rFonts w:hint="eastAsia"/>
          <w:lang w:eastAsia="zh-CN"/>
        </w:rPr>
        <w:t>的法律影响和政策问题</w:t>
      </w:r>
    </w:p>
    <w:p w:rsidR="00C219D7" w:rsidRDefault="00C219D7" w:rsidP="0020327A">
      <w:pPr>
        <w:pStyle w:val="Enumlevel1"/>
        <w:rPr>
          <w:lang w:eastAsia="zh-CN"/>
        </w:rPr>
      </w:pPr>
      <w:r w:rsidRPr="00A356C7">
        <w:rPr>
          <w:lang w:eastAsia="zh-CN"/>
        </w:rPr>
        <w:t>•</w:t>
      </w:r>
      <w:r>
        <w:rPr>
          <w:rFonts w:hint="eastAsia"/>
          <w:lang w:eastAsia="zh-CN"/>
        </w:rPr>
        <w:tab/>
        <w:t>IPv4</w:t>
      </w:r>
      <w:r>
        <w:rPr>
          <w:rFonts w:hint="eastAsia"/>
          <w:lang w:eastAsia="zh-CN"/>
        </w:rPr>
        <w:t>向</w:t>
      </w:r>
      <w:r>
        <w:rPr>
          <w:rFonts w:hint="eastAsia"/>
          <w:lang w:eastAsia="zh-CN"/>
        </w:rPr>
        <w:t>IPv6</w:t>
      </w:r>
      <w:r>
        <w:rPr>
          <w:rFonts w:hint="eastAsia"/>
          <w:lang w:eastAsia="zh-CN"/>
        </w:rPr>
        <w:t>过渡</w:t>
      </w:r>
    </w:p>
    <w:p w:rsidR="00C219D7" w:rsidRDefault="00C219D7" w:rsidP="0020327A">
      <w:pPr>
        <w:pStyle w:val="Enumlevel1"/>
        <w:rPr>
          <w:lang w:eastAsia="zh-CN"/>
        </w:rPr>
      </w:pPr>
      <w:r w:rsidRPr="00A356C7">
        <w:rPr>
          <w:lang w:eastAsia="zh-CN"/>
        </w:rPr>
        <w:t>•</w:t>
      </w:r>
      <w:r>
        <w:rPr>
          <w:rFonts w:hint="eastAsia"/>
          <w:lang w:eastAsia="zh-CN"/>
        </w:rPr>
        <w:tab/>
        <w:t>IPv6</w:t>
      </w:r>
      <w:r>
        <w:rPr>
          <w:rFonts w:hint="eastAsia"/>
          <w:lang w:eastAsia="zh-CN"/>
        </w:rPr>
        <w:t>资源的划分</w:t>
      </w:r>
    </w:p>
    <w:p w:rsidR="00C219D7" w:rsidRDefault="00C219D7" w:rsidP="0020327A">
      <w:pPr>
        <w:pStyle w:val="Enumlevel1"/>
        <w:rPr>
          <w:lang w:eastAsia="zh-CN"/>
        </w:rPr>
      </w:pPr>
      <w:r w:rsidRPr="00A356C7">
        <w:rPr>
          <w:lang w:eastAsia="zh-CN"/>
        </w:rPr>
        <w:t>•</w:t>
      </w:r>
      <w:r>
        <w:rPr>
          <w:rFonts w:hint="eastAsia"/>
          <w:lang w:eastAsia="zh-CN"/>
        </w:rPr>
        <w:tab/>
        <w:t>IP</w:t>
      </w:r>
      <w:r>
        <w:rPr>
          <w:rFonts w:hint="eastAsia"/>
          <w:lang w:eastAsia="zh-CN"/>
        </w:rPr>
        <w:t>互连</w:t>
      </w:r>
    </w:p>
    <w:p w:rsidR="00C219D7" w:rsidRDefault="00C219D7" w:rsidP="0020327A">
      <w:pPr>
        <w:pStyle w:val="Enumlevel1"/>
        <w:rPr>
          <w:lang w:eastAsia="zh-CN"/>
        </w:rPr>
      </w:pPr>
      <w:r w:rsidRPr="00A356C7">
        <w:rPr>
          <w:lang w:eastAsia="zh-CN"/>
        </w:rPr>
        <w:t>•</w:t>
      </w:r>
      <w:r>
        <w:rPr>
          <w:rFonts w:hint="eastAsia"/>
          <w:lang w:eastAsia="zh-CN"/>
        </w:rPr>
        <w:tab/>
        <w:t>IP Qos</w:t>
      </w:r>
    </w:p>
    <w:p w:rsidR="00C219D7" w:rsidRDefault="00C219D7" w:rsidP="0020327A">
      <w:pPr>
        <w:pStyle w:val="Enumlevel1"/>
        <w:rPr>
          <w:lang w:eastAsia="zh-CN"/>
        </w:rPr>
      </w:pPr>
      <w:r w:rsidRPr="00A356C7">
        <w:rPr>
          <w:lang w:eastAsia="zh-CN"/>
        </w:rPr>
        <w:t>•</w:t>
      </w:r>
      <w:r>
        <w:rPr>
          <w:rFonts w:hint="eastAsia"/>
          <w:lang w:eastAsia="zh-CN"/>
        </w:rPr>
        <w:tab/>
        <w:t>IP</w:t>
      </w:r>
      <w:r>
        <w:rPr>
          <w:rFonts w:hint="eastAsia"/>
          <w:lang w:eastAsia="zh-CN"/>
        </w:rPr>
        <w:t>业务牌照</w:t>
      </w:r>
    </w:p>
    <w:p w:rsidR="00C219D7" w:rsidRDefault="00C219D7" w:rsidP="0020327A">
      <w:pPr>
        <w:pStyle w:val="Enumlevel1"/>
        <w:rPr>
          <w:lang w:eastAsia="zh-CN"/>
        </w:rPr>
      </w:pPr>
      <w:r w:rsidRPr="00A356C7">
        <w:rPr>
          <w:lang w:eastAsia="zh-CN"/>
        </w:rPr>
        <w:t>•</w:t>
      </w:r>
      <w:r>
        <w:rPr>
          <w:rFonts w:hint="eastAsia"/>
          <w:lang w:eastAsia="zh-CN"/>
        </w:rPr>
        <w:tab/>
        <w:t>IP</w:t>
      </w:r>
      <w:r>
        <w:rPr>
          <w:rFonts w:hint="eastAsia"/>
          <w:lang w:eastAsia="zh-CN"/>
        </w:rPr>
        <w:t>网络的安全性</w:t>
      </w:r>
    </w:p>
    <w:p w:rsidR="00C219D7" w:rsidRDefault="00C219D7" w:rsidP="0020327A">
      <w:pPr>
        <w:pStyle w:val="Enumlevel1"/>
        <w:rPr>
          <w:lang w:eastAsia="zh-CN"/>
        </w:rPr>
      </w:pPr>
      <w:r w:rsidRPr="00A356C7">
        <w:rPr>
          <w:lang w:eastAsia="zh-CN"/>
        </w:rPr>
        <w:t>•</w:t>
      </w:r>
      <w:r>
        <w:rPr>
          <w:rFonts w:hint="eastAsia"/>
          <w:lang w:eastAsia="zh-CN"/>
        </w:rPr>
        <w:tab/>
      </w:r>
      <w:r>
        <w:rPr>
          <w:rFonts w:hint="eastAsia"/>
          <w:lang w:eastAsia="zh-CN"/>
        </w:rPr>
        <w:t>基于</w:t>
      </w:r>
      <w:r>
        <w:rPr>
          <w:rFonts w:hint="eastAsia"/>
          <w:lang w:eastAsia="zh-CN"/>
        </w:rPr>
        <w:t>IP</w:t>
      </w:r>
      <w:r>
        <w:rPr>
          <w:rFonts w:hint="eastAsia"/>
          <w:lang w:eastAsia="zh-CN"/>
        </w:rPr>
        <w:t>的话音业务计费</w:t>
      </w:r>
    </w:p>
    <w:p w:rsidR="00C219D7" w:rsidRPr="00C627E5" w:rsidRDefault="00C219D7" w:rsidP="0020327A">
      <w:pPr>
        <w:pStyle w:val="Enumlevel1"/>
        <w:rPr>
          <w:lang w:eastAsia="zh-CN"/>
        </w:rPr>
      </w:pPr>
      <w:r w:rsidRPr="00A356C7">
        <w:rPr>
          <w:lang w:eastAsia="zh-CN"/>
        </w:rPr>
        <w:t>•</w:t>
      </w:r>
      <w:r>
        <w:rPr>
          <w:rFonts w:hint="eastAsia"/>
          <w:lang w:eastAsia="zh-CN"/>
        </w:rPr>
        <w:tab/>
      </w:r>
      <w:r>
        <w:rPr>
          <w:rFonts w:hint="eastAsia"/>
          <w:lang w:eastAsia="zh-CN"/>
        </w:rPr>
        <w:t>互联网监管政策</w:t>
      </w:r>
    </w:p>
    <w:p w:rsidR="00C219D7" w:rsidRDefault="00C219D7" w:rsidP="0020327A">
      <w:pPr>
        <w:pStyle w:val="Heading1"/>
        <w:rPr>
          <w:lang w:eastAsia="zh-CN"/>
        </w:rPr>
      </w:pPr>
      <w:bookmarkStart w:id="78" w:name="_Toc373156986"/>
      <w:bookmarkStart w:id="79" w:name="_Toc382905029"/>
      <w:r>
        <w:rPr>
          <w:rFonts w:hint="eastAsia"/>
          <w:lang w:eastAsia="zh-CN"/>
        </w:rPr>
        <w:t>5</w:t>
      </w:r>
      <w:r>
        <w:rPr>
          <w:rFonts w:hint="eastAsia"/>
          <w:lang w:eastAsia="zh-CN"/>
        </w:rPr>
        <w:tab/>
      </w:r>
      <w:r>
        <w:rPr>
          <w:rFonts w:ascii="SimSun" w:eastAsia="SimSun" w:hAnsi="SimSun" w:cs="SimSun" w:hint="eastAsia"/>
          <w:lang w:eastAsia="zh-CN"/>
        </w:rPr>
        <w:t>落实</w:t>
      </w:r>
      <w:r>
        <w:rPr>
          <w:rFonts w:hint="eastAsia"/>
          <w:lang w:eastAsia="zh-CN"/>
        </w:rPr>
        <w:t>IP</w:t>
      </w:r>
      <w:r>
        <w:rPr>
          <w:rFonts w:ascii="SimSun" w:eastAsia="SimSun" w:hAnsi="SimSun" w:cs="SimSun" w:hint="eastAsia"/>
          <w:lang w:eastAsia="zh-CN"/>
        </w:rPr>
        <w:t>技术、服务和应用所需的必要技术、经济和监管条件</w:t>
      </w:r>
      <w:bookmarkEnd w:id="78"/>
      <w:bookmarkEnd w:id="79"/>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对调查中的这一问题做出回复的国家声明，必须推出负责落实</w:t>
      </w:r>
      <w:r>
        <w:rPr>
          <w:rFonts w:eastAsiaTheme="minorEastAsia" w:hint="eastAsia"/>
          <w:lang w:eastAsia="zh-CN"/>
        </w:rPr>
        <w:t>IP</w:t>
      </w:r>
      <w:r>
        <w:rPr>
          <w:rFonts w:eastAsiaTheme="minorEastAsia" w:hint="eastAsia"/>
          <w:lang w:eastAsia="zh-CN"/>
        </w:rPr>
        <w:t>网络、服务及相关应用的监管框架，其范围应涵盖传统网络与全</w:t>
      </w:r>
      <w:r>
        <w:rPr>
          <w:rFonts w:eastAsiaTheme="minorEastAsia" w:hint="eastAsia"/>
          <w:lang w:eastAsia="zh-CN"/>
        </w:rPr>
        <w:t>IP</w:t>
      </w:r>
      <w:r>
        <w:rPr>
          <w:rFonts w:eastAsiaTheme="minorEastAsia" w:hint="eastAsia"/>
          <w:lang w:eastAsia="zh-CN"/>
        </w:rPr>
        <w:t>网络间的互操作问题。这些国家还提出必须解决人力资源发展和能力建设问题。</w:t>
      </w:r>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有关</w:t>
      </w:r>
      <w:r>
        <w:rPr>
          <w:rFonts w:eastAsiaTheme="minorEastAsia" w:hint="eastAsia"/>
          <w:lang w:eastAsia="zh-CN"/>
        </w:rPr>
        <w:t>IP</w:t>
      </w:r>
      <w:r>
        <w:rPr>
          <w:rFonts w:eastAsiaTheme="minorEastAsia" w:hint="eastAsia"/>
          <w:lang w:eastAsia="zh-CN"/>
        </w:rPr>
        <w:t>网络、服务和相关应用的推广与运营方面的主要问题，各国说法不一。例如，</w:t>
      </w:r>
      <w:r w:rsidRPr="00AE6363">
        <w:rPr>
          <w:rFonts w:eastAsiaTheme="minorEastAsia" w:hint="eastAsia"/>
          <w:b/>
          <w:bCs/>
          <w:lang w:eastAsia="zh-CN"/>
        </w:rPr>
        <w:t>汤加</w:t>
      </w:r>
      <w:r>
        <w:rPr>
          <w:rFonts w:eastAsiaTheme="minorEastAsia" w:hint="eastAsia"/>
          <w:lang w:eastAsia="zh-CN"/>
        </w:rPr>
        <w:t>提出的主要问题是缺乏监管框架以及公众服务的质量。</w:t>
      </w:r>
      <w:r w:rsidRPr="00AE6363">
        <w:rPr>
          <w:rFonts w:eastAsiaTheme="minorEastAsia" w:hint="eastAsia"/>
          <w:b/>
          <w:bCs/>
          <w:lang w:eastAsia="zh-CN"/>
        </w:rPr>
        <w:t>黑山</w:t>
      </w:r>
      <w:r>
        <w:rPr>
          <w:rFonts w:eastAsiaTheme="minorEastAsia" w:hint="eastAsia"/>
          <w:lang w:eastAsia="zh-CN"/>
        </w:rPr>
        <w:t>的主要问题是地下管道以及全球互联网资源的共用。对</w:t>
      </w:r>
      <w:r w:rsidRPr="00AE6363">
        <w:rPr>
          <w:rFonts w:eastAsiaTheme="minorEastAsia" w:hint="eastAsia"/>
          <w:b/>
          <w:bCs/>
          <w:lang w:eastAsia="zh-CN"/>
        </w:rPr>
        <w:t>厄立特里亚</w:t>
      </w:r>
      <w:r>
        <w:rPr>
          <w:rFonts w:eastAsiaTheme="minorEastAsia" w:hint="eastAsia"/>
          <w:lang w:eastAsia="zh-CN"/>
        </w:rPr>
        <w:t>而言，价格居高不下，现有</w:t>
      </w:r>
      <w:r>
        <w:rPr>
          <w:rFonts w:eastAsiaTheme="minorEastAsia" w:hint="eastAsia"/>
          <w:lang w:eastAsia="zh-CN"/>
        </w:rPr>
        <w:t>IP</w:t>
      </w:r>
      <w:r>
        <w:rPr>
          <w:rFonts w:eastAsiaTheme="minorEastAsia" w:hint="eastAsia"/>
          <w:lang w:eastAsia="zh-CN"/>
        </w:rPr>
        <w:t>网络延迟以及年轻工程师能力和经验不足是主要问题。他们还指出，有必要就高端软件开展长期培训。</w:t>
      </w:r>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国际电信用户集团（</w:t>
      </w:r>
      <w:r>
        <w:rPr>
          <w:rFonts w:eastAsiaTheme="minorEastAsia" w:hint="eastAsia"/>
          <w:lang w:eastAsia="zh-CN"/>
        </w:rPr>
        <w:t>INTUG</w:t>
      </w:r>
      <w:r>
        <w:rPr>
          <w:rFonts w:eastAsiaTheme="minorEastAsia" w:hint="eastAsia"/>
          <w:lang w:eastAsia="zh-CN"/>
        </w:rPr>
        <w:t>）</w:t>
      </w:r>
      <w:r>
        <w:rPr>
          <w:rStyle w:val="FootnoteReference"/>
          <w:rFonts w:eastAsiaTheme="minorEastAsia"/>
          <w:lang w:eastAsia="zh-CN"/>
        </w:rPr>
        <w:footnoteReference w:id="31"/>
      </w:r>
      <w:r>
        <w:rPr>
          <w:rFonts w:eastAsiaTheme="minorEastAsia" w:hint="eastAsia"/>
          <w:lang w:eastAsia="zh-CN"/>
        </w:rPr>
        <w:t>指出，影响大多数地区</w:t>
      </w:r>
      <w:r>
        <w:rPr>
          <w:rFonts w:eastAsiaTheme="minorEastAsia" w:hint="eastAsia"/>
          <w:lang w:eastAsia="zh-CN"/>
        </w:rPr>
        <w:t>/</w:t>
      </w:r>
      <w:r>
        <w:rPr>
          <w:rFonts w:eastAsiaTheme="minorEastAsia" w:hint="eastAsia"/>
          <w:lang w:eastAsia="zh-CN"/>
        </w:rPr>
        <w:t>国家的主要挑战如下：</w:t>
      </w:r>
    </w:p>
    <w:p w:rsidR="00C219D7" w:rsidRDefault="00C219D7" w:rsidP="0020327A">
      <w:pPr>
        <w:pStyle w:val="Enumlevel1"/>
        <w:rPr>
          <w:lang w:eastAsia="zh-CN"/>
        </w:rPr>
      </w:pPr>
      <w:r w:rsidRPr="004E573A">
        <w:rPr>
          <w:lang w:eastAsia="zh-CN"/>
        </w:rPr>
        <w:t>•</w:t>
      </w:r>
      <w:r>
        <w:rPr>
          <w:rFonts w:hint="eastAsia"/>
          <w:lang w:eastAsia="zh-CN"/>
        </w:rPr>
        <w:tab/>
      </w:r>
      <w:r>
        <w:rPr>
          <w:rFonts w:hint="eastAsia"/>
          <w:lang w:eastAsia="zh-CN"/>
        </w:rPr>
        <w:t>用于判定处于市场支配地位（</w:t>
      </w:r>
      <w:r>
        <w:rPr>
          <w:rFonts w:hint="eastAsia"/>
          <w:lang w:eastAsia="zh-CN"/>
        </w:rPr>
        <w:t>SMP</w:t>
      </w:r>
      <w:r>
        <w:rPr>
          <w:rFonts w:hint="eastAsia"/>
          <w:lang w:eastAsia="zh-CN"/>
        </w:rPr>
        <w:t>）的运营商管制价格的成本模型；</w:t>
      </w:r>
    </w:p>
    <w:p w:rsidR="00C219D7" w:rsidRDefault="00C219D7" w:rsidP="0020327A">
      <w:pPr>
        <w:pStyle w:val="Enumlevel1"/>
        <w:rPr>
          <w:lang w:eastAsia="zh-CN"/>
        </w:rPr>
      </w:pPr>
      <w:r w:rsidRPr="004E573A">
        <w:rPr>
          <w:lang w:eastAsia="zh-CN"/>
        </w:rPr>
        <w:t>•</w:t>
      </w:r>
      <w:r>
        <w:rPr>
          <w:rFonts w:hint="eastAsia"/>
          <w:lang w:eastAsia="zh-CN"/>
        </w:rPr>
        <w:tab/>
      </w:r>
      <w:r>
        <w:rPr>
          <w:rFonts w:hint="eastAsia"/>
          <w:lang w:eastAsia="zh-CN"/>
        </w:rPr>
        <w:t>逐渐取消固定和移动终接费；</w:t>
      </w:r>
    </w:p>
    <w:p w:rsidR="00C219D7" w:rsidRDefault="00C219D7" w:rsidP="0020327A">
      <w:pPr>
        <w:pStyle w:val="Enumlevel1"/>
        <w:rPr>
          <w:lang w:eastAsia="zh-CN"/>
        </w:rPr>
      </w:pPr>
      <w:r w:rsidRPr="004E573A">
        <w:rPr>
          <w:lang w:eastAsia="zh-CN"/>
        </w:rPr>
        <w:t>•</w:t>
      </w:r>
      <w:r>
        <w:rPr>
          <w:rFonts w:hint="eastAsia"/>
          <w:lang w:eastAsia="zh-CN"/>
        </w:rPr>
        <w:tab/>
      </w:r>
      <w:r>
        <w:rPr>
          <w:rFonts w:hint="eastAsia"/>
          <w:lang w:eastAsia="zh-CN"/>
        </w:rPr>
        <w:t>通过透明的业务管理规则防止出现歧视性的网络优先级划分；</w:t>
      </w:r>
    </w:p>
    <w:p w:rsidR="00C219D7" w:rsidRDefault="00C219D7" w:rsidP="0020327A">
      <w:pPr>
        <w:pStyle w:val="Enumlevel1"/>
        <w:rPr>
          <w:lang w:eastAsia="zh-CN"/>
        </w:rPr>
      </w:pPr>
      <w:r w:rsidRPr="004E573A">
        <w:rPr>
          <w:lang w:eastAsia="zh-CN"/>
        </w:rPr>
        <w:lastRenderedPageBreak/>
        <w:t>•</w:t>
      </w:r>
      <w:r>
        <w:rPr>
          <w:rFonts w:hint="eastAsia"/>
          <w:lang w:eastAsia="zh-CN"/>
        </w:rPr>
        <w:tab/>
      </w:r>
      <w:r>
        <w:rPr>
          <w:rFonts w:hint="eastAsia"/>
          <w:lang w:eastAsia="zh-CN"/>
        </w:rPr>
        <w:t>频谱划分流程（避免通过拍卖费刻意隐藏税收）；和</w:t>
      </w:r>
    </w:p>
    <w:p w:rsidR="00C219D7" w:rsidRDefault="00C219D7" w:rsidP="0020327A">
      <w:pPr>
        <w:pStyle w:val="Enumlevel1"/>
        <w:rPr>
          <w:lang w:eastAsia="zh-CN"/>
        </w:rPr>
      </w:pPr>
      <w:r w:rsidRPr="00323765">
        <w:rPr>
          <w:lang w:eastAsia="zh-CN"/>
        </w:rPr>
        <w:t>•</w:t>
      </w:r>
      <w:r>
        <w:rPr>
          <w:rFonts w:hint="eastAsia"/>
          <w:lang w:eastAsia="zh-CN"/>
        </w:rPr>
        <w:tab/>
      </w:r>
      <w:r>
        <w:rPr>
          <w:rFonts w:hint="eastAsia"/>
          <w:lang w:eastAsia="zh-CN"/>
        </w:rPr>
        <w:t>建立并维持批发与零售市场的公开竞争。</w:t>
      </w:r>
    </w:p>
    <w:p w:rsidR="00C219D7" w:rsidRPr="00323765" w:rsidRDefault="00C219D7" w:rsidP="00436F52">
      <w:pPr>
        <w:tabs>
          <w:tab w:val="left" w:pos="567"/>
        </w:tabs>
        <w:ind w:firstLineChars="200" w:firstLine="440"/>
        <w:rPr>
          <w:rFonts w:eastAsiaTheme="minorEastAsia"/>
          <w:lang w:eastAsia="zh-CN"/>
        </w:rPr>
      </w:pPr>
      <w:r>
        <w:rPr>
          <w:rFonts w:eastAsiaTheme="minorEastAsia" w:hint="eastAsia"/>
          <w:lang w:eastAsia="zh-CN"/>
        </w:rPr>
        <w:t>在</w:t>
      </w:r>
      <w:r w:rsidRPr="00323765">
        <w:rPr>
          <w:rFonts w:eastAsiaTheme="minorEastAsia" w:hint="eastAsia"/>
          <w:b/>
          <w:bCs/>
          <w:lang w:eastAsia="zh-CN"/>
        </w:rPr>
        <w:t>秘鲁</w:t>
      </w:r>
      <w:r>
        <w:rPr>
          <w:rFonts w:eastAsiaTheme="minorEastAsia" w:hint="eastAsia"/>
          <w:lang w:eastAsia="zh-CN"/>
        </w:rPr>
        <w:t>，大规模部署</w:t>
      </w:r>
      <w:r>
        <w:rPr>
          <w:rFonts w:eastAsiaTheme="minorEastAsia" w:hint="eastAsia"/>
          <w:lang w:eastAsia="zh-CN"/>
        </w:rPr>
        <w:t>IP</w:t>
      </w:r>
      <w:r>
        <w:rPr>
          <w:rFonts w:eastAsiaTheme="minorEastAsia" w:hint="eastAsia"/>
          <w:lang w:eastAsia="zh-CN"/>
        </w:rPr>
        <w:t>网络在技术、规则和社会经济等层面都会产生一定影响。从技术层面看，此类网络的部署、运营与维护都需要专门的技术人员。从监管层面看，监管框架必须恰当地为促进</w:t>
      </w:r>
      <w:r>
        <w:rPr>
          <w:rFonts w:eastAsiaTheme="minorEastAsia" w:hint="eastAsia"/>
          <w:lang w:eastAsia="zh-CN"/>
        </w:rPr>
        <w:t>IP</w:t>
      </w:r>
      <w:r>
        <w:rPr>
          <w:rFonts w:eastAsiaTheme="minorEastAsia" w:hint="eastAsia"/>
          <w:lang w:eastAsia="zh-CN"/>
        </w:rPr>
        <w:t>网络的发展做出贡献。从社会经济层面看，必须拉动对融合业务的需求，从而能够充分使用</w:t>
      </w:r>
      <w:r>
        <w:rPr>
          <w:rFonts w:eastAsiaTheme="minorEastAsia" w:hint="eastAsia"/>
          <w:lang w:eastAsia="zh-CN"/>
        </w:rPr>
        <w:t>IP</w:t>
      </w:r>
      <w:r>
        <w:rPr>
          <w:rFonts w:eastAsiaTheme="minorEastAsia" w:hint="eastAsia"/>
          <w:lang w:eastAsia="zh-CN"/>
        </w:rPr>
        <w:t>网络。就监管框架的制定，</w:t>
      </w:r>
      <w:r>
        <w:rPr>
          <w:rFonts w:eastAsiaTheme="minorEastAsia" w:hint="eastAsia"/>
          <w:lang w:eastAsia="zh-CN"/>
        </w:rPr>
        <w:t>OSIPTEL</w:t>
      </w:r>
      <w:r>
        <w:rPr>
          <w:rFonts w:eastAsiaTheme="minorEastAsia" w:hint="eastAsia"/>
          <w:lang w:eastAsia="zh-CN"/>
        </w:rPr>
        <w:t>已经参加了被授权起草国家宽带规划的委员会。确定了秘鲁在发展此类网络问题上所遇到的障碍，并制定了旨在消除或降低这些障碍所产生影响的政策。在该委员会所取得的工作成果的基础上，目前已经设立了一个常设委员会，对国家层面的光纤骨干网部署实施监测。此外，</w:t>
      </w:r>
      <w:r>
        <w:rPr>
          <w:rFonts w:eastAsiaTheme="minorEastAsia" w:hint="eastAsia"/>
          <w:lang w:eastAsia="zh-CN"/>
        </w:rPr>
        <w:t>OSIPTEL</w:t>
      </w:r>
      <w:r>
        <w:rPr>
          <w:rFonts w:eastAsiaTheme="minorEastAsia" w:hint="eastAsia"/>
          <w:lang w:eastAsia="zh-CN"/>
        </w:rPr>
        <w:t>还在其内部成立了一个融合委员会，确定在电信融合环境下的监管挑战，使监管机构能够应对未来的挑战。</w:t>
      </w:r>
    </w:p>
    <w:p w:rsidR="00C219D7" w:rsidRPr="00C627E5" w:rsidRDefault="00C219D7" w:rsidP="0020327A">
      <w:pPr>
        <w:pStyle w:val="Heading2"/>
        <w:rPr>
          <w:lang w:eastAsia="zh-CN"/>
        </w:rPr>
      </w:pPr>
      <w:bookmarkStart w:id="80" w:name="_Toc373156987"/>
      <w:bookmarkStart w:id="81" w:name="_Toc382905030"/>
      <w:r>
        <w:rPr>
          <w:rFonts w:hint="eastAsia"/>
          <w:lang w:eastAsia="zh-CN"/>
        </w:rPr>
        <w:t>5.1</w:t>
      </w:r>
      <w:r>
        <w:rPr>
          <w:rFonts w:hint="eastAsia"/>
          <w:lang w:eastAsia="zh-CN"/>
        </w:rPr>
        <w:tab/>
      </w:r>
      <w:r>
        <w:rPr>
          <w:rFonts w:hint="eastAsia"/>
          <w:lang w:eastAsia="zh-CN"/>
        </w:rPr>
        <w:t>技术条件</w:t>
      </w:r>
      <w:bookmarkEnd w:id="80"/>
      <w:bookmarkEnd w:id="81"/>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从技术角度来看，针对使用</w:t>
      </w:r>
      <w:r>
        <w:rPr>
          <w:rFonts w:eastAsiaTheme="minorEastAsia" w:hint="eastAsia"/>
          <w:lang w:eastAsia="zh-CN"/>
        </w:rPr>
        <w:t>IP</w:t>
      </w:r>
      <w:r>
        <w:rPr>
          <w:rFonts w:eastAsiaTheme="minorEastAsia" w:hint="eastAsia"/>
          <w:lang w:eastAsia="zh-CN"/>
        </w:rPr>
        <w:t>网络进行的应急呼叫，必须采取步骤来确保定位信息的准确性及将其传输至区域</w:t>
      </w:r>
      <w:r>
        <w:rPr>
          <w:rFonts w:eastAsiaTheme="minorEastAsia" w:hint="eastAsia"/>
          <w:lang w:eastAsia="zh-CN"/>
        </w:rPr>
        <w:t>PSAP</w:t>
      </w:r>
      <w:r>
        <w:rPr>
          <w:rFonts w:eastAsiaTheme="minorEastAsia" w:hint="eastAsia"/>
          <w:lang w:eastAsia="zh-CN"/>
        </w:rPr>
        <w:t>的正确性。对于游牧</w:t>
      </w:r>
      <w:r>
        <w:rPr>
          <w:rFonts w:eastAsiaTheme="minorEastAsia" w:hint="eastAsia"/>
          <w:lang w:eastAsia="zh-CN"/>
        </w:rPr>
        <w:t>VoIP</w:t>
      </w:r>
      <w:r>
        <w:rPr>
          <w:rFonts w:eastAsiaTheme="minorEastAsia" w:hint="eastAsia"/>
          <w:lang w:eastAsia="zh-CN"/>
        </w:rPr>
        <w:t>而言（使用号码制定地区域以外的区域号码），将应急呼叫传输至正确的</w:t>
      </w:r>
      <w:r>
        <w:rPr>
          <w:rFonts w:eastAsiaTheme="minorEastAsia" w:hint="eastAsia"/>
          <w:lang w:eastAsia="zh-CN"/>
        </w:rPr>
        <w:t>PSAP</w:t>
      </w:r>
      <w:r>
        <w:rPr>
          <w:rFonts w:eastAsiaTheme="minorEastAsia" w:hint="eastAsia"/>
          <w:lang w:eastAsia="zh-CN"/>
        </w:rPr>
        <w:t>的复杂程度要高于传统网络，其原因就是由于传统网络使用</w:t>
      </w:r>
      <w:r>
        <w:rPr>
          <w:rFonts w:eastAsiaTheme="minorEastAsia" w:hint="eastAsia"/>
          <w:lang w:eastAsia="zh-CN"/>
        </w:rPr>
        <w:t>E.164</w:t>
      </w:r>
      <w:r>
        <w:rPr>
          <w:rFonts w:eastAsiaTheme="minorEastAsia" w:hint="eastAsia"/>
          <w:lang w:eastAsia="zh-CN"/>
        </w:rPr>
        <w:t>地区号码，所以传统的传输侧重于网络终结点的地理位置信息。</w:t>
      </w:r>
    </w:p>
    <w:p w:rsidR="00C219D7" w:rsidRDefault="00C219D7" w:rsidP="0020327A">
      <w:pPr>
        <w:pStyle w:val="Heading2"/>
        <w:rPr>
          <w:lang w:eastAsia="zh-CN"/>
        </w:rPr>
      </w:pPr>
      <w:bookmarkStart w:id="82" w:name="_Toc373156988"/>
      <w:bookmarkStart w:id="83" w:name="_Toc382905031"/>
      <w:r>
        <w:rPr>
          <w:rFonts w:hint="eastAsia"/>
          <w:lang w:eastAsia="zh-CN"/>
        </w:rPr>
        <w:t>5.2</w:t>
      </w:r>
      <w:r>
        <w:rPr>
          <w:rFonts w:hint="eastAsia"/>
          <w:lang w:eastAsia="zh-CN"/>
        </w:rPr>
        <w:tab/>
      </w:r>
      <w:r>
        <w:rPr>
          <w:rFonts w:hint="eastAsia"/>
          <w:lang w:eastAsia="zh-CN"/>
        </w:rPr>
        <w:t>经济条件</w:t>
      </w:r>
      <w:bookmarkEnd w:id="82"/>
      <w:bookmarkEnd w:id="83"/>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通常，发展中国家孕育着大量经济发展机遇。大多数发展中国家都蕴含着巨大的尚未开发的潜力，使其能够大踏步前进，实现可持续的经济增长。为了创造实施</w:t>
      </w:r>
      <w:r>
        <w:rPr>
          <w:rFonts w:eastAsiaTheme="minorEastAsia" w:hint="eastAsia"/>
          <w:lang w:eastAsia="zh-CN"/>
        </w:rPr>
        <w:t>IP</w:t>
      </w:r>
      <w:r>
        <w:rPr>
          <w:rFonts w:eastAsiaTheme="minorEastAsia" w:hint="eastAsia"/>
          <w:lang w:eastAsia="zh-CN"/>
        </w:rPr>
        <w:t>应用和服务的经济条件，发展中国家已经出台了能够吸引本地和外国资本并确保其投资收益的政策与监管框架，为大规模推出</w:t>
      </w:r>
      <w:r>
        <w:rPr>
          <w:rFonts w:eastAsiaTheme="minorEastAsia" w:hint="eastAsia"/>
          <w:lang w:eastAsia="zh-CN"/>
        </w:rPr>
        <w:t>IP</w:t>
      </w:r>
      <w:r>
        <w:rPr>
          <w:rFonts w:eastAsiaTheme="minorEastAsia" w:hint="eastAsia"/>
          <w:lang w:eastAsia="zh-CN"/>
        </w:rPr>
        <w:t>基础设施、应用和服务的投资确定并筹措了众多资金来源，带来了国家</w:t>
      </w:r>
      <w:r>
        <w:rPr>
          <w:rFonts w:eastAsiaTheme="minorEastAsia" w:hint="eastAsia"/>
          <w:lang w:eastAsia="zh-CN"/>
        </w:rPr>
        <w:t>GDP</w:t>
      </w:r>
      <w:r>
        <w:rPr>
          <w:rFonts w:eastAsiaTheme="minorEastAsia" w:hint="eastAsia"/>
          <w:lang w:eastAsia="zh-CN"/>
        </w:rPr>
        <w:t>上升以及创造就业岗位等益处。</w:t>
      </w:r>
    </w:p>
    <w:p w:rsidR="00C219D7" w:rsidRPr="00052DCE" w:rsidRDefault="00C219D7" w:rsidP="0020327A">
      <w:pPr>
        <w:pStyle w:val="Heading2"/>
        <w:rPr>
          <w:lang w:eastAsia="zh-CN"/>
        </w:rPr>
      </w:pPr>
      <w:bookmarkStart w:id="84" w:name="_Toc373156989"/>
      <w:bookmarkStart w:id="85" w:name="_Toc382905032"/>
      <w:r>
        <w:rPr>
          <w:rFonts w:hint="eastAsia"/>
          <w:lang w:eastAsia="zh-CN"/>
        </w:rPr>
        <w:t>5</w:t>
      </w:r>
      <w:r w:rsidRPr="00052DCE">
        <w:rPr>
          <w:rFonts w:hint="eastAsia"/>
          <w:lang w:eastAsia="zh-CN"/>
        </w:rPr>
        <w:t>.3</w:t>
      </w:r>
      <w:r w:rsidRPr="00052DCE">
        <w:rPr>
          <w:rFonts w:hint="eastAsia"/>
          <w:lang w:eastAsia="zh-CN"/>
        </w:rPr>
        <w:tab/>
      </w:r>
      <w:r w:rsidRPr="00052DCE">
        <w:rPr>
          <w:rFonts w:hint="eastAsia"/>
          <w:lang w:eastAsia="zh-CN"/>
        </w:rPr>
        <w:t>监管条件</w:t>
      </w:r>
      <w:bookmarkEnd w:id="84"/>
      <w:bookmarkEnd w:id="85"/>
    </w:p>
    <w:p w:rsidR="00C219D7" w:rsidRPr="00C627E5" w:rsidRDefault="00C219D7" w:rsidP="00436F52">
      <w:pPr>
        <w:tabs>
          <w:tab w:val="left" w:pos="567"/>
        </w:tabs>
        <w:ind w:firstLineChars="200" w:firstLine="440"/>
        <w:rPr>
          <w:rFonts w:eastAsiaTheme="minorEastAsia"/>
          <w:lang w:eastAsia="zh-CN"/>
        </w:rPr>
      </w:pPr>
      <w:r>
        <w:rPr>
          <w:rFonts w:eastAsiaTheme="minorEastAsia" w:hint="eastAsia"/>
          <w:lang w:eastAsia="zh-CN"/>
        </w:rPr>
        <w:t>与大多数发达国家相比，大部分发展中国家的电信改革进程起步较晚，尚未全面完成向有效自由市场参与结构以及独立监管的过渡。几乎所有发展中国家都面临着艰巨的任务，不仅仅是对国家网络进行升级，而是能够提供宽带互联网服务接入。另外，发展中国家还面临着一项更为艰巨的任务，即大幅扩充其国家电信网，为尚无服务的农村地区以及基本无法享用电信服务或电信服务很差的大多数人口提供服务。发展中国家的政策制定者和监管机构在适应新的</w:t>
      </w:r>
      <w:r>
        <w:rPr>
          <w:rFonts w:eastAsiaTheme="minorEastAsia" w:hint="eastAsia"/>
          <w:lang w:eastAsia="zh-CN"/>
        </w:rPr>
        <w:t>VoIP</w:t>
      </w:r>
      <w:r>
        <w:rPr>
          <w:rFonts w:eastAsiaTheme="minorEastAsia" w:hint="eastAsia"/>
          <w:lang w:eastAsia="zh-CN"/>
        </w:rPr>
        <w:t>环境过程中必将面临挑战。</w:t>
      </w:r>
      <w:r>
        <w:rPr>
          <w:rStyle w:val="FootnoteReference"/>
          <w:rFonts w:eastAsiaTheme="minorEastAsia"/>
          <w:lang w:eastAsia="zh-CN"/>
        </w:rPr>
        <w:footnoteReference w:id="32"/>
      </w:r>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政策和监管环境对技术和经济机遇都有重大影响。这一环境能够促进催生出新的机遇，但亦能限制、延迟有时甚至是扼杀这些机遇。前瞻性的监管能够促进新技术的发展与应用。</w:t>
      </w:r>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主要挑战是采用适当的政策和规则，促进国家电信基础设施的转型和增长，支持电子经济和信息社会的发展。</w:t>
      </w:r>
      <w:r>
        <w:rPr>
          <w:rStyle w:val="FootnoteReference"/>
          <w:rFonts w:eastAsiaTheme="minorEastAsia"/>
          <w:lang w:eastAsia="zh-CN"/>
        </w:rPr>
        <w:footnoteReference w:id="33"/>
      </w:r>
      <w:r>
        <w:rPr>
          <w:rFonts w:eastAsiaTheme="minorEastAsia" w:hint="eastAsia"/>
          <w:lang w:eastAsia="zh-CN"/>
        </w:rPr>
        <w:t>在融合的环境下许多既定政策和规则都将过时。对技术、服务和市场进</w:t>
      </w:r>
      <w:r>
        <w:rPr>
          <w:rFonts w:eastAsiaTheme="minorEastAsia" w:hint="eastAsia"/>
          <w:lang w:eastAsia="zh-CN"/>
        </w:rPr>
        <w:lastRenderedPageBreak/>
        <w:t>行人工区分有碍于在</w:t>
      </w:r>
      <w:r>
        <w:rPr>
          <w:rFonts w:eastAsiaTheme="minorEastAsia" w:hint="eastAsia"/>
          <w:lang w:eastAsia="zh-CN"/>
        </w:rPr>
        <w:t>ICT</w:t>
      </w:r>
      <w:r>
        <w:rPr>
          <w:rFonts w:eastAsiaTheme="minorEastAsia" w:hint="eastAsia"/>
          <w:lang w:eastAsia="zh-CN"/>
        </w:rPr>
        <w:t>环境下实施新的服务与应用。因此，制定能够遵循并追踪市场动态的灵活监管机制十分重要。此外，国家竞争机构亦将扮演关键的角色。</w:t>
      </w:r>
    </w:p>
    <w:p w:rsidR="00C219D7" w:rsidRDefault="00C219D7" w:rsidP="00436F52">
      <w:pPr>
        <w:tabs>
          <w:tab w:val="left" w:pos="567"/>
        </w:tabs>
        <w:ind w:firstLineChars="200" w:firstLine="442"/>
        <w:rPr>
          <w:rFonts w:eastAsiaTheme="minorEastAsia"/>
          <w:lang w:eastAsia="zh-CN"/>
        </w:rPr>
      </w:pPr>
      <w:r w:rsidRPr="00297C17">
        <w:rPr>
          <w:rFonts w:eastAsiaTheme="minorEastAsia" w:hint="eastAsia"/>
          <w:b/>
          <w:bCs/>
          <w:lang w:eastAsia="zh-CN"/>
        </w:rPr>
        <w:t>中国</w:t>
      </w:r>
      <w:r>
        <w:rPr>
          <w:rFonts w:eastAsiaTheme="minorEastAsia" w:hint="eastAsia"/>
          <w:lang w:eastAsia="zh-CN"/>
        </w:rPr>
        <w:t>声明必须解决运营中的如下问题：</w:t>
      </w:r>
    </w:p>
    <w:p w:rsidR="00C219D7" w:rsidRDefault="00C219D7" w:rsidP="0020327A">
      <w:pPr>
        <w:pStyle w:val="Enumlevel1"/>
        <w:rPr>
          <w:lang w:eastAsia="zh-CN"/>
        </w:rPr>
      </w:pPr>
      <w:r>
        <w:rPr>
          <w:rFonts w:hint="eastAsia"/>
          <w:lang w:eastAsia="zh-CN"/>
        </w:rPr>
        <w:t>1)</w:t>
      </w:r>
      <w:r>
        <w:rPr>
          <w:rFonts w:hint="eastAsia"/>
          <w:lang w:eastAsia="zh-CN"/>
        </w:rPr>
        <w:tab/>
      </w:r>
      <w:r>
        <w:rPr>
          <w:rFonts w:hint="eastAsia"/>
          <w:lang w:eastAsia="zh-CN"/>
        </w:rPr>
        <w:t>旨在进行业务创新与推广的各项政策；</w:t>
      </w:r>
    </w:p>
    <w:p w:rsidR="00C219D7" w:rsidRDefault="00C219D7" w:rsidP="0020327A">
      <w:pPr>
        <w:pStyle w:val="Enumlevel1"/>
        <w:rPr>
          <w:lang w:eastAsia="zh-CN"/>
        </w:rPr>
      </w:pPr>
      <w:r>
        <w:rPr>
          <w:rFonts w:hint="eastAsia"/>
          <w:lang w:eastAsia="zh-CN"/>
        </w:rPr>
        <w:t>2)</w:t>
      </w:r>
      <w:r>
        <w:rPr>
          <w:rFonts w:hint="eastAsia"/>
          <w:lang w:eastAsia="zh-CN"/>
        </w:rPr>
        <w:tab/>
      </w:r>
      <w:r>
        <w:rPr>
          <w:rFonts w:hint="eastAsia"/>
          <w:lang w:eastAsia="zh-CN"/>
        </w:rPr>
        <w:t>多种新闻业务绑定后的资费监管政策；</w:t>
      </w:r>
    </w:p>
    <w:p w:rsidR="00C219D7" w:rsidRDefault="00C219D7" w:rsidP="0020327A">
      <w:pPr>
        <w:pStyle w:val="Enumlevel1"/>
        <w:rPr>
          <w:lang w:eastAsia="zh-CN"/>
        </w:rPr>
      </w:pPr>
      <w:r>
        <w:rPr>
          <w:rFonts w:hint="eastAsia"/>
          <w:lang w:eastAsia="zh-CN"/>
        </w:rPr>
        <w:t>3)</w:t>
      </w:r>
      <w:r>
        <w:rPr>
          <w:rFonts w:hint="eastAsia"/>
          <w:lang w:eastAsia="zh-CN"/>
        </w:rPr>
        <w:tab/>
      </w:r>
      <w:r w:rsidRPr="00297C17">
        <w:rPr>
          <w:lang w:eastAsia="zh-CN"/>
        </w:rPr>
        <w:tab/>
      </w:r>
      <w:r>
        <w:rPr>
          <w:rFonts w:hint="eastAsia"/>
          <w:lang w:eastAsia="zh-CN"/>
        </w:rPr>
        <w:t>新闻业务市场竞争的监管政策概念；</w:t>
      </w:r>
    </w:p>
    <w:p w:rsidR="00C219D7" w:rsidRDefault="00C219D7" w:rsidP="0020327A">
      <w:pPr>
        <w:pStyle w:val="Enumlevel1"/>
        <w:rPr>
          <w:lang w:eastAsia="zh-CN"/>
        </w:rPr>
      </w:pPr>
      <w:r>
        <w:rPr>
          <w:rFonts w:hint="eastAsia"/>
          <w:lang w:eastAsia="zh-CN"/>
        </w:rPr>
        <w:t>4)</w:t>
      </w:r>
      <w:r>
        <w:rPr>
          <w:rFonts w:hint="eastAsia"/>
          <w:lang w:eastAsia="zh-CN"/>
        </w:rPr>
        <w:tab/>
      </w:r>
      <w:r>
        <w:rPr>
          <w:rFonts w:hint="eastAsia"/>
          <w:lang w:eastAsia="zh-CN"/>
        </w:rPr>
        <w:t>新业务的互联网互连互通安排，即瞬时消息是否已经互连且是否应对此做出任何安</w:t>
      </w:r>
      <w:r w:rsidR="0020327A">
        <w:rPr>
          <w:lang w:eastAsia="zh-CN"/>
        </w:rPr>
        <w:br/>
      </w:r>
      <w:r>
        <w:rPr>
          <w:rFonts w:hint="eastAsia"/>
          <w:lang w:eastAsia="zh-CN"/>
        </w:rPr>
        <w:t>排；</w:t>
      </w:r>
    </w:p>
    <w:p w:rsidR="00C219D7" w:rsidRDefault="00C219D7" w:rsidP="0020327A">
      <w:pPr>
        <w:pStyle w:val="Enumlevel1"/>
        <w:rPr>
          <w:lang w:eastAsia="zh-CN"/>
        </w:rPr>
      </w:pPr>
      <w:r>
        <w:rPr>
          <w:rFonts w:hint="eastAsia"/>
          <w:lang w:eastAsia="zh-CN"/>
        </w:rPr>
        <w:t>5)</w:t>
      </w:r>
      <w:r>
        <w:rPr>
          <w:rFonts w:hint="eastAsia"/>
          <w:lang w:eastAsia="zh-CN"/>
        </w:rPr>
        <w:tab/>
      </w:r>
      <w:r>
        <w:rPr>
          <w:rFonts w:hint="eastAsia"/>
          <w:lang w:eastAsia="zh-CN"/>
        </w:rPr>
        <w:t>如何协调</w:t>
      </w:r>
      <w:r>
        <w:rPr>
          <w:rFonts w:hint="eastAsia"/>
          <w:lang w:eastAsia="zh-CN"/>
        </w:rPr>
        <w:t>IPTV</w:t>
      </w:r>
      <w:r>
        <w:rPr>
          <w:rFonts w:hint="eastAsia"/>
          <w:lang w:eastAsia="zh-CN"/>
        </w:rPr>
        <w:t>监管以及其它涉及内容监管的新业务？</w:t>
      </w:r>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对</w:t>
      </w:r>
      <w:r w:rsidRPr="00297C17">
        <w:rPr>
          <w:rFonts w:eastAsiaTheme="minorEastAsia" w:hint="eastAsia"/>
          <w:b/>
          <w:bCs/>
          <w:lang w:eastAsia="zh-CN"/>
        </w:rPr>
        <w:t>法国</w:t>
      </w:r>
      <w:r>
        <w:rPr>
          <w:rFonts w:eastAsiaTheme="minorEastAsia" w:hint="eastAsia"/>
          <w:lang w:eastAsia="zh-CN"/>
        </w:rPr>
        <w:t>而言，主要问题包括：</w:t>
      </w:r>
    </w:p>
    <w:p w:rsidR="00C219D7" w:rsidRDefault="00C219D7" w:rsidP="0020327A">
      <w:pPr>
        <w:pStyle w:val="Enumlevel1"/>
        <w:rPr>
          <w:lang w:eastAsia="zh-CN"/>
        </w:rPr>
      </w:pPr>
      <w:r w:rsidRPr="00297C17">
        <w:rPr>
          <w:lang w:eastAsia="zh-CN"/>
        </w:rPr>
        <w:t>•</w:t>
      </w:r>
      <w:r>
        <w:rPr>
          <w:rFonts w:hint="eastAsia"/>
          <w:lang w:eastAsia="zh-CN"/>
        </w:rPr>
        <w:tab/>
      </w:r>
      <w:r>
        <w:rPr>
          <w:rFonts w:hint="eastAsia"/>
          <w:lang w:eastAsia="zh-CN"/>
        </w:rPr>
        <w:t>老牌运营商逐渐从</w:t>
      </w:r>
      <w:r>
        <w:rPr>
          <w:rFonts w:hint="eastAsia"/>
          <w:lang w:eastAsia="zh-CN"/>
        </w:rPr>
        <w:t>PSTN</w:t>
      </w:r>
      <w:r>
        <w:rPr>
          <w:rFonts w:hint="eastAsia"/>
          <w:lang w:eastAsia="zh-CN"/>
        </w:rPr>
        <w:t>向</w:t>
      </w:r>
      <w:r>
        <w:rPr>
          <w:rFonts w:hint="eastAsia"/>
          <w:lang w:eastAsia="zh-CN"/>
        </w:rPr>
        <w:t>IP</w:t>
      </w:r>
      <w:r>
        <w:rPr>
          <w:rFonts w:hint="eastAsia"/>
          <w:lang w:eastAsia="zh-CN"/>
        </w:rPr>
        <w:t>网络过渡；</w:t>
      </w:r>
    </w:p>
    <w:p w:rsidR="00C219D7" w:rsidRDefault="00C219D7" w:rsidP="0020327A">
      <w:pPr>
        <w:pStyle w:val="Enumlevel1"/>
        <w:rPr>
          <w:lang w:eastAsia="zh-CN"/>
        </w:rPr>
      </w:pPr>
      <w:r w:rsidRPr="00297C17">
        <w:rPr>
          <w:lang w:eastAsia="zh-CN"/>
        </w:rPr>
        <w:t>•</w:t>
      </w:r>
      <w:r>
        <w:rPr>
          <w:rFonts w:hint="eastAsia"/>
          <w:lang w:eastAsia="zh-CN"/>
        </w:rPr>
        <w:tab/>
      </w:r>
      <w:r>
        <w:rPr>
          <w:rFonts w:hint="eastAsia"/>
          <w:lang w:eastAsia="zh-CN"/>
        </w:rPr>
        <w:t>实施如今应当实现标准化的话音</w:t>
      </w:r>
      <w:r>
        <w:rPr>
          <w:rFonts w:hint="eastAsia"/>
          <w:lang w:eastAsia="zh-CN"/>
        </w:rPr>
        <w:t>IP</w:t>
      </w:r>
      <w:r>
        <w:rPr>
          <w:rFonts w:hint="eastAsia"/>
          <w:lang w:eastAsia="zh-CN"/>
        </w:rPr>
        <w:t>互连（以这种方式提供的业务在质量和安全性方面的疑问应当得到解决）；</w:t>
      </w:r>
    </w:p>
    <w:p w:rsidR="00C219D7" w:rsidRPr="00297C17" w:rsidRDefault="00C219D7" w:rsidP="0020327A">
      <w:pPr>
        <w:pStyle w:val="Enumlevel1"/>
        <w:rPr>
          <w:lang w:eastAsia="zh-CN"/>
        </w:rPr>
      </w:pPr>
      <w:r w:rsidRPr="00297C17">
        <w:rPr>
          <w:lang w:eastAsia="zh-CN"/>
        </w:rPr>
        <w:t>•</w:t>
      </w:r>
      <w:r>
        <w:rPr>
          <w:rFonts w:hint="eastAsia"/>
          <w:lang w:eastAsia="zh-CN"/>
        </w:rPr>
        <w:tab/>
      </w:r>
      <w:r>
        <w:rPr>
          <w:rFonts w:hint="eastAsia"/>
          <w:lang w:eastAsia="zh-CN"/>
        </w:rPr>
        <w:t>在</w:t>
      </w:r>
      <w:r>
        <w:rPr>
          <w:rFonts w:hint="eastAsia"/>
          <w:lang w:eastAsia="zh-CN"/>
        </w:rPr>
        <w:t>IP</w:t>
      </w:r>
      <w:r>
        <w:rPr>
          <w:rFonts w:hint="eastAsia"/>
          <w:lang w:eastAsia="zh-CN"/>
        </w:rPr>
        <w:t>网络上发送传真等业务的可复制性目前尚未得到确认和标准化。</w:t>
      </w:r>
    </w:p>
    <w:p w:rsidR="00C219D7" w:rsidRDefault="00C219D7" w:rsidP="00436F52">
      <w:pPr>
        <w:tabs>
          <w:tab w:val="left" w:pos="567"/>
        </w:tabs>
        <w:ind w:firstLineChars="200" w:firstLine="442"/>
        <w:rPr>
          <w:rFonts w:eastAsiaTheme="minorEastAsia"/>
          <w:lang w:eastAsia="zh-CN"/>
        </w:rPr>
      </w:pPr>
      <w:r w:rsidRPr="00FB6A35">
        <w:rPr>
          <w:rFonts w:eastAsiaTheme="minorEastAsia" w:hint="eastAsia"/>
          <w:b/>
          <w:bCs/>
          <w:lang w:eastAsia="zh-CN"/>
        </w:rPr>
        <w:t>委内瑞拉</w:t>
      </w:r>
      <w:r>
        <w:rPr>
          <w:rFonts w:eastAsiaTheme="minorEastAsia" w:hint="eastAsia"/>
          <w:lang w:eastAsia="zh-CN"/>
        </w:rPr>
        <w:t>声明该国没有</w:t>
      </w:r>
      <w:r>
        <w:rPr>
          <w:rFonts w:eastAsiaTheme="minorEastAsia" w:hint="eastAsia"/>
          <w:lang w:eastAsia="zh-CN"/>
        </w:rPr>
        <w:t>IP</w:t>
      </w:r>
      <w:r>
        <w:rPr>
          <w:rFonts w:eastAsiaTheme="minorEastAsia" w:hint="eastAsia"/>
          <w:lang w:eastAsia="zh-CN"/>
        </w:rPr>
        <w:t>互连互通的监管规则。需要处理的主要问题如下：</w:t>
      </w:r>
    </w:p>
    <w:p w:rsidR="00C219D7" w:rsidRDefault="00C219D7" w:rsidP="0020327A">
      <w:pPr>
        <w:pStyle w:val="Enumlevel1"/>
        <w:rPr>
          <w:lang w:eastAsia="zh-CN"/>
        </w:rPr>
      </w:pPr>
      <w:r w:rsidRPr="007D54D9">
        <w:rPr>
          <w:lang w:eastAsia="zh-CN"/>
        </w:rPr>
        <w:t>•</w:t>
      </w:r>
      <w:r>
        <w:rPr>
          <w:rFonts w:hint="eastAsia"/>
          <w:lang w:eastAsia="zh-CN"/>
        </w:rPr>
        <w:tab/>
      </w:r>
      <w:r>
        <w:rPr>
          <w:rFonts w:hint="eastAsia"/>
          <w:lang w:eastAsia="zh-CN"/>
        </w:rPr>
        <w:t>为使用</w:t>
      </w:r>
      <w:r>
        <w:rPr>
          <w:rFonts w:hint="eastAsia"/>
          <w:lang w:eastAsia="zh-CN"/>
        </w:rPr>
        <w:t>IP</w:t>
      </w:r>
      <w:r>
        <w:rPr>
          <w:rFonts w:hint="eastAsia"/>
          <w:lang w:eastAsia="zh-CN"/>
        </w:rPr>
        <w:t>进行互连的收费定义一个经济模式。</w:t>
      </w:r>
    </w:p>
    <w:p w:rsidR="00C219D7" w:rsidRPr="00FC33D8" w:rsidRDefault="00C219D7" w:rsidP="0020327A">
      <w:pPr>
        <w:pStyle w:val="Enumlevel1"/>
        <w:rPr>
          <w:lang w:eastAsia="zh-CN"/>
        </w:rPr>
      </w:pPr>
      <w:r w:rsidRPr="007D54D9">
        <w:rPr>
          <w:lang w:eastAsia="zh-CN"/>
        </w:rPr>
        <w:t>•</w:t>
      </w:r>
      <w:r>
        <w:rPr>
          <w:rFonts w:hint="eastAsia"/>
          <w:lang w:eastAsia="zh-CN"/>
        </w:rPr>
        <w:tab/>
      </w:r>
      <w:r>
        <w:rPr>
          <w:rFonts w:hint="eastAsia"/>
          <w:lang w:eastAsia="zh-CN"/>
        </w:rPr>
        <w:t>为新业务定义服务质量的变量和门限值。</w:t>
      </w:r>
    </w:p>
    <w:p w:rsidR="00C219D7" w:rsidRDefault="00C219D7" w:rsidP="0020327A">
      <w:pPr>
        <w:pStyle w:val="Heading1"/>
        <w:rPr>
          <w:lang w:eastAsia="zh-CN"/>
        </w:rPr>
      </w:pPr>
      <w:bookmarkStart w:id="86" w:name="_Toc373156990"/>
      <w:bookmarkStart w:id="87" w:name="_Toc382905033"/>
      <w:r>
        <w:rPr>
          <w:rFonts w:hint="eastAsia"/>
          <w:lang w:eastAsia="zh-CN"/>
        </w:rPr>
        <w:t>6</w:t>
      </w:r>
      <w:r>
        <w:rPr>
          <w:rFonts w:hint="eastAsia"/>
          <w:lang w:eastAsia="zh-CN"/>
        </w:rPr>
        <w:tab/>
      </w:r>
      <w:r>
        <w:rPr>
          <w:rFonts w:ascii="SimSun" w:eastAsia="SimSun" w:hAnsi="SimSun" w:cs="SimSun" w:hint="eastAsia"/>
          <w:lang w:eastAsia="zh-CN"/>
        </w:rPr>
        <w:t>汲取的教训及成功案例</w:t>
      </w:r>
      <w:bookmarkEnd w:id="86"/>
      <w:bookmarkEnd w:id="87"/>
    </w:p>
    <w:p w:rsidR="00C219D7" w:rsidRDefault="00C219D7" w:rsidP="0020327A">
      <w:pPr>
        <w:pStyle w:val="Heading2"/>
        <w:rPr>
          <w:lang w:eastAsia="zh-CN"/>
        </w:rPr>
      </w:pPr>
      <w:bookmarkStart w:id="88" w:name="_Toc373156991"/>
      <w:bookmarkStart w:id="89" w:name="_Toc382905034"/>
      <w:r>
        <w:rPr>
          <w:rFonts w:hint="eastAsia"/>
          <w:lang w:eastAsia="zh-CN"/>
        </w:rPr>
        <w:t>6.1</w:t>
      </w:r>
      <w:r>
        <w:rPr>
          <w:rFonts w:hint="eastAsia"/>
          <w:lang w:eastAsia="zh-CN"/>
        </w:rPr>
        <w:tab/>
      </w:r>
      <w:r>
        <w:rPr>
          <w:rFonts w:hint="eastAsia"/>
          <w:lang w:eastAsia="zh-CN"/>
        </w:rPr>
        <w:t>大韩民国提供的互联网电话服务</w:t>
      </w:r>
      <w:bookmarkEnd w:id="88"/>
      <w:bookmarkEnd w:id="89"/>
    </w:p>
    <w:p w:rsidR="00C219D7" w:rsidRDefault="00C219D7" w:rsidP="00C219D7">
      <w:pPr>
        <w:tabs>
          <w:tab w:val="left" w:pos="567"/>
        </w:tabs>
        <w:ind w:firstLineChars="200" w:firstLine="440"/>
        <w:rPr>
          <w:rFonts w:eastAsiaTheme="minorEastAsia"/>
          <w:lang w:eastAsia="zh-CN"/>
        </w:rPr>
      </w:pPr>
      <w:r>
        <w:rPr>
          <w:rStyle w:val="FootnoteReference"/>
          <w:rFonts w:eastAsiaTheme="minorEastAsia"/>
          <w:lang w:eastAsia="zh-CN"/>
        </w:rPr>
        <w:footnoteReference w:id="34"/>
      </w:r>
      <w:r>
        <w:rPr>
          <w:rFonts w:eastAsiaTheme="minorEastAsia" w:hint="eastAsia"/>
          <w:lang w:eastAsia="zh-CN"/>
        </w:rPr>
        <w:t>数字技术融合的电信网模糊了话音与数据通信之间的界限。电信行业的核心正在从公共交换电话网（</w:t>
      </w:r>
      <w:r>
        <w:rPr>
          <w:rFonts w:eastAsiaTheme="minorEastAsia" w:hint="eastAsia"/>
          <w:lang w:eastAsia="zh-CN"/>
        </w:rPr>
        <w:t>PSTN</w:t>
      </w:r>
      <w:r>
        <w:rPr>
          <w:rFonts w:eastAsiaTheme="minorEastAsia" w:hint="eastAsia"/>
          <w:lang w:eastAsia="zh-CN"/>
        </w:rPr>
        <w:t>）电话向互联网电话过渡。向全</w:t>
      </w:r>
      <w:r>
        <w:rPr>
          <w:rFonts w:eastAsiaTheme="minorEastAsia" w:hint="eastAsia"/>
          <w:lang w:eastAsia="zh-CN"/>
        </w:rPr>
        <w:t>IP</w:t>
      </w:r>
      <w:r>
        <w:rPr>
          <w:rFonts w:eastAsiaTheme="minorEastAsia" w:hint="eastAsia"/>
          <w:lang w:eastAsia="zh-CN"/>
        </w:rPr>
        <w:t>网络的演进，电信市场激烈的竞争以及各类业务的融合，促进了互联网电话的传播。</w:t>
      </w:r>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总之，互联网电话或通过互联网协议（</w:t>
      </w:r>
      <w:r>
        <w:rPr>
          <w:rFonts w:eastAsiaTheme="minorEastAsia" w:hint="eastAsia"/>
          <w:lang w:eastAsia="zh-CN"/>
        </w:rPr>
        <w:t>VoIP</w:t>
      </w:r>
      <w:r>
        <w:rPr>
          <w:rFonts w:eastAsiaTheme="minorEastAsia" w:hint="eastAsia"/>
          <w:lang w:eastAsia="zh-CN"/>
        </w:rPr>
        <w:t>）传播的话音，被定义为通过互联网或其它分组交换网络传播话音信号的一种协议。此外，它亦指采用该协议的话音服务。在</w:t>
      </w:r>
      <w:r w:rsidRPr="000F2C65">
        <w:rPr>
          <w:rFonts w:eastAsiaTheme="minorEastAsia" w:hint="eastAsia"/>
          <w:b/>
          <w:bCs/>
          <w:lang w:eastAsia="zh-CN"/>
        </w:rPr>
        <w:t>大韩民国</w:t>
      </w:r>
      <w:r>
        <w:rPr>
          <w:rFonts w:eastAsiaTheme="minorEastAsia" w:hint="eastAsia"/>
          <w:lang w:eastAsia="zh-CN"/>
        </w:rPr>
        <w:t>，互联网电话被定义为“支持用户在不受呼叫区域限制的情况下，使用电信设施通过互联网发送和接收话音信号的电信服务。”互联网电话被归入通用电信业务类别。</w:t>
      </w:r>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自韩国公布互联网电话导则以来，互联网电话业务的用户在</w:t>
      </w:r>
      <w:r>
        <w:rPr>
          <w:rFonts w:eastAsiaTheme="minorEastAsia" w:hint="eastAsia"/>
          <w:lang w:eastAsia="zh-CN"/>
        </w:rPr>
        <w:t>7</w:t>
      </w:r>
      <w:r>
        <w:rPr>
          <w:rFonts w:eastAsiaTheme="minorEastAsia" w:hint="eastAsia"/>
          <w:lang w:eastAsia="zh-CN"/>
        </w:rPr>
        <w:t>年间增至</w:t>
      </w:r>
      <w:r>
        <w:rPr>
          <w:rFonts w:eastAsiaTheme="minorEastAsia" w:hint="eastAsia"/>
          <w:lang w:eastAsia="zh-CN"/>
        </w:rPr>
        <w:t>1 000</w:t>
      </w:r>
      <w:r>
        <w:rPr>
          <w:rFonts w:eastAsiaTheme="minorEastAsia" w:hint="eastAsia"/>
          <w:lang w:eastAsia="zh-CN"/>
        </w:rPr>
        <w:t>万。该数字超过了固定电话用户总量的</w:t>
      </w:r>
      <w:r>
        <w:rPr>
          <w:rFonts w:eastAsiaTheme="minorEastAsia" w:hint="eastAsia"/>
          <w:lang w:eastAsia="zh-CN"/>
        </w:rPr>
        <w:t>1/3</w:t>
      </w:r>
      <w:r>
        <w:rPr>
          <w:rFonts w:eastAsiaTheme="minorEastAsia" w:hint="eastAsia"/>
          <w:lang w:eastAsia="zh-CN"/>
        </w:rPr>
        <w:t>。</w:t>
      </w:r>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韩国的示例可作为发展中国家使用</w:t>
      </w:r>
      <w:r>
        <w:rPr>
          <w:rFonts w:eastAsiaTheme="minorEastAsia" w:hint="eastAsia"/>
          <w:lang w:eastAsia="zh-CN"/>
        </w:rPr>
        <w:t>IP</w:t>
      </w:r>
      <w:r>
        <w:rPr>
          <w:rFonts w:eastAsiaTheme="minorEastAsia" w:hint="eastAsia"/>
          <w:lang w:eastAsia="zh-CN"/>
        </w:rPr>
        <w:t>电话的成功模式。</w:t>
      </w:r>
    </w:p>
    <w:p w:rsidR="00C219D7" w:rsidRDefault="00C219D7" w:rsidP="0020327A">
      <w:pPr>
        <w:pStyle w:val="Heading3"/>
        <w:rPr>
          <w:lang w:eastAsia="zh-CN"/>
        </w:rPr>
      </w:pPr>
      <w:bookmarkStart w:id="90" w:name="_Toc373156992"/>
      <w:bookmarkStart w:id="91" w:name="_Toc382905035"/>
      <w:r>
        <w:rPr>
          <w:rFonts w:hint="eastAsia"/>
          <w:lang w:eastAsia="zh-CN"/>
        </w:rPr>
        <w:lastRenderedPageBreak/>
        <w:t>6.1.1</w:t>
      </w:r>
      <w:r>
        <w:rPr>
          <w:rFonts w:hint="eastAsia"/>
          <w:lang w:eastAsia="zh-CN"/>
        </w:rPr>
        <w:tab/>
      </w:r>
      <w:r>
        <w:rPr>
          <w:rFonts w:hint="eastAsia"/>
          <w:lang w:eastAsia="zh-CN"/>
        </w:rPr>
        <w:t>韩国的互联网电话市场开发</w:t>
      </w:r>
      <w:bookmarkEnd w:id="90"/>
      <w:bookmarkEnd w:id="91"/>
    </w:p>
    <w:p w:rsidR="00C219D7" w:rsidRDefault="00C219D7" w:rsidP="00436F52">
      <w:pPr>
        <w:tabs>
          <w:tab w:val="left" w:pos="567"/>
        </w:tabs>
        <w:ind w:firstLineChars="200" w:firstLine="442"/>
        <w:rPr>
          <w:rFonts w:eastAsiaTheme="minorEastAsia"/>
          <w:lang w:eastAsia="zh-CN"/>
        </w:rPr>
      </w:pPr>
      <w:r w:rsidRPr="00307D34">
        <w:rPr>
          <w:rFonts w:eastAsiaTheme="minorEastAsia" w:hint="eastAsia"/>
          <w:b/>
          <w:bCs/>
          <w:lang w:eastAsia="zh-CN"/>
        </w:rPr>
        <w:t>韩国</w:t>
      </w:r>
      <w:r>
        <w:rPr>
          <w:rFonts w:eastAsiaTheme="minorEastAsia" w:hint="eastAsia"/>
          <w:lang w:eastAsia="zh-CN"/>
        </w:rPr>
        <w:t>于</w:t>
      </w:r>
      <w:r>
        <w:rPr>
          <w:rFonts w:eastAsiaTheme="minorEastAsia" w:hint="eastAsia"/>
          <w:lang w:eastAsia="zh-CN"/>
        </w:rPr>
        <w:t>1999</w:t>
      </w:r>
      <w:r>
        <w:rPr>
          <w:rFonts w:eastAsiaTheme="minorEastAsia" w:hint="eastAsia"/>
          <w:lang w:eastAsia="zh-CN"/>
        </w:rPr>
        <w:t>年首次提供互联网电话服务。</w:t>
      </w:r>
      <w:r>
        <w:rPr>
          <w:rFonts w:eastAsiaTheme="minorEastAsia" w:hint="eastAsia"/>
          <w:lang w:eastAsia="zh-CN"/>
        </w:rPr>
        <w:t>Saerom</w:t>
      </w:r>
      <w:r>
        <w:rPr>
          <w:rFonts w:eastAsiaTheme="minorEastAsia" w:hint="eastAsia"/>
          <w:lang w:eastAsia="zh-CN"/>
        </w:rPr>
        <w:t>技术公司在软件电话的基础上提供了免费的拨号服务。在提供此项服务之前，</w:t>
      </w:r>
      <w:r>
        <w:rPr>
          <w:rFonts w:eastAsiaTheme="minorEastAsia" w:hint="eastAsia"/>
          <w:lang w:eastAsia="zh-CN"/>
        </w:rPr>
        <w:t>Saerom</w:t>
      </w:r>
      <w:r>
        <w:rPr>
          <w:rFonts w:eastAsiaTheme="minorEastAsia" w:hint="eastAsia"/>
          <w:lang w:eastAsia="zh-CN"/>
        </w:rPr>
        <w:t>技术公司拥有韩国政府颁发的电信业务提供商专用的</w:t>
      </w:r>
      <w:r>
        <w:rPr>
          <w:rFonts w:eastAsiaTheme="minorEastAsia" w:hint="eastAsia"/>
          <w:lang w:eastAsia="zh-CN"/>
        </w:rPr>
        <w:t>2</w:t>
      </w:r>
      <w:r>
        <w:rPr>
          <w:rFonts w:eastAsiaTheme="minorEastAsia" w:hint="eastAsia"/>
          <w:lang w:eastAsia="zh-CN"/>
        </w:rPr>
        <w:t>类牌照。</w:t>
      </w:r>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在</w:t>
      </w:r>
      <w:r>
        <w:rPr>
          <w:rFonts w:eastAsiaTheme="minorEastAsia" w:hint="eastAsia"/>
          <w:lang w:eastAsia="zh-CN"/>
        </w:rPr>
        <w:t>2004</w:t>
      </w:r>
      <w:r>
        <w:rPr>
          <w:rFonts w:eastAsiaTheme="minorEastAsia" w:hint="eastAsia"/>
          <w:lang w:eastAsia="zh-CN"/>
        </w:rPr>
        <w:t>年宣布互联网电话导则之前，互联网电话始终被视作一种免费电话服务；许多公司免费提供该业务。因此，该业务被视作是一种免费但质量较低的电话服务。</w:t>
      </w:r>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认识到未来的网络演进将向互联网方向发展，甚至电话也将演进成一种基于互联网的业务，韩国政府重新考虑了互联网电话的市场定位和战略影响。韩国政府起草了一份针对互联网电话的导则，将其作为核心电信业务加以推广。一个专家任务组承担了起草导则草案的任务。通过公开的听证，韩国政府就政策达成了共识，在</w:t>
      </w:r>
      <w:r>
        <w:rPr>
          <w:rFonts w:eastAsiaTheme="minorEastAsia" w:hint="eastAsia"/>
          <w:lang w:eastAsia="zh-CN"/>
        </w:rPr>
        <w:t>2004</w:t>
      </w:r>
      <w:r>
        <w:rPr>
          <w:rFonts w:eastAsiaTheme="minorEastAsia" w:hint="eastAsia"/>
          <w:lang w:eastAsia="zh-CN"/>
        </w:rPr>
        <w:t>年</w:t>
      </w:r>
      <w:r>
        <w:rPr>
          <w:rFonts w:eastAsiaTheme="minorEastAsia" w:hint="eastAsia"/>
          <w:lang w:eastAsia="zh-CN"/>
        </w:rPr>
        <w:t>10</w:t>
      </w:r>
      <w:r>
        <w:rPr>
          <w:rFonts w:eastAsiaTheme="minorEastAsia" w:hint="eastAsia"/>
          <w:lang w:eastAsia="zh-CN"/>
        </w:rPr>
        <w:t>月发表了有关互联网电话的公共声明。</w:t>
      </w:r>
      <w:r>
        <w:rPr>
          <w:rFonts w:eastAsiaTheme="minorEastAsia" w:hint="eastAsia"/>
          <w:lang w:eastAsia="zh-CN"/>
        </w:rPr>
        <w:t>2005</w:t>
      </w:r>
      <w:r>
        <w:rPr>
          <w:rFonts w:eastAsiaTheme="minorEastAsia" w:hint="eastAsia"/>
          <w:lang w:eastAsia="zh-CN"/>
        </w:rPr>
        <w:t>年</w:t>
      </w:r>
      <w:r>
        <w:rPr>
          <w:rFonts w:eastAsiaTheme="minorEastAsia" w:hint="eastAsia"/>
          <w:lang w:eastAsia="zh-CN"/>
        </w:rPr>
        <w:t>10</w:t>
      </w:r>
      <w:r>
        <w:rPr>
          <w:rFonts w:eastAsiaTheme="minorEastAsia" w:hint="eastAsia"/>
          <w:lang w:eastAsia="zh-CN"/>
        </w:rPr>
        <w:t>月发布了执行规则。</w:t>
      </w:r>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2008</w:t>
      </w:r>
      <w:r>
        <w:rPr>
          <w:rFonts w:eastAsiaTheme="minorEastAsia" w:hint="eastAsia"/>
          <w:lang w:eastAsia="zh-CN"/>
        </w:rPr>
        <w:t>年开始，此项业务得到了大发展，到该年年底用户总量达到了</w:t>
      </w:r>
      <w:r>
        <w:rPr>
          <w:rFonts w:eastAsiaTheme="minorEastAsia" w:hint="eastAsia"/>
          <w:lang w:eastAsia="zh-CN"/>
        </w:rPr>
        <w:t>247</w:t>
      </w:r>
      <w:r>
        <w:rPr>
          <w:rFonts w:eastAsiaTheme="minorEastAsia" w:hint="eastAsia"/>
          <w:lang w:eastAsia="zh-CN"/>
        </w:rPr>
        <w:t>万。</w:t>
      </w:r>
      <w:r>
        <w:rPr>
          <w:rFonts w:eastAsiaTheme="minorEastAsia" w:hint="eastAsia"/>
          <w:lang w:eastAsia="zh-CN"/>
        </w:rPr>
        <w:t>2009</w:t>
      </w:r>
      <w:r>
        <w:rPr>
          <w:rFonts w:eastAsiaTheme="minorEastAsia" w:hint="eastAsia"/>
          <w:lang w:eastAsia="zh-CN"/>
        </w:rPr>
        <w:t>年</w:t>
      </w:r>
      <w:r>
        <w:rPr>
          <w:rFonts w:eastAsiaTheme="minorEastAsia" w:hint="eastAsia"/>
          <w:lang w:eastAsia="zh-CN"/>
        </w:rPr>
        <w:t>6</w:t>
      </w:r>
      <w:r>
        <w:rPr>
          <w:rFonts w:eastAsiaTheme="minorEastAsia" w:hint="eastAsia"/>
          <w:lang w:eastAsia="zh-CN"/>
        </w:rPr>
        <w:t>月用户达到了</w:t>
      </w:r>
      <w:r>
        <w:rPr>
          <w:rFonts w:eastAsiaTheme="minorEastAsia" w:hint="eastAsia"/>
          <w:lang w:eastAsia="zh-CN"/>
        </w:rPr>
        <w:t>400</w:t>
      </w:r>
      <w:r>
        <w:rPr>
          <w:rFonts w:eastAsiaTheme="minorEastAsia" w:hint="eastAsia"/>
          <w:lang w:eastAsia="zh-CN"/>
        </w:rPr>
        <w:t>万，</w:t>
      </w:r>
      <w:r>
        <w:rPr>
          <w:rFonts w:eastAsiaTheme="minorEastAsia" w:hint="eastAsia"/>
          <w:lang w:eastAsia="zh-CN"/>
        </w:rPr>
        <w:t>2009</w:t>
      </w:r>
      <w:r>
        <w:rPr>
          <w:rFonts w:eastAsiaTheme="minorEastAsia" w:hint="eastAsia"/>
          <w:lang w:eastAsia="zh-CN"/>
        </w:rPr>
        <w:t>年底用户达到了</w:t>
      </w:r>
      <w:r>
        <w:rPr>
          <w:rFonts w:eastAsiaTheme="minorEastAsia" w:hint="eastAsia"/>
          <w:lang w:eastAsia="zh-CN"/>
        </w:rPr>
        <w:t>666</w:t>
      </w:r>
      <w:r>
        <w:rPr>
          <w:rFonts w:eastAsiaTheme="minorEastAsia" w:hint="eastAsia"/>
          <w:lang w:eastAsia="zh-CN"/>
        </w:rPr>
        <w:t>万。至</w:t>
      </w:r>
      <w:r>
        <w:rPr>
          <w:rFonts w:eastAsiaTheme="minorEastAsia" w:hint="eastAsia"/>
          <w:lang w:eastAsia="zh-CN"/>
        </w:rPr>
        <w:t>2010</w:t>
      </w:r>
      <w:r>
        <w:rPr>
          <w:rFonts w:eastAsiaTheme="minorEastAsia" w:hint="eastAsia"/>
          <w:lang w:eastAsia="zh-CN"/>
        </w:rPr>
        <w:t>年用户总量达到了</w:t>
      </w:r>
      <w:r>
        <w:rPr>
          <w:rFonts w:eastAsiaTheme="minorEastAsia" w:hint="eastAsia"/>
          <w:lang w:eastAsia="zh-CN"/>
        </w:rPr>
        <w:t>914</w:t>
      </w:r>
      <w:r>
        <w:rPr>
          <w:rFonts w:eastAsiaTheme="minorEastAsia" w:hint="eastAsia"/>
          <w:lang w:eastAsia="zh-CN"/>
        </w:rPr>
        <w:t>万，而到了</w:t>
      </w:r>
      <w:r>
        <w:rPr>
          <w:rFonts w:eastAsiaTheme="minorEastAsia" w:hint="eastAsia"/>
          <w:lang w:eastAsia="zh-CN"/>
        </w:rPr>
        <w:t>2011</w:t>
      </w:r>
      <w:r>
        <w:rPr>
          <w:rFonts w:eastAsiaTheme="minorEastAsia" w:hint="eastAsia"/>
          <w:lang w:eastAsia="zh-CN"/>
        </w:rPr>
        <w:t>年</w:t>
      </w:r>
      <w:r>
        <w:rPr>
          <w:rFonts w:eastAsiaTheme="minorEastAsia" w:hint="eastAsia"/>
          <w:lang w:eastAsia="zh-CN"/>
        </w:rPr>
        <w:t>6</w:t>
      </w:r>
      <w:r>
        <w:rPr>
          <w:rFonts w:eastAsiaTheme="minorEastAsia" w:hint="eastAsia"/>
          <w:lang w:eastAsia="zh-CN"/>
        </w:rPr>
        <w:t>月用户已达</w:t>
      </w:r>
      <w:r>
        <w:rPr>
          <w:rFonts w:eastAsiaTheme="minorEastAsia" w:hint="eastAsia"/>
          <w:lang w:eastAsia="zh-CN"/>
        </w:rPr>
        <w:t>1 000</w:t>
      </w:r>
      <w:r>
        <w:rPr>
          <w:rFonts w:eastAsiaTheme="minorEastAsia" w:hint="eastAsia"/>
          <w:lang w:eastAsia="zh-CN"/>
        </w:rPr>
        <w:t>万，占固定电话业务用户总量的</w:t>
      </w:r>
      <w:r>
        <w:rPr>
          <w:rFonts w:eastAsiaTheme="minorEastAsia" w:hint="eastAsia"/>
          <w:lang w:eastAsia="zh-CN"/>
        </w:rPr>
        <w:t>34.6%</w:t>
      </w:r>
      <w:r>
        <w:rPr>
          <w:rFonts w:eastAsiaTheme="minorEastAsia" w:hint="eastAsia"/>
          <w:lang w:eastAsia="zh-CN"/>
        </w:rPr>
        <w:t>。</w:t>
      </w:r>
      <w:r>
        <w:rPr>
          <w:rFonts w:eastAsiaTheme="minorEastAsia" w:hint="eastAsia"/>
          <w:lang w:eastAsia="zh-CN"/>
        </w:rPr>
        <w:t>2008</w:t>
      </w:r>
      <w:r>
        <w:rPr>
          <w:rFonts w:eastAsiaTheme="minorEastAsia" w:hint="eastAsia"/>
          <w:lang w:eastAsia="zh-CN"/>
        </w:rPr>
        <w:t>年至</w:t>
      </w:r>
      <w:r>
        <w:rPr>
          <w:rFonts w:eastAsiaTheme="minorEastAsia" w:hint="eastAsia"/>
          <w:lang w:eastAsia="zh-CN"/>
        </w:rPr>
        <w:t>2011</w:t>
      </w:r>
      <w:r>
        <w:rPr>
          <w:rFonts w:eastAsiaTheme="minorEastAsia" w:hint="eastAsia"/>
          <w:lang w:eastAsia="zh-CN"/>
        </w:rPr>
        <w:t>年间的综合年度增长率（</w:t>
      </w:r>
      <w:r>
        <w:rPr>
          <w:rFonts w:eastAsiaTheme="minorEastAsia" w:hint="eastAsia"/>
          <w:lang w:eastAsia="zh-CN"/>
        </w:rPr>
        <w:t>CAGR</w:t>
      </w:r>
      <w:r>
        <w:rPr>
          <w:rFonts w:eastAsiaTheme="minorEastAsia" w:hint="eastAsia"/>
          <w:lang w:eastAsia="zh-CN"/>
        </w:rPr>
        <w:t>）为</w:t>
      </w:r>
      <w:r>
        <w:rPr>
          <w:rFonts w:eastAsiaTheme="minorEastAsia" w:hint="eastAsia"/>
          <w:lang w:eastAsia="zh-CN"/>
        </w:rPr>
        <w:t>49.15%</w:t>
      </w:r>
      <w:r>
        <w:rPr>
          <w:rFonts w:eastAsiaTheme="minorEastAsia" w:hint="eastAsia"/>
          <w:lang w:eastAsia="zh-CN"/>
        </w:rPr>
        <w:t>。</w:t>
      </w:r>
    </w:p>
    <w:p w:rsidR="00C219D7" w:rsidRDefault="00C219D7" w:rsidP="00C219D7">
      <w:pPr>
        <w:pStyle w:val="Figuretitle"/>
        <w:rPr>
          <w:lang w:val="en-US" w:eastAsia="zh-CN"/>
        </w:rPr>
      </w:pPr>
      <w:bookmarkStart w:id="92" w:name="_Toc382905607"/>
      <w:r w:rsidRPr="00FC33D8">
        <w:rPr>
          <w:rFonts w:hint="eastAsia"/>
          <w:lang w:eastAsia="zh-CN"/>
        </w:rPr>
        <w:t>图</w:t>
      </w:r>
      <w:r w:rsidRPr="00FC33D8">
        <w:rPr>
          <w:rFonts w:hint="eastAsia"/>
          <w:lang w:eastAsia="zh-CN"/>
        </w:rPr>
        <w:t>5</w:t>
      </w:r>
      <w:r w:rsidRPr="00FC33D8">
        <w:rPr>
          <w:rFonts w:hint="eastAsia"/>
          <w:lang w:eastAsia="zh-CN"/>
        </w:rPr>
        <w:t>：韩国的互联网电话签约数量变化</w:t>
      </w:r>
      <w:bookmarkEnd w:id="92"/>
    </w:p>
    <w:bookmarkStart w:id="93" w:name="_MON_1456565430"/>
    <w:bookmarkEnd w:id="93"/>
    <w:p w:rsidR="00C219D7" w:rsidRDefault="00C219D7" w:rsidP="00C219D7">
      <w:pPr>
        <w:pStyle w:val="Figure"/>
        <w:spacing w:before="120" w:after="0"/>
        <w:rPr>
          <w:lang w:eastAsia="zh-CN"/>
        </w:rPr>
      </w:pPr>
      <w:r>
        <w:rPr>
          <w:lang w:eastAsia="zh-CN"/>
        </w:rPr>
        <w:object w:dxaOrig="8741" w:dyaOrig="4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25pt;height:201pt" o:ole="">
            <v:imagedata r:id="rId33" o:title=""/>
          </v:shape>
          <o:OLEObject Type="Embed" ProgID="Word.Document.12" ShapeID="_x0000_i1025" DrawAspect="Content" ObjectID="_1456650599" r:id="rId34">
            <o:FieldCodes>\s</o:FieldCodes>
          </o:OLEObject>
        </w:object>
      </w:r>
    </w:p>
    <w:p w:rsidR="00C219D7" w:rsidRPr="00C219D7" w:rsidRDefault="00C219D7" w:rsidP="00C219D7">
      <w:pPr>
        <w:pStyle w:val="figuresource"/>
        <w:spacing w:before="0"/>
        <w:rPr>
          <w:lang w:eastAsia="zh-CN"/>
        </w:rPr>
      </w:pPr>
    </w:p>
    <w:p w:rsidR="00C219D7" w:rsidRDefault="00C219D7">
      <w:pPr>
        <w:tabs>
          <w:tab w:val="clear" w:pos="794"/>
        </w:tabs>
        <w:overflowPunct/>
        <w:spacing w:before="0" w:line="240" w:lineRule="auto"/>
        <w:jc w:val="left"/>
        <w:rPr>
          <w:rFonts w:ascii="Verdana" w:hAnsi="Verdana"/>
          <w:sz w:val="20"/>
          <w:lang w:val="fr-CH" w:eastAsia="zh-CN"/>
        </w:rPr>
      </w:pPr>
    </w:p>
    <w:p w:rsidR="00C219D7" w:rsidRDefault="00C219D7" w:rsidP="0020327A">
      <w:pPr>
        <w:pStyle w:val="Heading3"/>
        <w:rPr>
          <w:lang w:eastAsia="zh-CN"/>
        </w:rPr>
      </w:pPr>
      <w:bookmarkStart w:id="94" w:name="_Toc373156993"/>
      <w:bookmarkStart w:id="95" w:name="_Toc382905036"/>
      <w:r>
        <w:rPr>
          <w:rFonts w:hint="eastAsia"/>
          <w:lang w:eastAsia="zh-CN"/>
        </w:rPr>
        <w:t>6.1.2</w:t>
      </w:r>
      <w:r>
        <w:rPr>
          <w:rFonts w:hint="eastAsia"/>
          <w:lang w:eastAsia="zh-CN"/>
        </w:rPr>
        <w:tab/>
      </w:r>
      <w:r>
        <w:rPr>
          <w:rFonts w:hint="eastAsia"/>
          <w:lang w:eastAsia="zh-CN"/>
        </w:rPr>
        <w:t>韩国有关互联网电话的指导原则（</w:t>
      </w:r>
      <w:r>
        <w:rPr>
          <w:rFonts w:hint="eastAsia"/>
          <w:lang w:eastAsia="zh-CN"/>
        </w:rPr>
        <w:t>2004</w:t>
      </w:r>
      <w:r>
        <w:rPr>
          <w:rFonts w:hint="eastAsia"/>
          <w:lang w:eastAsia="zh-CN"/>
        </w:rPr>
        <w:t>年</w:t>
      </w:r>
      <w:r>
        <w:rPr>
          <w:rFonts w:hint="eastAsia"/>
          <w:lang w:eastAsia="zh-CN"/>
        </w:rPr>
        <w:t>5</w:t>
      </w:r>
      <w:r>
        <w:rPr>
          <w:rFonts w:hint="eastAsia"/>
          <w:lang w:eastAsia="zh-CN"/>
        </w:rPr>
        <w:t>月）</w:t>
      </w:r>
      <w:bookmarkEnd w:id="94"/>
      <w:bookmarkEnd w:id="95"/>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2004</w:t>
      </w:r>
      <w:r>
        <w:rPr>
          <w:rFonts w:eastAsiaTheme="minorEastAsia" w:hint="eastAsia"/>
          <w:lang w:eastAsia="zh-CN"/>
        </w:rPr>
        <w:t>年</w:t>
      </w:r>
      <w:r>
        <w:rPr>
          <w:rFonts w:eastAsiaTheme="minorEastAsia" w:hint="eastAsia"/>
          <w:lang w:eastAsia="zh-CN"/>
        </w:rPr>
        <w:t>5</w:t>
      </w:r>
      <w:r>
        <w:rPr>
          <w:rFonts w:eastAsiaTheme="minorEastAsia" w:hint="eastAsia"/>
          <w:lang w:eastAsia="zh-CN"/>
        </w:rPr>
        <w:t>月公布了《互联网电话基本指导》。制定该导则意在为电信网络的演进做好准备，据预测由于向全</w:t>
      </w:r>
      <w:r>
        <w:rPr>
          <w:rFonts w:eastAsiaTheme="minorEastAsia" w:hint="eastAsia"/>
          <w:lang w:eastAsia="zh-CN"/>
        </w:rPr>
        <w:t>IP</w:t>
      </w:r>
      <w:r>
        <w:rPr>
          <w:rFonts w:eastAsiaTheme="minorEastAsia" w:hint="eastAsia"/>
          <w:lang w:eastAsia="zh-CN"/>
        </w:rPr>
        <w:t>网络的过渡，互联网电话将在</w:t>
      </w:r>
      <w:r>
        <w:rPr>
          <w:rFonts w:eastAsiaTheme="minorEastAsia" w:hint="eastAsia"/>
          <w:lang w:eastAsia="zh-CN"/>
        </w:rPr>
        <w:t>2010</w:t>
      </w:r>
      <w:r>
        <w:rPr>
          <w:rFonts w:eastAsiaTheme="minorEastAsia" w:hint="eastAsia"/>
          <w:lang w:eastAsia="zh-CN"/>
        </w:rPr>
        <w:t>年左右成为市场中的中坚力量。制定该导则的第二个原因是为了刺激电信市场的发展，将给新电信运营商通过新型服务进入市场创造机遇，使老牌运营商能够开发新业务，进行网络升级。互联网电话导则还将通过完善市场进入、编号规划和服务质量竞争政策等方式，推动运营商之间的公平竞争和服务升级。</w:t>
      </w:r>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韩国政府发起成立和互联网电话工作组，其成员包括电信运营商、学术界成员和研究学者。该工作组将互联网电话指定为普通运营商业务，审核了编号方案和“</w:t>
      </w:r>
      <w:r>
        <w:rPr>
          <w:rFonts w:eastAsiaTheme="minorEastAsia" w:hint="eastAsia"/>
          <w:lang w:eastAsia="zh-CN"/>
        </w:rPr>
        <w:t>0N0</w:t>
      </w:r>
      <w:r>
        <w:rPr>
          <w:rFonts w:eastAsiaTheme="minorEastAsia" w:hint="eastAsia"/>
          <w:lang w:eastAsia="zh-CN"/>
        </w:rPr>
        <w:t>”，并通过设立</w:t>
      </w:r>
      <w:r>
        <w:rPr>
          <w:rFonts w:eastAsiaTheme="minorEastAsia" w:hint="eastAsia"/>
          <w:lang w:eastAsia="zh-CN"/>
        </w:rPr>
        <w:lastRenderedPageBreak/>
        <w:t>互联网电话质量提升协会的方式起草了互联网电话质量标准。该工作组还讨论了互连互通，呼叫质量保障和消费者保护问题。</w:t>
      </w:r>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韩国政府于</w:t>
      </w:r>
      <w:r>
        <w:rPr>
          <w:rFonts w:eastAsiaTheme="minorEastAsia" w:hint="eastAsia"/>
          <w:lang w:eastAsia="zh-CN"/>
        </w:rPr>
        <w:t>2004</w:t>
      </w:r>
      <w:r>
        <w:rPr>
          <w:rFonts w:eastAsiaTheme="minorEastAsia" w:hint="eastAsia"/>
          <w:lang w:eastAsia="zh-CN"/>
        </w:rPr>
        <w:t>年启动了“</w:t>
      </w:r>
      <w:r>
        <w:rPr>
          <w:rFonts w:eastAsiaTheme="minorEastAsia" w:hint="eastAsia"/>
          <w:lang w:eastAsia="zh-CN"/>
        </w:rPr>
        <w:t>IT839</w:t>
      </w:r>
      <w:r>
        <w:rPr>
          <w:rFonts w:eastAsiaTheme="minorEastAsia" w:hint="eastAsia"/>
          <w:lang w:eastAsia="zh-CN"/>
        </w:rPr>
        <w:t>”国家</w:t>
      </w:r>
      <w:r>
        <w:rPr>
          <w:rFonts w:eastAsiaTheme="minorEastAsia" w:hint="eastAsia"/>
          <w:lang w:eastAsia="zh-CN"/>
        </w:rPr>
        <w:t>ICT</w:t>
      </w:r>
      <w:r>
        <w:rPr>
          <w:rFonts w:eastAsiaTheme="minorEastAsia" w:hint="eastAsia"/>
          <w:lang w:eastAsia="zh-CN"/>
        </w:rPr>
        <w:t>总体规划，其中互联网电话当选为</w:t>
      </w:r>
      <w:r>
        <w:rPr>
          <w:rFonts w:eastAsiaTheme="minorEastAsia" w:hint="eastAsia"/>
          <w:lang w:eastAsia="zh-CN"/>
        </w:rPr>
        <w:t>8</w:t>
      </w:r>
      <w:r>
        <w:rPr>
          <w:rFonts w:eastAsiaTheme="minorEastAsia" w:hint="eastAsia"/>
          <w:lang w:eastAsia="zh-CN"/>
        </w:rPr>
        <w:t>项新业务之一。通过这一举措，修订互联网电话政策的工作得以加速。自</w:t>
      </w:r>
      <w:r>
        <w:rPr>
          <w:rFonts w:eastAsiaTheme="minorEastAsia" w:hint="eastAsia"/>
          <w:lang w:eastAsia="zh-CN"/>
        </w:rPr>
        <w:t>2005</w:t>
      </w:r>
      <w:r>
        <w:rPr>
          <w:rFonts w:eastAsiaTheme="minorEastAsia" w:hint="eastAsia"/>
          <w:lang w:eastAsia="zh-CN"/>
        </w:rPr>
        <w:t>年上半年起，使用“</w:t>
      </w:r>
      <w:r>
        <w:rPr>
          <w:rFonts w:eastAsiaTheme="minorEastAsia" w:hint="eastAsia"/>
          <w:lang w:eastAsia="zh-CN"/>
        </w:rPr>
        <w:t>070</w:t>
      </w:r>
      <w:r>
        <w:rPr>
          <w:rFonts w:eastAsiaTheme="minorEastAsia" w:hint="eastAsia"/>
          <w:lang w:eastAsia="zh-CN"/>
        </w:rPr>
        <w:t>”号码的互联网电话用户也开始能够接收呼叫。</w:t>
      </w:r>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在整个过程中，互联网电话政策被不断修订与完善。在市场进入法规中，互联网电话服务提供商被分为普通运营商和专项运营商。提供互联网电话服务的普通运营商是指那些拥有互联网订户网、骨干网，以及包括服务器、路由器网关或网守在内互联网电话设备的运营商。这些运营商提供互联网电话服务必须得到《普通运营商许可导则和评估标准》的许可。专项互联网电话业务运营商是指没有互联网网络但拥有互联网电话设施的运营商。</w:t>
      </w:r>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在号码指派方案中，“</w:t>
      </w:r>
      <w:r>
        <w:rPr>
          <w:rFonts w:eastAsiaTheme="minorEastAsia" w:hint="eastAsia"/>
          <w:lang w:eastAsia="zh-CN"/>
        </w:rPr>
        <w:t>070</w:t>
      </w:r>
      <w:r>
        <w:rPr>
          <w:rFonts w:eastAsiaTheme="minorEastAsia" w:hint="eastAsia"/>
          <w:lang w:eastAsia="zh-CN"/>
        </w:rPr>
        <w:t>”标识号码被指配给互联网电话。根据服务提供商类型的不同，既可以由政府直接指配也可以通过普通运营商进行间接指配。只有那些能够满足呼叫质量标准的运营商方能得到可接收呼叫的号码。在专项运营商能够满足质量标准或得到普通运营商再指派号码的情况下，其可以拥有“</w:t>
      </w:r>
      <w:r>
        <w:rPr>
          <w:rFonts w:eastAsiaTheme="minorEastAsia" w:hint="eastAsia"/>
          <w:lang w:eastAsia="zh-CN"/>
        </w:rPr>
        <w:t>070</w:t>
      </w:r>
      <w:r>
        <w:rPr>
          <w:rFonts w:eastAsiaTheme="minorEastAsia" w:hint="eastAsia"/>
          <w:lang w:eastAsia="zh-CN"/>
        </w:rPr>
        <w:t>”识别号码。</w:t>
      </w:r>
    </w:p>
    <w:p w:rsidR="00C219D7" w:rsidRPr="00FC33D8" w:rsidRDefault="00C219D7" w:rsidP="0020327A">
      <w:pPr>
        <w:pStyle w:val="Tabletitle"/>
        <w:rPr>
          <w:rFonts w:eastAsiaTheme="minorEastAsia"/>
          <w:lang w:eastAsia="zh-CN"/>
        </w:rPr>
      </w:pPr>
      <w:bookmarkStart w:id="96" w:name="_Toc382905608"/>
      <w:r w:rsidRPr="00FC33D8">
        <w:rPr>
          <w:rFonts w:hint="eastAsia"/>
          <w:lang w:eastAsia="zh-CN"/>
        </w:rPr>
        <w:t>表</w:t>
      </w:r>
      <w:r w:rsidRPr="00FC33D8">
        <w:rPr>
          <w:rFonts w:hint="eastAsia"/>
          <w:lang w:eastAsia="zh-CN"/>
        </w:rPr>
        <w:t>1</w:t>
      </w:r>
      <w:r w:rsidRPr="00FC33D8">
        <w:rPr>
          <w:rFonts w:hint="eastAsia"/>
          <w:lang w:eastAsia="zh-CN"/>
        </w:rPr>
        <w:t>：韩国互联网电话服务提供商的分类与说明</w:t>
      </w:r>
      <w:bookmarkEnd w:id="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921"/>
        <w:gridCol w:w="7147"/>
      </w:tblGrid>
      <w:tr w:rsidR="00C219D7" w:rsidRPr="00D2103F" w:rsidTr="00567A15">
        <w:tc>
          <w:tcPr>
            <w:tcW w:w="2235" w:type="dxa"/>
            <w:gridSpan w:val="2"/>
            <w:tcBorders>
              <w:bottom w:val="single" w:sz="4" w:space="0" w:color="auto"/>
            </w:tcBorders>
            <w:shd w:val="clear" w:color="auto" w:fill="005173"/>
          </w:tcPr>
          <w:p w:rsidR="00C219D7" w:rsidRPr="00D2103F" w:rsidRDefault="00C219D7" w:rsidP="0020327A">
            <w:pPr>
              <w:pStyle w:val="Tablehead"/>
              <w:rPr>
                <w:smallCaps/>
                <w:u w:val="single"/>
                <w:lang w:val="en-GB"/>
              </w:rPr>
            </w:pPr>
            <w:r w:rsidRPr="00D2103F">
              <w:t>分类</w:t>
            </w:r>
          </w:p>
        </w:tc>
        <w:tc>
          <w:tcPr>
            <w:tcW w:w="7622" w:type="dxa"/>
            <w:tcBorders>
              <w:bottom w:val="single" w:sz="4" w:space="0" w:color="auto"/>
            </w:tcBorders>
            <w:shd w:val="clear" w:color="auto" w:fill="005173"/>
          </w:tcPr>
          <w:p w:rsidR="00C219D7" w:rsidRPr="00D2103F" w:rsidRDefault="00C219D7" w:rsidP="0020327A">
            <w:pPr>
              <w:pStyle w:val="Tablehead"/>
              <w:rPr>
                <w:smallCaps/>
                <w:u w:val="single"/>
                <w:lang w:val="en-GB"/>
              </w:rPr>
            </w:pPr>
            <w:r>
              <w:rPr>
                <w:rFonts w:hint="eastAsia"/>
              </w:rPr>
              <w:t>说明</w:t>
            </w:r>
          </w:p>
        </w:tc>
      </w:tr>
      <w:tr w:rsidR="00C219D7" w:rsidRPr="00D2103F" w:rsidTr="00567A15">
        <w:tc>
          <w:tcPr>
            <w:tcW w:w="2235" w:type="dxa"/>
            <w:gridSpan w:val="2"/>
            <w:shd w:val="clear" w:color="auto" w:fill="E8F8FD"/>
          </w:tcPr>
          <w:p w:rsidR="00C219D7" w:rsidRPr="00567A15" w:rsidRDefault="00C219D7" w:rsidP="00567A15">
            <w:pPr>
              <w:pStyle w:val="Tabletext"/>
              <w:rPr>
                <w:b/>
                <w:bCs/>
                <w:smallCaps/>
                <w:u w:val="single"/>
                <w:lang w:val="en-GB"/>
              </w:rPr>
            </w:pPr>
            <w:r w:rsidRPr="00567A15">
              <w:rPr>
                <w:b/>
                <w:bCs/>
              </w:rPr>
              <w:t>普通运营商</w:t>
            </w:r>
          </w:p>
        </w:tc>
        <w:tc>
          <w:tcPr>
            <w:tcW w:w="7622" w:type="dxa"/>
            <w:shd w:val="clear" w:color="auto" w:fill="E8F8FD"/>
          </w:tcPr>
          <w:p w:rsidR="00C219D7" w:rsidRPr="00D2103F" w:rsidRDefault="00C219D7" w:rsidP="00567A15">
            <w:pPr>
              <w:pStyle w:val="Tabletext"/>
              <w:rPr>
                <w:smallCaps/>
                <w:u w:val="single"/>
                <w:lang w:val="en-GB" w:eastAsia="zh-CN"/>
              </w:rPr>
            </w:pPr>
            <w:r>
              <w:rPr>
                <w:rFonts w:hint="eastAsia"/>
                <w:lang w:eastAsia="zh-CN"/>
              </w:rPr>
              <w:t>拥有互联网设施（骨干网、用户网等）和互联网电话设施（服务器、路由器、网管、网守等）的运营商</w:t>
            </w:r>
          </w:p>
        </w:tc>
      </w:tr>
      <w:tr w:rsidR="00C219D7" w:rsidRPr="00D2103F" w:rsidTr="00DB3E75">
        <w:tc>
          <w:tcPr>
            <w:tcW w:w="1277" w:type="dxa"/>
            <w:vMerge w:val="restart"/>
          </w:tcPr>
          <w:p w:rsidR="00C219D7" w:rsidRPr="00567A15" w:rsidRDefault="00C219D7" w:rsidP="00567A15">
            <w:pPr>
              <w:pStyle w:val="Tabletext"/>
              <w:rPr>
                <w:b/>
                <w:bCs/>
                <w:smallCaps/>
                <w:u w:val="single"/>
                <w:lang w:val="en-GB"/>
              </w:rPr>
            </w:pPr>
            <w:r w:rsidRPr="00567A15">
              <w:rPr>
                <w:b/>
                <w:bCs/>
              </w:rPr>
              <w:t>专项</w:t>
            </w:r>
            <w:r w:rsidRPr="00567A15">
              <w:rPr>
                <w:rFonts w:hint="eastAsia"/>
                <w:b/>
                <w:bCs/>
              </w:rPr>
              <w:br/>
            </w:r>
            <w:r w:rsidRPr="00567A15">
              <w:rPr>
                <w:b/>
                <w:bCs/>
              </w:rPr>
              <w:t>运营商</w:t>
            </w:r>
          </w:p>
        </w:tc>
        <w:tc>
          <w:tcPr>
            <w:tcW w:w="958" w:type="dxa"/>
          </w:tcPr>
          <w:p w:rsidR="00C219D7" w:rsidRPr="00567A15" w:rsidRDefault="00C219D7" w:rsidP="00567A15">
            <w:pPr>
              <w:pStyle w:val="Tabletext"/>
              <w:rPr>
                <w:b/>
                <w:bCs/>
                <w:smallCaps/>
                <w:u w:val="single"/>
                <w:lang w:val="en-GB"/>
              </w:rPr>
            </w:pPr>
            <w:r w:rsidRPr="00567A15">
              <w:rPr>
                <w:b/>
                <w:bCs/>
              </w:rPr>
              <w:t>第</w:t>
            </w:r>
            <w:r w:rsidRPr="00567A15">
              <w:rPr>
                <w:b/>
                <w:bCs/>
              </w:rPr>
              <w:t>1</w:t>
            </w:r>
            <w:r w:rsidRPr="00567A15">
              <w:rPr>
                <w:b/>
                <w:bCs/>
              </w:rPr>
              <w:t>类</w:t>
            </w:r>
          </w:p>
        </w:tc>
        <w:tc>
          <w:tcPr>
            <w:tcW w:w="7622" w:type="dxa"/>
          </w:tcPr>
          <w:p w:rsidR="00C219D7" w:rsidRDefault="00C219D7" w:rsidP="00567A15">
            <w:pPr>
              <w:pStyle w:val="Tabletext"/>
              <w:rPr>
                <w:lang w:eastAsia="zh-CN"/>
              </w:rPr>
            </w:pPr>
            <w:r>
              <w:rPr>
                <w:rFonts w:hint="eastAsia"/>
                <w:lang w:eastAsia="zh-CN"/>
              </w:rPr>
              <w:t>提供普通互联网电话服务，拥有交换机并使用普通运营商提供的电路设备的运营商</w:t>
            </w:r>
          </w:p>
          <w:p w:rsidR="00C219D7" w:rsidRPr="00D2103F" w:rsidRDefault="00C219D7" w:rsidP="00567A15">
            <w:pPr>
              <w:pStyle w:val="Tabletext"/>
              <w:rPr>
                <w:smallCaps/>
                <w:u w:val="single"/>
                <w:lang w:val="en-GB" w:eastAsia="zh-CN"/>
              </w:rPr>
            </w:pPr>
            <w:r>
              <w:rPr>
                <w:rFonts w:hint="eastAsia"/>
                <w:lang w:eastAsia="zh-CN"/>
              </w:rPr>
              <w:t>拥有网关、网守、代理服务器、软交换机等设备，从而能够接入或与</w:t>
            </w:r>
            <w:r>
              <w:rPr>
                <w:rFonts w:hint="eastAsia"/>
                <w:lang w:eastAsia="zh-CN"/>
              </w:rPr>
              <w:t>PSTN</w:t>
            </w:r>
            <w:r>
              <w:rPr>
                <w:rFonts w:hint="eastAsia"/>
                <w:lang w:eastAsia="zh-CN"/>
              </w:rPr>
              <w:t>进行合作的运营商</w:t>
            </w:r>
          </w:p>
        </w:tc>
      </w:tr>
      <w:tr w:rsidR="00C219D7" w:rsidRPr="00D2103F" w:rsidTr="00DB3E75">
        <w:tc>
          <w:tcPr>
            <w:tcW w:w="1277" w:type="dxa"/>
            <w:vMerge/>
          </w:tcPr>
          <w:p w:rsidR="00C219D7" w:rsidRPr="00567A15" w:rsidRDefault="00C219D7" w:rsidP="00DB3E75">
            <w:pPr>
              <w:spacing w:before="40" w:after="40"/>
              <w:rPr>
                <w:b/>
                <w:bCs/>
                <w:color w:val="000000"/>
                <w:sz w:val="20"/>
                <w:szCs w:val="20"/>
                <w:lang w:eastAsia="zh-CN"/>
              </w:rPr>
            </w:pPr>
          </w:p>
        </w:tc>
        <w:tc>
          <w:tcPr>
            <w:tcW w:w="958" w:type="dxa"/>
          </w:tcPr>
          <w:p w:rsidR="00C219D7" w:rsidRPr="00567A15" w:rsidRDefault="00C219D7" w:rsidP="00567A15">
            <w:pPr>
              <w:pStyle w:val="Tabletext"/>
              <w:rPr>
                <w:b/>
                <w:bCs/>
              </w:rPr>
            </w:pPr>
            <w:r w:rsidRPr="00567A15">
              <w:rPr>
                <w:b/>
                <w:bCs/>
              </w:rPr>
              <w:t>第</w:t>
            </w:r>
            <w:r w:rsidRPr="00567A15">
              <w:rPr>
                <w:b/>
                <w:bCs/>
              </w:rPr>
              <w:t>2</w:t>
            </w:r>
            <w:r w:rsidRPr="00567A15">
              <w:rPr>
                <w:b/>
                <w:bCs/>
              </w:rPr>
              <w:t>类</w:t>
            </w:r>
          </w:p>
        </w:tc>
        <w:tc>
          <w:tcPr>
            <w:tcW w:w="7622" w:type="dxa"/>
          </w:tcPr>
          <w:p w:rsidR="00C219D7" w:rsidRPr="00D2103F" w:rsidRDefault="00C219D7" w:rsidP="00567A15">
            <w:pPr>
              <w:pStyle w:val="Tabletext"/>
              <w:rPr>
                <w:lang w:eastAsia="zh-CN"/>
              </w:rPr>
            </w:pPr>
            <w:r>
              <w:rPr>
                <w:rFonts w:hint="eastAsia"/>
                <w:lang w:eastAsia="zh-CN"/>
              </w:rPr>
              <w:t>使用普通运营商提供的交换机即电路设施经营互联网电话服务的运营商</w:t>
            </w:r>
          </w:p>
        </w:tc>
      </w:tr>
    </w:tbl>
    <w:p w:rsidR="00C219D7" w:rsidRDefault="00C219D7" w:rsidP="00436F52">
      <w:pPr>
        <w:tabs>
          <w:tab w:val="left" w:pos="567"/>
        </w:tabs>
        <w:ind w:firstLineChars="200" w:firstLine="440"/>
        <w:rPr>
          <w:rFonts w:eastAsiaTheme="minorEastAsia"/>
          <w:lang w:val="en-US" w:eastAsia="zh-CN"/>
        </w:rPr>
      </w:pPr>
      <w:r>
        <w:rPr>
          <w:rFonts w:eastAsiaTheme="minorEastAsia" w:hint="eastAsia"/>
          <w:lang w:val="en-US" w:eastAsia="zh-CN"/>
        </w:rPr>
        <w:t>韩国政府对互联网电话服务的质量非常关注，要求普通互联网电话提供商满足特定的标准。具体而言，要求话音质量的评级得分要超过</w:t>
      </w:r>
      <w:r>
        <w:rPr>
          <w:rFonts w:eastAsiaTheme="minorEastAsia" w:hint="eastAsia"/>
          <w:lang w:val="en-US" w:eastAsia="zh-CN"/>
        </w:rPr>
        <w:t>70</w:t>
      </w:r>
      <w:r>
        <w:rPr>
          <w:rFonts w:eastAsiaTheme="minorEastAsia" w:hint="eastAsia"/>
          <w:lang w:val="en-US" w:eastAsia="zh-CN"/>
        </w:rPr>
        <w:t>，一对一的延迟须低于</w:t>
      </w:r>
      <w:r>
        <w:rPr>
          <w:rFonts w:eastAsiaTheme="minorEastAsia" w:hint="eastAsia"/>
          <w:lang w:val="en-US" w:eastAsia="zh-CN"/>
        </w:rPr>
        <w:t>150ms</w:t>
      </w:r>
      <w:r>
        <w:rPr>
          <w:rFonts w:eastAsiaTheme="minorEastAsia" w:hint="eastAsia"/>
          <w:lang w:val="en-US" w:eastAsia="zh-CN"/>
        </w:rPr>
        <w:t>。对接入质量而言，呼叫成功率应高于</w:t>
      </w:r>
      <w:r>
        <w:rPr>
          <w:rFonts w:eastAsiaTheme="minorEastAsia" w:hint="eastAsia"/>
          <w:lang w:val="en-US" w:eastAsia="zh-CN"/>
        </w:rPr>
        <w:t>95%</w:t>
      </w:r>
      <w:r>
        <w:rPr>
          <w:rFonts w:eastAsiaTheme="minorEastAsia" w:hint="eastAsia"/>
          <w:lang w:val="en-US" w:eastAsia="zh-CN"/>
        </w:rPr>
        <w:t>。运营商必须得到</w:t>
      </w:r>
      <w:r w:rsidRPr="00F302D3">
        <w:rPr>
          <w:rFonts w:eastAsiaTheme="minorEastAsia" w:hint="eastAsia"/>
          <w:b/>
          <w:bCs/>
          <w:lang w:val="en-US" w:eastAsia="zh-CN"/>
        </w:rPr>
        <w:t>韩国</w:t>
      </w:r>
      <w:r>
        <w:rPr>
          <w:rFonts w:eastAsiaTheme="minorEastAsia" w:hint="eastAsia"/>
          <w:lang w:val="en-US" w:eastAsia="zh-CN"/>
        </w:rPr>
        <w:t>电信技术协会（</w:t>
      </w:r>
      <w:r>
        <w:rPr>
          <w:rFonts w:eastAsiaTheme="minorEastAsia" w:hint="eastAsia"/>
          <w:lang w:val="en-US" w:eastAsia="zh-CN"/>
        </w:rPr>
        <w:t>TTA</w:t>
      </w:r>
      <w:r>
        <w:rPr>
          <w:rFonts w:eastAsiaTheme="minorEastAsia" w:hint="eastAsia"/>
          <w:lang w:val="en-US" w:eastAsia="zh-CN"/>
        </w:rPr>
        <w:t>）的认证。质量的评级工作每年进行一次。</w:t>
      </w:r>
    </w:p>
    <w:p w:rsidR="00C219D7" w:rsidRDefault="00C219D7" w:rsidP="00436F52">
      <w:pPr>
        <w:tabs>
          <w:tab w:val="left" w:pos="567"/>
        </w:tabs>
        <w:ind w:firstLineChars="200" w:firstLine="440"/>
        <w:rPr>
          <w:rFonts w:eastAsiaTheme="minorEastAsia"/>
          <w:lang w:val="en-US" w:eastAsia="zh-CN"/>
        </w:rPr>
      </w:pPr>
      <w:r>
        <w:rPr>
          <w:rFonts w:eastAsiaTheme="minorEastAsia" w:hint="eastAsia"/>
          <w:lang w:val="en-US" w:eastAsia="zh-CN"/>
        </w:rPr>
        <w:t>在互联互通政策方面，互联网电话服务提供商必须支付网络使用费，特别是对订户网而言。对于终接</w:t>
      </w:r>
      <w:r>
        <w:rPr>
          <w:rFonts w:eastAsiaTheme="minorEastAsia" w:hint="eastAsia"/>
          <w:lang w:val="en-US" w:eastAsia="zh-CN"/>
        </w:rPr>
        <w:t>PSTN</w:t>
      </w:r>
      <w:r>
        <w:rPr>
          <w:rFonts w:eastAsiaTheme="minorEastAsia" w:hint="eastAsia"/>
          <w:lang w:val="en-US" w:eastAsia="zh-CN"/>
        </w:rPr>
        <w:t>或移动网络，普通互联网电话提供商需支付互连互通费；专项互联网电话业务提供商应根据相关合同支付连接费。对于通过</w:t>
      </w:r>
      <w:r>
        <w:rPr>
          <w:rFonts w:eastAsiaTheme="minorEastAsia" w:hint="eastAsia"/>
          <w:lang w:val="en-US" w:eastAsia="zh-CN"/>
        </w:rPr>
        <w:t>PSTN</w:t>
      </w:r>
      <w:r>
        <w:rPr>
          <w:rFonts w:eastAsiaTheme="minorEastAsia" w:hint="eastAsia"/>
          <w:lang w:val="en-US" w:eastAsia="zh-CN"/>
        </w:rPr>
        <w:t>与</w:t>
      </w:r>
      <w:r>
        <w:rPr>
          <w:rFonts w:eastAsiaTheme="minorEastAsia" w:hint="eastAsia"/>
          <w:lang w:val="en-US" w:eastAsia="zh-CN"/>
        </w:rPr>
        <w:t>IP</w:t>
      </w:r>
      <w:r>
        <w:rPr>
          <w:rFonts w:eastAsiaTheme="minorEastAsia" w:hint="eastAsia"/>
          <w:lang w:val="en-US" w:eastAsia="zh-CN"/>
        </w:rPr>
        <w:t>网络相连的运营商而言，</w:t>
      </w:r>
      <w:r>
        <w:rPr>
          <w:rFonts w:eastAsiaTheme="minorEastAsia" w:hint="eastAsia"/>
          <w:lang w:val="en-US" w:eastAsia="zh-CN"/>
        </w:rPr>
        <w:t>PSTN</w:t>
      </w:r>
      <w:r>
        <w:rPr>
          <w:rFonts w:eastAsiaTheme="minorEastAsia" w:hint="eastAsia"/>
          <w:lang w:val="en-US" w:eastAsia="zh-CN"/>
        </w:rPr>
        <w:t>运营商必须向互联网电话提供商支付相关费用。</w:t>
      </w:r>
    </w:p>
    <w:p w:rsidR="00C219D7" w:rsidRDefault="00C219D7" w:rsidP="00436F52">
      <w:pPr>
        <w:tabs>
          <w:tab w:val="left" w:pos="567"/>
        </w:tabs>
        <w:ind w:firstLineChars="200" w:firstLine="440"/>
        <w:rPr>
          <w:rFonts w:eastAsiaTheme="minorEastAsia"/>
          <w:lang w:val="en-US" w:eastAsia="zh-CN"/>
        </w:rPr>
      </w:pPr>
      <w:r>
        <w:rPr>
          <w:rFonts w:eastAsiaTheme="minorEastAsia" w:hint="eastAsia"/>
          <w:lang w:val="en-US" w:eastAsia="zh-CN"/>
        </w:rPr>
        <w:t>对于客户保护而言，应急接入、主叫方位置跟踪、安全性等保护工作还远远不够。随着互联网电话服务的普及，预计有关客户保护方面的关注度将与日俱增。</w:t>
      </w:r>
    </w:p>
    <w:p w:rsidR="00C219D7" w:rsidRPr="00F302D3" w:rsidRDefault="00C219D7" w:rsidP="00567A15">
      <w:pPr>
        <w:pStyle w:val="Heading3"/>
        <w:rPr>
          <w:lang w:eastAsia="zh-CN"/>
        </w:rPr>
      </w:pPr>
      <w:bookmarkStart w:id="97" w:name="_Toc373156994"/>
      <w:bookmarkStart w:id="98" w:name="_Toc382905037"/>
      <w:r>
        <w:rPr>
          <w:rFonts w:hint="eastAsia"/>
          <w:lang w:eastAsia="zh-CN"/>
        </w:rPr>
        <w:t>6.1.3</w:t>
      </w:r>
      <w:r>
        <w:rPr>
          <w:rFonts w:hint="eastAsia"/>
          <w:lang w:eastAsia="zh-CN"/>
        </w:rPr>
        <w:tab/>
      </w:r>
      <w:r>
        <w:rPr>
          <w:rFonts w:hint="eastAsia"/>
          <w:lang w:eastAsia="zh-CN"/>
        </w:rPr>
        <w:t>互联网电话与</w:t>
      </w:r>
      <w:r>
        <w:rPr>
          <w:rFonts w:hint="eastAsia"/>
          <w:lang w:eastAsia="zh-CN"/>
        </w:rPr>
        <w:t>PSTN</w:t>
      </w:r>
      <w:r>
        <w:rPr>
          <w:rFonts w:hint="eastAsia"/>
          <w:lang w:eastAsia="zh-CN"/>
        </w:rPr>
        <w:t>间的号码携带（</w:t>
      </w:r>
      <w:r>
        <w:rPr>
          <w:rFonts w:hint="eastAsia"/>
          <w:lang w:eastAsia="zh-CN"/>
        </w:rPr>
        <w:t>2008</w:t>
      </w:r>
      <w:r>
        <w:rPr>
          <w:rFonts w:hint="eastAsia"/>
          <w:lang w:eastAsia="zh-CN"/>
        </w:rPr>
        <w:t>年</w:t>
      </w:r>
      <w:r>
        <w:rPr>
          <w:rFonts w:hint="eastAsia"/>
          <w:lang w:eastAsia="zh-CN"/>
        </w:rPr>
        <w:t>10</w:t>
      </w:r>
      <w:r>
        <w:rPr>
          <w:rFonts w:hint="eastAsia"/>
          <w:lang w:eastAsia="zh-CN"/>
        </w:rPr>
        <w:t>月）</w:t>
      </w:r>
      <w:bookmarkEnd w:id="97"/>
      <w:bookmarkEnd w:id="98"/>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2008</w:t>
      </w:r>
      <w:r>
        <w:rPr>
          <w:rFonts w:eastAsiaTheme="minorEastAsia" w:hint="eastAsia"/>
          <w:lang w:eastAsia="zh-CN"/>
        </w:rPr>
        <w:t>年</w:t>
      </w:r>
      <w:r>
        <w:rPr>
          <w:rFonts w:eastAsiaTheme="minorEastAsia" w:hint="eastAsia"/>
          <w:lang w:eastAsia="zh-CN"/>
        </w:rPr>
        <w:t>10</w:t>
      </w:r>
      <w:r>
        <w:rPr>
          <w:rFonts w:eastAsiaTheme="minorEastAsia" w:hint="eastAsia"/>
          <w:lang w:eastAsia="zh-CN"/>
        </w:rPr>
        <w:t>月</w:t>
      </w:r>
      <w:r>
        <w:rPr>
          <w:rFonts w:eastAsiaTheme="minorEastAsia" w:hint="eastAsia"/>
          <w:lang w:eastAsia="zh-CN"/>
        </w:rPr>
        <w:t>1</w:t>
      </w:r>
      <w:r>
        <w:rPr>
          <w:rFonts w:eastAsiaTheme="minorEastAsia" w:hint="eastAsia"/>
          <w:lang w:eastAsia="zh-CN"/>
        </w:rPr>
        <w:t>日，韩国通信委员会（</w:t>
      </w:r>
      <w:r>
        <w:rPr>
          <w:rFonts w:eastAsiaTheme="minorEastAsia" w:hint="eastAsia"/>
          <w:lang w:eastAsia="zh-CN"/>
        </w:rPr>
        <w:t>KCC</w:t>
      </w:r>
      <w:r>
        <w:rPr>
          <w:rFonts w:eastAsiaTheme="minorEastAsia" w:hint="eastAsia"/>
          <w:lang w:eastAsia="zh-CN"/>
        </w:rPr>
        <w:t>）在其第</w:t>
      </w:r>
      <w:r>
        <w:rPr>
          <w:rFonts w:eastAsiaTheme="minorEastAsia" w:hint="eastAsia"/>
          <w:lang w:eastAsia="zh-CN"/>
        </w:rPr>
        <w:t>32</w:t>
      </w:r>
      <w:r>
        <w:rPr>
          <w:rFonts w:eastAsiaTheme="minorEastAsia" w:hint="eastAsia"/>
          <w:lang w:eastAsia="zh-CN"/>
        </w:rPr>
        <w:t>此会议上通过了对本地、互联网电话和</w:t>
      </w:r>
      <w:r>
        <w:rPr>
          <w:rFonts w:eastAsiaTheme="minorEastAsia" w:hint="eastAsia"/>
          <w:lang w:eastAsia="zh-CN"/>
        </w:rPr>
        <w:t>080</w:t>
      </w:r>
      <w:r>
        <w:rPr>
          <w:rFonts w:eastAsiaTheme="minorEastAsia" w:hint="eastAsia"/>
          <w:lang w:eastAsia="zh-CN"/>
        </w:rPr>
        <w:t>免费电话号码携带的修订。此次修订最大的改变在于将互联网电话业务归入可携带号码的业务之中。《电信业务法》第</w:t>
      </w:r>
      <w:r>
        <w:rPr>
          <w:rFonts w:eastAsiaTheme="minorEastAsia" w:hint="eastAsia"/>
          <w:lang w:eastAsia="zh-CN"/>
        </w:rPr>
        <w:t>83-4</w:t>
      </w:r>
      <w:r>
        <w:rPr>
          <w:rFonts w:eastAsiaTheme="minorEastAsia" w:hint="eastAsia"/>
          <w:lang w:eastAsia="zh-CN"/>
        </w:rPr>
        <w:t>节指出，本地与互联网电话之间的号码携带，旨在促进话音业务之间的竞争和通过互联网电话提高用户的福祉。</w:t>
      </w:r>
      <w:r>
        <w:rPr>
          <w:rFonts w:eastAsiaTheme="minorEastAsia" w:hint="eastAsia"/>
          <w:lang w:eastAsia="zh-CN"/>
        </w:rPr>
        <w:t>2008</w:t>
      </w:r>
      <w:r>
        <w:rPr>
          <w:rFonts w:eastAsiaTheme="minorEastAsia" w:hint="eastAsia"/>
          <w:lang w:eastAsia="zh-CN"/>
        </w:rPr>
        <w:t>年</w:t>
      </w:r>
      <w:r>
        <w:rPr>
          <w:rFonts w:eastAsiaTheme="minorEastAsia" w:hint="eastAsia"/>
          <w:lang w:eastAsia="zh-CN"/>
        </w:rPr>
        <w:t>10</w:t>
      </w:r>
      <w:r>
        <w:rPr>
          <w:rFonts w:eastAsiaTheme="minorEastAsia" w:hint="eastAsia"/>
          <w:lang w:eastAsia="zh-CN"/>
        </w:rPr>
        <w:t>月底，本地电话与互联网电话之间的号码便携开始生效。</w:t>
      </w:r>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lastRenderedPageBreak/>
        <w:t>修订的细节如下：</w:t>
      </w:r>
    </w:p>
    <w:p w:rsidR="00C219D7" w:rsidRDefault="00C219D7" w:rsidP="00567A15">
      <w:pPr>
        <w:pStyle w:val="Enumlevel1"/>
        <w:rPr>
          <w:lang w:eastAsia="zh-CN"/>
        </w:rPr>
      </w:pPr>
      <w:r w:rsidRPr="00802A69">
        <w:rPr>
          <w:lang w:eastAsia="zh-CN"/>
        </w:rPr>
        <w:t>–</w:t>
      </w:r>
      <w:r>
        <w:rPr>
          <w:rFonts w:hint="eastAsia"/>
          <w:lang w:eastAsia="zh-CN"/>
        </w:rPr>
        <w:tab/>
      </w:r>
      <w:r>
        <w:rPr>
          <w:rFonts w:hint="eastAsia"/>
          <w:lang w:eastAsia="zh-CN"/>
        </w:rPr>
        <w:t>号码便携的范围从本地电话扩展到互联网电话</w:t>
      </w:r>
    </w:p>
    <w:p w:rsidR="00C219D7" w:rsidRDefault="00C219D7" w:rsidP="00567A15">
      <w:pPr>
        <w:pStyle w:val="Enumlevel1"/>
        <w:rPr>
          <w:lang w:eastAsia="zh-CN"/>
        </w:rPr>
      </w:pPr>
      <w:r w:rsidRPr="00802A69">
        <w:rPr>
          <w:lang w:eastAsia="zh-CN"/>
        </w:rPr>
        <w:t>–</w:t>
      </w:r>
      <w:r>
        <w:rPr>
          <w:rFonts w:hint="eastAsia"/>
          <w:lang w:eastAsia="zh-CN"/>
        </w:rPr>
        <w:tab/>
      </w:r>
      <w:r>
        <w:rPr>
          <w:rFonts w:hint="eastAsia"/>
          <w:lang w:eastAsia="zh-CN"/>
        </w:rPr>
        <w:t>运营商必须给客户提供必要信息，例如应急呼叫、位置发生变化时的当地注册信息、消隐等</w:t>
      </w:r>
    </w:p>
    <w:p w:rsidR="00C219D7" w:rsidRDefault="00C219D7" w:rsidP="00567A15">
      <w:pPr>
        <w:pStyle w:val="Enumlevel1"/>
        <w:rPr>
          <w:lang w:eastAsia="zh-CN"/>
        </w:rPr>
      </w:pPr>
      <w:r w:rsidRPr="00802A69">
        <w:rPr>
          <w:lang w:eastAsia="zh-CN"/>
        </w:rPr>
        <w:t>–</w:t>
      </w:r>
      <w:r>
        <w:rPr>
          <w:rFonts w:hint="eastAsia"/>
          <w:lang w:eastAsia="zh-CN"/>
        </w:rPr>
        <w:tab/>
      </w:r>
      <w:r>
        <w:rPr>
          <w:rFonts w:hint="eastAsia"/>
          <w:lang w:eastAsia="zh-CN"/>
        </w:rPr>
        <w:t>在号码携带的情况下运营商应保持呼叫范围</w:t>
      </w:r>
    </w:p>
    <w:p w:rsidR="00C219D7" w:rsidRPr="00FD78EF" w:rsidRDefault="00C219D7" w:rsidP="00567A15">
      <w:pPr>
        <w:pStyle w:val="Heading3"/>
        <w:rPr>
          <w:lang w:eastAsia="zh-CN"/>
        </w:rPr>
      </w:pPr>
      <w:bookmarkStart w:id="99" w:name="_Toc373156995"/>
      <w:bookmarkStart w:id="100" w:name="_Toc382905038"/>
      <w:r>
        <w:rPr>
          <w:rFonts w:hint="eastAsia"/>
          <w:lang w:eastAsia="zh-CN"/>
        </w:rPr>
        <w:t>6.1.4</w:t>
      </w:r>
      <w:r>
        <w:rPr>
          <w:rFonts w:hint="eastAsia"/>
          <w:lang w:eastAsia="zh-CN"/>
        </w:rPr>
        <w:tab/>
      </w:r>
      <w:r>
        <w:rPr>
          <w:rFonts w:hint="eastAsia"/>
          <w:lang w:eastAsia="zh-CN"/>
        </w:rPr>
        <w:t>运营商的互联网电话战略</w:t>
      </w:r>
      <w:bookmarkEnd w:id="99"/>
      <w:bookmarkEnd w:id="100"/>
    </w:p>
    <w:p w:rsidR="00C219D7" w:rsidRPr="00CC0C7C" w:rsidRDefault="00C219D7" w:rsidP="00567A15">
      <w:pPr>
        <w:pStyle w:val="Headingi"/>
        <w:rPr>
          <w:lang w:eastAsia="zh-CN"/>
        </w:rPr>
      </w:pPr>
      <w:r w:rsidRPr="00CC0C7C">
        <w:rPr>
          <w:rFonts w:hint="eastAsia"/>
          <w:lang w:eastAsia="zh-CN"/>
        </w:rPr>
        <w:t>MYLG070</w:t>
      </w:r>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LG Dacom</w:t>
      </w:r>
      <w:r>
        <w:rPr>
          <w:rFonts w:eastAsiaTheme="minorEastAsia" w:hint="eastAsia"/>
          <w:lang w:eastAsia="zh-CN"/>
        </w:rPr>
        <w:t>于</w:t>
      </w:r>
      <w:r>
        <w:rPr>
          <w:rFonts w:eastAsiaTheme="minorEastAsia" w:hint="eastAsia"/>
          <w:lang w:eastAsia="zh-CN"/>
        </w:rPr>
        <w:t>2007</w:t>
      </w:r>
      <w:r>
        <w:rPr>
          <w:rFonts w:eastAsiaTheme="minorEastAsia" w:hint="eastAsia"/>
          <w:lang w:eastAsia="zh-CN"/>
        </w:rPr>
        <w:t>年启动了“</w:t>
      </w:r>
      <w:r>
        <w:rPr>
          <w:rFonts w:eastAsiaTheme="minorEastAsia" w:hint="eastAsia"/>
          <w:lang w:eastAsia="zh-CN"/>
        </w:rPr>
        <w:t>MYLG070</w:t>
      </w:r>
      <w:r>
        <w:rPr>
          <w:rFonts w:eastAsiaTheme="minorEastAsia" w:hint="eastAsia"/>
          <w:lang w:eastAsia="zh-CN"/>
        </w:rPr>
        <w:t>”互联网电话项目，成为</w:t>
      </w:r>
      <w:r w:rsidRPr="000552ED">
        <w:rPr>
          <w:rFonts w:eastAsiaTheme="minorEastAsia" w:hint="eastAsia"/>
          <w:b/>
          <w:bCs/>
          <w:lang w:eastAsia="zh-CN"/>
        </w:rPr>
        <w:t>韩国</w:t>
      </w:r>
      <w:r>
        <w:rPr>
          <w:rFonts w:eastAsiaTheme="minorEastAsia" w:hint="eastAsia"/>
          <w:lang w:eastAsia="zh-CN"/>
        </w:rPr>
        <w:t>互联网电话市场的先驱。</w:t>
      </w:r>
      <w:r>
        <w:rPr>
          <w:rFonts w:eastAsiaTheme="minorEastAsia" w:hint="eastAsia"/>
          <w:lang w:eastAsia="zh-CN"/>
        </w:rPr>
        <w:t>MYLG070</w:t>
      </w:r>
      <w:r>
        <w:rPr>
          <w:rFonts w:eastAsiaTheme="minorEastAsia" w:hint="eastAsia"/>
          <w:lang w:eastAsia="zh-CN"/>
        </w:rPr>
        <w:t>为感受到话费压力的订户提供免费服务，请其客户用互联网电话替换家中的固定电话。其战略是基于韩国电话用户的话务模式，特别是韩国用户的呼叫大多集中于其电话簿上少数几个电话号码上这一点。因此，网内订户间的免费服务，使客户在节约话费方面受益匪浅。鉴于该业务能够使用</w:t>
      </w:r>
      <w:r>
        <w:rPr>
          <w:rFonts w:eastAsiaTheme="minorEastAsia" w:hint="eastAsia"/>
          <w:lang w:eastAsia="zh-CN"/>
        </w:rPr>
        <w:t>Wi-Fi</w:t>
      </w:r>
      <w:r>
        <w:rPr>
          <w:rFonts w:eastAsiaTheme="minorEastAsia" w:hint="eastAsia"/>
          <w:lang w:eastAsia="zh-CN"/>
        </w:rPr>
        <w:t>服务，因此只要存在无线接入点（</w:t>
      </w:r>
      <w:r>
        <w:rPr>
          <w:rFonts w:eastAsiaTheme="minorEastAsia" w:hint="eastAsia"/>
          <w:lang w:eastAsia="zh-CN"/>
        </w:rPr>
        <w:t>AP</w:t>
      </w:r>
      <w:r>
        <w:rPr>
          <w:rFonts w:eastAsiaTheme="minorEastAsia" w:hint="eastAsia"/>
          <w:lang w:eastAsia="zh-CN"/>
        </w:rPr>
        <w:t>）的地方便可使用</w:t>
      </w:r>
      <w:r>
        <w:rPr>
          <w:rFonts w:eastAsiaTheme="minorEastAsia" w:hint="eastAsia"/>
          <w:lang w:eastAsia="zh-CN"/>
        </w:rPr>
        <w:t>MYLG070</w:t>
      </w:r>
      <w:r>
        <w:rPr>
          <w:rFonts w:eastAsiaTheme="minorEastAsia" w:hint="eastAsia"/>
          <w:lang w:eastAsia="zh-CN"/>
        </w:rPr>
        <w:t>。</w:t>
      </w:r>
      <w:r>
        <w:rPr>
          <w:rFonts w:eastAsiaTheme="minorEastAsia" w:hint="eastAsia"/>
          <w:lang w:eastAsia="zh-CN"/>
        </w:rPr>
        <w:t>MYLG070</w:t>
      </w:r>
      <w:r>
        <w:rPr>
          <w:rFonts w:eastAsiaTheme="minorEastAsia" w:hint="eastAsia"/>
          <w:lang w:eastAsia="zh-CN"/>
        </w:rPr>
        <w:t>可以提供</w:t>
      </w:r>
      <w:r>
        <w:rPr>
          <w:rFonts w:eastAsiaTheme="minorEastAsia" w:hint="eastAsia"/>
          <w:lang w:eastAsia="zh-CN"/>
        </w:rPr>
        <w:t>i-HUB</w:t>
      </w:r>
      <w:r>
        <w:rPr>
          <w:rFonts w:eastAsiaTheme="minorEastAsia" w:hint="eastAsia"/>
          <w:lang w:eastAsia="zh-CN"/>
        </w:rPr>
        <w:t>服务，这是一种围墙花园（</w:t>
      </w:r>
      <w:r>
        <w:rPr>
          <w:rFonts w:eastAsiaTheme="minorEastAsia" w:hint="eastAsia"/>
          <w:lang w:eastAsia="zh-CN"/>
        </w:rPr>
        <w:t>walled garden</w:t>
      </w:r>
      <w:r>
        <w:rPr>
          <w:rFonts w:eastAsiaTheme="minorEastAsia" w:hint="eastAsia"/>
          <w:lang w:eastAsia="zh-CN"/>
        </w:rPr>
        <w:t>）类的互联网服务。</w:t>
      </w:r>
      <w:r>
        <w:rPr>
          <w:rFonts w:eastAsiaTheme="minorEastAsia" w:hint="eastAsia"/>
          <w:lang w:eastAsia="zh-CN"/>
        </w:rPr>
        <w:t>i-HUB</w:t>
      </w:r>
      <w:r>
        <w:rPr>
          <w:rFonts w:eastAsiaTheme="minorEastAsia" w:hint="eastAsia"/>
          <w:lang w:eastAsia="zh-CN"/>
        </w:rPr>
        <w:t>服务可以通过</w:t>
      </w:r>
      <w:r>
        <w:rPr>
          <w:rFonts w:eastAsiaTheme="minorEastAsia" w:hint="eastAsia"/>
          <w:lang w:eastAsia="zh-CN"/>
        </w:rPr>
        <w:t>Wi-Fi</w:t>
      </w:r>
      <w:r>
        <w:rPr>
          <w:rFonts w:eastAsiaTheme="minorEastAsia" w:hint="eastAsia"/>
          <w:lang w:eastAsia="zh-CN"/>
        </w:rPr>
        <w:t>提供免费的新闻、气象和股票信息。</w:t>
      </w:r>
    </w:p>
    <w:p w:rsidR="00C219D7" w:rsidRPr="000552ED" w:rsidRDefault="00C219D7" w:rsidP="00567A15">
      <w:pPr>
        <w:pStyle w:val="Headingi"/>
        <w:rPr>
          <w:lang w:eastAsia="zh-CN"/>
        </w:rPr>
      </w:pPr>
      <w:r w:rsidRPr="000552ED">
        <w:rPr>
          <w:rFonts w:hint="eastAsia"/>
          <w:lang w:eastAsia="zh-CN"/>
        </w:rPr>
        <w:t>韩国电信（</w:t>
      </w:r>
      <w:r w:rsidRPr="000552ED">
        <w:rPr>
          <w:rFonts w:hint="eastAsia"/>
          <w:lang w:eastAsia="zh-CN"/>
        </w:rPr>
        <w:t>KT</w:t>
      </w:r>
      <w:r w:rsidRPr="000552ED">
        <w:rPr>
          <w:rFonts w:hint="eastAsia"/>
          <w:lang w:eastAsia="zh-CN"/>
        </w:rPr>
        <w:t>）</w:t>
      </w:r>
      <w:r w:rsidRPr="000552ED">
        <w:rPr>
          <w:rFonts w:hint="eastAsia"/>
          <w:lang w:eastAsia="zh-CN"/>
        </w:rPr>
        <w:t>QOOK</w:t>
      </w:r>
      <w:r w:rsidRPr="000552ED">
        <w:rPr>
          <w:rFonts w:hint="eastAsia"/>
          <w:lang w:eastAsia="zh-CN"/>
        </w:rPr>
        <w:t>互联网电话</w:t>
      </w:r>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韩国电信于</w:t>
      </w:r>
      <w:r>
        <w:rPr>
          <w:rFonts w:eastAsiaTheme="minorEastAsia" w:hint="eastAsia"/>
          <w:lang w:eastAsia="zh-CN"/>
        </w:rPr>
        <w:t>2008</w:t>
      </w:r>
      <w:r>
        <w:rPr>
          <w:rFonts w:eastAsiaTheme="minorEastAsia" w:hint="eastAsia"/>
          <w:lang w:eastAsia="zh-CN"/>
        </w:rPr>
        <w:t>年启动了其互联网电话服务。该公司提供了一种拥有摄像头和液晶显示屏（</w:t>
      </w:r>
      <w:r>
        <w:rPr>
          <w:rFonts w:eastAsiaTheme="minorEastAsia" w:hint="eastAsia"/>
          <w:lang w:eastAsia="zh-CN"/>
        </w:rPr>
        <w:t>LCD</w:t>
      </w:r>
      <w:r>
        <w:rPr>
          <w:rFonts w:eastAsiaTheme="minorEastAsia" w:hint="eastAsia"/>
          <w:lang w:eastAsia="zh-CN"/>
        </w:rPr>
        <w:t>）功能的新客户驻地设备（</w:t>
      </w:r>
      <w:r>
        <w:rPr>
          <w:rFonts w:eastAsiaTheme="minorEastAsia" w:hint="eastAsia"/>
          <w:lang w:eastAsia="zh-CN"/>
        </w:rPr>
        <w:t>CPE</w:t>
      </w:r>
      <w:r>
        <w:rPr>
          <w:rFonts w:eastAsiaTheme="minorEastAsia" w:hint="eastAsia"/>
          <w:lang w:eastAsia="zh-CN"/>
        </w:rPr>
        <w:t>）。通过</w:t>
      </w:r>
      <w:r>
        <w:rPr>
          <w:rFonts w:eastAsiaTheme="minorEastAsia" w:hint="eastAsia"/>
          <w:lang w:eastAsia="zh-CN"/>
        </w:rPr>
        <w:t>4.3</w:t>
      </w:r>
      <w:r>
        <w:rPr>
          <w:rFonts w:eastAsiaTheme="minorEastAsia" w:hint="eastAsia"/>
          <w:lang w:eastAsia="zh-CN"/>
        </w:rPr>
        <w:t>英寸的显示屏，其可为客户提供交通、股票新闻和家庭银行业务。</w:t>
      </w:r>
      <w:r>
        <w:rPr>
          <w:rFonts w:eastAsiaTheme="minorEastAsia" w:hint="eastAsia"/>
          <w:lang w:eastAsia="zh-CN"/>
        </w:rPr>
        <w:t>2009</w:t>
      </w:r>
      <w:r>
        <w:rPr>
          <w:rFonts w:eastAsiaTheme="minorEastAsia" w:hint="eastAsia"/>
          <w:lang w:eastAsia="zh-CN"/>
        </w:rPr>
        <w:t>年，韩国电信推出了一款由</w:t>
      </w:r>
      <w:r>
        <w:rPr>
          <w:rFonts w:eastAsiaTheme="minorEastAsia" w:hint="eastAsia"/>
          <w:lang w:eastAsia="zh-CN"/>
        </w:rPr>
        <w:t>Irier</w:t>
      </w:r>
      <w:r>
        <w:rPr>
          <w:rFonts w:eastAsiaTheme="minorEastAsia" w:hint="eastAsia"/>
          <w:lang w:eastAsia="zh-CN"/>
        </w:rPr>
        <w:t>公司设计的个性电话。此电话拥有图像帧、视频播放、</w:t>
      </w:r>
      <w:r>
        <w:rPr>
          <w:rFonts w:eastAsiaTheme="minorEastAsia" w:hint="eastAsia"/>
          <w:lang w:eastAsia="zh-CN"/>
        </w:rPr>
        <w:t>MP3</w:t>
      </w:r>
      <w:r>
        <w:rPr>
          <w:rFonts w:eastAsiaTheme="minorEastAsia" w:hint="eastAsia"/>
          <w:lang w:eastAsia="zh-CN"/>
        </w:rPr>
        <w:t>播放、无线电等多媒体功能。此外该款电话还拥有能够方便地提供新闻、气象及股票信息的窗口小部件功能。</w:t>
      </w:r>
    </w:p>
    <w:p w:rsidR="00C219D7" w:rsidRDefault="00C219D7" w:rsidP="00567A15">
      <w:pPr>
        <w:pStyle w:val="Heading3"/>
        <w:rPr>
          <w:lang w:eastAsia="zh-CN"/>
        </w:rPr>
      </w:pPr>
      <w:bookmarkStart w:id="101" w:name="_Toc373156996"/>
      <w:bookmarkStart w:id="102" w:name="_Toc382905039"/>
      <w:r>
        <w:rPr>
          <w:rFonts w:hint="eastAsia"/>
          <w:lang w:eastAsia="zh-CN"/>
        </w:rPr>
        <w:t>6.1.5</w:t>
      </w:r>
      <w:r>
        <w:rPr>
          <w:rFonts w:hint="eastAsia"/>
          <w:lang w:eastAsia="zh-CN"/>
        </w:rPr>
        <w:tab/>
      </w:r>
      <w:r>
        <w:rPr>
          <w:rFonts w:hint="eastAsia"/>
          <w:lang w:eastAsia="zh-CN"/>
        </w:rPr>
        <w:t>互联网电话在韩国产生的影响</w:t>
      </w:r>
      <w:bookmarkEnd w:id="101"/>
      <w:bookmarkEnd w:id="102"/>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互联网在韩国的成功因素具有两面性。首先，韩国政府制定的合理导则让用户们认识到互联网电话可成为电话服务中的一种可选方案。由该国政府提出的相对较高的服务质量要求吸引了用户的注意力。其次，韩国政府决定将号码携带扩展至互联网电话，消除了人们使用互联网电话的一个壁垒。第三，运营商的市场活动支持将互联网电话至于电信市场的核心地位。</w:t>
      </w:r>
    </w:p>
    <w:p w:rsidR="00C219D7" w:rsidRDefault="00C219D7" w:rsidP="00567A15">
      <w:pPr>
        <w:pStyle w:val="Heading2"/>
        <w:rPr>
          <w:lang w:eastAsia="zh-CN"/>
        </w:rPr>
      </w:pPr>
      <w:bookmarkStart w:id="103" w:name="_Toc373156997"/>
      <w:bookmarkStart w:id="104" w:name="_Toc382905040"/>
      <w:r>
        <w:rPr>
          <w:rFonts w:hint="eastAsia"/>
          <w:lang w:eastAsia="zh-CN"/>
        </w:rPr>
        <w:t>6.2</w:t>
      </w:r>
      <w:r>
        <w:rPr>
          <w:rFonts w:hint="eastAsia"/>
          <w:lang w:eastAsia="zh-CN"/>
        </w:rPr>
        <w:tab/>
      </w:r>
      <w:r>
        <w:rPr>
          <w:rFonts w:hint="eastAsia"/>
          <w:lang w:eastAsia="zh-CN"/>
        </w:rPr>
        <w:t>孟加拉国的</w:t>
      </w:r>
      <w:r>
        <w:rPr>
          <w:rFonts w:hint="eastAsia"/>
          <w:lang w:eastAsia="zh-CN"/>
        </w:rPr>
        <w:t>IP</w:t>
      </w:r>
      <w:r>
        <w:rPr>
          <w:rFonts w:hint="eastAsia"/>
          <w:lang w:eastAsia="zh-CN"/>
        </w:rPr>
        <w:t>电信</w:t>
      </w:r>
      <w:bookmarkEnd w:id="103"/>
      <w:bookmarkEnd w:id="104"/>
    </w:p>
    <w:p w:rsidR="00C219D7" w:rsidRDefault="00C219D7" w:rsidP="00567A15">
      <w:pPr>
        <w:pStyle w:val="Heading3"/>
        <w:rPr>
          <w:lang w:eastAsia="zh-CN"/>
        </w:rPr>
      </w:pPr>
      <w:bookmarkStart w:id="105" w:name="_Toc373156998"/>
      <w:bookmarkStart w:id="106" w:name="_Toc382905041"/>
      <w:r>
        <w:rPr>
          <w:rFonts w:hint="eastAsia"/>
          <w:lang w:eastAsia="zh-CN"/>
        </w:rPr>
        <w:t>6.2.1</w:t>
      </w:r>
      <w:r>
        <w:rPr>
          <w:rFonts w:hint="eastAsia"/>
          <w:lang w:eastAsia="zh-CN"/>
        </w:rPr>
        <w:tab/>
      </w:r>
      <w:r>
        <w:rPr>
          <w:rFonts w:hint="eastAsia"/>
          <w:lang w:eastAsia="zh-CN"/>
        </w:rPr>
        <w:t>简介</w:t>
      </w:r>
      <w:bookmarkEnd w:id="105"/>
      <w:bookmarkEnd w:id="106"/>
    </w:p>
    <w:p w:rsidR="00C219D7" w:rsidRPr="00F16802" w:rsidRDefault="00C219D7" w:rsidP="00C219D7">
      <w:pPr>
        <w:tabs>
          <w:tab w:val="left" w:pos="567"/>
        </w:tabs>
        <w:ind w:firstLineChars="200" w:firstLine="440"/>
        <w:rPr>
          <w:lang w:eastAsia="zh-CN"/>
        </w:rPr>
      </w:pPr>
      <w:r>
        <w:rPr>
          <w:rStyle w:val="FootnoteReference"/>
          <w:rFonts w:eastAsiaTheme="minorEastAsia"/>
          <w:lang w:eastAsia="zh-CN"/>
        </w:rPr>
        <w:footnoteReference w:id="35"/>
      </w:r>
      <w:r>
        <w:rPr>
          <w:rFonts w:eastAsiaTheme="minorEastAsia" w:hint="eastAsia"/>
          <w:lang w:eastAsia="zh-CN"/>
        </w:rPr>
        <w:t>在</w:t>
      </w:r>
      <w:r w:rsidRPr="006B0A89">
        <w:rPr>
          <w:rFonts w:eastAsiaTheme="minorEastAsia" w:hint="eastAsia"/>
          <w:b/>
          <w:bCs/>
          <w:lang w:eastAsia="zh-CN"/>
        </w:rPr>
        <w:t>孟加拉国</w:t>
      </w:r>
      <w:r>
        <w:rPr>
          <w:rFonts w:eastAsiaTheme="minorEastAsia" w:hint="eastAsia"/>
          <w:lang w:eastAsia="zh-CN"/>
        </w:rPr>
        <w:t>，基于</w:t>
      </w:r>
      <w:r>
        <w:rPr>
          <w:rFonts w:eastAsiaTheme="minorEastAsia" w:hint="eastAsia"/>
          <w:lang w:eastAsia="zh-CN"/>
        </w:rPr>
        <w:t>IP</w:t>
      </w:r>
      <w:r>
        <w:rPr>
          <w:rFonts w:eastAsiaTheme="minorEastAsia" w:hint="eastAsia"/>
          <w:lang w:eastAsia="zh-CN"/>
        </w:rPr>
        <w:t>的电信服务是由</w:t>
      </w:r>
      <w:r>
        <w:rPr>
          <w:rFonts w:eastAsiaTheme="minorEastAsia" w:hint="eastAsia"/>
          <w:lang w:eastAsia="zh-CN"/>
        </w:rPr>
        <w:t>ISP</w:t>
      </w:r>
      <w:r>
        <w:rPr>
          <w:rFonts w:eastAsiaTheme="minorEastAsia" w:hint="eastAsia"/>
          <w:lang w:eastAsia="zh-CN"/>
        </w:rPr>
        <w:t>、互联网协议电话服务提供商（</w:t>
      </w:r>
      <w:r>
        <w:rPr>
          <w:rFonts w:eastAsiaTheme="minorEastAsia" w:hint="eastAsia"/>
          <w:lang w:eastAsia="zh-CN"/>
        </w:rPr>
        <w:t>IPTSP</w:t>
      </w:r>
      <w:r>
        <w:rPr>
          <w:rFonts w:eastAsiaTheme="minorEastAsia" w:hint="eastAsia"/>
          <w:lang w:eastAsia="zh-CN"/>
        </w:rPr>
        <w:t>）和宽带无线接入提供商（</w:t>
      </w:r>
      <w:r>
        <w:rPr>
          <w:rFonts w:eastAsiaTheme="minorEastAsia" w:hint="eastAsia"/>
          <w:lang w:eastAsia="zh-CN"/>
        </w:rPr>
        <w:t>BWA</w:t>
      </w:r>
      <w:r>
        <w:rPr>
          <w:rFonts w:eastAsiaTheme="minorEastAsia" w:hint="eastAsia"/>
          <w:lang w:eastAsia="zh-CN"/>
        </w:rPr>
        <w:t>）提供的。</w:t>
      </w:r>
      <w:r w:rsidRPr="00F16802">
        <w:rPr>
          <w:rFonts w:eastAsiaTheme="minorEastAsia" w:hint="eastAsia"/>
          <w:lang w:eastAsia="zh-CN"/>
        </w:rPr>
        <w:t>该国总共有</w:t>
      </w:r>
      <w:r w:rsidRPr="00F16802">
        <w:rPr>
          <w:rFonts w:eastAsiaTheme="minorEastAsia" w:hint="eastAsia"/>
          <w:lang w:eastAsia="zh-CN"/>
        </w:rPr>
        <w:t>412</w:t>
      </w:r>
      <w:r w:rsidRPr="00F16802">
        <w:rPr>
          <w:rFonts w:eastAsiaTheme="minorEastAsia" w:hint="eastAsia"/>
          <w:lang w:eastAsia="zh-CN"/>
        </w:rPr>
        <w:t>家</w:t>
      </w:r>
      <w:r w:rsidRPr="00F16802">
        <w:rPr>
          <w:rFonts w:eastAsiaTheme="minorEastAsia" w:hint="eastAsia"/>
          <w:lang w:eastAsia="zh-CN"/>
        </w:rPr>
        <w:t>ISP</w:t>
      </w:r>
      <w:r w:rsidRPr="00F16802">
        <w:rPr>
          <w:rFonts w:eastAsiaTheme="minorEastAsia" w:hint="eastAsia"/>
          <w:lang w:eastAsia="zh-CN"/>
        </w:rPr>
        <w:t>，其中</w:t>
      </w:r>
      <w:r w:rsidRPr="00F16802">
        <w:rPr>
          <w:rFonts w:eastAsiaTheme="minorEastAsia" w:hint="eastAsia"/>
          <w:lang w:eastAsia="zh-CN"/>
        </w:rPr>
        <w:t>112</w:t>
      </w:r>
      <w:r w:rsidRPr="00F16802">
        <w:rPr>
          <w:rFonts w:eastAsiaTheme="minorEastAsia" w:hint="eastAsia"/>
          <w:lang w:eastAsia="zh-CN"/>
        </w:rPr>
        <w:t>家为全国性</w:t>
      </w:r>
      <w:r w:rsidRPr="00F16802">
        <w:rPr>
          <w:rFonts w:eastAsiaTheme="minorEastAsia" w:hint="eastAsia"/>
          <w:lang w:eastAsia="zh-CN"/>
        </w:rPr>
        <w:t>ISP</w:t>
      </w:r>
      <w:r w:rsidRPr="00F16802">
        <w:rPr>
          <w:rFonts w:eastAsiaTheme="minorEastAsia" w:hint="eastAsia"/>
          <w:lang w:eastAsia="zh-CN"/>
        </w:rPr>
        <w:t>，</w:t>
      </w:r>
      <w:r w:rsidRPr="00F16802">
        <w:rPr>
          <w:rFonts w:eastAsiaTheme="minorEastAsia" w:hint="eastAsia"/>
          <w:lang w:eastAsia="zh-CN"/>
        </w:rPr>
        <w:t>87</w:t>
      </w:r>
      <w:r w:rsidRPr="00F16802">
        <w:rPr>
          <w:rFonts w:eastAsiaTheme="minorEastAsia" w:hint="eastAsia"/>
          <w:lang w:eastAsia="zh-CN"/>
        </w:rPr>
        <w:t>家为中央区</w:t>
      </w:r>
      <w:r w:rsidRPr="00F16802">
        <w:rPr>
          <w:rFonts w:eastAsiaTheme="minorEastAsia" w:hint="eastAsia"/>
          <w:lang w:eastAsia="zh-CN"/>
        </w:rPr>
        <w:t>ISP</w:t>
      </w:r>
      <w:r w:rsidRPr="00F16802">
        <w:rPr>
          <w:rFonts w:eastAsiaTheme="minorEastAsia" w:hint="eastAsia"/>
          <w:lang w:eastAsia="zh-CN"/>
        </w:rPr>
        <w:t>，</w:t>
      </w:r>
      <w:r w:rsidRPr="00F16802">
        <w:rPr>
          <w:rFonts w:eastAsiaTheme="minorEastAsia" w:hint="eastAsia"/>
          <w:lang w:eastAsia="zh-CN"/>
        </w:rPr>
        <w:t>58</w:t>
      </w:r>
      <w:r w:rsidRPr="00F16802">
        <w:rPr>
          <w:rFonts w:eastAsiaTheme="minorEastAsia" w:hint="eastAsia"/>
          <w:lang w:eastAsia="zh-CN"/>
        </w:rPr>
        <w:t>家为区域性</w:t>
      </w:r>
      <w:r w:rsidRPr="00F16802">
        <w:rPr>
          <w:rFonts w:eastAsiaTheme="minorEastAsia" w:hint="eastAsia"/>
          <w:lang w:eastAsia="zh-CN"/>
        </w:rPr>
        <w:t>ISP</w:t>
      </w:r>
      <w:r w:rsidRPr="00F16802">
        <w:rPr>
          <w:rFonts w:eastAsiaTheme="minorEastAsia" w:hint="eastAsia"/>
          <w:lang w:eastAsia="zh-CN"/>
        </w:rPr>
        <w:t>，</w:t>
      </w:r>
      <w:r w:rsidRPr="00F16802">
        <w:rPr>
          <w:rFonts w:eastAsiaTheme="minorEastAsia" w:hint="eastAsia"/>
          <w:lang w:eastAsia="zh-CN"/>
        </w:rPr>
        <w:t>119</w:t>
      </w:r>
      <w:r w:rsidRPr="00F16802">
        <w:rPr>
          <w:rFonts w:eastAsiaTheme="minorEastAsia" w:hint="eastAsia"/>
          <w:lang w:eastAsia="zh-CN"/>
        </w:rPr>
        <w:t>家为</w:t>
      </w:r>
      <w:r w:rsidRPr="00F16802">
        <w:rPr>
          <w:rFonts w:eastAsiaTheme="minorEastAsia" w:hint="eastAsia"/>
          <w:lang w:eastAsia="zh-CN"/>
        </w:rPr>
        <w:t>A</w:t>
      </w:r>
      <w:r w:rsidRPr="00F16802">
        <w:rPr>
          <w:rFonts w:eastAsiaTheme="minorEastAsia" w:hint="eastAsia"/>
          <w:lang w:eastAsia="zh-CN"/>
        </w:rPr>
        <w:t>类</w:t>
      </w:r>
      <w:r w:rsidRPr="00F16802">
        <w:rPr>
          <w:rFonts w:eastAsiaTheme="minorEastAsia" w:hint="eastAsia"/>
          <w:lang w:eastAsia="zh-CN"/>
        </w:rPr>
        <w:t>ISP</w:t>
      </w:r>
      <w:r w:rsidRPr="00F16802">
        <w:rPr>
          <w:rFonts w:eastAsiaTheme="minorEastAsia" w:hint="eastAsia"/>
          <w:lang w:eastAsia="zh-CN"/>
        </w:rPr>
        <w:t>（面向达卡城区），</w:t>
      </w:r>
      <w:r w:rsidRPr="00F16802">
        <w:rPr>
          <w:rFonts w:eastAsiaTheme="minorEastAsia" w:hint="eastAsia"/>
          <w:lang w:eastAsia="zh-CN"/>
        </w:rPr>
        <w:t>26</w:t>
      </w:r>
      <w:r w:rsidRPr="00F16802">
        <w:rPr>
          <w:rFonts w:eastAsiaTheme="minorEastAsia" w:hint="eastAsia"/>
          <w:lang w:eastAsia="zh-CN"/>
        </w:rPr>
        <w:t>家为</w:t>
      </w:r>
      <w:r w:rsidRPr="00F16802">
        <w:rPr>
          <w:rFonts w:eastAsiaTheme="minorEastAsia" w:hint="eastAsia"/>
          <w:lang w:eastAsia="zh-CN"/>
        </w:rPr>
        <w:t>B</w:t>
      </w:r>
      <w:r w:rsidRPr="00F16802">
        <w:rPr>
          <w:rFonts w:eastAsiaTheme="minorEastAsia" w:hint="eastAsia"/>
          <w:lang w:eastAsia="zh-CN"/>
        </w:rPr>
        <w:t>类</w:t>
      </w:r>
      <w:r w:rsidRPr="00F16802">
        <w:rPr>
          <w:rFonts w:eastAsiaTheme="minorEastAsia" w:hint="eastAsia"/>
          <w:lang w:eastAsia="zh-CN"/>
        </w:rPr>
        <w:t>ISP</w:t>
      </w:r>
      <w:r w:rsidRPr="00F16802">
        <w:rPr>
          <w:rFonts w:eastAsiaTheme="minorEastAsia" w:hint="eastAsia"/>
          <w:lang w:eastAsia="zh-CN"/>
        </w:rPr>
        <w:t>（针对</w:t>
      </w:r>
      <w:r w:rsidRPr="00F16802">
        <w:rPr>
          <w:lang w:eastAsia="zh-CN"/>
        </w:rPr>
        <w:t>Chittagong</w:t>
      </w:r>
      <w:r w:rsidRPr="00F16802">
        <w:rPr>
          <w:rFonts w:hint="eastAsia"/>
          <w:lang w:eastAsia="zh-CN"/>
        </w:rPr>
        <w:t>、</w:t>
      </w:r>
      <w:r w:rsidRPr="00F16802">
        <w:rPr>
          <w:lang w:eastAsia="zh-CN"/>
        </w:rPr>
        <w:t>Rajshahi</w:t>
      </w:r>
      <w:r w:rsidRPr="00F16802">
        <w:rPr>
          <w:rFonts w:hint="eastAsia"/>
          <w:lang w:eastAsia="zh-CN"/>
        </w:rPr>
        <w:t>、</w:t>
      </w:r>
      <w:r w:rsidRPr="00F16802">
        <w:rPr>
          <w:lang w:eastAsia="zh-CN"/>
        </w:rPr>
        <w:t>Khulna</w:t>
      </w:r>
      <w:r w:rsidRPr="00F16802">
        <w:rPr>
          <w:rFonts w:hint="eastAsia"/>
          <w:lang w:eastAsia="zh-CN"/>
        </w:rPr>
        <w:t>、</w:t>
      </w:r>
      <w:r w:rsidRPr="00F16802">
        <w:rPr>
          <w:lang w:eastAsia="zh-CN"/>
        </w:rPr>
        <w:t>Barisal</w:t>
      </w:r>
      <w:r w:rsidRPr="00F16802">
        <w:rPr>
          <w:rFonts w:hint="eastAsia"/>
          <w:lang w:eastAsia="zh-CN"/>
        </w:rPr>
        <w:t>和</w:t>
      </w:r>
      <w:r w:rsidRPr="00F16802">
        <w:rPr>
          <w:lang w:eastAsia="zh-CN"/>
        </w:rPr>
        <w:t>Sylhet Metropolitan</w:t>
      </w:r>
      <w:r w:rsidRPr="00F16802">
        <w:rPr>
          <w:rFonts w:hint="eastAsia"/>
          <w:lang w:eastAsia="zh-CN"/>
        </w:rPr>
        <w:t>城区）和</w:t>
      </w:r>
      <w:r w:rsidRPr="00F16802">
        <w:rPr>
          <w:rFonts w:hint="eastAsia"/>
          <w:lang w:eastAsia="zh-CN"/>
        </w:rPr>
        <w:t>10</w:t>
      </w:r>
      <w:r w:rsidRPr="00F16802">
        <w:rPr>
          <w:rFonts w:hint="eastAsia"/>
          <w:lang w:eastAsia="zh-CN"/>
        </w:rPr>
        <w:t>家</w:t>
      </w:r>
      <w:r w:rsidRPr="00F16802">
        <w:rPr>
          <w:rFonts w:hint="eastAsia"/>
          <w:lang w:eastAsia="zh-CN"/>
        </w:rPr>
        <w:t>C</w:t>
      </w:r>
      <w:r w:rsidRPr="00F16802">
        <w:rPr>
          <w:rFonts w:hint="eastAsia"/>
          <w:lang w:eastAsia="zh-CN"/>
        </w:rPr>
        <w:t>类</w:t>
      </w:r>
      <w:r w:rsidRPr="00F16802">
        <w:rPr>
          <w:rFonts w:hint="eastAsia"/>
          <w:lang w:eastAsia="zh-CN"/>
        </w:rPr>
        <w:t>ISP</w:t>
      </w:r>
      <w:r w:rsidRPr="00F16802">
        <w:rPr>
          <w:rFonts w:hint="eastAsia"/>
          <w:lang w:eastAsia="zh-CN"/>
        </w:rPr>
        <w:t>（城区以外的地区）。该国共有</w:t>
      </w:r>
      <w:r w:rsidRPr="00F16802">
        <w:rPr>
          <w:rFonts w:hint="eastAsia"/>
          <w:lang w:eastAsia="zh-CN"/>
        </w:rPr>
        <w:t>41</w:t>
      </w:r>
      <w:r w:rsidRPr="00F16802">
        <w:rPr>
          <w:rFonts w:hint="eastAsia"/>
          <w:lang w:eastAsia="zh-CN"/>
        </w:rPr>
        <w:t>家互联网协议电话服务提供商，其中</w:t>
      </w:r>
      <w:r w:rsidRPr="00F16802">
        <w:rPr>
          <w:rFonts w:hint="eastAsia"/>
          <w:lang w:eastAsia="zh-CN"/>
        </w:rPr>
        <w:t>30</w:t>
      </w:r>
      <w:r w:rsidRPr="00F16802">
        <w:rPr>
          <w:rFonts w:hint="eastAsia"/>
          <w:lang w:eastAsia="zh-CN"/>
        </w:rPr>
        <w:t>家拥有全国牌照，</w:t>
      </w:r>
      <w:r w:rsidRPr="00F16802">
        <w:rPr>
          <w:rFonts w:hint="eastAsia"/>
          <w:lang w:eastAsia="zh-CN"/>
        </w:rPr>
        <w:t>8</w:t>
      </w:r>
      <w:r w:rsidRPr="00F16802">
        <w:rPr>
          <w:rFonts w:hint="eastAsia"/>
          <w:lang w:eastAsia="zh-CN"/>
        </w:rPr>
        <w:t>家拥有</w:t>
      </w:r>
      <w:r w:rsidRPr="00F16802">
        <w:rPr>
          <w:rFonts w:hint="eastAsia"/>
          <w:lang w:eastAsia="zh-CN"/>
        </w:rPr>
        <w:lastRenderedPageBreak/>
        <w:t>中央区牌照，另外</w:t>
      </w:r>
      <w:r w:rsidRPr="00F16802">
        <w:rPr>
          <w:rFonts w:hint="eastAsia"/>
          <w:lang w:eastAsia="zh-CN"/>
        </w:rPr>
        <w:t>3</w:t>
      </w:r>
      <w:r w:rsidRPr="00F16802">
        <w:rPr>
          <w:rFonts w:hint="eastAsia"/>
          <w:lang w:eastAsia="zh-CN"/>
        </w:rPr>
        <w:t>家拥有地区牌照。孟加拉国共有两家</w:t>
      </w:r>
      <w:r w:rsidRPr="00F16802">
        <w:rPr>
          <w:rFonts w:hint="eastAsia"/>
          <w:lang w:eastAsia="zh-CN"/>
        </w:rPr>
        <w:t>BWA</w:t>
      </w:r>
      <w:r w:rsidRPr="00F16802">
        <w:rPr>
          <w:rFonts w:hint="eastAsia"/>
          <w:lang w:eastAsia="zh-CN"/>
        </w:rPr>
        <w:t>牌照持有人。近期孟加拉国政府决定下发</w:t>
      </w:r>
      <w:r w:rsidRPr="00F16802">
        <w:rPr>
          <w:rFonts w:hint="eastAsia"/>
          <w:lang w:eastAsia="zh-CN"/>
        </w:rPr>
        <w:t>VoIP</w:t>
      </w:r>
      <w:r w:rsidRPr="00F16802">
        <w:rPr>
          <w:rFonts w:hint="eastAsia"/>
          <w:lang w:eastAsia="zh-CN"/>
        </w:rPr>
        <w:t>服务提供商（</w:t>
      </w:r>
      <w:r w:rsidRPr="00F16802">
        <w:rPr>
          <w:rFonts w:hint="eastAsia"/>
          <w:lang w:eastAsia="zh-CN"/>
        </w:rPr>
        <w:t>VSP</w:t>
      </w:r>
      <w:r w:rsidRPr="00F16802">
        <w:rPr>
          <w:rFonts w:hint="eastAsia"/>
          <w:lang w:eastAsia="zh-CN"/>
        </w:rPr>
        <w:t>）和第三代（</w:t>
      </w:r>
      <w:r w:rsidRPr="00F16802">
        <w:rPr>
          <w:rFonts w:hint="eastAsia"/>
          <w:lang w:eastAsia="zh-CN"/>
        </w:rPr>
        <w:t>3G</w:t>
      </w:r>
      <w:r w:rsidRPr="00F16802">
        <w:rPr>
          <w:rFonts w:hint="eastAsia"/>
          <w:lang w:eastAsia="zh-CN"/>
        </w:rPr>
        <w:t>）移动通信牌照，该程序正在推进之中。该国政府已决定下发跨国陆地电缆（</w:t>
      </w:r>
      <w:r w:rsidRPr="00F16802">
        <w:rPr>
          <w:rFonts w:hint="eastAsia"/>
          <w:lang w:eastAsia="zh-CN"/>
        </w:rPr>
        <w:t>ITC</w:t>
      </w:r>
      <w:r w:rsidRPr="00F16802">
        <w:rPr>
          <w:rFonts w:hint="eastAsia"/>
          <w:lang w:eastAsia="zh-CN"/>
        </w:rPr>
        <w:t>）和其它海地电缆牌照，这些牌照能够满足该国对带宽的需求并使其能够在将来以更为有效的方式提供</w:t>
      </w:r>
      <w:r w:rsidRPr="00F16802">
        <w:rPr>
          <w:rFonts w:hint="eastAsia"/>
          <w:lang w:eastAsia="zh-CN"/>
        </w:rPr>
        <w:t>IP</w:t>
      </w:r>
      <w:r w:rsidRPr="00F16802">
        <w:rPr>
          <w:rFonts w:hint="eastAsia"/>
          <w:lang w:eastAsia="zh-CN"/>
        </w:rPr>
        <w:t>服务。</w:t>
      </w:r>
    </w:p>
    <w:p w:rsidR="00C219D7" w:rsidRDefault="00C219D7" w:rsidP="00436F52">
      <w:pPr>
        <w:tabs>
          <w:tab w:val="left" w:pos="567"/>
        </w:tabs>
        <w:ind w:firstLineChars="200" w:firstLine="440"/>
        <w:rPr>
          <w:lang w:eastAsia="zh-CN"/>
        </w:rPr>
      </w:pPr>
      <w:r w:rsidRPr="00F16802">
        <w:rPr>
          <w:rFonts w:hint="eastAsia"/>
          <w:lang w:eastAsia="zh-CN"/>
        </w:rPr>
        <w:t>基于</w:t>
      </w:r>
      <w:r w:rsidRPr="00F16802">
        <w:rPr>
          <w:rFonts w:hint="eastAsia"/>
          <w:lang w:eastAsia="zh-CN"/>
        </w:rPr>
        <w:t>IP</w:t>
      </w:r>
      <w:r w:rsidRPr="00F16802">
        <w:rPr>
          <w:rFonts w:hint="eastAsia"/>
          <w:lang w:eastAsia="zh-CN"/>
        </w:rPr>
        <w:t>的电信业务还可由蜂窝移动电话运营商提供。目前市场上共有</w:t>
      </w:r>
      <w:r>
        <w:rPr>
          <w:rFonts w:hint="eastAsia"/>
          <w:lang w:eastAsia="zh-CN"/>
        </w:rPr>
        <w:t>6</w:t>
      </w:r>
      <w:r>
        <w:rPr>
          <w:rFonts w:hint="eastAsia"/>
          <w:lang w:eastAsia="zh-CN"/>
        </w:rPr>
        <w:t>家蜂窝移动电话许可证持有者。孟加拉国电信监管委员会（委员会）共发出了</w:t>
      </w:r>
      <w:r>
        <w:rPr>
          <w:rFonts w:hint="eastAsia"/>
          <w:lang w:eastAsia="zh-CN"/>
        </w:rPr>
        <w:t>6</w:t>
      </w:r>
      <w:r>
        <w:rPr>
          <w:rFonts w:hint="eastAsia"/>
          <w:lang w:eastAsia="zh-CN"/>
        </w:rPr>
        <w:t>张国际陆地电缆（</w:t>
      </w:r>
      <w:r>
        <w:rPr>
          <w:rFonts w:hint="eastAsia"/>
          <w:lang w:eastAsia="zh-CN"/>
        </w:rPr>
        <w:t>ITC</w:t>
      </w:r>
      <w:r>
        <w:rPr>
          <w:rFonts w:hint="eastAsia"/>
          <w:lang w:eastAsia="zh-CN"/>
        </w:rPr>
        <w:t>）牌照，此外，该国政府目前正在颁发</w:t>
      </w:r>
      <w:r>
        <w:rPr>
          <w:rFonts w:hint="eastAsia"/>
          <w:lang w:eastAsia="zh-CN"/>
        </w:rPr>
        <w:t>3G/4G/LTE</w:t>
      </w:r>
      <w:r>
        <w:rPr>
          <w:rFonts w:hint="eastAsia"/>
          <w:lang w:eastAsia="zh-CN"/>
        </w:rPr>
        <w:t>和</w:t>
      </w:r>
      <w:r>
        <w:rPr>
          <w:rFonts w:hint="eastAsia"/>
          <w:lang w:eastAsia="zh-CN"/>
        </w:rPr>
        <w:t>VoIP</w:t>
      </w:r>
      <w:r>
        <w:rPr>
          <w:rFonts w:hint="eastAsia"/>
          <w:lang w:eastAsia="zh-CN"/>
        </w:rPr>
        <w:t>服务提供商（</w:t>
      </w:r>
      <w:r>
        <w:rPr>
          <w:rFonts w:hint="eastAsia"/>
          <w:lang w:eastAsia="zh-CN"/>
        </w:rPr>
        <w:t>VSP</w:t>
      </w:r>
      <w:r>
        <w:rPr>
          <w:rFonts w:hint="eastAsia"/>
          <w:lang w:eastAsia="zh-CN"/>
        </w:rPr>
        <w:t>）牌照，且已经决定颁发替代性的海地电缆牌照。目前为止，替代性海底电缆牌照尚未颁发，</w:t>
      </w:r>
      <w:r>
        <w:rPr>
          <w:rFonts w:hint="eastAsia"/>
          <w:lang w:eastAsia="zh-CN"/>
        </w:rPr>
        <w:t>ITC</w:t>
      </w:r>
      <w:r>
        <w:rPr>
          <w:rFonts w:hint="eastAsia"/>
          <w:lang w:eastAsia="zh-CN"/>
        </w:rPr>
        <w:t>将用作其备份。</w:t>
      </w:r>
    </w:p>
    <w:p w:rsidR="00C219D7" w:rsidRDefault="00C219D7" w:rsidP="00436F52">
      <w:pPr>
        <w:tabs>
          <w:tab w:val="left" w:pos="567"/>
        </w:tabs>
        <w:ind w:firstLineChars="200" w:firstLine="442"/>
        <w:rPr>
          <w:lang w:eastAsia="zh-CN"/>
        </w:rPr>
      </w:pPr>
      <w:r w:rsidRPr="00E7155B">
        <w:rPr>
          <w:rFonts w:hint="eastAsia"/>
          <w:b/>
          <w:bCs/>
          <w:lang w:eastAsia="zh-CN"/>
        </w:rPr>
        <w:t>孟加拉国</w:t>
      </w:r>
      <w:r>
        <w:rPr>
          <w:rFonts w:hint="eastAsia"/>
          <w:lang w:eastAsia="zh-CN"/>
        </w:rPr>
        <w:t>的全</w:t>
      </w:r>
      <w:r>
        <w:rPr>
          <w:rFonts w:hint="eastAsia"/>
          <w:lang w:eastAsia="zh-CN"/>
        </w:rPr>
        <w:t>IP</w:t>
      </w:r>
      <w:r>
        <w:rPr>
          <w:rFonts w:hint="eastAsia"/>
          <w:lang w:eastAsia="zh-CN"/>
        </w:rPr>
        <w:t>电信基础设施目前通过国际互联网网关（</w:t>
      </w:r>
      <w:r>
        <w:rPr>
          <w:rFonts w:hint="eastAsia"/>
          <w:lang w:eastAsia="zh-CN"/>
        </w:rPr>
        <w:t>IIG</w:t>
      </w:r>
      <w:r>
        <w:rPr>
          <w:rFonts w:hint="eastAsia"/>
          <w:lang w:eastAsia="zh-CN"/>
        </w:rPr>
        <w:t>）传送数据。</w:t>
      </w:r>
      <w:r>
        <w:rPr>
          <w:rFonts w:hint="eastAsia"/>
          <w:lang w:eastAsia="zh-CN"/>
        </w:rPr>
        <w:t>IIG</w:t>
      </w:r>
      <w:r>
        <w:rPr>
          <w:rFonts w:hint="eastAsia"/>
          <w:lang w:eastAsia="zh-CN"/>
        </w:rPr>
        <w:t>是向基于</w:t>
      </w:r>
      <w:r>
        <w:rPr>
          <w:rFonts w:hint="eastAsia"/>
          <w:lang w:eastAsia="zh-CN"/>
        </w:rPr>
        <w:t>IP</w:t>
      </w:r>
      <w:r>
        <w:rPr>
          <w:rFonts w:hint="eastAsia"/>
          <w:lang w:eastAsia="zh-CN"/>
        </w:rPr>
        <w:t>的</w:t>
      </w:r>
      <w:r>
        <w:rPr>
          <w:rFonts w:hint="eastAsia"/>
          <w:lang w:eastAsia="zh-CN"/>
        </w:rPr>
        <w:t>ANS</w:t>
      </w:r>
      <w:r>
        <w:rPr>
          <w:rFonts w:hint="eastAsia"/>
          <w:lang w:eastAsia="zh-CN"/>
        </w:rPr>
        <w:t>运营商提供</w:t>
      </w:r>
      <w:r>
        <w:rPr>
          <w:rFonts w:hint="eastAsia"/>
          <w:lang w:eastAsia="zh-CN"/>
        </w:rPr>
        <w:t>IP</w:t>
      </w:r>
      <w:r>
        <w:rPr>
          <w:rFonts w:hint="eastAsia"/>
          <w:lang w:eastAsia="zh-CN"/>
        </w:rPr>
        <w:t>带宽的授权牌照持有人。最初孟加拉国只有两家</w:t>
      </w:r>
      <w:r>
        <w:rPr>
          <w:rFonts w:hint="eastAsia"/>
          <w:lang w:eastAsia="zh-CN"/>
        </w:rPr>
        <w:t>IIG</w:t>
      </w:r>
      <w:r>
        <w:rPr>
          <w:rFonts w:hint="eastAsia"/>
          <w:lang w:eastAsia="zh-CN"/>
        </w:rPr>
        <w:t>；后来又批准了</w:t>
      </w:r>
      <w:r>
        <w:rPr>
          <w:rFonts w:hint="eastAsia"/>
          <w:lang w:eastAsia="zh-CN"/>
        </w:rPr>
        <w:t>36</w:t>
      </w:r>
      <w:r>
        <w:rPr>
          <w:rFonts w:hint="eastAsia"/>
          <w:lang w:eastAsia="zh-CN"/>
        </w:rPr>
        <w:t>家。目前，据预测其将向公众提供更多基于</w:t>
      </w:r>
      <w:r>
        <w:rPr>
          <w:rFonts w:hint="eastAsia"/>
          <w:lang w:eastAsia="zh-CN"/>
        </w:rPr>
        <w:t>IP</w:t>
      </w:r>
      <w:r>
        <w:rPr>
          <w:rFonts w:hint="eastAsia"/>
          <w:lang w:eastAsia="zh-CN"/>
        </w:rPr>
        <w:t>的设施，从而提升数据的渗透率；与此同时将保证市场的高度竞争性。</w:t>
      </w:r>
    </w:p>
    <w:p w:rsidR="00C219D7" w:rsidRDefault="00C219D7" w:rsidP="00436F52">
      <w:pPr>
        <w:tabs>
          <w:tab w:val="left" w:pos="567"/>
        </w:tabs>
        <w:ind w:firstLineChars="200" w:firstLine="440"/>
        <w:rPr>
          <w:lang w:eastAsia="zh-CN"/>
        </w:rPr>
      </w:pPr>
      <w:r>
        <w:rPr>
          <w:rFonts w:hint="eastAsia"/>
          <w:lang w:eastAsia="zh-CN"/>
        </w:rPr>
        <w:t>ISP</w:t>
      </w:r>
      <w:r>
        <w:rPr>
          <w:rFonts w:hint="eastAsia"/>
          <w:lang w:eastAsia="zh-CN"/>
        </w:rPr>
        <w:t>和</w:t>
      </w:r>
      <w:r>
        <w:rPr>
          <w:rFonts w:hint="eastAsia"/>
          <w:lang w:eastAsia="zh-CN"/>
        </w:rPr>
        <w:t>IPTSP</w:t>
      </w:r>
      <w:r>
        <w:rPr>
          <w:rFonts w:hint="eastAsia"/>
          <w:lang w:eastAsia="zh-CN"/>
        </w:rPr>
        <w:t>都是通过</w:t>
      </w:r>
      <w:r>
        <w:rPr>
          <w:rFonts w:hint="eastAsia"/>
          <w:lang w:eastAsia="zh-CN"/>
        </w:rPr>
        <w:t>IIG</w:t>
      </w:r>
      <w:r>
        <w:rPr>
          <w:rFonts w:hint="eastAsia"/>
          <w:lang w:eastAsia="zh-CN"/>
        </w:rPr>
        <w:t>获取带宽。根据</w:t>
      </w:r>
      <w:r>
        <w:rPr>
          <w:rFonts w:hint="eastAsia"/>
          <w:lang w:eastAsia="zh-CN"/>
        </w:rPr>
        <w:t>IPTSP</w:t>
      </w:r>
      <w:r>
        <w:rPr>
          <w:rFonts w:hint="eastAsia"/>
          <w:lang w:eastAsia="zh-CN"/>
        </w:rPr>
        <w:t>导则，获取</w:t>
      </w:r>
      <w:r>
        <w:rPr>
          <w:rFonts w:hint="eastAsia"/>
          <w:lang w:eastAsia="zh-CN"/>
        </w:rPr>
        <w:t>IPTSP</w:t>
      </w:r>
      <w:r>
        <w:rPr>
          <w:rFonts w:hint="eastAsia"/>
          <w:lang w:eastAsia="zh-CN"/>
        </w:rPr>
        <w:t>牌照的前提条件是拥有</w:t>
      </w:r>
      <w:r>
        <w:rPr>
          <w:rFonts w:hint="eastAsia"/>
          <w:lang w:eastAsia="zh-CN"/>
        </w:rPr>
        <w:t>ISP</w:t>
      </w:r>
      <w:r>
        <w:rPr>
          <w:rFonts w:hint="eastAsia"/>
          <w:lang w:eastAsia="zh-CN"/>
        </w:rPr>
        <w:t>牌照。</w:t>
      </w:r>
    </w:p>
    <w:p w:rsidR="00C219D7" w:rsidRDefault="00C219D7" w:rsidP="00436F52">
      <w:pPr>
        <w:tabs>
          <w:tab w:val="left" w:pos="567"/>
        </w:tabs>
        <w:ind w:firstLineChars="200" w:firstLine="440"/>
        <w:rPr>
          <w:lang w:eastAsia="zh-CN"/>
        </w:rPr>
      </w:pPr>
      <w:r>
        <w:rPr>
          <w:rFonts w:hint="eastAsia"/>
          <w:lang w:eastAsia="zh-CN"/>
        </w:rPr>
        <w:t>BWA</w:t>
      </w:r>
      <w:r>
        <w:rPr>
          <w:rFonts w:hint="eastAsia"/>
          <w:lang w:eastAsia="zh-CN"/>
        </w:rPr>
        <w:t>牌照持有人从该委员会获得频谱，在</w:t>
      </w:r>
      <w:r>
        <w:rPr>
          <w:rFonts w:hint="eastAsia"/>
          <w:lang w:eastAsia="zh-CN"/>
        </w:rPr>
        <w:t>2.3 GHz</w:t>
      </w:r>
      <w:r>
        <w:rPr>
          <w:rFonts w:hint="eastAsia"/>
          <w:lang w:eastAsia="zh-CN"/>
        </w:rPr>
        <w:t>至</w:t>
      </w:r>
      <w:r>
        <w:rPr>
          <w:rFonts w:hint="eastAsia"/>
          <w:lang w:eastAsia="zh-CN"/>
        </w:rPr>
        <w:t>2.5 GHz</w:t>
      </w:r>
      <w:r>
        <w:rPr>
          <w:rFonts w:hint="eastAsia"/>
          <w:lang w:eastAsia="zh-CN"/>
        </w:rPr>
        <w:t>频段提供</w:t>
      </w:r>
      <w:r>
        <w:rPr>
          <w:rFonts w:hint="eastAsia"/>
          <w:lang w:eastAsia="zh-CN"/>
        </w:rPr>
        <w:t>WiMAX</w:t>
      </w:r>
      <w:r>
        <w:rPr>
          <w:rFonts w:hint="eastAsia"/>
          <w:lang w:eastAsia="zh-CN"/>
        </w:rPr>
        <w:t>业务。牌照持有人被授权开发与运营宽带网络，在</w:t>
      </w:r>
      <w:r>
        <w:rPr>
          <w:rFonts w:hint="eastAsia"/>
          <w:lang w:eastAsia="zh-CN"/>
        </w:rPr>
        <w:t>IEE802.16e</w:t>
      </w:r>
      <w:r>
        <w:rPr>
          <w:rFonts w:hint="eastAsia"/>
          <w:lang w:eastAsia="zh-CN"/>
        </w:rPr>
        <w:t>标准的基础上提供全国范围内的</w:t>
      </w:r>
      <w:r>
        <w:rPr>
          <w:rFonts w:hint="eastAsia"/>
          <w:lang w:eastAsia="zh-CN"/>
        </w:rPr>
        <w:t>BWA</w:t>
      </w:r>
      <w:r>
        <w:rPr>
          <w:rFonts w:hint="eastAsia"/>
          <w:lang w:eastAsia="zh-CN"/>
        </w:rPr>
        <w:t>服务。运营商和最终用户可以在固定地点使用其设备，但可以选择使用纯移动功能。</w:t>
      </w:r>
      <w:r>
        <w:rPr>
          <w:rFonts w:hint="eastAsia"/>
          <w:lang w:eastAsia="zh-CN"/>
        </w:rPr>
        <w:t>BWA</w:t>
      </w:r>
      <w:r>
        <w:rPr>
          <w:rFonts w:hint="eastAsia"/>
          <w:lang w:eastAsia="zh-CN"/>
        </w:rPr>
        <w:t>牌照持有者不需要单独的</w:t>
      </w:r>
      <w:r>
        <w:rPr>
          <w:rFonts w:hint="eastAsia"/>
          <w:lang w:eastAsia="zh-CN"/>
        </w:rPr>
        <w:t>ISP</w:t>
      </w:r>
      <w:r>
        <w:rPr>
          <w:rFonts w:hint="eastAsia"/>
          <w:lang w:eastAsia="zh-CN"/>
        </w:rPr>
        <w:t>牌照。</w:t>
      </w:r>
      <w:r>
        <w:rPr>
          <w:rFonts w:hint="eastAsia"/>
          <w:lang w:eastAsia="zh-CN"/>
        </w:rPr>
        <w:t>BWA</w:t>
      </w:r>
      <w:r>
        <w:rPr>
          <w:rFonts w:hint="eastAsia"/>
          <w:lang w:eastAsia="zh-CN"/>
        </w:rPr>
        <w:t>运营商通过与</w:t>
      </w:r>
      <w:r>
        <w:rPr>
          <w:rFonts w:hint="eastAsia"/>
          <w:lang w:eastAsia="zh-CN"/>
        </w:rPr>
        <w:t>IIG</w:t>
      </w:r>
      <w:r>
        <w:rPr>
          <w:rFonts w:hint="eastAsia"/>
          <w:lang w:eastAsia="zh-CN"/>
        </w:rPr>
        <w:t>连通来处理数据业务。</w:t>
      </w:r>
    </w:p>
    <w:p w:rsidR="00C219D7" w:rsidRDefault="00C219D7" w:rsidP="00436F52">
      <w:pPr>
        <w:tabs>
          <w:tab w:val="left" w:pos="567"/>
        </w:tabs>
        <w:ind w:firstLineChars="200" w:firstLine="440"/>
        <w:rPr>
          <w:lang w:val="es-ES" w:eastAsia="zh-CN"/>
        </w:rPr>
      </w:pPr>
      <w:r w:rsidRPr="00053461">
        <w:rPr>
          <w:rFonts w:hint="eastAsia"/>
          <w:lang w:val="es-ES" w:eastAsia="zh-CN"/>
        </w:rPr>
        <w:t>ISP</w:t>
      </w:r>
      <w:r>
        <w:rPr>
          <w:rFonts w:hint="eastAsia"/>
          <w:lang w:eastAsia="zh-CN"/>
        </w:rPr>
        <w:t>可以使用</w:t>
      </w:r>
      <w:r w:rsidRPr="00053461">
        <w:rPr>
          <w:rFonts w:hint="eastAsia"/>
          <w:lang w:val="es-ES" w:eastAsia="zh-CN"/>
        </w:rPr>
        <w:t>IEE</w:t>
      </w:r>
      <w:r>
        <w:rPr>
          <w:rFonts w:hint="eastAsia"/>
          <w:lang w:val="es-ES" w:eastAsia="zh-CN"/>
        </w:rPr>
        <w:t>E</w:t>
      </w:r>
      <w:r w:rsidRPr="00053461">
        <w:rPr>
          <w:rFonts w:hint="eastAsia"/>
          <w:lang w:val="es-ES" w:eastAsia="zh-CN"/>
        </w:rPr>
        <w:t>802.16e</w:t>
      </w:r>
      <w:r>
        <w:rPr>
          <w:rFonts w:hint="eastAsia"/>
          <w:lang w:val="es-ES" w:eastAsia="zh-CN"/>
        </w:rPr>
        <w:t>标准设备来提供固定</w:t>
      </w:r>
      <w:r>
        <w:rPr>
          <w:rFonts w:hint="eastAsia"/>
          <w:lang w:val="es-ES" w:eastAsia="zh-CN"/>
        </w:rPr>
        <w:t>WiMAX</w:t>
      </w:r>
      <w:r>
        <w:rPr>
          <w:rFonts w:hint="eastAsia"/>
          <w:lang w:val="es-ES" w:eastAsia="zh-CN"/>
        </w:rPr>
        <w:t>服务，但其前提是需关闭该设备的移动牌照密钥，且外部代理（</w:t>
      </w:r>
      <w:r>
        <w:rPr>
          <w:rFonts w:hint="eastAsia"/>
          <w:lang w:val="es-ES" w:eastAsia="zh-CN"/>
        </w:rPr>
        <w:t>FA</w:t>
      </w:r>
      <w:r>
        <w:rPr>
          <w:rFonts w:hint="eastAsia"/>
          <w:lang w:val="es-ES" w:eastAsia="zh-CN"/>
        </w:rPr>
        <w:t>）和切换代理（</w:t>
      </w:r>
      <w:r>
        <w:rPr>
          <w:rFonts w:hint="eastAsia"/>
          <w:lang w:val="es-ES" w:eastAsia="zh-CN"/>
        </w:rPr>
        <w:t>HA</w:t>
      </w:r>
      <w:r>
        <w:rPr>
          <w:rFonts w:hint="eastAsia"/>
          <w:lang w:val="es-ES" w:eastAsia="zh-CN"/>
        </w:rPr>
        <w:t>）不应存在于核心网内。此外，蜂窝移动电话运营商通过</w:t>
      </w:r>
      <w:r>
        <w:rPr>
          <w:rFonts w:hint="eastAsia"/>
          <w:lang w:val="es-ES" w:eastAsia="zh-CN"/>
        </w:rPr>
        <w:t>GSM</w:t>
      </w:r>
      <w:r>
        <w:rPr>
          <w:rFonts w:hint="eastAsia"/>
          <w:lang w:val="es-ES" w:eastAsia="zh-CN"/>
        </w:rPr>
        <w:t>高级数据速率（</w:t>
      </w:r>
      <w:r>
        <w:rPr>
          <w:rFonts w:hint="eastAsia"/>
          <w:lang w:val="es-ES" w:eastAsia="zh-CN"/>
        </w:rPr>
        <w:t>EDGE</w:t>
      </w:r>
      <w:r>
        <w:rPr>
          <w:rFonts w:hint="eastAsia"/>
          <w:lang w:val="es-ES" w:eastAsia="zh-CN"/>
        </w:rPr>
        <w:t>）和通用分组无线业务（</w:t>
      </w:r>
      <w:r>
        <w:rPr>
          <w:rFonts w:hint="eastAsia"/>
          <w:lang w:val="es-ES" w:eastAsia="zh-CN"/>
        </w:rPr>
        <w:t>GPRS</w:t>
      </w:r>
      <w:r>
        <w:rPr>
          <w:rFonts w:hint="eastAsia"/>
          <w:lang w:val="es-ES" w:eastAsia="zh-CN"/>
        </w:rPr>
        <w:t>）技术提供移动互联网服务。</w:t>
      </w:r>
    </w:p>
    <w:p w:rsidR="00C219D7" w:rsidRDefault="00C219D7" w:rsidP="00436F52">
      <w:pPr>
        <w:tabs>
          <w:tab w:val="left" w:pos="567"/>
        </w:tabs>
        <w:ind w:firstLineChars="200" w:firstLine="440"/>
        <w:rPr>
          <w:lang w:val="es-ES" w:eastAsia="zh-CN"/>
        </w:rPr>
      </w:pPr>
      <w:r>
        <w:rPr>
          <w:rFonts w:hint="eastAsia"/>
          <w:lang w:val="es-ES" w:eastAsia="zh-CN"/>
        </w:rPr>
        <w:t>2004</w:t>
      </w:r>
      <w:r>
        <w:rPr>
          <w:rFonts w:hint="eastAsia"/>
          <w:lang w:val="es-ES" w:eastAsia="zh-CN"/>
        </w:rPr>
        <w:t>年颁布了针对</w:t>
      </w:r>
      <w:r>
        <w:rPr>
          <w:rFonts w:hint="eastAsia"/>
          <w:lang w:val="es-ES" w:eastAsia="zh-CN"/>
        </w:rPr>
        <w:t>IPTSP</w:t>
      </w:r>
      <w:r>
        <w:rPr>
          <w:rFonts w:hint="eastAsia"/>
          <w:lang w:val="es-ES" w:eastAsia="zh-CN"/>
        </w:rPr>
        <w:t>的《许可程序规则》和</w:t>
      </w:r>
      <w:r>
        <w:rPr>
          <w:rFonts w:hint="eastAsia"/>
          <w:lang w:val="es-ES" w:eastAsia="zh-CN"/>
        </w:rPr>
        <w:t>BWA</w:t>
      </w:r>
      <w:r>
        <w:rPr>
          <w:rFonts w:hint="eastAsia"/>
          <w:lang w:val="es-ES" w:eastAsia="zh-CN"/>
        </w:rPr>
        <w:t>牌照。</w:t>
      </w:r>
      <w:r>
        <w:rPr>
          <w:rFonts w:hint="eastAsia"/>
          <w:lang w:val="es-ES" w:eastAsia="zh-CN"/>
        </w:rPr>
        <w:t>ISP</w:t>
      </w:r>
      <w:r>
        <w:rPr>
          <w:rFonts w:hint="eastAsia"/>
          <w:lang w:val="es-ES" w:eastAsia="zh-CN"/>
        </w:rPr>
        <w:t>牌照目前没有指导原则。其它监管机制包括对牌照的延期与修正。如果任何牌照持有人违反了</w:t>
      </w:r>
      <w:r>
        <w:rPr>
          <w:rFonts w:hint="eastAsia"/>
          <w:lang w:val="es-ES" w:eastAsia="zh-CN"/>
        </w:rPr>
        <w:t>2001</w:t>
      </w:r>
      <w:r>
        <w:rPr>
          <w:rFonts w:hint="eastAsia"/>
          <w:lang w:val="es-ES" w:eastAsia="zh-CN"/>
        </w:rPr>
        <w:t>年颁发的《</w:t>
      </w:r>
      <w:r w:rsidRPr="003A562A">
        <w:rPr>
          <w:rFonts w:hint="eastAsia"/>
          <w:b/>
          <w:bCs/>
          <w:lang w:val="es-ES" w:eastAsia="zh-CN"/>
        </w:rPr>
        <w:t>孟加拉国</w:t>
      </w:r>
      <w:r>
        <w:rPr>
          <w:rFonts w:hint="eastAsia"/>
          <w:lang w:val="es-ES" w:eastAsia="zh-CN"/>
        </w:rPr>
        <w:t>电信法法案》（</w:t>
      </w:r>
      <w:r>
        <w:rPr>
          <w:rFonts w:hint="eastAsia"/>
          <w:lang w:val="es-ES" w:eastAsia="zh-CN"/>
        </w:rPr>
        <w:t>2001</w:t>
      </w:r>
      <w:r>
        <w:rPr>
          <w:rFonts w:hint="eastAsia"/>
          <w:lang w:val="es-ES" w:eastAsia="zh-CN"/>
        </w:rPr>
        <w:t>年，法案）、该法案下的任何法规（</w:t>
      </w:r>
      <w:r>
        <w:rPr>
          <w:rFonts w:hint="eastAsia"/>
          <w:lang w:val="es-ES" w:eastAsia="zh-CN"/>
        </w:rPr>
        <w:t>2001</w:t>
      </w:r>
      <w:r>
        <w:rPr>
          <w:rFonts w:hint="eastAsia"/>
          <w:lang w:val="es-ES" w:eastAsia="zh-CN"/>
        </w:rPr>
        <w:t>年）、牌照、许可、该委员会提出的指导或指令，则该委员会有权在经政府批准的情况下暂停或取消其牌照。该委员会同时保留了发布强制命令或执行命令的权利。为回收可能的到期未结欠款，该委员会可向法院提供证明。为防止防止电信犯罪，该委员会可向法院提起刑事诉讼。</w:t>
      </w:r>
    </w:p>
    <w:p w:rsidR="00C219D7" w:rsidRDefault="00C219D7" w:rsidP="00436F52">
      <w:pPr>
        <w:tabs>
          <w:tab w:val="left" w:pos="567"/>
        </w:tabs>
        <w:ind w:firstLineChars="200" w:firstLine="440"/>
        <w:rPr>
          <w:lang w:val="es-ES" w:eastAsia="zh-CN"/>
        </w:rPr>
      </w:pPr>
      <w:r>
        <w:rPr>
          <w:rFonts w:hint="eastAsia"/>
          <w:lang w:val="es-ES" w:eastAsia="zh-CN"/>
        </w:rPr>
        <w:t>基于</w:t>
      </w:r>
      <w:r>
        <w:rPr>
          <w:rFonts w:hint="eastAsia"/>
          <w:lang w:val="es-ES" w:eastAsia="zh-CN"/>
        </w:rPr>
        <w:t>IP</w:t>
      </w:r>
      <w:r>
        <w:rPr>
          <w:rFonts w:hint="eastAsia"/>
          <w:lang w:val="es-ES" w:eastAsia="zh-CN"/>
        </w:rPr>
        <w:t>的电信业务，为</w:t>
      </w:r>
      <w:r w:rsidRPr="00E7155B">
        <w:rPr>
          <w:rFonts w:hint="eastAsia"/>
          <w:b/>
          <w:bCs/>
          <w:lang w:val="es-ES" w:eastAsia="zh-CN"/>
        </w:rPr>
        <w:t>孟加拉国</w:t>
      </w:r>
      <w:r>
        <w:rPr>
          <w:rFonts w:hint="eastAsia"/>
          <w:lang w:val="es-ES" w:eastAsia="zh-CN"/>
        </w:rPr>
        <w:t>的国民经济做出了巨大贡献。自</w:t>
      </w:r>
      <w:r>
        <w:rPr>
          <w:rFonts w:hint="eastAsia"/>
          <w:lang w:val="es-ES" w:eastAsia="zh-CN"/>
        </w:rPr>
        <w:t>2011</w:t>
      </w:r>
      <w:r>
        <w:rPr>
          <w:rFonts w:hint="eastAsia"/>
          <w:lang w:val="es-ES" w:eastAsia="zh-CN"/>
        </w:rPr>
        <w:t>年</w:t>
      </w:r>
      <w:r>
        <w:rPr>
          <w:rFonts w:hint="eastAsia"/>
          <w:lang w:val="es-ES" w:eastAsia="zh-CN"/>
        </w:rPr>
        <w:t>7</w:t>
      </w:r>
      <w:r>
        <w:rPr>
          <w:rFonts w:hint="eastAsia"/>
          <w:lang w:val="es-ES" w:eastAsia="zh-CN"/>
        </w:rPr>
        <w:t>月至</w:t>
      </w:r>
      <w:r>
        <w:rPr>
          <w:rFonts w:hint="eastAsia"/>
          <w:lang w:val="es-ES" w:eastAsia="zh-CN"/>
        </w:rPr>
        <w:t>2012</w:t>
      </w:r>
      <w:r>
        <w:rPr>
          <w:rFonts w:hint="eastAsia"/>
          <w:lang w:val="es-ES" w:eastAsia="zh-CN"/>
        </w:rPr>
        <w:t>年</w:t>
      </w:r>
      <w:r>
        <w:rPr>
          <w:rFonts w:hint="eastAsia"/>
          <w:lang w:val="es-ES" w:eastAsia="zh-CN"/>
        </w:rPr>
        <w:t>4</w:t>
      </w:r>
      <w:r>
        <w:rPr>
          <w:rFonts w:hint="eastAsia"/>
          <w:lang w:val="es-ES" w:eastAsia="zh-CN"/>
        </w:rPr>
        <w:t>月</w:t>
      </w:r>
      <w:r>
        <w:rPr>
          <w:rFonts w:hint="eastAsia"/>
          <w:lang w:val="es-ES" w:eastAsia="zh-CN"/>
        </w:rPr>
        <w:t>4</w:t>
      </w:r>
      <w:r>
        <w:rPr>
          <w:rFonts w:hint="eastAsia"/>
          <w:lang w:val="es-ES" w:eastAsia="zh-CN"/>
        </w:rPr>
        <w:t>日期间，</w:t>
      </w:r>
      <w:r>
        <w:rPr>
          <w:rFonts w:hint="eastAsia"/>
          <w:lang w:val="es-ES" w:eastAsia="zh-CN"/>
        </w:rPr>
        <w:t>IP</w:t>
      </w:r>
      <w:r>
        <w:rPr>
          <w:rFonts w:hint="eastAsia"/>
          <w:lang w:val="es-ES" w:eastAsia="zh-CN"/>
        </w:rPr>
        <w:t>电信服务提供商共向该国政府支付了总额达</w:t>
      </w:r>
      <w:r>
        <w:rPr>
          <w:rFonts w:hint="eastAsia"/>
          <w:lang w:val="es-ES" w:eastAsia="zh-CN"/>
        </w:rPr>
        <w:t>91 382 626.40</w:t>
      </w:r>
      <w:r>
        <w:rPr>
          <w:rFonts w:hint="eastAsia"/>
          <w:lang w:val="es-ES" w:eastAsia="zh-CN"/>
        </w:rPr>
        <w:t>塔卡（</w:t>
      </w:r>
      <w:r>
        <w:rPr>
          <w:rFonts w:hint="eastAsia"/>
          <w:lang w:val="es-ES" w:eastAsia="zh-CN"/>
        </w:rPr>
        <w:t>=1 124 847.69</w:t>
      </w:r>
      <w:r>
        <w:rPr>
          <w:rFonts w:hint="eastAsia"/>
          <w:lang w:val="es-ES" w:eastAsia="zh-CN"/>
        </w:rPr>
        <w:t>美元）的费用。在这笔费用中，</w:t>
      </w:r>
      <w:r>
        <w:rPr>
          <w:rFonts w:hint="eastAsia"/>
          <w:lang w:val="es-ES" w:eastAsia="zh-CN"/>
        </w:rPr>
        <w:t>ISP</w:t>
      </w:r>
      <w:r>
        <w:rPr>
          <w:rFonts w:hint="eastAsia"/>
          <w:lang w:val="es-ES" w:eastAsia="zh-CN"/>
        </w:rPr>
        <w:t>支付了</w:t>
      </w:r>
      <w:r>
        <w:rPr>
          <w:rFonts w:hint="eastAsia"/>
          <w:lang w:val="es-ES" w:eastAsia="zh-CN"/>
        </w:rPr>
        <w:t>17 758 730.00</w:t>
      </w:r>
      <w:r>
        <w:rPr>
          <w:rFonts w:hint="eastAsia"/>
          <w:lang w:val="es-ES" w:eastAsia="zh-CN"/>
        </w:rPr>
        <w:t>塔卡（</w:t>
      </w:r>
      <w:r>
        <w:rPr>
          <w:rFonts w:hint="eastAsia"/>
          <w:lang w:val="es-ES" w:eastAsia="zh-CN"/>
        </w:rPr>
        <w:t>=377 866.8928</w:t>
      </w:r>
      <w:r>
        <w:rPr>
          <w:rFonts w:hint="eastAsia"/>
          <w:lang w:val="es-ES" w:eastAsia="zh-CN"/>
        </w:rPr>
        <w:t>美元），</w:t>
      </w:r>
      <w:r>
        <w:rPr>
          <w:rFonts w:hint="eastAsia"/>
          <w:lang w:val="es-ES" w:eastAsia="zh-CN"/>
        </w:rPr>
        <w:t>IPTSP</w:t>
      </w:r>
      <w:r>
        <w:rPr>
          <w:rFonts w:hint="eastAsia"/>
          <w:lang w:val="es-ES" w:eastAsia="zh-CN"/>
        </w:rPr>
        <w:t>支付了约</w:t>
      </w:r>
      <w:r>
        <w:rPr>
          <w:rFonts w:hint="eastAsia"/>
          <w:lang w:val="es-ES" w:eastAsia="zh-CN"/>
        </w:rPr>
        <w:t>12 020 000.00</w:t>
      </w:r>
      <w:r>
        <w:rPr>
          <w:rFonts w:hint="eastAsia"/>
          <w:lang w:val="es-ES" w:eastAsia="zh-CN"/>
        </w:rPr>
        <w:t>塔卡（</w:t>
      </w:r>
      <w:r>
        <w:rPr>
          <w:rFonts w:hint="eastAsia"/>
          <w:lang w:val="es-ES" w:eastAsia="zh-CN"/>
        </w:rPr>
        <w:t>=147 956.6715</w:t>
      </w:r>
      <w:r>
        <w:rPr>
          <w:rFonts w:hint="eastAsia"/>
          <w:lang w:val="es-ES" w:eastAsia="zh-CN"/>
        </w:rPr>
        <w:t>美元），</w:t>
      </w:r>
      <w:r>
        <w:rPr>
          <w:rFonts w:hint="eastAsia"/>
          <w:lang w:val="es-ES" w:eastAsia="zh-CN"/>
        </w:rPr>
        <w:t>BWA</w:t>
      </w:r>
      <w:r>
        <w:rPr>
          <w:rFonts w:hint="eastAsia"/>
          <w:lang w:val="es-ES" w:eastAsia="zh-CN"/>
        </w:rPr>
        <w:t>持证人支付了</w:t>
      </w:r>
      <w:r>
        <w:rPr>
          <w:rFonts w:hint="eastAsia"/>
          <w:lang w:val="es-ES" w:eastAsia="zh-CN"/>
        </w:rPr>
        <w:t>61 603 896.40</w:t>
      </w:r>
      <w:r>
        <w:rPr>
          <w:rFonts w:hint="eastAsia"/>
          <w:lang w:val="es-ES" w:eastAsia="zh-CN"/>
        </w:rPr>
        <w:t>塔卡（</w:t>
      </w:r>
      <w:r>
        <w:rPr>
          <w:rFonts w:hint="eastAsia"/>
          <w:lang w:val="es-ES" w:eastAsia="zh-CN"/>
        </w:rPr>
        <w:t>=758 295.1304</w:t>
      </w:r>
      <w:r>
        <w:rPr>
          <w:rFonts w:hint="eastAsia"/>
          <w:lang w:val="es-ES" w:eastAsia="zh-CN"/>
        </w:rPr>
        <w:t>美元）。（</w:t>
      </w:r>
      <w:r>
        <w:rPr>
          <w:rFonts w:hint="eastAsia"/>
          <w:lang w:val="es-ES" w:eastAsia="zh-CN"/>
        </w:rPr>
        <w:t>1</w:t>
      </w:r>
      <w:r>
        <w:rPr>
          <w:rFonts w:hint="eastAsia"/>
          <w:lang w:val="es-ES" w:eastAsia="zh-CN"/>
        </w:rPr>
        <w:t>美元</w:t>
      </w:r>
      <w:r>
        <w:rPr>
          <w:rFonts w:hint="eastAsia"/>
          <w:lang w:val="es-ES" w:eastAsia="zh-CN"/>
        </w:rPr>
        <w:t>=81.24</w:t>
      </w:r>
      <w:r>
        <w:rPr>
          <w:rFonts w:hint="eastAsia"/>
          <w:lang w:val="es-ES" w:eastAsia="zh-CN"/>
        </w:rPr>
        <w:t>塔卡）</w:t>
      </w:r>
    </w:p>
    <w:p w:rsidR="00C219D7" w:rsidRDefault="00C219D7" w:rsidP="00436F52">
      <w:pPr>
        <w:tabs>
          <w:tab w:val="left" w:pos="567"/>
        </w:tabs>
        <w:ind w:firstLineChars="200" w:firstLine="440"/>
        <w:rPr>
          <w:lang w:val="es-ES" w:eastAsia="zh-CN"/>
        </w:rPr>
      </w:pPr>
      <w:r>
        <w:rPr>
          <w:rFonts w:hint="eastAsia"/>
          <w:lang w:val="es-ES" w:eastAsia="zh-CN"/>
        </w:rPr>
        <w:t>IP</w:t>
      </w:r>
      <w:r>
        <w:rPr>
          <w:rFonts w:hint="eastAsia"/>
          <w:lang w:val="es-ES" w:eastAsia="zh-CN"/>
        </w:rPr>
        <w:t>电信服务对</w:t>
      </w:r>
      <w:r w:rsidRPr="00E7155B">
        <w:rPr>
          <w:rFonts w:hint="eastAsia"/>
          <w:b/>
          <w:bCs/>
          <w:lang w:val="es-ES" w:eastAsia="zh-CN"/>
        </w:rPr>
        <w:t>孟加拉国</w:t>
      </w:r>
      <w:r>
        <w:rPr>
          <w:rFonts w:hint="eastAsia"/>
          <w:lang w:val="es-ES" w:eastAsia="zh-CN"/>
        </w:rPr>
        <w:t>的社会条件产生了巨大影响。几乎所有公共部门均有其自己的网站；因此任何有关政府部门的信息均可通过网站获取。孟加拉国在城市和农村地区均引入了电子教育、远程医疗</w:t>
      </w:r>
      <w:r>
        <w:rPr>
          <w:rFonts w:hint="eastAsia"/>
          <w:lang w:val="es-ES" w:eastAsia="zh-CN"/>
        </w:rPr>
        <w:t>/</w:t>
      </w:r>
      <w:r>
        <w:rPr>
          <w:rFonts w:hint="eastAsia"/>
          <w:lang w:val="es-ES" w:eastAsia="zh-CN"/>
        </w:rPr>
        <w:t>电子卫生、视频会议、电子农业、电子招标等系统，帮助该国人民改善其社会经济条件。各行各业均树立起了这方面的意识，特别是在农业和卫生方面。</w:t>
      </w:r>
    </w:p>
    <w:p w:rsidR="00C219D7" w:rsidRDefault="00C219D7" w:rsidP="00436F52">
      <w:pPr>
        <w:tabs>
          <w:tab w:val="left" w:pos="567"/>
        </w:tabs>
        <w:ind w:firstLineChars="200" w:firstLine="440"/>
        <w:rPr>
          <w:lang w:val="es-ES" w:eastAsia="zh-CN"/>
        </w:rPr>
      </w:pPr>
      <w:r>
        <w:rPr>
          <w:rFonts w:hint="eastAsia"/>
          <w:lang w:val="es-ES" w:eastAsia="zh-CN"/>
        </w:rPr>
        <w:t>该国电话普及率超过了</w:t>
      </w:r>
      <w:r>
        <w:rPr>
          <w:rFonts w:hint="eastAsia"/>
          <w:lang w:val="es-ES" w:eastAsia="zh-CN"/>
        </w:rPr>
        <w:t>60.9%</w:t>
      </w:r>
      <w:r>
        <w:rPr>
          <w:rFonts w:hint="eastAsia"/>
          <w:lang w:val="es-ES" w:eastAsia="zh-CN"/>
        </w:rPr>
        <w:t>，互联网的普及率超过了</w:t>
      </w:r>
      <w:r>
        <w:rPr>
          <w:rFonts w:hint="eastAsia"/>
          <w:lang w:val="es-ES" w:eastAsia="zh-CN"/>
        </w:rPr>
        <w:t>18%</w:t>
      </w:r>
      <w:r>
        <w:rPr>
          <w:rFonts w:hint="eastAsia"/>
          <w:lang w:val="es-ES" w:eastAsia="zh-CN"/>
        </w:rPr>
        <w:t>，电信订户的数量在</w:t>
      </w:r>
      <w:r>
        <w:rPr>
          <w:rFonts w:hint="eastAsia"/>
          <w:lang w:val="es-ES" w:eastAsia="zh-CN"/>
        </w:rPr>
        <w:t>860</w:t>
      </w:r>
      <w:r>
        <w:rPr>
          <w:rFonts w:hint="eastAsia"/>
          <w:lang w:val="es-ES" w:eastAsia="zh-CN"/>
        </w:rPr>
        <w:t>万以上，互联网用户的数量超过了</w:t>
      </w:r>
      <w:r>
        <w:rPr>
          <w:rFonts w:hint="eastAsia"/>
          <w:lang w:val="es-ES" w:eastAsia="zh-CN"/>
        </w:rPr>
        <w:t>2 644</w:t>
      </w:r>
      <w:r>
        <w:rPr>
          <w:rFonts w:hint="eastAsia"/>
          <w:lang w:val="es-ES" w:eastAsia="zh-CN"/>
        </w:rPr>
        <w:t>万人并以每年</w:t>
      </w:r>
      <w:r>
        <w:rPr>
          <w:rFonts w:hint="eastAsia"/>
          <w:lang w:val="es-ES" w:eastAsia="zh-CN"/>
        </w:rPr>
        <w:t>70%</w:t>
      </w:r>
      <w:r>
        <w:rPr>
          <w:rFonts w:hint="eastAsia"/>
          <w:lang w:val="es-ES" w:eastAsia="zh-CN"/>
        </w:rPr>
        <w:t>的速率增长。</w:t>
      </w:r>
      <w:r>
        <w:rPr>
          <w:rFonts w:hint="eastAsia"/>
          <w:lang w:val="es-ES" w:eastAsia="zh-CN"/>
        </w:rPr>
        <w:t>2009-10</w:t>
      </w:r>
      <w:r>
        <w:rPr>
          <w:rFonts w:hint="eastAsia"/>
          <w:lang w:val="es-ES" w:eastAsia="zh-CN"/>
        </w:rPr>
        <w:t>年的数据渗透率约为</w:t>
      </w:r>
      <w:r>
        <w:rPr>
          <w:rFonts w:hint="eastAsia"/>
          <w:lang w:val="es-ES" w:eastAsia="zh-CN"/>
        </w:rPr>
        <w:t>12%</w:t>
      </w:r>
      <w:r>
        <w:rPr>
          <w:rFonts w:hint="eastAsia"/>
          <w:lang w:val="es-ES" w:eastAsia="zh-CN"/>
        </w:rPr>
        <w:t>；到</w:t>
      </w:r>
      <w:r>
        <w:rPr>
          <w:rFonts w:hint="eastAsia"/>
          <w:lang w:val="es-ES" w:eastAsia="zh-CN"/>
        </w:rPr>
        <w:t>2010-11</w:t>
      </w:r>
      <w:r>
        <w:rPr>
          <w:rFonts w:hint="eastAsia"/>
          <w:lang w:val="es-ES" w:eastAsia="zh-CN"/>
        </w:rPr>
        <w:t>年则达到了约</w:t>
      </w:r>
      <w:r>
        <w:rPr>
          <w:rFonts w:hint="eastAsia"/>
          <w:lang w:val="es-ES" w:eastAsia="zh-CN"/>
        </w:rPr>
        <w:t>14%</w:t>
      </w:r>
      <w:r>
        <w:rPr>
          <w:rFonts w:hint="eastAsia"/>
          <w:lang w:val="es-ES" w:eastAsia="zh-CN"/>
        </w:rPr>
        <w:t>，而</w:t>
      </w:r>
      <w:r>
        <w:rPr>
          <w:rFonts w:hint="eastAsia"/>
          <w:lang w:val="es-ES" w:eastAsia="zh-CN"/>
        </w:rPr>
        <w:t>2011-12</w:t>
      </w:r>
      <w:r>
        <w:rPr>
          <w:rFonts w:hint="eastAsia"/>
          <w:lang w:val="es-ES" w:eastAsia="zh-CN"/>
        </w:rPr>
        <w:t>年的数据约为</w:t>
      </w:r>
      <w:r>
        <w:rPr>
          <w:rFonts w:hint="eastAsia"/>
          <w:lang w:val="es-ES" w:eastAsia="zh-CN"/>
        </w:rPr>
        <w:t>18%</w:t>
      </w:r>
      <w:r>
        <w:rPr>
          <w:rFonts w:hint="eastAsia"/>
          <w:lang w:val="es-ES" w:eastAsia="zh-CN"/>
        </w:rPr>
        <w:t>。根据《千年发展目标》（</w:t>
      </w:r>
      <w:r>
        <w:rPr>
          <w:rFonts w:hint="eastAsia"/>
          <w:lang w:val="es-ES" w:eastAsia="zh-CN"/>
        </w:rPr>
        <w:t>MDG</w:t>
      </w:r>
      <w:r>
        <w:rPr>
          <w:rFonts w:hint="eastAsia"/>
          <w:lang w:val="es-ES" w:eastAsia="zh-CN"/>
        </w:rPr>
        <w:t>）的要求，到</w:t>
      </w:r>
      <w:r>
        <w:rPr>
          <w:rFonts w:hint="eastAsia"/>
          <w:lang w:val="es-ES" w:eastAsia="zh-CN"/>
        </w:rPr>
        <w:t>2015</w:t>
      </w:r>
      <w:r>
        <w:rPr>
          <w:rFonts w:hint="eastAsia"/>
          <w:lang w:val="es-ES" w:eastAsia="zh-CN"/>
        </w:rPr>
        <w:t>年底这一数据预计将达</w:t>
      </w:r>
      <w:r>
        <w:rPr>
          <w:rFonts w:hint="eastAsia"/>
          <w:lang w:val="es-ES" w:eastAsia="zh-CN"/>
        </w:rPr>
        <w:t>30%</w:t>
      </w:r>
      <w:r>
        <w:rPr>
          <w:rFonts w:hint="eastAsia"/>
          <w:lang w:val="es-ES" w:eastAsia="zh-CN"/>
        </w:rPr>
        <w:t>。</w:t>
      </w:r>
    </w:p>
    <w:p w:rsidR="00C219D7" w:rsidRDefault="00C219D7" w:rsidP="00567A15">
      <w:pPr>
        <w:pStyle w:val="Heading3"/>
        <w:rPr>
          <w:lang w:eastAsia="zh-CN"/>
        </w:rPr>
      </w:pPr>
      <w:bookmarkStart w:id="107" w:name="_Toc373156999"/>
      <w:bookmarkStart w:id="108" w:name="_Toc382905042"/>
      <w:r>
        <w:rPr>
          <w:rFonts w:hint="eastAsia"/>
          <w:lang w:eastAsia="zh-CN"/>
        </w:rPr>
        <w:lastRenderedPageBreak/>
        <w:t>6.2.2</w:t>
      </w:r>
      <w:r>
        <w:rPr>
          <w:rFonts w:hint="eastAsia"/>
          <w:lang w:eastAsia="zh-CN"/>
        </w:rPr>
        <w:tab/>
      </w:r>
      <w:r>
        <w:rPr>
          <w:rFonts w:hint="eastAsia"/>
          <w:lang w:eastAsia="zh-CN"/>
        </w:rPr>
        <w:t>结论</w:t>
      </w:r>
      <w:bookmarkEnd w:id="107"/>
      <w:bookmarkEnd w:id="108"/>
    </w:p>
    <w:p w:rsidR="00C219D7" w:rsidRPr="00F16802" w:rsidRDefault="00C219D7" w:rsidP="00436F52">
      <w:pPr>
        <w:tabs>
          <w:tab w:val="left" w:pos="567"/>
        </w:tabs>
        <w:ind w:firstLineChars="200" w:firstLine="440"/>
        <w:rPr>
          <w:lang w:val="es-ES" w:eastAsia="zh-CN"/>
        </w:rPr>
      </w:pPr>
      <w:r>
        <w:rPr>
          <w:rFonts w:hint="eastAsia"/>
          <w:lang w:val="es-ES" w:eastAsia="zh-CN"/>
        </w:rPr>
        <w:t>由于带宽价格的下降，数据渗透率以及互联网用户的数量都出现了激增。</w:t>
      </w:r>
      <w:r>
        <w:rPr>
          <w:rFonts w:hint="eastAsia"/>
          <w:lang w:val="es-ES" w:eastAsia="zh-CN"/>
        </w:rPr>
        <w:t>IP</w:t>
      </w:r>
      <w:r>
        <w:rPr>
          <w:rFonts w:hint="eastAsia"/>
          <w:lang w:val="es-ES" w:eastAsia="zh-CN"/>
        </w:rPr>
        <w:t>服务提供商正在努力按照该委员会提出的要求保证服务质量（</w:t>
      </w:r>
      <w:r>
        <w:rPr>
          <w:rFonts w:hint="eastAsia"/>
          <w:lang w:val="es-ES" w:eastAsia="zh-CN"/>
        </w:rPr>
        <w:t>QoS</w:t>
      </w:r>
      <w:r>
        <w:rPr>
          <w:rFonts w:hint="eastAsia"/>
          <w:lang w:val="es-ES" w:eastAsia="zh-CN"/>
        </w:rPr>
        <w:t>），但是由于数据渗透率和用户数量未达到预期要求，因此</w:t>
      </w:r>
      <w:r>
        <w:rPr>
          <w:rFonts w:hint="eastAsia"/>
          <w:lang w:val="es-ES" w:eastAsia="zh-CN"/>
        </w:rPr>
        <w:t>IP</w:t>
      </w:r>
      <w:r>
        <w:rPr>
          <w:rFonts w:hint="eastAsia"/>
          <w:lang w:val="es-ES" w:eastAsia="zh-CN"/>
        </w:rPr>
        <w:t>服务提供商无法确保服务质量（</w:t>
      </w:r>
      <w:r>
        <w:rPr>
          <w:rFonts w:hint="eastAsia"/>
          <w:lang w:val="es-ES" w:eastAsia="zh-CN"/>
        </w:rPr>
        <w:t>QoS</w:t>
      </w:r>
      <w:r>
        <w:rPr>
          <w:rFonts w:hint="eastAsia"/>
          <w:lang w:val="es-ES" w:eastAsia="zh-CN"/>
        </w:rPr>
        <w:t>）。同理，该委员会也无法强制此类服务提供商确保</w:t>
      </w:r>
      <w:r>
        <w:rPr>
          <w:rFonts w:hint="eastAsia"/>
          <w:lang w:val="es-ES" w:eastAsia="zh-CN"/>
        </w:rPr>
        <w:t>QoS</w:t>
      </w:r>
      <w:r>
        <w:rPr>
          <w:rFonts w:hint="eastAsia"/>
          <w:lang w:val="es-ES" w:eastAsia="zh-CN"/>
        </w:rPr>
        <w:t>。然而，正如本文件上文所述与讨论的那样，基于</w:t>
      </w:r>
      <w:r>
        <w:rPr>
          <w:rFonts w:hint="eastAsia"/>
          <w:lang w:val="es-ES" w:eastAsia="zh-CN"/>
        </w:rPr>
        <w:t>IP</w:t>
      </w:r>
      <w:r>
        <w:rPr>
          <w:rFonts w:hint="eastAsia"/>
          <w:lang w:val="es-ES" w:eastAsia="zh-CN"/>
        </w:rPr>
        <w:t>的通信给</w:t>
      </w:r>
      <w:r w:rsidRPr="00F16802">
        <w:rPr>
          <w:rFonts w:hint="eastAsia"/>
          <w:b/>
          <w:bCs/>
          <w:lang w:val="es-ES" w:eastAsia="zh-CN"/>
        </w:rPr>
        <w:t>孟加拉国</w:t>
      </w:r>
      <w:r>
        <w:rPr>
          <w:rFonts w:hint="eastAsia"/>
          <w:lang w:val="es-ES" w:eastAsia="zh-CN"/>
        </w:rPr>
        <w:t>带来了积极的社会经济影响。该国目前已为接受任何种类的下一代</w:t>
      </w:r>
      <w:r>
        <w:rPr>
          <w:rFonts w:hint="eastAsia"/>
          <w:lang w:val="es-ES" w:eastAsia="zh-CN"/>
        </w:rPr>
        <w:t>IP</w:t>
      </w:r>
      <w:r>
        <w:rPr>
          <w:rFonts w:hint="eastAsia"/>
          <w:lang w:val="es-ES" w:eastAsia="zh-CN"/>
        </w:rPr>
        <w:t>技术做好了准备。</w:t>
      </w:r>
    </w:p>
    <w:p w:rsidR="00C219D7" w:rsidRDefault="00C219D7" w:rsidP="00567A15">
      <w:pPr>
        <w:pStyle w:val="Heading2"/>
        <w:rPr>
          <w:lang w:eastAsia="zh-CN"/>
        </w:rPr>
      </w:pPr>
      <w:bookmarkStart w:id="109" w:name="_Toc373157000"/>
      <w:bookmarkStart w:id="110" w:name="_Toc382905043"/>
      <w:r>
        <w:rPr>
          <w:rFonts w:hint="eastAsia"/>
          <w:lang w:eastAsia="zh-CN"/>
        </w:rPr>
        <w:t>6.3</w:t>
      </w:r>
      <w:r>
        <w:rPr>
          <w:rFonts w:hint="eastAsia"/>
          <w:lang w:eastAsia="zh-CN"/>
        </w:rPr>
        <w:tab/>
      </w:r>
      <w:r>
        <w:rPr>
          <w:rFonts w:hint="eastAsia"/>
          <w:lang w:eastAsia="zh-CN"/>
        </w:rPr>
        <w:t>喀麦隆的</w:t>
      </w:r>
      <w:r>
        <w:rPr>
          <w:rFonts w:hint="eastAsia"/>
          <w:lang w:eastAsia="zh-CN"/>
        </w:rPr>
        <w:t>IP</w:t>
      </w:r>
      <w:r>
        <w:rPr>
          <w:rFonts w:hint="eastAsia"/>
          <w:lang w:eastAsia="zh-CN"/>
        </w:rPr>
        <w:t>电信网络、服务和应用</w:t>
      </w:r>
      <w:bookmarkEnd w:id="109"/>
      <w:bookmarkEnd w:id="110"/>
    </w:p>
    <w:p w:rsidR="00C219D7" w:rsidRDefault="00C219D7" w:rsidP="00567A15">
      <w:pPr>
        <w:pStyle w:val="Heading3"/>
        <w:rPr>
          <w:lang w:eastAsia="zh-CN"/>
        </w:rPr>
      </w:pPr>
      <w:bookmarkStart w:id="111" w:name="_Toc373157001"/>
      <w:bookmarkStart w:id="112" w:name="_Toc382905044"/>
      <w:r>
        <w:rPr>
          <w:rFonts w:hint="eastAsia"/>
          <w:lang w:eastAsia="zh-CN"/>
        </w:rPr>
        <w:t>6.3.1</w:t>
      </w:r>
      <w:r>
        <w:rPr>
          <w:rFonts w:hint="eastAsia"/>
          <w:lang w:eastAsia="zh-CN"/>
        </w:rPr>
        <w:tab/>
      </w:r>
      <w:r>
        <w:rPr>
          <w:rFonts w:hint="eastAsia"/>
          <w:lang w:eastAsia="zh-CN"/>
        </w:rPr>
        <w:t>概述</w:t>
      </w:r>
      <w:bookmarkEnd w:id="111"/>
      <w:bookmarkEnd w:id="112"/>
    </w:p>
    <w:p w:rsidR="00C219D7" w:rsidRDefault="00C219D7" w:rsidP="00436F52">
      <w:pPr>
        <w:tabs>
          <w:tab w:val="left" w:pos="567"/>
        </w:tabs>
        <w:ind w:firstLineChars="200" w:firstLine="442"/>
        <w:rPr>
          <w:rFonts w:eastAsiaTheme="minorEastAsia"/>
          <w:lang w:eastAsia="zh-CN"/>
        </w:rPr>
      </w:pPr>
      <w:r w:rsidRPr="00F679C3">
        <w:rPr>
          <w:rFonts w:eastAsiaTheme="minorEastAsia" w:hint="eastAsia"/>
          <w:b/>
          <w:bCs/>
          <w:lang w:val="es-ES" w:eastAsia="zh-CN"/>
        </w:rPr>
        <w:t>喀麦隆</w:t>
      </w:r>
      <w:r>
        <w:rPr>
          <w:rFonts w:eastAsiaTheme="minorEastAsia" w:hint="eastAsia"/>
          <w:lang w:val="es-ES" w:eastAsia="zh-CN"/>
        </w:rPr>
        <w:t>的电信</w:t>
      </w:r>
      <w:r w:rsidRPr="00F679C3">
        <w:rPr>
          <w:rFonts w:eastAsiaTheme="minorEastAsia" w:hint="eastAsia"/>
          <w:lang w:eastAsia="zh-CN"/>
        </w:rPr>
        <w:t>/ICT</w:t>
      </w:r>
      <w:r>
        <w:rPr>
          <w:rFonts w:eastAsiaTheme="minorEastAsia" w:hint="eastAsia"/>
          <w:lang w:val="es-ES" w:eastAsia="zh-CN"/>
        </w:rPr>
        <w:t>格局由三家授权运营商把持</w:t>
      </w:r>
      <w:r w:rsidRPr="00F679C3">
        <w:rPr>
          <w:rFonts w:eastAsiaTheme="minorEastAsia" w:hint="eastAsia"/>
          <w:lang w:eastAsia="zh-CN"/>
        </w:rPr>
        <w:t>，</w:t>
      </w:r>
      <w:r>
        <w:rPr>
          <w:rFonts w:eastAsiaTheme="minorEastAsia" w:hint="eastAsia"/>
          <w:lang w:val="es-ES" w:eastAsia="zh-CN"/>
        </w:rPr>
        <w:t>即老牌电信运营商</w:t>
      </w:r>
      <w:r w:rsidRPr="00F679C3">
        <w:rPr>
          <w:rFonts w:eastAsiaTheme="minorEastAsia" w:hint="eastAsia"/>
          <w:lang w:eastAsia="zh-CN"/>
        </w:rPr>
        <w:t>CAMTEL</w:t>
      </w:r>
      <w:r w:rsidRPr="00F679C3">
        <w:rPr>
          <w:rFonts w:eastAsiaTheme="minorEastAsia" w:hint="eastAsia"/>
          <w:lang w:eastAsia="zh-CN"/>
        </w:rPr>
        <w:t>，</w:t>
      </w:r>
      <w:r>
        <w:rPr>
          <w:rFonts w:eastAsiaTheme="minorEastAsia" w:hint="eastAsia"/>
          <w:lang w:val="es-ES" w:eastAsia="zh-CN"/>
        </w:rPr>
        <w:t>移动运营商</w:t>
      </w:r>
      <w:r w:rsidRPr="00F679C3">
        <w:rPr>
          <w:rFonts w:eastAsiaTheme="minorEastAsia" w:hint="eastAsia"/>
          <w:lang w:eastAsia="zh-CN"/>
        </w:rPr>
        <w:t>MTN Camernoon</w:t>
      </w:r>
      <w:r>
        <w:rPr>
          <w:rFonts w:eastAsiaTheme="minorEastAsia" w:hint="eastAsia"/>
          <w:lang w:val="es-ES" w:eastAsia="zh-CN"/>
        </w:rPr>
        <w:t>和</w:t>
      </w:r>
      <w:r w:rsidRPr="00F679C3">
        <w:rPr>
          <w:rFonts w:eastAsiaTheme="minorEastAsia" w:hint="eastAsia"/>
          <w:lang w:eastAsia="zh-CN"/>
        </w:rPr>
        <w:t>Orange Camernoon</w:t>
      </w:r>
      <w:r>
        <w:rPr>
          <w:rFonts w:eastAsiaTheme="minorEastAsia" w:hint="eastAsia"/>
          <w:lang w:eastAsia="zh-CN"/>
        </w:rPr>
        <w:t>。此外喀麦隆的电信</w:t>
      </w:r>
      <w:r>
        <w:rPr>
          <w:rFonts w:eastAsiaTheme="minorEastAsia" w:hint="eastAsia"/>
          <w:lang w:eastAsia="zh-CN"/>
        </w:rPr>
        <w:t>/ICT</w:t>
      </w:r>
      <w:r>
        <w:rPr>
          <w:rFonts w:eastAsiaTheme="minorEastAsia" w:hint="eastAsia"/>
          <w:lang w:eastAsia="zh-CN"/>
        </w:rPr>
        <w:t>市场内还有</w:t>
      </w:r>
      <w:r>
        <w:rPr>
          <w:rFonts w:eastAsiaTheme="minorEastAsia" w:hint="eastAsia"/>
          <w:lang w:eastAsia="zh-CN"/>
        </w:rPr>
        <w:t>60</w:t>
      </w:r>
      <w:r>
        <w:rPr>
          <w:rFonts w:eastAsiaTheme="minorEastAsia" w:hint="eastAsia"/>
          <w:lang w:eastAsia="zh-CN"/>
        </w:rPr>
        <w:t>家以上的注册互联网接入与服务提供商（</w:t>
      </w:r>
      <w:r>
        <w:rPr>
          <w:rFonts w:eastAsiaTheme="minorEastAsia" w:hint="eastAsia"/>
          <w:lang w:eastAsia="zh-CN"/>
        </w:rPr>
        <w:t>ISP/ASP</w:t>
      </w:r>
      <w:r>
        <w:rPr>
          <w:rFonts w:eastAsiaTheme="minorEastAsia" w:hint="eastAsia"/>
          <w:lang w:eastAsia="zh-CN"/>
        </w:rPr>
        <w:t>），其中包括老牌运营商</w:t>
      </w:r>
      <w:r w:rsidRPr="00F679C3">
        <w:rPr>
          <w:rFonts w:eastAsiaTheme="minorEastAsia" w:hint="eastAsia"/>
          <w:lang w:eastAsia="zh-CN"/>
        </w:rPr>
        <w:t>CAMTEL</w:t>
      </w:r>
      <w:r>
        <w:rPr>
          <w:rFonts w:eastAsiaTheme="minorEastAsia" w:hint="eastAsia"/>
          <w:lang w:eastAsia="zh-CN"/>
        </w:rPr>
        <w:t>和移动电话运营商的互联网业务子公司。</w:t>
      </w:r>
    </w:p>
    <w:p w:rsidR="00C219D7" w:rsidRDefault="00C219D7" w:rsidP="00436F52">
      <w:pPr>
        <w:tabs>
          <w:tab w:val="left" w:pos="567"/>
        </w:tabs>
        <w:ind w:firstLineChars="200" w:firstLine="440"/>
        <w:rPr>
          <w:rFonts w:eastAsiaTheme="minorEastAsia"/>
          <w:lang w:eastAsia="zh-CN"/>
        </w:rPr>
      </w:pPr>
      <w:r w:rsidRPr="00F679C3">
        <w:rPr>
          <w:rFonts w:eastAsiaTheme="minorEastAsia" w:hint="eastAsia"/>
          <w:lang w:eastAsia="zh-CN"/>
        </w:rPr>
        <w:t>CAMTEL</w:t>
      </w:r>
      <w:r>
        <w:rPr>
          <w:rFonts w:eastAsiaTheme="minorEastAsia" w:hint="eastAsia"/>
          <w:lang w:eastAsia="zh-CN"/>
        </w:rPr>
        <w:t>在固定电话市场占有垄断地位，自</w:t>
      </w:r>
      <w:r>
        <w:rPr>
          <w:rFonts w:eastAsiaTheme="minorEastAsia" w:hint="eastAsia"/>
          <w:lang w:eastAsia="zh-CN"/>
        </w:rPr>
        <w:t>1998</w:t>
      </w:r>
      <w:r>
        <w:rPr>
          <w:rFonts w:eastAsiaTheme="minorEastAsia" w:hint="eastAsia"/>
          <w:lang w:eastAsia="zh-CN"/>
        </w:rPr>
        <w:t>年成立以来为公众提供了基本电话服务（固定线路电话、传真、电传等）。在</w:t>
      </w:r>
      <w:r>
        <w:rPr>
          <w:rFonts w:eastAsiaTheme="minorEastAsia" w:hint="eastAsia"/>
          <w:lang w:eastAsia="zh-CN"/>
        </w:rPr>
        <w:t>2005</w:t>
      </w:r>
      <w:r>
        <w:rPr>
          <w:rFonts w:eastAsiaTheme="minorEastAsia" w:hint="eastAsia"/>
          <w:lang w:eastAsia="zh-CN"/>
        </w:rPr>
        <w:t>年，随着新型“</w:t>
      </w:r>
      <w:r>
        <w:rPr>
          <w:rFonts w:eastAsiaTheme="minorEastAsia" w:hint="eastAsia"/>
          <w:lang w:eastAsia="zh-CN"/>
        </w:rPr>
        <w:t>CTphone</w:t>
      </w:r>
      <w:r>
        <w:rPr>
          <w:rFonts w:eastAsiaTheme="minorEastAsia" w:hint="eastAsia"/>
          <w:lang w:eastAsia="zh-CN"/>
        </w:rPr>
        <w:t>”网络的推出，</w:t>
      </w:r>
      <w:r w:rsidRPr="00F679C3">
        <w:rPr>
          <w:rFonts w:eastAsiaTheme="minorEastAsia" w:hint="eastAsia"/>
          <w:lang w:eastAsia="zh-CN"/>
        </w:rPr>
        <w:t>CAMTEL</w:t>
      </w:r>
      <w:r>
        <w:rPr>
          <w:rFonts w:eastAsiaTheme="minorEastAsia" w:hint="eastAsia"/>
          <w:lang w:eastAsia="zh-CN"/>
        </w:rPr>
        <w:t>在基本电话服务的基础之上也开始提供基于</w:t>
      </w:r>
      <w:r>
        <w:rPr>
          <w:rFonts w:eastAsiaTheme="minorEastAsia" w:hint="eastAsia"/>
          <w:lang w:eastAsia="zh-CN"/>
        </w:rPr>
        <w:t>CDMA</w:t>
      </w:r>
      <w:r>
        <w:rPr>
          <w:rFonts w:eastAsiaTheme="minorEastAsia" w:hint="eastAsia"/>
          <w:lang w:eastAsia="zh-CN"/>
        </w:rPr>
        <w:t>标准的新电话业务，作为其部署本地电话业务的组成部分。</w:t>
      </w:r>
    </w:p>
    <w:p w:rsidR="00C219D7" w:rsidRDefault="00C219D7" w:rsidP="00436F52">
      <w:pPr>
        <w:tabs>
          <w:tab w:val="left" w:pos="567"/>
        </w:tabs>
        <w:ind w:firstLineChars="200" w:firstLine="440"/>
        <w:rPr>
          <w:rFonts w:eastAsiaTheme="minorEastAsia"/>
          <w:lang w:eastAsia="zh-CN"/>
        </w:rPr>
      </w:pPr>
      <w:r>
        <w:rPr>
          <w:rFonts w:eastAsiaTheme="minorEastAsia" w:hint="eastAsia"/>
          <w:lang w:eastAsia="zh-CN"/>
        </w:rPr>
        <w:t>自无线电话运营商进入喀麦隆市场（</w:t>
      </w:r>
      <w:r>
        <w:rPr>
          <w:rFonts w:eastAsiaTheme="minorEastAsia" w:hint="eastAsia"/>
          <w:lang w:eastAsia="zh-CN"/>
        </w:rPr>
        <w:t>1999</w:t>
      </w:r>
      <w:r>
        <w:rPr>
          <w:rFonts w:eastAsiaTheme="minorEastAsia" w:hint="eastAsia"/>
          <w:lang w:eastAsia="zh-CN"/>
        </w:rPr>
        <w:t>年的</w:t>
      </w:r>
      <w:r>
        <w:rPr>
          <w:rFonts w:eastAsiaTheme="minorEastAsia" w:hint="eastAsia"/>
          <w:lang w:eastAsia="zh-CN"/>
        </w:rPr>
        <w:t>Orange</w:t>
      </w:r>
      <w:r>
        <w:rPr>
          <w:rFonts w:eastAsiaTheme="minorEastAsia" w:hint="eastAsia"/>
          <w:lang w:eastAsia="zh-CN"/>
        </w:rPr>
        <w:t>和</w:t>
      </w:r>
      <w:r>
        <w:rPr>
          <w:rFonts w:eastAsiaTheme="minorEastAsia" w:hint="eastAsia"/>
          <w:lang w:eastAsia="zh-CN"/>
        </w:rPr>
        <w:t>2000</w:t>
      </w:r>
      <w:r>
        <w:rPr>
          <w:rFonts w:eastAsiaTheme="minorEastAsia" w:hint="eastAsia"/>
          <w:lang w:eastAsia="zh-CN"/>
        </w:rPr>
        <w:t>年</w:t>
      </w:r>
      <w:r>
        <w:rPr>
          <w:rFonts w:eastAsiaTheme="minorEastAsia" w:hint="eastAsia"/>
          <w:lang w:eastAsia="zh-CN"/>
        </w:rPr>
        <w:t>MTN</w:t>
      </w:r>
      <w:r>
        <w:rPr>
          <w:rFonts w:eastAsiaTheme="minorEastAsia" w:hint="eastAsia"/>
          <w:lang w:eastAsia="zh-CN"/>
        </w:rPr>
        <w:t>）到</w:t>
      </w:r>
      <w:r>
        <w:rPr>
          <w:rFonts w:eastAsiaTheme="minorEastAsia" w:hint="eastAsia"/>
          <w:lang w:eastAsia="zh-CN"/>
        </w:rPr>
        <w:t>2005</w:t>
      </w:r>
      <w:r>
        <w:rPr>
          <w:rFonts w:eastAsiaTheme="minorEastAsia" w:hint="eastAsia"/>
          <w:lang w:eastAsia="zh-CN"/>
        </w:rPr>
        <w:t>年期间，它们主要使用</w:t>
      </w:r>
      <w:r>
        <w:rPr>
          <w:rFonts w:eastAsiaTheme="minorEastAsia" w:hint="eastAsia"/>
          <w:lang w:eastAsia="zh-CN"/>
        </w:rPr>
        <w:t>GSM</w:t>
      </w:r>
      <w:r>
        <w:rPr>
          <w:rFonts w:eastAsiaTheme="minorEastAsia" w:hint="eastAsia"/>
          <w:lang w:eastAsia="zh-CN"/>
        </w:rPr>
        <w:t>标准的移动网络提供话音和</w:t>
      </w:r>
      <w:r>
        <w:rPr>
          <w:rFonts w:eastAsiaTheme="minorEastAsia" w:hint="eastAsia"/>
          <w:lang w:eastAsia="zh-CN"/>
        </w:rPr>
        <w:t>SMS</w:t>
      </w:r>
      <w:r>
        <w:rPr>
          <w:rFonts w:eastAsiaTheme="minorEastAsia" w:hint="eastAsia"/>
          <w:lang w:eastAsia="zh-CN"/>
        </w:rPr>
        <w:t>业务。在</w:t>
      </w:r>
      <w:r>
        <w:rPr>
          <w:rFonts w:eastAsiaTheme="minorEastAsia" w:hint="eastAsia"/>
          <w:lang w:eastAsia="zh-CN"/>
        </w:rPr>
        <w:t>2006</w:t>
      </w:r>
      <w:r>
        <w:rPr>
          <w:rFonts w:eastAsiaTheme="minorEastAsia" w:hint="eastAsia"/>
          <w:lang w:eastAsia="zh-CN"/>
        </w:rPr>
        <w:t>年，这些运营商将</w:t>
      </w:r>
      <w:r>
        <w:rPr>
          <w:rFonts w:eastAsiaTheme="minorEastAsia" w:hint="eastAsia"/>
          <w:lang w:eastAsia="zh-CN"/>
        </w:rPr>
        <w:t>GSM</w:t>
      </w:r>
      <w:r>
        <w:rPr>
          <w:rFonts w:eastAsiaTheme="minorEastAsia" w:hint="eastAsia"/>
          <w:lang w:eastAsia="zh-CN"/>
        </w:rPr>
        <w:t>核心网升级至</w:t>
      </w:r>
      <w:r>
        <w:rPr>
          <w:rFonts w:eastAsiaTheme="minorEastAsia" w:hint="eastAsia"/>
          <w:lang w:eastAsia="zh-CN"/>
        </w:rPr>
        <w:t>GPRS</w:t>
      </w:r>
      <w:r>
        <w:rPr>
          <w:rFonts w:eastAsiaTheme="minorEastAsia" w:hint="eastAsia"/>
          <w:lang w:eastAsia="zh-CN"/>
        </w:rPr>
        <w:t>，从而能够提供多媒体消息（</w:t>
      </w:r>
      <w:r>
        <w:rPr>
          <w:rFonts w:eastAsiaTheme="minorEastAsia" w:hint="eastAsia"/>
          <w:lang w:eastAsia="zh-CN"/>
        </w:rPr>
        <w:t>MMS</w:t>
      </w:r>
      <w:r>
        <w:rPr>
          <w:rFonts w:eastAsiaTheme="minorEastAsia" w:hint="eastAsia"/>
          <w:lang w:eastAsia="zh-CN"/>
        </w:rPr>
        <w:t>）和互联网等新业务。</w:t>
      </w:r>
      <w:r>
        <w:rPr>
          <w:rFonts w:eastAsiaTheme="minorEastAsia" w:hint="eastAsia"/>
          <w:lang w:eastAsia="zh-CN"/>
        </w:rPr>
        <w:t>2008</w:t>
      </w:r>
      <w:r>
        <w:rPr>
          <w:rFonts w:eastAsiaTheme="minorEastAsia" w:hint="eastAsia"/>
          <w:lang w:eastAsia="zh-CN"/>
        </w:rPr>
        <w:t>、</w:t>
      </w:r>
      <w:r>
        <w:rPr>
          <w:rFonts w:eastAsiaTheme="minorEastAsia" w:hint="eastAsia"/>
          <w:lang w:eastAsia="zh-CN"/>
        </w:rPr>
        <w:t>2009</w:t>
      </w:r>
      <w:r>
        <w:rPr>
          <w:rFonts w:eastAsiaTheme="minorEastAsia" w:hint="eastAsia"/>
          <w:lang w:eastAsia="zh-CN"/>
        </w:rPr>
        <w:t>和</w:t>
      </w:r>
      <w:r>
        <w:rPr>
          <w:rFonts w:eastAsiaTheme="minorEastAsia" w:hint="eastAsia"/>
          <w:lang w:eastAsia="zh-CN"/>
        </w:rPr>
        <w:t>2010</w:t>
      </w:r>
      <w:r>
        <w:rPr>
          <w:rFonts w:eastAsiaTheme="minorEastAsia" w:hint="eastAsia"/>
          <w:lang w:eastAsia="zh-CN"/>
        </w:rPr>
        <w:t>年间它们逐步将网关媒体和</w:t>
      </w:r>
      <w:r>
        <w:rPr>
          <w:rFonts w:eastAsiaTheme="minorEastAsia" w:hint="eastAsia"/>
          <w:lang w:eastAsia="zh-CN"/>
        </w:rPr>
        <w:t>MSC</w:t>
      </w:r>
      <w:r>
        <w:rPr>
          <w:rFonts w:eastAsiaTheme="minorEastAsia" w:hint="eastAsia"/>
          <w:lang w:eastAsia="zh-CN"/>
        </w:rPr>
        <w:t>服务器纳入其核心网，以实现其电信网络向</w:t>
      </w:r>
      <w:r>
        <w:rPr>
          <w:rFonts w:eastAsiaTheme="minorEastAsia" w:hint="eastAsia"/>
          <w:lang w:eastAsia="zh-CN"/>
        </w:rPr>
        <w:t>IP</w:t>
      </w:r>
      <w:r>
        <w:rPr>
          <w:rFonts w:eastAsiaTheme="minorEastAsia" w:hint="eastAsia"/>
          <w:lang w:eastAsia="zh-CN"/>
        </w:rPr>
        <w:t>网络的演进。</w:t>
      </w:r>
    </w:p>
    <w:p w:rsidR="00C219D7" w:rsidRPr="00AA5FEA" w:rsidRDefault="00C219D7" w:rsidP="00436F52">
      <w:pPr>
        <w:tabs>
          <w:tab w:val="left" w:pos="567"/>
        </w:tabs>
        <w:ind w:firstLineChars="200" w:firstLine="440"/>
        <w:rPr>
          <w:rFonts w:eastAsiaTheme="minorEastAsia"/>
          <w:lang w:val="es-ES" w:eastAsia="zh-CN"/>
        </w:rPr>
      </w:pPr>
      <w:r w:rsidRPr="00AA5FEA">
        <w:rPr>
          <w:rFonts w:eastAsiaTheme="minorEastAsia" w:hint="eastAsia"/>
          <w:lang w:val="es-ES" w:eastAsia="zh-CN"/>
        </w:rPr>
        <w:t>自</w:t>
      </w:r>
      <w:r w:rsidRPr="00AA5FEA">
        <w:rPr>
          <w:rFonts w:eastAsiaTheme="minorEastAsia" w:hint="eastAsia"/>
          <w:lang w:val="es-ES" w:eastAsia="zh-CN"/>
        </w:rPr>
        <w:t>1998</w:t>
      </w:r>
      <w:r w:rsidRPr="00AA5FEA">
        <w:rPr>
          <w:rFonts w:eastAsiaTheme="minorEastAsia" w:hint="eastAsia"/>
          <w:lang w:val="es-ES" w:eastAsia="zh-CN"/>
        </w:rPr>
        <w:t>年电信行业解禁以来，互联网市场一直在较为平稳的发展。最为常用的互联网业务包括网络、站点托管、消息服务论坛和</w:t>
      </w:r>
      <w:r w:rsidRPr="00AA5FEA">
        <w:rPr>
          <w:rFonts w:eastAsiaTheme="minorEastAsia" w:hint="eastAsia"/>
          <w:lang w:val="es-ES" w:eastAsia="zh-CN"/>
        </w:rPr>
        <w:t>IP</w:t>
      </w:r>
      <w:r w:rsidRPr="00AA5FEA">
        <w:rPr>
          <w:rFonts w:eastAsiaTheme="minorEastAsia" w:hint="eastAsia"/>
          <w:lang w:val="es-ES" w:eastAsia="zh-CN"/>
        </w:rPr>
        <w:t>电话。低速用户接入是通过公共交换电话网（</w:t>
      </w:r>
      <w:r w:rsidRPr="00AA5FEA">
        <w:rPr>
          <w:rFonts w:eastAsiaTheme="minorEastAsia" w:hint="eastAsia"/>
          <w:lang w:val="es-ES" w:eastAsia="zh-CN"/>
        </w:rPr>
        <w:t>PSTN</w:t>
      </w:r>
      <w:r w:rsidRPr="00AA5FEA">
        <w:rPr>
          <w:rFonts w:eastAsiaTheme="minorEastAsia" w:hint="eastAsia"/>
          <w:lang w:val="es-ES" w:eastAsia="zh-CN"/>
        </w:rPr>
        <w:t>），而高速连接的实现是通过无线链路（</w:t>
      </w:r>
      <w:r w:rsidRPr="00AA5FEA">
        <w:rPr>
          <w:rFonts w:eastAsiaTheme="minorEastAsia" w:hint="eastAsia"/>
          <w:lang w:val="es-ES" w:eastAsia="zh-CN"/>
        </w:rPr>
        <w:t>CDMA</w:t>
      </w:r>
      <w:r w:rsidRPr="00AA5FEA">
        <w:rPr>
          <w:rFonts w:eastAsiaTheme="minorEastAsia" w:hint="eastAsia"/>
          <w:lang w:val="es-ES" w:eastAsia="zh-CN"/>
        </w:rPr>
        <w:t>、</w:t>
      </w:r>
      <w:r w:rsidRPr="00AA5FEA">
        <w:rPr>
          <w:rFonts w:eastAsiaTheme="minorEastAsia" w:hint="eastAsia"/>
          <w:lang w:val="es-ES" w:eastAsia="zh-CN"/>
        </w:rPr>
        <w:t>WiMAX</w:t>
      </w:r>
      <w:r w:rsidRPr="00AA5FEA">
        <w:rPr>
          <w:rFonts w:eastAsiaTheme="minorEastAsia" w:hint="eastAsia"/>
          <w:lang w:val="es-ES" w:eastAsia="zh-CN"/>
        </w:rPr>
        <w:t>）、专用有线链路（</w:t>
      </w:r>
      <w:r w:rsidRPr="00AA5FEA">
        <w:rPr>
          <w:rFonts w:eastAsiaTheme="minorEastAsia" w:hint="eastAsia"/>
          <w:lang w:val="es-ES" w:eastAsia="zh-CN"/>
        </w:rPr>
        <w:t>ADSL</w:t>
      </w:r>
      <w:r w:rsidRPr="00AA5FEA">
        <w:rPr>
          <w:rFonts w:eastAsiaTheme="minorEastAsia" w:hint="eastAsia"/>
          <w:lang w:val="es-ES" w:eastAsia="zh-CN"/>
        </w:rPr>
        <w:t>、</w:t>
      </w:r>
      <w:r w:rsidRPr="00AA5FEA">
        <w:rPr>
          <w:rFonts w:eastAsiaTheme="minorEastAsia" w:hint="eastAsia"/>
          <w:lang w:val="es-ES" w:eastAsia="zh-CN"/>
        </w:rPr>
        <w:t>ISDN</w:t>
      </w:r>
      <w:r w:rsidRPr="00AA5FEA">
        <w:rPr>
          <w:rFonts w:eastAsiaTheme="minorEastAsia" w:hint="eastAsia"/>
          <w:lang w:val="es-ES" w:eastAsia="zh-CN"/>
        </w:rPr>
        <w:t>）光纤和</w:t>
      </w:r>
      <w:r w:rsidRPr="00AA5FEA">
        <w:rPr>
          <w:rFonts w:eastAsiaTheme="minorEastAsia" w:hint="eastAsia"/>
          <w:lang w:val="es-ES" w:eastAsia="zh-CN"/>
        </w:rPr>
        <w:t>VSAT</w:t>
      </w:r>
      <w:r w:rsidRPr="00AA5FEA">
        <w:rPr>
          <w:rFonts w:eastAsiaTheme="minorEastAsia" w:hint="eastAsia"/>
          <w:lang w:val="es-ES" w:eastAsia="zh-CN"/>
        </w:rPr>
        <w:t>。所有这些服务大多都是通过</w:t>
      </w:r>
      <w:r w:rsidRPr="00AA5FEA">
        <w:rPr>
          <w:rFonts w:eastAsiaTheme="minorEastAsia" w:hint="eastAsia"/>
          <w:lang w:val="es-ES" w:eastAsia="zh-CN"/>
        </w:rPr>
        <w:t>ISP/ASP</w:t>
      </w:r>
      <w:r w:rsidRPr="00AA5FEA">
        <w:rPr>
          <w:rFonts w:eastAsiaTheme="minorEastAsia" w:hint="eastAsia"/>
          <w:lang w:val="es-ES" w:eastAsia="zh-CN"/>
        </w:rPr>
        <w:t>运营网络中的</w:t>
      </w:r>
      <w:r w:rsidRPr="00AA5FEA">
        <w:rPr>
          <w:rFonts w:eastAsiaTheme="minorEastAsia" w:hint="eastAsia"/>
          <w:lang w:val="es-ES" w:eastAsia="zh-CN"/>
        </w:rPr>
        <w:t>IP</w:t>
      </w:r>
      <w:r w:rsidRPr="00AA5FEA">
        <w:rPr>
          <w:rFonts w:eastAsiaTheme="minorEastAsia" w:hint="eastAsia"/>
          <w:lang w:val="es-ES" w:eastAsia="zh-CN"/>
        </w:rPr>
        <w:t>设备向公众提供。</w:t>
      </w:r>
    </w:p>
    <w:p w:rsidR="00C219D7" w:rsidRPr="00AA5FEA" w:rsidRDefault="00C219D7" w:rsidP="00436F52">
      <w:pPr>
        <w:tabs>
          <w:tab w:val="left" w:pos="567"/>
        </w:tabs>
        <w:ind w:firstLineChars="200" w:firstLine="440"/>
        <w:rPr>
          <w:rFonts w:eastAsiaTheme="minorEastAsia"/>
          <w:lang w:val="es-ES" w:eastAsia="zh-CN"/>
        </w:rPr>
      </w:pPr>
      <w:r w:rsidRPr="00AA5FEA">
        <w:rPr>
          <w:rFonts w:eastAsiaTheme="minorEastAsia" w:hint="eastAsia"/>
          <w:lang w:val="es-ES" w:eastAsia="zh-CN"/>
        </w:rPr>
        <w:t>2010</w:t>
      </w:r>
      <w:r w:rsidRPr="00AA5FEA">
        <w:rPr>
          <w:rFonts w:eastAsiaTheme="minorEastAsia" w:hint="eastAsia"/>
          <w:lang w:val="es-ES" w:eastAsia="zh-CN"/>
        </w:rPr>
        <w:t>年，对</w:t>
      </w:r>
      <w:r w:rsidRPr="00AA5FEA">
        <w:rPr>
          <w:rFonts w:eastAsiaTheme="minorEastAsia" w:hint="eastAsia"/>
          <w:lang w:val="es-ES" w:eastAsia="zh-CN"/>
        </w:rPr>
        <w:t>1998</w:t>
      </w:r>
      <w:r w:rsidRPr="00AA5FEA">
        <w:rPr>
          <w:rFonts w:eastAsiaTheme="minorEastAsia" w:hint="eastAsia"/>
          <w:lang w:val="es-ES" w:eastAsia="zh-CN"/>
        </w:rPr>
        <w:t>年</w:t>
      </w:r>
      <w:r w:rsidRPr="00AA5FEA">
        <w:rPr>
          <w:rFonts w:eastAsiaTheme="minorEastAsia" w:hint="eastAsia"/>
          <w:lang w:val="es-ES" w:eastAsia="zh-CN"/>
        </w:rPr>
        <w:t>7</w:t>
      </w:r>
      <w:r w:rsidRPr="00AA5FEA">
        <w:rPr>
          <w:rFonts w:eastAsiaTheme="minorEastAsia" w:hint="eastAsia"/>
          <w:lang w:val="es-ES" w:eastAsia="zh-CN"/>
        </w:rPr>
        <w:t>月</w:t>
      </w:r>
      <w:r w:rsidRPr="00AA5FEA">
        <w:rPr>
          <w:rFonts w:eastAsiaTheme="minorEastAsia" w:hint="eastAsia"/>
          <w:lang w:val="es-ES" w:eastAsia="zh-CN"/>
        </w:rPr>
        <w:t>14</w:t>
      </w:r>
      <w:r w:rsidRPr="00AA5FEA">
        <w:rPr>
          <w:rFonts w:eastAsiaTheme="minorEastAsia" w:hint="eastAsia"/>
          <w:lang w:val="es-ES" w:eastAsia="zh-CN"/>
        </w:rPr>
        <w:t>日生效的喀麦隆电信法第</w:t>
      </w:r>
      <w:r w:rsidRPr="00AA5FEA">
        <w:rPr>
          <w:rFonts w:eastAsiaTheme="minorEastAsia" w:hint="eastAsia"/>
          <w:lang w:val="es-ES" w:eastAsia="zh-CN"/>
        </w:rPr>
        <w:t>98/014</w:t>
      </w:r>
      <w:r w:rsidRPr="00AA5FEA">
        <w:rPr>
          <w:rFonts w:eastAsiaTheme="minorEastAsia" w:hint="eastAsia"/>
          <w:lang w:val="es-ES" w:eastAsia="zh-CN"/>
        </w:rPr>
        <w:t>号法令的修订已经完成，此次修订工作自</w:t>
      </w:r>
      <w:r w:rsidRPr="00AA5FEA">
        <w:rPr>
          <w:rFonts w:eastAsiaTheme="minorEastAsia" w:hint="eastAsia"/>
          <w:lang w:val="es-ES" w:eastAsia="zh-CN"/>
        </w:rPr>
        <w:t>2007</w:t>
      </w:r>
      <w:r w:rsidRPr="00AA5FEA">
        <w:rPr>
          <w:rFonts w:eastAsiaTheme="minorEastAsia" w:hint="eastAsia"/>
          <w:lang w:val="es-ES" w:eastAsia="zh-CN"/>
        </w:rPr>
        <w:t>年开始，并于</w:t>
      </w:r>
      <w:r w:rsidRPr="00AA5FEA">
        <w:rPr>
          <w:rFonts w:eastAsiaTheme="minorEastAsia" w:hint="eastAsia"/>
          <w:lang w:val="es-ES" w:eastAsia="zh-CN"/>
        </w:rPr>
        <w:t>2010</w:t>
      </w:r>
      <w:r w:rsidRPr="00AA5FEA">
        <w:rPr>
          <w:rFonts w:eastAsiaTheme="minorEastAsia" w:hint="eastAsia"/>
          <w:lang w:val="es-ES" w:eastAsia="zh-CN"/>
        </w:rPr>
        <w:t>年</w:t>
      </w:r>
      <w:r w:rsidRPr="00AA5FEA">
        <w:rPr>
          <w:rFonts w:eastAsiaTheme="minorEastAsia" w:hint="eastAsia"/>
          <w:lang w:val="es-ES" w:eastAsia="zh-CN"/>
        </w:rPr>
        <w:t>12</w:t>
      </w:r>
      <w:r w:rsidRPr="00AA5FEA">
        <w:rPr>
          <w:rFonts w:eastAsiaTheme="minorEastAsia" w:hint="eastAsia"/>
          <w:lang w:val="es-ES" w:eastAsia="zh-CN"/>
        </w:rPr>
        <w:t>月</w:t>
      </w:r>
      <w:r w:rsidRPr="00AA5FEA">
        <w:rPr>
          <w:rFonts w:eastAsiaTheme="minorEastAsia" w:hint="eastAsia"/>
          <w:lang w:val="es-ES" w:eastAsia="zh-CN"/>
        </w:rPr>
        <w:t>21</w:t>
      </w:r>
      <w:r w:rsidRPr="00AA5FEA">
        <w:rPr>
          <w:rFonts w:eastAsiaTheme="minorEastAsia" w:hint="eastAsia"/>
          <w:lang w:val="es-ES" w:eastAsia="zh-CN"/>
        </w:rPr>
        <w:t>日以新推出三项立法作为结束：即负责</w:t>
      </w:r>
      <w:r w:rsidRPr="001544C2">
        <w:rPr>
          <w:rFonts w:eastAsiaTheme="minorEastAsia" w:hint="eastAsia"/>
          <w:b/>
          <w:bCs/>
          <w:lang w:val="es-ES" w:eastAsia="zh-CN"/>
        </w:rPr>
        <w:t>喀麦隆</w:t>
      </w:r>
      <w:r w:rsidRPr="00AA5FEA">
        <w:rPr>
          <w:rFonts w:eastAsiaTheme="minorEastAsia" w:hint="eastAsia"/>
          <w:lang w:val="es-ES" w:eastAsia="zh-CN"/>
        </w:rPr>
        <w:t>电子通信的第</w:t>
      </w:r>
      <w:r w:rsidRPr="00AA5FEA">
        <w:rPr>
          <w:rFonts w:eastAsiaTheme="minorEastAsia" w:hint="eastAsia"/>
          <w:lang w:val="es-ES" w:eastAsia="zh-CN"/>
        </w:rPr>
        <w:t>2010/013</w:t>
      </w:r>
      <w:r w:rsidRPr="00AA5FEA">
        <w:rPr>
          <w:rFonts w:eastAsiaTheme="minorEastAsia" w:hint="eastAsia"/>
          <w:lang w:val="es-ES" w:eastAsia="zh-CN"/>
        </w:rPr>
        <w:t>号法令；负责</w:t>
      </w:r>
      <w:r w:rsidRPr="001544C2">
        <w:rPr>
          <w:rFonts w:eastAsiaTheme="minorEastAsia" w:hint="eastAsia"/>
          <w:b/>
          <w:bCs/>
          <w:lang w:val="es-ES" w:eastAsia="zh-CN"/>
        </w:rPr>
        <w:t>喀麦隆</w:t>
      </w:r>
      <w:r w:rsidRPr="00AA5FEA">
        <w:rPr>
          <w:rFonts w:eastAsiaTheme="minorEastAsia" w:hint="eastAsia"/>
          <w:lang w:val="es-ES" w:eastAsia="zh-CN"/>
        </w:rPr>
        <w:t>网络安全和网络犯罪的第</w:t>
      </w:r>
      <w:r w:rsidRPr="00AA5FEA">
        <w:rPr>
          <w:rFonts w:eastAsiaTheme="minorEastAsia" w:hint="eastAsia"/>
          <w:lang w:val="es-ES" w:eastAsia="zh-CN"/>
        </w:rPr>
        <w:t>2010/012</w:t>
      </w:r>
      <w:r w:rsidRPr="00AA5FEA">
        <w:rPr>
          <w:rFonts w:eastAsiaTheme="minorEastAsia" w:hint="eastAsia"/>
          <w:lang w:val="es-ES" w:eastAsia="zh-CN"/>
        </w:rPr>
        <w:t>号法令；以及负责喀麦隆电子商务的第</w:t>
      </w:r>
      <w:r w:rsidRPr="00AA5FEA">
        <w:rPr>
          <w:rFonts w:eastAsiaTheme="minorEastAsia" w:hint="eastAsia"/>
          <w:lang w:val="es-ES" w:eastAsia="zh-CN"/>
        </w:rPr>
        <w:t>2010/021</w:t>
      </w:r>
      <w:r w:rsidRPr="00AA5FEA">
        <w:rPr>
          <w:rFonts w:eastAsiaTheme="minorEastAsia" w:hint="eastAsia"/>
          <w:lang w:val="es-ES" w:eastAsia="zh-CN"/>
        </w:rPr>
        <w:t>号法令。目前正在开展主要实施案文的编写工作。作为第一部相关法律，该法律的起草工作对技术中立性的原则给予了相应的尊重，有利于基于</w:t>
      </w:r>
      <w:r w:rsidRPr="00AA5FEA">
        <w:rPr>
          <w:rFonts w:eastAsiaTheme="minorEastAsia" w:hint="eastAsia"/>
          <w:lang w:val="es-ES" w:eastAsia="zh-CN"/>
        </w:rPr>
        <w:t>IP</w:t>
      </w:r>
      <w:r w:rsidRPr="00AA5FEA">
        <w:rPr>
          <w:rFonts w:eastAsiaTheme="minorEastAsia" w:hint="eastAsia"/>
          <w:lang w:val="es-ES" w:eastAsia="zh-CN"/>
        </w:rPr>
        <w:t>技术的新兴市场的发展。</w:t>
      </w:r>
    </w:p>
    <w:p w:rsidR="00C219D7" w:rsidRPr="00AA5FEA" w:rsidRDefault="00C219D7" w:rsidP="00436F52">
      <w:pPr>
        <w:tabs>
          <w:tab w:val="left" w:pos="567"/>
        </w:tabs>
        <w:ind w:firstLineChars="200" w:firstLine="440"/>
        <w:rPr>
          <w:rFonts w:eastAsiaTheme="minorEastAsia"/>
          <w:lang w:val="es-ES" w:eastAsia="zh-CN"/>
        </w:rPr>
      </w:pPr>
      <w:r w:rsidRPr="00AA5FEA">
        <w:rPr>
          <w:rFonts w:eastAsiaTheme="minorEastAsia" w:hint="eastAsia"/>
          <w:lang w:val="es-ES" w:eastAsia="zh-CN"/>
        </w:rPr>
        <w:t>自</w:t>
      </w:r>
      <w:r w:rsidRPr="00AA5FEA">
        <w:rPr>
          <w:rFonts w:eastAsiaTheme="minorEastAsia" w:hint="eastAsia"/>
          <w:lang w:val="es-ES" w:eastAsia="zh-CN"/>
        </w:rPr>
        <w:t>2011</w:t>
      </w:r>
      <w:r w:rsidRPr="00AA5FEA">
        <w:rPr>
          <w:rFonts w:eastAsiaTheme="minorEastAsia" w:hint="eastAsia"/>
          <w:lang w:val="es-ES" w:eastAsia="zh-CN"/>
        </w:rPr>
        <w:t>年以来，开展了一项研究，用于制定从现有电信网络向新一代网络（</w:t>
      </w:r>
      <w:r w:rsidRPr="00AA5FEA">
        <w:rPr>
          <w:rFonts w:eastAsiaTheme="minorEastAsia" w:hint="eastAsia"/>
          <w:lang w:val="es-ES" w:eastAsia="zh-CN"/>
        </w:rPr>
        <w:t>NGN</w:t>
      </w:r>
      <w:r w:rsidRPr="00AA5FEA">
        <w:rPr>
          <w:rFonts w:eastAsiaTheme="minorEastAsia" w:hint="eastAsia"/>
          <w:lang w:val="es-ES" w:eastAsia="zh-CN"/>
        </w:rPr>
        <w:t>）过渡的国家战略。此项研究旨在鼓励电信</w:t>
      </w:r>
      <w:r w:rsidRPr="00AA5FEA">
        <w:rPr>
          <w:rFonts w:eastAsiaTheme="minorEastAsia" w:hint="eastAsia"/>
          <w:lang w:val="es-ES" w:eastAsia="zh-CN"/>
        </w:rPr>
        <w:t>/ICT</w:t>
      </w:r>
      <w:r w:rsidRPr="00AA5FEA">
        <w:rPr>
          <w:rFonts w:eastAsiaTheme="minorEastAsia" w:hint="eastAsia"/>
          <w:lang w:val="es-ES" w:eastAsia="zh-CN"/>
        </w:rPr>
        <w:t>行业的主要参与者将其网络过渡到全</w:t>
      </w:r>
      <w:r w:rsidRPr="00AA5FEA">
        <w:rPr>
          <w:rFonts w:eastAsiaTheme="minorEastAsia" w:hint="eastAsia"/>
          <w:lang w:val="es-ES" w:eastAsia="zh-CN"/>
        </w:rPr>
        <w:t>IP</w:t>
      </w:r>
      <w:r w:rsidRPr="00AA5FEA">
        <w:rPr>
          <w:rFonts w:eastAsiaTheme="minorEastAsia" w:hint="eastAsia"/>
          <w:lang w:val="es-ES" w:eastAsia="zh-CN"/>
        </w:rPr>
        <w:t>网络。</w:t>
      </w:r>
    </w:p>
    <w:p w:rsidR="00C219D7" w:rsidRPr="00F16802" w:rsidRDefault="00C219D7" w:rsidP="00436F52">
      <w:pPr>
        <w:tabs>
          <w:tab w:val="left" w:pos="567"/>
        </w:tabs>
        <w:ind w:firstLineChars="200" w:firstLine="440"/>
        <w:rPr>
          <w:rFonts w:eastAsiaTheme="minorEastAsia"/>
          <w:lang w:val="en-US" w:eastAsia="zh-CN"/>
        </w:rPr>
      </w:pPr>
      <w:r w:rsidRPr="00AA5FEA">
        <w:rPr>
          <w:rFonts w:eastAsiaTheme="minorEastAsia" w:hint="eastAsia"/>
          <w:lang w:val="es-ES" w:eastAsia="zh-CN"/>
        </w:rPr>
        <w:t>此外，为开放电信</w:t>
      </w:r>
      <w:r w:rsidRPr="00AA5FEA">
        <w:rPr>
          <w:rFonts w:eastAsiaTheme="minorEastAsia" w:hint="eastAsia"/>
          <w:lang w:val="es-ES" w:eastAsia="zh-CN"/>
        </w:rPr>
        <w:t>/ICT</w:t>
      </w:r>
      <w:r w:rsidRPr="00AA5FEA">
        <w:rPr>
          <w:rFonts w:eastAsiaTheme="minorEastAsia" w:hint="eastAsia"/>
          <w:lang w:val="es-ES" w:eastAsia="zh-CN"/>
        </w:rPr>
        <w:t>行业的竞争，该国政府于</w:t>
      </w:r>
      <w:r w:rsidRPr="00AA5FEA">
        <w:rPr>
          <w:rFonts w:eastAsiaTheme="minorEastAsia" w:hint="eastAsia"/>
          <w:lang w:val="es-ES" w:eastAsia="zh-CN"/>
        </w:rPr>
        <w:t>2011</w:t>
      </w:r>
      <w:r w:rsidRPr="00AA5FEA">
        <w:rPr>
          <w:rFonts w:eastAsiaTheme="minorEastAsia" w:hint="eastAsia"/>
          <w:lang w:val="es-ES" w:eastAsia="zh-CN"/>
        </w:rPr>
        <w:t>年决定在移动电话行业引入新的参与方，并为老牌运营商</w:t>
      </w:r>
      <w:r w:rsidRPr="00AA5FEA">
        <w:rPr>
          <w:rFonts w:eastAsiaTheme="minorEastAsia" w:hint="eastAsia"/>
          <w:lang w:val="es-ES" w:eastAsia="zh-CN"/>
        </w:rPr>
        <w:t>CAMTEL</w:t>
      </w:r>
      <w:r w:rsidRPr="00AA5FEA">
        <w:rPr>
          <w:rFonts w:eastAsiaTheme="minorEastAsia" w:hint="eastAsia"/>
          <w:lang w:val="es-ES" w:eastAsia="zh-CN"/>
        </w:rPr>
        <w:t>提供一家技术合作伙伴。</w:t>
      </w:r>
      <w:r>
        <w:rPr>
          <w:rFonts w:hint="eastAsia"/>
          <w:lang w:eastAsia="zh-CN"/>
        </w:rPr>
        <w:t>迄今为止</w:t>
      </w:r>
      <w:r>
        <w:rPr>
          <w:rFonts w:ascii="SimSun" w:hAnsi="SimSun" w:cs="SimSun" w:hint="eastAsia"/>
          <w:lang w:eastAsia="zh-CN"/>
        </w:rPr>
        <w:t>，通过执行政府的决定，一家名为</w:t>
      </w:r>
      <w:r>
        <w:rPr>
          <w:rFonts w:hint="eastAsia"/>
          <w:lang w:eastAsia="zh-CN"/>
        </w:rPr>
        <w:t>Viettel</w:t>
      </w:r>
      <w:r>
        <w:rPr>
          <w:rFonts w:ascii="SimSun" w:hAnsi="SimSun" w:cs="SimSun" w:hint="eastAsia"/>
          <w:lang w:eastAsia="zh-CN"/>
        </w:rPr>
        <w:t>的新运营商获颁了一张喀麦隆移动电话市场的</w:t>
      </w:r>
      <w:r>
        <w:rPr>
          <w:rFonts w:hint="eastAsia"/>
          <w:lang w:eastAsia="zh-CN"/>
        </w:rPr>
        <w:t>3G</w:t>
      </w:r>
      <w:r>
        <w:rPr>
          <w:rFonts w:ascii="SimSun" w:hAnsi="SimSun" w:cs="SimSun" w:hint="eastAsia"/>
          <w:lang w:eastAsia="zh-CN"/>
        </w:rPr>
        <w:t>牌照。</w:t>
      </w:r>
    </w:p>
    <w:p w:rsidR="00C219D7" w:rsidRPr="00C34445" w:rsidRDefault="00C219D7" w:rsidP="00567A15">
      <w:pPr>
        <w:pStyle w:val="Heading3"/>
        <w:rPr>
          <w:lang w:eastAsia="zh-CN"/>
        </w:rPr>
      </w:pPr>
      <w:bookmarkStart w:id="113" w:name="_Toc373157002"/>
      <w:bookmarkStart w:id="114" w:name="_Toc382905045"/>
      <w:r w:rsidRPr="00C34445">
        <w:rPr>
          <w:rFonts w:hint="eastAsia"/>
          <w:lang w:eastAsia="zh-CN"/>
        </w:rPr>
        <w:lastRenderedPageBreak/>
        <w:t>6.</w:t>
      </w:r>
      <w:r>
        <w:rPr>
          <w:rFonts w:hint="eastAsia"/>
          <w:lang w:eastAsia="zh-CN"/>
        </w:rPr>
        <w:t>3</w:t>
      </w:r>
      <w:r w:rsidRPr="00C34445">
        <w:rPr>
          <w:rFonts w:hint="eastAsia"/>
          <w:lang w:eastAsia="zh-CN"/>
        </w:rPr>
        <w:t>.2</w:t>
      </w:r>
      <w:r w:rsidRPr="00C34445">
        <w:rPr>
          <w:rFonts w:hint="eastAsia"/>
          <w:lang w:eastAsia="zh-CN"/>
        </w:rPr>
        <w:tab/>
      </w:r>
      <w:r>
        <w:rPr>
          <w:rFonts w:hint="eastAsia"/>
          <w:lang w:eastAsia="zh-CN"/>
        </w:rPr>
        <w:t>喀麦隆的</w:t>
      </w:r>
      <w:r w:rsidRPr="00C34445">
        <w:rPr>
          <w:rFonts w:hint="eastAsia"/>
          <w:lang w:eastAsia="zh-CN"/>
        </w:rPr>
        <w:t>IP</w:t>
      </w:r>
      <w:r w:rsidRPr="00C34445">
        <w:rPr>
          <w:rFonts w:hint="eastAsia"/>
          <w:lang w:eastAsia="zh-CN"/>
        </w:rPr>
        <w:t>电信网与相关的服务和应用</w:t>
      </w:r>
      <w:bookmarkEnd w:id="113"/>
      <w:bookmarkEnd w:id="114"/>
    </w:p>
    <w:p w:rsidR="00C219D7" w:rsidRPr="00C34445" w:rsidRDefault="00C219D7" w:rsidP="00436F52">
      <w:pPr>
        <w:tabs>
          <w:tab w:val="left" w:pos="567"/>
        </w:tabs>
        <w:ind w:firstLineChars="200" w:firstLine="442"/>
        <w:rPr>
          <w:rFonts w:eastAsiaTheme="minorEastAsia"/>
          <w:lang w:eastAsia="zh-CN"/>
        </w:rPr>
      </w:pPr>
      <w:r w:rsidRPr="001544C2">
        <w:rPr>
          <w:rFonts w:eastAsiaTheme="minorEastAsia" w:hint="eastAsia"/>
          <w:b/>
          <w:bCs/>
          <w:lang w:eastAsia="zh-CN"/>
        </w:rPr>
        <w:t>喀麦隆</w:t>
      </w:r>
      <w:r w:rsidRPr="00C34445">
        <w:rPr>
          <w:rFonts w:eastAsiaTheme="minorEastAsia" w:hint="eastAsia"/>
          <w:lang w:eastAsia="zh-CN"/>
        </w:rPr>
        <w:t>的电信</w:t>
      </w:r>
      <w:r w:rsidRPr="00C34445">
        <w:rPr>
          <w:rFonts w:eastAsiaTheme="minorEastAsia" w:hint="eastAsia"/>
          <w:lang w:eastAsia="zh-CN"/>
        </w:rPr>
        <w:t>/ICT</w:t>
      </w:r>
      <w:r w:rsidRPr="00C34445">
        <w:rPr>
          <w:rFonts w:eastAsiaTheme="minorEastAsia" w:hint="eastAsia"/>
          <w:lang w:eastAsia="zh-CN"/>
        </w:rPr>
        <w:t>运营商网络构架，在核心网和传输设备层面引入了主动</w:t>
      </w:r>
      <w:r w:rsidRPr="00C34445">
        <w:rPr>
          <w:rFonts w:eastAsiaTheme="minorEastAsia" w:hint="eastAsia"/>
          <w:lang w:eastAsia="zh-CN"/>
        </w:rPr>
        <w:t>IP</w:t>
      </w:r>
      <w:r w:rsidRPr="00C34445">
        <w:rPr>
          <w:rFonts w:eastAsiaTheme="minorEastAsia" w:hint="eastAsia"/>
          <w:lang w:eastAsia="zh-CN"/>
        </w:rPr>
        <w:t>系统。这些网络提供的主要业务和应用包括话音通信、</w:t>
      </w:r>
      <w:r w:rsidRPr="00C34445">
        <w:rPr>
          <w:rFonts w:eastAsiaTheme="minorEastAsia" w:hint="eastAsia"/>
          <w:lang w:eastAsia="zh-CN"/>
        </w:rPr>
        <w:t>SMS</w:t>
      </w:r>
      <w:r w:rsidRPr="00C34445">
        <w:rPr>
          <w:rFonts w:eastAsiaTheme="minorEastAsia" w:hint="eastAsia"/>
          <w:lang w:eastAsia="zh-CN"/>
        </w:rPr>
        <w:t>、话音和多媒体消息以及互联网浏览。除上述内容之外，目前亦在开发增值业务（位置服务、预测服务、游戏、互动万花筒）。</w:t>
      </w:r>
    </w:p>
    <w:p w:rsidR="00C219D7" w:rsidRPr="00C34445" w:rsidRDefault="00C219D7" w:rsidP="00567A15">
      <w:pPr>
        <w:pStyle w:val="Heading4"/>
        <w:rPr>
          <w:rFonts w:eastAsiaTheme="minorEastAsia"/>
          <w:lang w:eastAsia="zh-CN"/>
        </w:rPr>
      </w:pPr>
      <w:bookmarkStart w:id="115" w:name="_Toc373157003"/>
      <w:r>
        <w:rPr>
          <w:rFonts w:eastAsiaTheme="minorEastAsia" w:hint="eastAsia"/>
          <w:lang w:eastAsia="zh-CN"/>
        </w:rPr>
        <w:t>6.3.2.1</w:t>
      </w:r>
      <w:r>
        <w:rPr>
          <w:rFonts w:eastAsiaTheme="minorEastAsia" w:hint="eastAsia"/>
          <w:lang w:eastAsia="zh-CN"/>
        </w:rPr>
        <w:tab/>
      </w:r>
      <w:r w:rsidRPr="00C34445">
        <w:rPr>
          <w:rFonts w:eastAsiaTheme="minorEastAsia" w:hint="eastAsia"/>
          <w:lang w:eastAsia="zh-CN"/>
        </w:rPr>
        <w:t>老牌电信运营商</w:t>
      </w:r>
      <w:bookmarkEnd w:id="115"/>
    </w:p>
    <w:p w:rsidR="00C219D7" w:rsidRPr="00C34445" w:rsidRDefault="00C219D7" w:rsidP="00436F52">
      <w:pPr>
        <w:tabs>
          <w:tab w:val="left" w:pos="567"/>
        </w:tabs>
        <w:ind w:firstLineChars="200" w:firstLine="440"/>
        <w:rPr>
          <w:rFonts w:eastAsiaTheme="minorEastAsia"/>
          <w:lang w:eastAsia="zh-CN"/>
        </w:rPr>
      </w:pPr>
      <w:r w:rsidRPr="00C34445">
        <w:rPr>
          <w:rFonts w:eastAsiaTheme="minorEastAsia" w:hint="eastAsia"/>
          <w:lang w:eastAsia="zh-CN"/>
        </w:rPr>
        <w:t>老牌电信运营商</w:t>
      </w:r>
      <w:r w:rsidRPr="00C34445">
        <w:rPr>
          <w:rFonts w:eastAsiaTheme="minorEastAsia" w:hint="eastAsia"/>
          <w:lang w:eastAsia="zh-CN"/>
        </w:rPr>
        <w:t>CAMTEL</w:t>
      </w:r>
      <w:r w:rsidRPr="00C34445">
        <w:rPr>
          <w:rFonts w:eastAsiaTheme="minorEastAsia" w:hint="eastAsia"/>
          <w:lang w:eastAsia="zh-CN"/>
        </w:rPr>
        <w:t>的电信网络包括有线接入网（铜缆和光缆）、无线接入网（卫星和地面无线电）、交换系统、光纤链路以及国际接入系统。</w:t>
      </w:r>
    </w:p>
    <w:p w:rsidR="00C219D7" w:rsidRPr="00C34445" w:rsidRDefault="00C219D7" w:rsidP="00436F52">
      <w:pPr>
        <w:tabs>
          <w:tab w:val="left" w:pos="567"/>
        </w:tabs>
        <w:ind w:firstLineChars="200" w:firstLine="440"/>
        <w:rPr>
          <w:rFonts w:eastAsiaTheme="minorEastAsia"/>
          <w:lang w:eastAsia="zh-CN"/>
        </w:rPr>
      </w:pPr>
      <w:r w:rsidRPr="00C34445">
        <w:rPr>
          <w:rFonts w:eastAsiaTheme="minorEastAsia" w:hint="eastAsia"/>
          <w:lang w:eastAsia="zh-CN"/>
        </w:rPr>
        <w:t>其铜缆网络拥有</w:t>
      </w:r>
      <w:r w:rsidRPr="00C34445">
        <w:rPr>
          <w:rFonts w:eastAsiaTheme="minorEastAsia" w:hint="eastAsia"/>
          <w:lang w:eastAsia="zh-CN"/>
        </w:rPr>
        <w:t>173 002</w:t>
      </w:r>
      <w:r w:rsidRPr="00C34445">
        <w:rPr>
          <w:rFonts w:eastAsiaTheme="minorEastAsia" w:hint="eastAsia"/>
          <w:lang w:eastAsia="zh-CN"/>
        </w:rPr>
        <w:t>对</w:t>
      </w:r>
      <w:r>
        <w:rPr>
          <w:rFonts w:eastAsiaTheme="minorEastAsia" w:hint="eastAsia"/>
          <w:lang w:eastAsia="zh-CN"/>
        </w:rPr>
        <w:t>线路</w:t>
      </w:r>
      <w:r w:rsidRPr="00C34445">
        <w:rPr>
          <w:rFonts w:eastAsiaTheme="minorEastAsia" w:hint="eastAsia"/>
          <w:lang w:eastAsia="zh-CN"/>
        </w:rPr>
        <w:t>的连接能力，</w:t>
      </w:r>
      <w:r>
        <w:rPr>
          <w:rFonts w:eastAsiaTheme="minorEastAsia" w:hint="eastAsia"/>
          <w:lang w:eastAsia="zh-CN"/>
        </w:rPr>
        <w:t>可</w:t>
      </w:r>
      <w:r w:rsidRPr="00C34445">
        <w:rPr>
          <w:rFonts w:eastAsiaTheme="minorEastAsia" w:hint="eastAsia"/>
          <w:lang w:eastAsia="zh-CN"/>
        </w:rPr>
        <w:t>为</w:t>
      </w:r>
      <w:r w:rsidRPr="00C34445">
        <w:rPr>
          <w:rFonts w:eastAsiaTheme="minorEastAsia" w:hint="eastAsia"/>
          <w:lang w:eastAsia="zh-CN"/>
        </w:rPr>
        <w:t>93</w:t>
      </w:r>
      <w:r w:rsidRPr="00C34445">
        <w:rPr>
          <w:rFonts w:eastAsiaTheme="minorEastAsia" w:hint="eastAsia"/>
          <w:lang w:eastAsia="zh-CN"/>
        </w:rPr>
        <w:t>个以上的城镇提供服务。该网络为</w:t>
      </w:r>
      <w:r w:rsidRPr="00C34445">
        <w:rPr>
          <w:rFonts w:eastAsiaTheme="minorEastAsia" w:hint="eastAsia"/>
          <w:lang w:eastAsia="zh-CN"/>
        </w:rPr>
        <w:t>27</w:t>
      </w:r>
      <w:r w:rsidRPr="00C34445">
        <w:rPr>
          <w:rFonts w:eastAsiaTheme="minorEastAsia" w:hint="eastAsia"/>
          <w:lang w:eastAsia="zh-CN"/>
        </w:rPr>
        <w:t>处场所提供</w:t>
      </w:r>
      <w:r w:rsidRPr="00C34445">
        <w:rPr>
          <w:rFonts w:eastAsiaTheme="minorEastAsia" w:hint="eastAsia"/>
          <w:lang w:eastAsia="zh-CN"/>
        </w:rPr>
        <w:t>ADSL</w:t>
      </w:r>
      <w:r>
        <w:rPr>
          <w:rFonts w:eastAsiaTheme="minorEastAsia" w:hint="eastAsia"/>
          <w:lang w:eastAsia="zh-CN"/>
        </w:rPr>
        <w:t>服务</w:t>
      </w:r>
      <w:r w:rsidRPr="00C34445">
        <w:rPr>
          <w:rFonts w:eastAsiaTheme="minorEastAsia" w:hint="eastAsia"/>
          <w:lang w:eastAsia="zh-CN"/>
        </w:rPr>
        <w:t>并为另外</w:t>
      </w:r>
      <w:r w:rsidRPr="00C34445">
        <w:rPr>
          <w:rFonts w:eastAsiaTheme="minorEastAsia" w:hint="eastAsia"/>
          <w:lang w:eastAsia="zh-CN"/>
        </w:rPr>
        <w:t>31</w:t>
      </w:r>
      <w:r>
        <w:rPr>
          <w:rFonts w:eastAsiaTheme="minorEastAsia" w:hint="eastAsia"/>
          <w:lang w:eastAsia="zh-CN"/>
        </w:rPr>
        <w:t>处场所提供农村电话服务。现代化工作已被列入计划，其内容</w:t>
      </w:r>
      <w:r w:rsidRPr="00C34445">
        <w:rPr>
          <w:rFonts w:eastAsiaTheme="minorEastAsia" w:hint="eastAsia"/>
          <w:lang w:eastAsia="zh-CN"/>
        </w:rPr>
        <w:t>将涉及对可能赢利地区（主要城市）铜缆接入网的更新与扩容，在接入网络的传输部分引入光纤（分路器和子分路器），并扩大其它地区的</w:t>
      </w:r>
      <w:r w:rsidRPr="00C34445">
        <w:rPr>
          <w:rFonts w:eastAsiaTheme="minorEastAsia" w:hint="eastAsia"/>
          <w:lang w:eastAsia="zh-CN"/>
        </w:rPr>
        <w:t>ADSL</w:t>
      </w:r>
      <w:r w:rsidRPr="00C34445">
        <w:rPr>
          <w:rFonts w:eastAsiaTheme="minorEastAsia" w:hint="eastAsia"/>
          <w:lang w:eastAsia="zh-CN"/>
        </w:rPr>
        <w:t>网络。光纤接入网络包括分别位于</w:t>
      </w:r>
      <w:r w:rsidRPr="00C34445">
        <w:rPr>
          <w:rFonts w:eastAsiaTheme="minorEastAsia" w:hint="eastAsia"/>
          <w:lang w:eastAsia="zh-CN"/>
        </w:rPr>
        <w:t>Yaound</w:t>
      </w:r>
      <w:r w:rsidRPr="00C34445">
        <w:rPr>
          <w:rFonts w:eastAsiaTheme="minorEastAsia" w:hint="eastAsia"/>
          <w:lang w:eastAsia="zh-CN"/>
        </w:rPr>
        <w:t>é和</w:t>
      </w:r>
      <w:r w:rsidRPr="00C34445">
        <w:rPr>
          <w:rFonts w:eastAsiaTheme="minorEastAsia" w:hint="eastAsia"/>
          <w:lang w:eastAsia="zh-CN"/>
        </w:rPr>
        <w:t>Douala</w:t>
      </w:r>
      <w:r w:rsidRPr="00C34445">
        <w:rPr>
          <w:rFonts w:eastAsiaTheme="minorEastAsia" w:hint="eastAsia"/>
          <w:lang w:eastAsia="zh-CN"/>
        </w:rPr>
        <w:t>的两个光纤城域环路，它们可以确保这两个地区的</w:t>
      </w:r>
      <w:r>
        <w:rPr>
          <w:rFonts w:eastAsiaTheme="minorEastAsia" w:hint="eastAsia"/>
          <w:lang w:eastAsia="zh-CN"/>
        </w:rPr>
        <w:t>用</w:t>
      </w:r>
      <w:r w:rsidRPr="00C34445">
        <w:rPr>
          <w:rFonts w:eastAsiaTheme="minorEastAsia" w:hint="eastAsia"/>
          <w:lang w:eastAsia="zh-CN"/>
        </w:rPr>
        <w:t>户之间</w:t>
      </w:r>
      <w:r>
        <w:rPr>
          <w:rFonts w:eastAsiaTheme="minorEastAsia" w:hint="eastAsia"/>
          <w:lang w:eastAsia="zh-CN"/>
        </w:rPr>
        <w:t>能够实现</w:t>
      </w:r>
      <w:r w:rsidRPr="00C34445">
        <w:rPr>
          <w:rFonts w:eastAsiaTheme="minorEastAsia" w:hint="eastAsia"/>
          <w:lang w:eastAsia="zh-CN"/>
        </w:rPr>
        <w:t>数字交换与高速连接。</w:t>
      </w:r>
    </w:p>
    <w:p w:rsidR="00C219D7" w:rsidRPr="00C34445" w:rsidRDefault="00C219D7" w:rsidP="00436F52">
      <w:pPr>
        <w:tabs>
          <w:tab w:val="left" w:pos="567"/>
        </w:tabs>
        <w:ind w:firstLineChars="200" w:firstLine="440"/>
        <w:rPr>
          <w:rFonts w:eastAsiaTheme="minorEastAsia"/>
          <w:lang w:eastAsia="zh-CN"/>
        </w:rPr>
      </w:pPr>
      <w:r w:rsidRPr="00C34445">
        <w:rPr>
          <w:rFonts w:eastAsiaTheme="minorEastAsia" w:hint="eastAsia"/>
          <w:lang w:eastAsia="zh-CN"/>
        </w:rPr>
        <w:t>卫星网络由位于</w:t>
      </w:r>
      <w:r w:rsidRPr="00C34445">
        <w:rPr>
          <w:rFonts w:eastAsiaTheme="minorEastAsia" w:hint="eastAsia"/>
          <w:lang w:eastAsia="zh-CN"/>
        </w:rPr>
        <w:t>Yaound</w:t>
      </w:r>
      <w:r w:rsidRPr="00C34445">
        <w:rPr>
          <w:rFonts w:eastAsiaTheme="minorEastAsia" w:hint="eastAsia"/>
          <w:lang w:eastAsia="zh-CN"/>
        </w:rPr>
        <w:t>é、</w:t>
      </w:r>
      <w:r w:rsidRPr="00C34445">
        <w:rPr>
          <w:rFonts w:eastAsiaTheme="minorEastAsia" w:hint="eastAsia"/>
          <w:lang w:eastAsia="zh-CN"/>
        </w:rPr>
        <w:t>Douala</w:t>
      </w:r>
      <w:r w:rsidRPr="00C34445">
        <w:rPr>
          <w:rFonts w:eastAsiaTheme="minorEastAsia" w:hint="eastAsia"/>
          <w:lang w:eastAsia="zh-CN"/>
        </w:rPr>
        <w:t>和</w:t>
      </w:r>
      <w:r w:rsidRPr="00C34445">
        <w:rPr>
          <w:rFonts w:eastAsiaTheme="minorEastAsia" w:hint="eastAsia"/>
          <w:lang w:eastAsia="zh-CN"/>
        </w:rPr>
        <w:t>Garoua</w:t>
      </w:r>
      <w:r w:rsidRPr="00C34445">
        <w:rPr>
          <w:rFonts w:eastAsiaTheme="minorEastAsia" w:hint="eastAsia"/>
          <w:lang w:eastAsia="zh-CN"/>
        </w:rPr>
        <w:t>三地的卫星地面站构成。无线接入网由覆盖城市中心的一个无线（互联网连接）网络，一个覆盖该国十个地区的</w:t>
      </w:r>
      <w:r w:rsidRPr="00C34445">
        <w:rPr>
          <w:rFonts w:eastAsiaTheme="minorEastAsia" w:hint="eastAsia"/>
          <w:lang w:eastAsia="zh-CN"/>
        </w:rPr>
        <w:t>CDMA</w:t>
      </w:r>
      <w:r w:rsidRPr="00C34445">
        <w:rPr>
          <w:rFonts w:eastAsiaTheme="minorEastAsia" w:hint="eastAsia"/>
          <w:lang w:eastAsia="zh-CN"/>
        </w:rPr>
        <w:t>网络，一个主要为农村地区服务的</w:t>
      </w:r>
      <w:r w:rsidRPr="00C34445">
        <w:rPr>
          <w:rFonts w:eastAsiaTheme="minorEastAsia" w:hint="eastAsia"/>
          <w:lang w:eastAsia="zh-CN"/>
        </w:rPr>
        <w:t>VSAT</w:t>
      </w:r>
      <w:r w:rsidRPr="00C34445">
        <w:rPr>
          <w:rFonts w:eastAsiaTheme="minorEastAsia" w:hint="eastAsia"/>
          <w:lang w:eastAsia="zh-CN"/>
        </w:rPr>
        <w:t>网络和一个</w:t>
      </w:r>
      <w:r w:rsidRPr="00C34445">
        <w:rPr>
          <w:rFonts w:eastAsiaTheme="minorEastAsia" w:hint="eastAsia"/>
          <w:lang w:eastAsia="zh-CN"/>
        </w:rPr>
        <w:t>WiMAX</w:t>
      </w:r>
      <w:r w:rsidRPr="00C34445">
        <w:rPr>
          <w:rFonts w:eastAsiaTheme="minorEastAsia" w:hint="eastAsia"/>
          <w:lang w:eastAsia="zh-CN"/>
        </w:rPr>
        <w:t>网络组成。</w:t>
      </w:r>
    </w:p>
    <w:p w:rsidR="00C219D7" w:rsidRPr="00C34445" w:rsidRDefault="00C219D7" w:rsidP="00436F52">
      <w:pPr>
        <w:tabs>
          <w:tab w:val="left" w:pos="567"/>
        </w:tabs>
        <w:ind w:firstLineChars="200" w:firstLine="440"/>
        <w:rPr>
          <w:rFonts w:eastAsiaTheme="minorEastAsia"/>
          <w:lang w:eastAsia="zh-CN"/>
        </w:rPr>
      </w:pPr>
      <w:r>
        <w:rPr>
          <w:rFonts w:eastAsiaTheme="minorEastAsia" w:hint="eastAsia"/>
          <w:lang w:eastAsia="zh-CN"/>
        </w:rPr>
        <w:t>为能</w:t>
      </w:r>
      <w:r w:rsidRPr="00C34445">
        <w:rPr>
          <w:rFonts w:eastAsiaTheme="minorEastAsia" w:hint="eastAsia"/>
          <w:lang w:eastAsia="zh-CN"/>
        </w:rPr>
        <w:t>提供电话服务，</w:t>
      </w:r>
      <w:r w:rsidRPr="00C34445">
        <w:rPr>
          <w:rFonts w:eastAsiaTheme="minorEastAsia" w:hint="eastAsia"/>
          <w:lang w:eastAsia="zh-CN"/>
        </w:rPr>
        <w:t>CAMTEL</w:t>
      </w:r>
      <w:r w:rsidRPr="00C34445">
        <w:rPr>
          <w:rFonts w:eastAsiaTheme="minorEastAsia" w:hint="eastAsia"/>
          <w:lang w:eastAsia="zh-CN"/>
        </w:rPr>
        <w:t>网络的交换系统使用</w:t>
      </w:r>
      <w:r>
        <w:rPr>
          <w:rFonts w:eastAsiaTheme="minorEastAsia" w:hint="eastAsia"/>
          <w:lang w:eastAsia="zh-CN"/>
        </w:rPr>
        <w:t>的是采用</w:t>
      </w:r>
      <w:r w:rsidRPr="00C34445">
        <w:rPr>
          <w:rFonts w:eastAsiaTheme="minorEastAsia" w:hint="eastAsia"/>
          <w:lang w:eastAsia="zh-CN"/>
        </w:rPr>
        <w:t>新老两代数字技术的本地电话交换</w:t>
      </w:r>
      <w:r>
        <w:rPr>
          <w:rFonts w:eastAsiaTheme="minorEastAsia" w:hint="eastAsia"/>
          <w:lang w:eastAsia="zh-CN"/>
        </w:rPr>
        <w:t>机</w:t>
      </w:r>
      <w:r w:rsidRPr="00C34445">
        <w:rPr>
          <w:rFonts w:eastAsiaTheme="minorEastAsia" w:hint="eastAsia"/>
          <w:lang w:eastAsia="zh-CN"/>
        </w:rPr>
        <w:t>。新一代数字设备的核心网络，其</w:t>
      </w:r>
      <w:r w:rsidRPr="00C34445">
        <w:rPr>
          <w:rFonts w:eastAsiaTheme="minorEastAsia" w:hint="eastAsia"/>
          <w:lang w:eastAsia="zh-CN"/>
        </w:rPr>
        <w:t>CDMA</w:t>
      </w:r>
      <w:r w:rsidRPr="00C34445">
        <w:rPr>
          <w:rFonts w:eastAsiaTheme="minorEastAsia" w:hint="eastAsia"/>
          <w:lang w:eastAsia="zh-CN"/>
        </w:rPr>
        <w:t>网由两台软交换机和三个媒体网关（</w:t>
      </w:r>
      <w:r w:rsidRPr="00C34445">
        <w:rPr>
          <w:rFonts w:eastAsiaTheme="minorEastAsia" w:hint="eastAsia"/>
          <w:lang w:eastAsia="zh-CN"/>
        </w:rPr>
        <w:t>MGW</w:t>
      </w:r>
      <w:r>
        <w:rPr>
          <w:rFonts w:eastAsiaTheme="minorEastAsia" w:hint="eastAsia"/>
          <w:lang w:eastAsia="zh-CN"/>
        </w:rPr>
        <w:t>）构成，且</w:t>
      </w:r>
      <w:r w:rsidRPr="00C34445">
        <w:rPr>
          <w:rFonts w:eastAsiaTheme="minorEastAsia" w:hint="eastAsia"/>
          <w:lang w:eastAsia="zh-CN"/>
        </w:rPr>
        <w:t>目前</w:t>
      </w:r>
      <w:r w:rsidRPr="00C34445">
        <w:rPr>
          <w:rFonts w:eastAsiaTheme="minorEastAsia" w:hint="eastAsia"/>
          <w:lang w:eastAsia="zh-CN"/>
        </w:rPr>
        <w:t>500 000</w:t>
      </w:r>
      <w:r w:rsidRPr="00C34445">
        <w:rPr>
          <w:rFonts w:eastAsiaTheme="minorEastAsia" w:hint="eastAsia"/>
          <w:lang w:eastAsia="zh-CN"/>
        </w:rPr>
        <w:t>线的容量可通过扩容升级至</w:t>
      </w:r>
      <w:r w:rsidRPr="00C34445">
        <w:rPr>
          <w:rFonts w:eastAsiaTheme="minorEastAsia" w:hint="eastAsia"/>
          <w:lang w:eastAsia="zh-CN"/>
        </w:rPr>
        <w:t>800 000</w:t>
      </w:r>
      <w:r>
        <w:rPr>
          <w:rFonts w:eastAsiaTheme="minorEastAsia" w:hint="eastAsia"/>
          <w:lang w:eastAsia="zh-CN"/>
        </w:rPr>
        <w:t>线；</w:t>
      </w:r>
      <w:r w:rsidRPr="00C34445">
        <w:rPr>
          <w:rFonts w:eastAsiaTheme="minorEastAsia" w:hint="eastAsia"/>
          <w:lang w:eastAsia="zh-CN"/>
        </w:rPr>
        <w:t>有线网络</w:t>
      </w:r>
      <w:r>
        <w:rPr>
          <w:rFonts w:eastAsiaTheme="minorEastAsia" w:hint="eastAsia"/>
          <w:lang w:eastAsia="zh-CN"/>
        </w:rPr>
        <w:t>的</w:t>
      </w:r>
      <w:r w:rsidRPr="00C34445">
        <w:rPr>
          <w:rFonts w:eastAsiaTheme="minorEastAsia" w:hint="eastAsia"/>
          <w:lang w:eastAsia="zh-CN"/>
        </w:rPr>
        <w:t>构成包括一台软交换机，两个媒体网关和</w:t>
      </w:r>
      <w:r w:rsidRPr="00C34445">
        <w:rPr>
          <w:rFonts w:eastAsiaTheme="minorEastAsia" w:hint="eastAsia"/>
          <w:lang w:eastAsia="zh-CN"/>
        </w:rPr>
        <w:t>MSAN</w:t>
      </w:r>
      <w:r w:rsidRPr="00C34445">
        <w:rPr>
          <w:rFonts w:eastAsiaTheme="minorEastAsia" w:hint="eastAsia"/>
          <w:lang w:eastAsia="zh-CN"/>
        </w:rPr>
        <w:t>接入设备，其容量为</w:t>
      </w:r>
      <w:r w:rsidRPr="00C34445">
        <w:rPr>
          <w:rFonts w:eastAsiaTheme="minorEastAsia" w:hint="eastAsia"/>
          <w:lang w:eastAsia="zh-CN"/>
        </w:rPr>
        <w:t>10 000</w:t>
      </w:r>
      <w:r w:rsidRPr="00C34445">
        <w:rPr>
          <w:rFonts w:eastAsiaTheme="minorEastAsia" w:hint="eastAsia"/>
          <w:lang w:eastAsia="zh-CN"/>
        </w:rPr>
        <w:t>订户。配备有</w:t>
      </w:r>
      <w:r w:rsidRPr="00C34445">
        <w:rPr>
          <w:rFonts w:eastAsiaTheme="minorEastAsia" w:hint="eastAsia"/>
          <w:lang w:eastAsia="zh-CN"/>
        </w:rPr>
        <w:t>MGW</w:t>
      </w:r>
      <w:r w:rsidRPr="00C34445">
        <w:rPr>
          <w:rFonts w:eastAsiaTheme="minorEastAsia" w:hint="eastAsia"/>
          <w:lang w:eastAsia="zh-CN"/>
        </w:rPr>
        <w:t>和</w:t>
      </w:r>
      <w:r w:rsidRPr="00C34445">
        <w:rPr>
          <w:rFonts w:eastAsiaTheme="minorEastAsia" w:hint="eastAsia"/>
          <w:lang w:eastAsia="zh-CN"/>
        </w:rPr>
        <w:t>MSAN</w:t>
      </w:r>
      <w:r w:rsidRPr="00C34445">
        <w:rPr>
          <w:rFonts w:eastAsiaTheme="minorEastAsia" w:hint="eastAsia"/>
          <w:lang w:eastAsia="zh-CN"/>
        </w:rPr>
        <w:t>接入设备的两台软交换机</w:t>
      </w:r>
      <w:r>
        <w:rPr>
          <w:rFonts w:eastAsiaTheme="minorEastAsia" w:hint="eastAsia"/>
          <w:lang w:eastAsia="zh-CN"/>
        </w:rPr>
        <w:t>正在部署</w:t>
      </w:r>
      <w:r w:rsidRPr="00C34445">
        <w:rPr>
          <w:rFonts w:eastAsiaTheme="minorEastAsia" w:hint="eastAsia"/>
          <w:lang w:eastAsia="zh-CN"/>
        </w:rPr>
        <w:t>的总容量</w:t>
      </w:r>
      <w:r>
        <w:rPr>
          <w:rFonts w:eastAsiaTheme="minorEastAsia" w:hint="eastAsia"/>
          <w:lang w:eastAsia="zh-CN"/>
        </w:rPr>
        <w:t>为</w:t>
      </w:r>
      <w:r w:rsidRPr="00C34445">
        <w:rPr>
          <w:rFonts w:eastAsiaTheme="minorEastAsia" w:hint="eastAsia"/>
          <w:lang w:eastAsia="zh-CN"/>
        </w:rPr>
        <w:t>在</w:t>
      </w:r>
      <w:r w:rsidRPr="00C34445">
        <w:rPr>
          <w:rFonts w:eastAsiaTheme="minorEastAsia" w:hint="eastAsia"/>
          <w:lang w:eastAsia="zh-CN"/>
        </w:rPr>
        <w:t>Yaound</w:t>
      </w:r>
      <w:r w:rsidRPr="00C34445">
        <w:rPr>
          <w:rFonts w:eastAsiaTheme="minorEastAsia" w:hint="eastAsia"/>
          <w:lang w:eastAsia="zh-CN"/>
        </w:rPr>
        <w:t>é为</w:t>
      </w:r>
      <w:r w:rsidRPr="00C34445">
        <w:rPr>
          <w:rFonts w:eastAsiaTheme="minorEastAsia" w:hint="eastAsia"/>
          <w:lang w:eastAsia="zh-CN"/>
        </w:rPr>
        <w:t>70 000</w:t>
      </w:r>
      <w:r w:rsidRPr="00C34445">
        <w:rPr>
          <w:rFonts w:eastAsiaTheme="minorEastAsia" w:hint="eastAsia"/>
          <w:lang w:eastAsia="zh-CN"/>
        </w:rPr>
        <w:t>订户，在</w:t>
      </w:r>
      <w:r w:rsidRPr="00C34445">
        <w:rPr>
          <w:rFonts w:eastAsiaTheme="minorEastAsia" w:hint="eastAsia"/>
          <w:lang w:eastAsia="zh-CN"/>
        </w:rPr>
        <w:t>Douala</w:t>
      </w:r>
      <w:r w:rsidRPr="00C34445">
        <w:rPr>
          <w:rFonts w:eastAsiaTheme="minorEastAsia" w:hint="eastAsia"/>
          <w:lang w:eastAsia="zh-CN"/>
        </w:rPr>
        <w:t>为</w:t>
      </w:r>
      <w:r w:rsidRPr="00C34445">
        <w:rPr>
          <w:rFonts w:eastAsiaTheme="minorEastAsia" w:hint="eastAsia"/>
          <w:lang w:eastAsia="zh-CN"/>
        </w:rPr>
        <w:t>60 000</w:t>
      </w:r>
      <w:r w:rsidRPr="00C34445">
        <w:rPr>
          <w:rFonts w:eastAsiaTheme="minorEastAsia" w:hint="eastAsia"/>
          <w:lang w:eastAsia="zh-CN"/>
        </w:rPr>
        <w:t>订户，此外</w:t>
      </w:r>
      <w:r>
        <w:rPr>
          <w:rFonts w:eastAsiaTheme="minorEastAsia" w:hint="eastAsia"/>
          <w:lang w:eastAsia="zh-CN"/>
        </w:rPr>
        <w:t>，</w:t>
      </w:r>
      <w:r w:rsidRPr="00C34445">
        <w:rPr>
          <w:rFonts w:eastAsiaTheme="minorEastAsia" w:hint="eastAsia"/>
          <w:lang w:eastAsia="zh-CN"/>
        </w:rPr>
        <w:t>为升级核心有线网</w:t>
      </w:r>
      <w:r>
        <w:rPr>
          <w:rFonts w:eastAsiaTheme="minorEastAsia" w:hint="eastAsia"/>
          <w:lang w:eastAsia="zh-CN"/>
        </w:rPr>
        <w:t>，</w:t>
      </w:r>
      <w:r w:rsidRPr="00C34445">
        <w:rPr>
          <w:rFonts w:eastAsiaTheme="minorEastAsia" w:hint="eastAsia"/>
          <w:lang w:eastAsia="zh-CN"/>
        </w:rPr>
        <w:t>目前正在部署</w:t>
      </w:r>
      <w:r w:rsidRPr="00C34445">
        <w:rPr>
          <w:rFonts w:eastAsiaTheme="minorEastAsia" w:hint="eastAsia"/>
          <w:lang w:eastAsia="zh-CN"/>
        </w:rPr>
        <w:t>20 000</w:t>
      </w:r>
      <w:r w:rsidRPr="00C34445">
        <w:rPr>
          <w:rFonts w:eastAsiaTheme="minorEastAsia" w:hint="eastAsia"/>
          <w:lang w:eastAsia="zh-CN"/>
        </w:rPr>
        <w:t>条</w:t>
      </w:r>
      <w:r w:rsidRPr="00C34445">
        <w:rPr>
          <w:rFonts w:eastAsiaTheme="minorEastAsia" w:hint="eastAsia"/>
          <w:lang w:eastAsia="zh-CN"/>
        </w:rPr>
        <w:t>ADSL</w:t>
      </w:r>
      <w:r w:rsidRPr="00C34445">
        <w:rPr>
          <w:rFonts w:eastAsiaTheme="minorEastAsia" w:hint="eastAsia"/>
          <w:lang w:eastAsia="zh-CN"/>
        </w:rPr>
        <w:t>线路。</w:t>
      </w:r>
    </w:p>
    <w:p w:rsidR="00C219D7" w:rsidRPr="00C34445" w:rsidRDefault="00C219D7" w:rsidP="00436F52">
      <w:pPr>
        <w:tabs>
          <w:tab w:val="left" w:pos="567"/>
        </w:tabs>
        <w:ind w:firstLineChars="200" w:firstLine="440"/>
        <w:rPr>
          <w:rFonts w:eastAsiaTheme="minorEastAsia"/>
          <w:lang w:eastAsia="zh-CN"/>
        </w:rPr>
      </w:pPr>
      <w:r w:rsidRPr="00C34445">
        <w:rPr>
          <w:rFonts w:eastAsiaTheme="minorEastAsia" w:hint="eastAsia"/>
          <w:lang w:eastAsia="zh-CN"/>
        </w:rPr>
        <w:t>关于互联网业务，</w:t>
      </w:r>
      <w:r w:rsidRPr="00C34445">
        <w:rPr>
          <w:rFonts w:eastAsiaTheme="minorEastAsia" w:hint="eastAsia"/>
          <w:lang w:eastAsia="zh-CN"/>
        </w:rPr>
        <w:t>CAMTEL</w:t>
      </w:r>
      <w:r w:rsidRPr="00C34445">
        <w:rPr>
          <w:rFonts w:eastAsiaTheme="minorEastAsia" w:hint="eastAsia"/>
          <w:lang w:eastAsia="zh-CN"/>
        </w:rPr>
        <w:t>的交换系统拥有两套可将喀麦隆网络与国际网络连接在一起的接入节点，每条国际带通的宽度为</w:t>
      </w:r>
      <w:r w:rsidRPr="00C34445">
        <w:rPr>
          <w:rFonts w:eastAsiaTheme="minorEastAsia" w:hint="eastAsia"/>
          <w:lang w:eastAsia="zh-CN"/>
        </w:rPr>
        <w:t>155 Mbit/s</w:t>
      </w:r>
      <w:r w:rsidRPr="00C34445">
        <w:rPr>
          <w:rFonts w:eastAsiaTheme="minorEastAsia" w:hint="eastAsia"/>
          <w:lang w:eastAsia="zh-CN"/>
        </w:rPr>
        <w:t>，此外还有国际入网</w:t>
      </w:r>
      <w:r>
        <w:rPr>
          <w:rFonts w:eastAsiaTheme="minorEastAsia" w:hint="eastAsia"/>
          <w:lang w:eastAsia="zh-CN"/>
        </w:rPr>
        <w:t>点</w:t>
      </w:r>
      <w:r w:rsidRPr="00C34445">
        <w:rPr>
          <w:rFonts w:eastAsiaTheme="minorEastAsia" w:hint="eastAsia"/>
          <w:lang w:eastAsia="zh-CN"/>
        </w:rPr>
        <w:t>（</w:t>
      </w:r>
      <w:r w:rsidRPr="00C34445">
        <w:rPr>
          <w:rFonts w:eastAsiaTheme="minorEastAsia" w:hint="eastAsia"/>
          <w:lang w:eastAsia="zh-CN"/>
        </w:rPr>
        <w:t>PoP</w:t>
      </w:r>
      <w:r w:rsidRPr="00C34445">
        <w:rPr>
          <w:rFonts w:eastAsiaTheme="minorEastAsia" w:hint="eastAsia"/>
          <w:lang w:eastAsia="zh-CN"/>
        </w:rPr>
        <w:t>）、</w:t>
      </w:r>
      <w:r w:rsidRPr="00C34445">
        <w:rPr>
          <w:rFonts w:eastAsiaTheme="minorEastAsia" w:hint="eastAsia"/>
          <w:lang w:eastAsia="zh-CN"/>
        </w:rPr>
        <w:t>ADSL</w:t>
      </w:r>
      <w:r w:rsidRPr="00C34445">
        <w:rPr>
          <w:rFonts w:eastAsiaTheme="minorEastAsia" w:hint="eastAsia"/>
          <w:lang w:eastAsia="zh-CN"/>
        </w:rPr>
        <w:t>接入复用器（</w:t>
      </w:r>
      <w:r w:rsidRPr="00C34445">
        <w:rPr>
          <w:rFonts w:eastAsiaTheme="minorEastAsia" w:hint="eastAsia"/>
          <w:lang w:eastAsia="zh-CN"/>
        </w:rPr>
        <w:t>DSLAM</w:t>
      </w:r>
      <w:r w:rsidRPr="00C34445">
        <w:rPr>
          <w:rFonts w:eastAsiaTheme="minorEastAsia" w:hint="eastAsia"/>
          <w:lang w:eastAsia="zh-CN"/>
        </w:rPr>
        <w:t>）、两个用于</w:t>
      </w:r>
      <w:r w:rsidRPr="00C34445">
        <w:rPr>
          <w:rFonts w:eastAsiaTheme="minorEastAsia" w:hint="eastAsia"/>
          <w:lang w:eastAsia="zh-CN"/>
        </w:rPr>
        <w:t>CT</w:t>
      </w:r>
      <w:r w:rsidRPr="00C34445">
        <w:rPr>
          <w:rFonts w:eastAsiaTheme="minorEastAsia" w:hint="eastAsia"/>
          <w:lang w:eastAsia="zh-CN"/>
        </w:rPr>
        <w:t>电话网络的互联网接入点（</w:t>
      </w:r>
      <w:r w:rsidRPr="00C34445">
        <w:rPr>
          <w:rFonts w:eastAsiaTheme="minorEastAsia" w:hint="eastAsia"/>
          <w:lang w:eastAsia="zh-CN"/>
        </w:rPr>
        <w:t>CDMA</w:t>
      </w:r>
      <w:r>
        <w:rPr>
          <w:rFonts w:eastAsiaTheme="minorEastAsia" w:hint="eastAsia"/>
          <w:lang w:eastAsia="zh-CN"/>
        </w:rPr>
        <w:t>）以及为封闭</w:t>
      </w:r>
      <w:r w:rsidRPr="00C34445">
        <w:rPr>
          <w:rFonts w:eastAsiaTheme="minorEastAsia" w:hint="eastAsia"/>
          <w:lang w:eastAsia="zh-CN"/>
        </w:rPr>
        <w:t>数字区域提供服务的</w:t>
      </w:r>
      <w:r w:rsidRPr="00C34445">
        <w:rPr>
          <w:rFonts w:eastAsiaTheme="minorEastAsia" w:hint="eastAsia"/>
          <w:lang w:eastAsia="zh-CN"/>
        </w:rPr>
        <w:t>VSAT</w:t>
      </w:r>
      <w:r w:rsidRPr="00C34445">
        <w:rPr>
          <w:rFonts w:eastAsiaTheme="minorEastAsia" w:hint="eastAsia"/>
          <w:lang w:eastAsia="zh-CN"/>
        </w:rPr>
        <w:t>。</w:t>
      </w:r>
    </w:p>
    <w:p w:rsidR="00C219D7" w:rsidRPr="00C34445" w:rsidRDefault="00C219D7" w:rsidP="00436F52">
      <w:pPr>
        <w:tabs>
          <w:tab w:val="left" w:pos="567"/>
        </w:tabs>
        <w:ind w:firstLineChars="200" w:firstLine="440"/>
        <w:rPr>
          <w:rFonts w:eastAsiaTheme="minorEastAsia"/>
          <w:lang w:eastAsia="zh-CN"/>
        </w:rPr>
      </w:pPr>
      <w:r w:rsidRPr="00C34445">
        <w:rPr>
          <w:rFonts w:eastAsiaTheme="minorEastAsia" w:hint="eastAsia"/>
          <w:lang w:eastAsia="zh-CN"/>
        </w:rPr>
        <w:t>国家层面，光纤链路包括在城区搭建的骨干线路和光纤环路。这一有线骨干网能够提供</w:t>
      </w:r>
      <w:r w:rsidRPr="00C34445">
        <w:rPr>
          <w:rFonts w:eastAsiaTheme="minorEastAsia" w:hint="eastAsia"/>
          <w:lang w:eastAsia="zh-CN"/>
        </w:rPr>
        <w:t>STM16</w:t>
      </w:r>
      <w:r w:rsidRPr="00C34445">
        <w:rPr>
          <w:rFonts w:eastAsiaTheme="minorEastAsia" w:hint="eastAsia"/>
          <w:lang w:eastAsia="zh-CN"/>
        </w:rPr>
        <w:t>容量并包含了</w:t>
      </w:r>
      <w:r>
        <w:rPr>
          <w:rFonts w:eastAsiaTheme="minorEastAsia" w:hint="eastAsia"/>
          <w:lang w:eastAsia="zh-CN"/>
        </w:rPr>
        <w:t>5 000</w:t>
      </w:r>
      <w:r>
        <w:rPr>
          <w:rFonts w:eastAsiaTheme="minorEastAsia" w:hint="eastAsia"/>
          <w:lang w:eastAsia="zh-CN"/>
        </w:rPr>
        <w:t>公里</w:t>
      </w:r>
      <w:r w:rsidRPr="00C34445">
        <w:rPr>
          <w:rFonts w:eastAsiaTheme="minorEastAsia" w:hint="eastAsia"/>
          <w:lang w:eastAsia="zh-CN"/>
        </w:rPr>
        <w:t>以上的光纤。此外</w:t>
      </w:r>
      <w:r>
        <w:rPr>
          <w:rFonts w:eastAsiaTheme="minorEastAsia" w:hint="eastAsia"/>
          <w:lang w:eastAsia="zh-CN"/>
        </w:rPr>
        <w:t>，该国</w:t>
      </w:r>
      <w:r w:rsidRPr="00C34445">
        <w:rPr>
          <w:rFonts w:eastAsiaTheme="minorEastAsia" w:hint="eastAsia"/>
          <w:lang w:eastAsia="zh-CN"/>
        </w:rPr>
        <w:t>计划另行部署</w:t>
      </w:r>
      <w:r>
        <w:rPr>
          <w:rFonts w:eastAsiaTheme="minorEastAsia" w:hint="eastAsia"/>
          <w:lang w:eastAsia="zh-CN"/>
        </w:rPr>
        <w:t>3 000</w:t>
      </w:r>
      <w:r>
        <w:rPr>
          <w:rFonts w:eastAsiaTheme="minorEastAsia" w:hint="eastAsia"/>
          <w:lang w:eastAsia="zh-CN"/>
        </w:rPr>
        <w:t>公里</w:t>
      </w:r>
      <w:r w:rsidRPr="00C34445">
        <w:rPr>
          <w:rFonts w:eastAsiaTheme="minorEastAsia" w:hint="eastAsia"/>
          <w:lang w:eastAsia="zh-CN"/>
        </w:rPr>
        <w:t>光纤并将国家骨干网络扩展至该国十个地区的所有行政中心。</w:t>
      </w:r>
    </w:p>
    <w:p w:rsidR="00C219D7" w:rsidRPr="00C34445" w:rsidRDefault="00C219D7" w:rsidP="00436F52">
      <w:pPr>
        <w:tabs>
          <w:tab w:val="left" w:pos="567"/>
        </w:tabs>
        <w:ind w:firstLineChars="200" w:firstLine="440"/>
        <w:rPr>
          <w:rFonts w:eastAsiaTheme="minorEastAsia"/>
          <w:lang w:eastAsia="zh-CN"/>
        </w:rPr>
      </w:pPr>
      <w:r w:rsidRPr="00C34445">
        <w:rPr>
          <w:rFonts w:eastAsiaTheme="minorEastAsia" w:hint="eastAsia"/>
          <w:lang w:eastAsia="zh-CN"/>
        </w:rPr>
        <w:t>国际层面，</w:t>
      </w:r>
      <w:r w:rsidRPr="00C34445">
        <w:rPr>
          <w:rFonts w:eastAsiaTheme="minorEastAsia" w:hint="eastAsia"/>
          <w:lang w:eastAsia="zh-CN"/>
        </w:rPr>
        <w:t>CAMTEL</w:t>
      </w:r>
      <w:r w:rsidRPr="00C34445">
        <w:rPr>
          <w:rFonts w:eastAsiaTheme="minorEastAsia" w:hint="eastAsia"/>
          <w:lang w:eastAsia="zh-CN"/>
        </w:rPr>
        <w:t>能够接入非洲沿岸一直连通至欧亚地区的海底光纤。此外</w:t>
      </w:r>
      <w:r w:rsidRPr="00C34445">
        <w:rPr>
          <w:rFonts w:eastAsiaTheme="minorEastAsia" w:hint="eastAsia"/>
          <w:lang w:eastAsia="zh-CN"/>
        </w:rPr>
        <w:t>CAMTEL</w:t>
      </w:r>
      <w:r w:rsidRPr="00C34445">
        <w:rPr>
          <w:rFonts w:eastAsiaTheme="minorEastAsia" w:hint="eastAsia"/>
          <w:lang w:eastAsia="zh-CN"/>
        </w:rPr>
        <w:t>还是非洲海岸连通欧洲（</w:t>
      </w:r>
      <w:r w:rsidRPr="00C34445">
        <w:rPr>
          <w:rFonts w:eastAsiaTheme="minorEastAsia" w:hint="eastAsia"/>
          <w:lang w:eastAsia="zh-CN"/>
        </w:rPr>
        <w:t>ACE</w:t>
      </w:r>
      <w:r w:rsidRPr="00C34445">
        <w:rPr>
          <w:rFonts w:eastAsiaTheme="minorEastAsia" w:hint="eastAsia"/>
          <w:lang w:eastAsia="zh-CN"/>
        </w:rPr>
        <w:t>）项目</w:t>
      </w:r>
      <w:r>
        <w:rPr>
          <w:rFonts w:eastAsiaTheme="minorEastAsia" w:hint="eastAsia"/>
          <w:lang w:eastAsia="zh-CN"/>
        </w:rPr>
        <w:t>的合作伙伴，这一西非海岸的海底光缆系统将非洲的南非至摩洛哥一线</w:t>
      </w:r>
      <w:r w:rsidRPr="00C34445">
        <w:rPr>
          <w:rFonts w:eastAsiaTheme="minorEastAsia" w:hint="eastAsia"/>
          <w:lang w:eastAsia="zh-CN"/>
        </w:rPr>
        <w:t>各国与欧洲连接在了一起。此外，在大西洋沿岸建立新的海底电缆登陆点（</w:t>
      </w:r>
      <w:r w:rsidRPr="00C34445">
        <w:rPr>
          <w:rFonts w:eastAsiaTheme="minorEastAsia" w:hint="eastAsia"/>
          <w:lang w:eastAsia="zh-CN"/>
        </w:rPr>
        <w:t>WACS</w:t>
      </w:r>
      <w:r w:rsidRPr="00C34445">
        <w:rPr>
          <w:rFonts w:eastAsiaTheme="minorEastAsia" w:hint="eastAsia"/>
          <w:lang w:eastAsia="zh-CN"/>
        </w:rPr>
        <w:t>、</w:t>
      </w:r>
      <w:r w:rsidRPr="00C34445">
        <w:rPr>
          <w:rFonts w:eastAsiaTheme="minorEastAsia" w:hint="eastAsia"/>
          <w:lang w:eastAsia="zh-CN"/>
        </w:rPr>
        <w:t>ACE</w:t>
      </w:r>
      <w:r w:rsidRPr="00C34445">
        <w:rPr>
          <w:rFonts w:eastAsiaTheme="minorEastAsia" w:hint="eastAsia"/>
          <w:lang w:eastAsia="zh-CN"/>
        </w:rPr>
        <w:t>、</w:t>
      </w:r>
      <w:r w:rsidRPr="00C34445">
        <w:rPr>
          <w:rFonts w:eastAsiaTheme="minorEastAsia" w:hint="eastAsia"/>
          <w:lang w:eastAsia="zh-CN"/>
        </w:rPr>
        <w:t>MAIN ONE</w:t>
      </w:r>
      <w:r w:rsidRPr="00C34445">
        <w:rPr>
          <w:rFonts w:eastAsiaTheme="minorEastAsia" w:hint="eastAsia"/>
          <w:lang w:eastAsia="zh-CN"/>
        </w:rPr>
        <w:t>），</w:t>
      </w:r>
      <w:r>
        <w:rPr>
          <w:rFonts w:eastAsiaTheme="minorEastAsia" w:hint="eastAsia"/>
          <w:lang w:eastAsia="zh-CN"/>
        </w:rPr>
        <w:t>亦被</w:t>
      </w:r>
      <w:r w:rsidRPr="00C34445">
        <w:rPr>
          <w:rFonts w:eastAsiaTheme="minorEastAsia" w:hint="eastAsia"/>
          <w:lang w:eastAsia="zh-CN"/>
        </w:rPr>
        <w:t>作为提高国家接入全球信息高速公路规划中的一环。</w:t>
      </w:r>
    </w:p>
    <w:p w:rsidR="00C219D7" w:rsidRPr="00C34445" w:rsidRDefault="00C219D7" w:rsidP="00436F52">
      <w:pPr>
        <w:tabs>
          <w:tab w:val="left" w:pos="567"/>
        </w:tabs>
        <w:ind w:firstLineChars="200" w:firstLine="440"/>
        <w:rPr>
          <w:rFonts w:eastAsiaTheme="minorEastAsia"/>
          <w:lang w:eastAsia="zh-CN"/>
        </w:rPr>
      </w:pPr>
      <w:r w:rsidRPr="00C34445">
        <w:rPr>
          <w:rFonts w:eastAsiaTheme="minorEastAsia" w:hint="eastAsia"/>
          <w:lang w:eastAsia="zh-CN"/>
        </w:rPr>
        <w:t>此外，目前已做出规划，改建尚不支持宽带接入的现有接入网络，谋求将核心网络向</w:t>
      </w:r>
      <w:r w:rsidRPr="00C34445">
        <w:rPr>
          <w:rFonts w:eastAsiaTheme="minorEastAsia" w:hint="eastAsia"/>
          <w:lang w:eastAsia="zh-CN"/>
        </w:rPr>
        <w:t>IP</w:t>
      </w:r>
      <w:r w:rsidRPr="00C34445">
        <w:rPr>
          <w:rFonts w:eastAsiaTheme="minorEastAsia" w:hint="eastAsia"/>
          <w:lang w:eastAsia="zh-CN"/>
        </w:rPr>
        <w:t>网过渡。这些项目中包括接入网的现代化（</w:t>
      </w:r>
      <w:r w:rsidRPr="00C34445">
        <w:rPr>
          <w:rFonts w:eastAsiaTheme="minorEastAsia" w:hint="eastAsia"/>
          <w:lang w:eastAsia="zh-CN"/>
        </w:rPr>
        <w:t>MORA</w:t>
      </w:r>
      <w:r w:rsidRPr="00C34445">
        <w:rPr>
          <w:rFonts w:eastAsiaTheme="minorEastAsia" w:hint="eastAsia"/>
          <w:lang w:eastAsia="zh-CN"/>
        </w:rPr>
        <w:t>），喀麦隆宽带网（</w:t>
      </w:r>
      <w:r w:rsidRPr="00C34445">
        <w:rPr>
          <w:rFonts w:eastAsiaTheme="minorEastAsia" w:hint="eastAsia"/>
          <w:lang w:eastAsia="zh-CN"/>
        </w:rPr>
        <w:t>CBN</w:t>
      </w:r>
      <w:r w:rsidRPr="00C34445">
        <w:rPr>
          <w:rFonts w:eastAsiaTheme="minorEastAsia" w:hint="eastAsia"/>
          <w:lang w:eastAsia="zh-CN"/>
        </w:rPr>
        <w:t>）以及光纤骨干网（</w:t>
      </w:r>
      <w:r w:rsidRPr="00C34445">
        <w:rPr>
          <w:rFonts w:eastAsiaTheme="minorEastAsia" w:hint="eastAsia"/>
          <w:lang w:eastAsia="zh-CN"/>
        </w:rPr>
        <w:t>OBN</w:t>
      </w:r>
      <w:r w:rsidRPr="00C34445">
        <w:rPr>
          <w:rFonts w:eastAsiaTheme="minorEastAsia" w:hint="eastAsia"/>
          <w:lang w:eastAsia="zh-CN"/>
        </w:rPr>
        <w:t>）项目。这些项目的实施主要涉及如下内容：</w:t>
      </w:r>
    </w:p>
    <w:p w:rsidR="00C219D7" w:rsidRPr="00C34445" w:rsidRDefault="00C219D7" w:rsidP="00567A15">
      <w:pPr>
        <w:pStyle w:val="Enumlevel1"/>
        <w:rPr>
          <w:lang w:eastAsia="zh-CN"/>
        </w:rPr>
      </w:pPr>
      <w:r w:rsidRPr="001C2907">
        <w:rPr>
          <w:lang w:eastAsia="zh-CN"/>
        </w:rPr>
        <w:t>–</w:t>
      </w:r>
      <w:r w:rsidRPr="00C34445">
        <w:rPr>
          <w:rFonts w:hint="eastAsia"/>
          <w:lang w:eastAsia="zh-CN"/>
        </w:rPr>
        <w:tab/>
      </w:r>
      <w:r w:rsidRPr="00C34445">
        <w:rPr>
          <w:rFonts w:hint="eastAsia"/>
          <w:lang w:eastAsia="zh-CN"/>
        </w:rPr>
        <w:t>将上一代电话交换设备向</w:t>
      </w:r>
      <w:r w:rsidRPr="00C34445">
        <w:rPr>
          <w:rFonts w:hint="eastAsia"/>
          <w:lang w:eastAsia="zh-CN"/>
        </w:rPr>
        <w:t>NGN</w:t>
      </w:r>
      <w:r w:rsidRPr="00C34445">
        <w:rPr>
          <w:rFonts w:hint="eastAsia"/>
          <w:lang w:eastAsia="zh-CN"/>
        </w:rPr>
        <w:t>硬件过渡，实现骨干网节点的分散化，使其更加靠近客户集中的区域；</w:t>
      </w:r>
    </w:p>
    <w:p w:rsidR="00C219D7" w:rsidRPr="00C34445" w:rsidRDefault="00C219D7" w:rsidP="00567A15">
      <w:pPr>
        <w:pStyle w:val="Enumlevel1"/>
        <w:rPr>
          <w:lang w:eastAsia="zh-CN"/>
        </w:rPr>
      </w:pPr>
      <w:r w:rsidRPr="001C2907">
        <w:rPr>
          <w:lang w:eastAsia="zh-CN"/>
        </w:rPr>
        <w:lastRenderedPageBreak/>
        <w:t>–</w:t>
      </w:r>
      <w:r w:rsidRPr="00C34445">
        <w:rPr>
          <w:rFonts w:hint="eastAsia"/>
          <w:lang w:eastAsia="zh-CN"/>
        </w:rPr>
        <w:tab/>
      </w:r>
      <w:r w:rsidRPr="00C34445">
        <w:rPr>
          <w:rFonts w:hint="eastAsia"/>
          <w:lang w:eastAsia="zh-CN"/>
        </w:rPr>
        <w:t>用软交换机替换两个国际转接中心，从而能够更加有效地对国内外合作伙伴提出的信令和新业务请求做出响应；</w:t>
      </w:r>
    </w:p>
    <w:p w:rsidR="00C219D7" w:rsidRPr="00C34445" w:rsidRDefault="00C219D7" w:rsidP="00567A15">
      <w:pPr>
        <w:pStyle w:val="Enumlevel1"/>
        <w:rPr>
          <w:lang w:eastAsia="zh-CN"/>
        </w:rPr>
      </w:pPr>
      <w:r w:rsidRPr="001C2907">
        <w:rPr>
          <w:lang w:eastAsia="zh-CN"/>
        </w:rPr>
        <w:t>–</w:t>
      </w:r>
      <w:r w:rsidRPr="00C34445">
        <w:rPr>
          <w:rFonts w:hint="eastAsia"/>
          <w:lang w:eastAsia="zh-CN"/>
        </w:rPr>
        <w:tab/>
      </w:r>
      <w:r w:rsidRPr="00C34445">
        <w:rPr>
          <w:rFonts w:hint="eastAsia"/>
          <w:lang w:eastAsia="zh-CN"/>
        </w:rPr>
        <w:t>获取</w:t>
      </w:r>
      <w:r w:rsidRPr="00C34445">
        <w:rPr>
          <w:rFonts w:hint="eastAsia"/>
          <w:lang w:eastAsia="zh-CN"/>
        </w:rPr>
        <w:t>VoIP</w:t>
      </w:r>
      <w:r w:rsidRPr="00C34445">
        <w:rPr>
          <w:rFonts w:hint="eastAsia"/>
          <w:lang w:eastAsia="zh-CN"/>
        </w:rPr>
        <w:t>和</w:t>
      </w:r>
      <w:r w:rsidRPr="00C34445">
        <w:rPr>
          <w:rFonts w:hint="eastAsia"/>
          <w:lang w:eastAsia="zh-CN"/>
        </w:rPr>
        <w:t>IPTV</w:t>
      </w:r>
      <w:r w:rsidRPr="00C34445">
        <w:rPr>
          <w:rFonts w:hint="eastAsia"/>
          <w:lang w:eastAsia="zh-CN"/>
        </w:rPr>
        <w:t>业务平台，创建若干高容量的国际入网点（</w:t>
      </w:r>
      <w:r w:rsidRPr="00C34445">
        <w:rPr>
          <w:rFonts w:hint="eastAsia"/>
          <w:lang w:eastAsia="zh-CN"/>
        </w:rPr>
        <w:t>POP</w:t>
      </w:r>
      <w:r w:rsidRPr="00C34445">
        <w:rPr>
          <w:rFonts w:hint="eastAsia"/>
          <w:lang w:eastAsia="zh-CN"/>
        </w:rPr>
        <w:t>）用于提供互联网接入以及</w:t>
      </w:r>
      <w:r w:rsidRPr="00C34445">
        <w:rPr>
          <w:rFonts w:hint="eastAsia"/>
          <w:lang w:eastAsia="zh-CN"/>
        </w:rPr>
        <w:t>IP-VPN</w:t>
      </w:r>
      <w:r w:rsidRPr="00C34445">
        <w:rPr>
          <w:rFonts w:hint="eastAsia"/>
          <w:lang w:eastAsia="zh-CN"/>
        </w:rPr>
        <w:t>服务，实现企业与行政机构间的互连；</w:t>
      </w:r>
    </w:p>
    <w:p w:rsidR="00C219D7" w:rsidRPr="00C34445" w:rsidRDefault="00C219D7" w:rsidP="00567A15">
      <w:pPr>
        <w:pStyle w:val="Enumlevel1"/>
        <w:rPr>
          <w:lang w:eastAsia="zh-CN"/>
        </w:rPr>
      </w:pPr>
      <w:r w:rsidRPr="001C2907">
        <w:rPr>
          <w:lang w:eastAsia="zh-CN"/>
        </w:rPr>
        <w:t>–</w:t>
      </w:r>
      <w:r w:rsidRPr="00C34445">
        <w:rPr>
          <w:rFonts w:hint="eastAsia"/>
          <w:lang w:eastAsia="zh-CN"/>
        </w:rPr>
        <w:tab/>
      </w:r>
      <w:r w:rsidRPr="00C34445">
        <w:rPr>
          <w:rFonts w:hint="eastAsia"/>
          <w:lang w:eastAsia="zh-CN"/>
        </w:rPr>
        <w:t>在光纤骨干传输链路以及</w:t>
      </w:r>
      <w:r w:rsidRPr="00C34445">
        <w:rPr>
          <w:rFonts w:hint="eastAsia"/>
          <w:lang w:eastAsia="zh-CN"/>
        </w:rPr>
        <w:t>Douala</w:t>
      </w:r>
      <w:r w:rsidRPr="00C34445">
        <w:rPr>
          <w:rFonts w:hint="eastAsia"/>
          <w:lang w:eastAsia="zh-CN"/>
        </w:rPr>
        <w:t>和</w:t>
      </w:r>
      <w:r w:rsidRPr="00C34445">
        <w:rPr>
          <w:rFonts w:hint="eastAsia"/>
          <w:lang w:eastAsia="zh-CN"/>
        </w:rPr>
        <w:t>Yaound</w:t>
      </w:r>
      <w:r w:rsidRPr="00C34445">
        <w:rPr>
          <w:rFonts w:hint="eastAsia"/>
          <w:lang w:eastAsia="zh-CN"/>
        </w:rPr>
        <w:t>é光纤环路的基础上部署</w:t>
      </w:r>
      <w:r w:rsidRPr="00C34445">
        <w:rPr>
          <w:rFonts w:hint="eastAsia"/>
          <w:lang w:eastAsia="zh-CN"/>
        </w:rPr>
        <w:t>IP-MPLS</w:t>
      </w:r>
      <w:r w:rsidRPr="00C34445">
        <w:rPr>
          <w:rFonts w:hint="eastAsia"/>
          <w:lang w:eastAsia="zh-CN"/>
        </w:rPr>
        <w:t>网络。</w:t>
      </w:r>
    </w:p>
    <w:p w:rsidR="00C219D7" w:rsidRPr="00C34445" w:rsidRDefault="00C219D7" w:rsidP="00567A15">
      <w:pPr>
        <w:pStyle w:val="Heading4"/>
        <w:rPr>
          <w:rFonts w:eastAsiaTheme="minorEastAsia"/>
          <w:lang w:eastAsia="zh-CN"/>
        </w:rPr>
      </w:pPr>
      <w:bookmarkStart w:id="116" w:name="_Toc373157004"/>
      <w:r>
        <w:rPr>
          <w:rFonts w:eastAsiaTheme="minorEastAsia" w:hint="eastAsia"/>
          <w:lang w:eastAsia="zh-CN"/>
        </w:rPr>
        <w:t>6.3.2.2</w:t>
      </w:r>
      <w:r>
        <w:rPr>
          <w:rFonts w:eastAsiaTheme="minorEastAsia" w:hint="eastAsia"/>
          <w:lang w:eastAsia="zh-CN"/>
        </w:rPr>
        <w:tab/>
      </w:r>
      <w:r w:rsidRPr="00C34445">
        <w:rPr>
          <w:rFonts w:eastAsiaTheme="minorEastAsia" w:hint="eastAsia"/>
          <w:lang w:eastAsia="zh-CN"/>
        </w:rPr>
        <w:t>移动电话运营商</w:t>
      </w:r>
      <w:bookmarkEnd w:id="116"/>
    </w:p>
    <w:p w:rsidR="00C219D7" w:rsidRPr="00C34445" w:rsidRDefault="00C219D7" w:rsidP="00436F52">
      <w:pPr>
        <w:tabs>
          <w:tab w:val="left" w:pos="567"/>
        </w:tabs>
        <w:ind w:firstLineChars="200" w:firstLine="440"/>
        <w:rPr>
          <w:rFonts w:eastAsiaTheme="minorEastAsia"/>
          <w:lang w:eastAsia="zh-CN"/>
        </w:rPr>
      </w:pPr>
      <w:r w:rsidRPr="00C34445">
        <w:rPr>
          <w:rFonts w:eastAsiaTheme="minorEastAsia" w:hint="eastAsia"/>
          <w:lang w:eastAsia="zh-CN"/>
        </w:rPr>
        <w:t>移动电话运营商的网络包括交换、传输、无线电、操作与维护子系统。这些设备依赖核心网与传输网中的</w:t>
      </w:r>
      <w:r w:rsidRPr="00C34445">
        <w:rPr>
          <w:rFonts w:eastAsiaTheme="minorEastAsia" w:hint="eastAsia"/>
          <w:lang w:eastAsia="zh-CN"/>
        </w:rPr>
        <w:t>IP</w:t>
      </w:r>
      <w:r w:rsidRPr="00C34445">
        <w:rPr>
          <w:rFonts w:eastAsiaTheme="minorEastAsia" w:hint="eastAsia"/>
          <w:lang w:eastAsia="zh-CN"/>
        </w:rPr>
        <w:t>设备。下文列出了这些无线电话运营商为订户提供的主要服务以及一系列可选的或补充业务：</w:t>
      </w:r>
    </w:p>
    <w:p w:rsidR="00C219D7" w:rsidRPr="00C34445" w:rsidRDefault="00C219D7" w:rsidP="00567A15">
      <w:pPr>
        <w:pStyle w:val="Enumlevel1"/>
        <w:rPr>
          <w:lang w:eastAsia="zh-CN"/>
        </w:rPr>
      </w:pPr>
      <w:r w:rsidRPr="001C2907">
        <w:rPr>
          <w:lang w:eastAsia="zh-CN"/>
        </w:rPr>
        <w:t>–</w:t>
      </w:r>
      <w:r w:rsidRPr="00C34445">
        <w:rPr>
          <w:rFonts w:hint="eastAsia"/>
          <w:lang w:eastAsia="zh-CN"/>
        </w:rPr>
        <w:tab/>
      </w:r>
      <w:r w:rsidRPr="00C34445">
        <w:rPr>
          <w:rFonts w:hint="eastAsia"/>
          <w:lang w:eastAsia="zh-CN"/>
        </w:rPr>
        <w:t>基本电话服务、传真、数据、漫游、</w:t>
      </w:r>
      <w:r w:rsidRPr="00C34445">
        <w:rPr>
          <w:rFonts w:hint="eastAsia"/>
          <w:lang w:eastAsia="zh-CN"/>
        </w:rPr>
        <w:t>GPRS</w:t>
      </w:r>
      <w:r w:rsidRPr="00C34445">
        <w:rPr>
          <w:rFonts w:hint="eastAsia"/>
          <w:lang w:eastAsia="zh-CN"/>
        </w:rPr>
        <w:t>；</w:t>
      </w:r>
    </w:p>
    <w:p w:rsidR="00C219D7" w:rsidRPr="00C34445" w:rsidRDefault="00C219D7" w:rsidP="00567A15">
      <w:pPr>
        <w:pStyle w:val="Enumlevel1"/>
        <w:rPr>
          <w:lang w:eastAsia="zh-CN"/>
        </w:rPr>
      </w:pPr>
      <w:r w:rsidRPr="001C2907">
        <w:rPr>
          <w:lang w:eastAsia="zh-CN"/>
        </w:rPr>
        <w:t>–</w:t>
      </w:r>
      <w:r w:rsidRPr="00C34445">
        <w:rPr>
          <w:rFonts w:hint="eastAsia"/>
          <w:lang w:eastAsia="zh-CN"/>
        </w:rPr>
        <w:tab/>
      </w:r>
      <w:r w:rsidRPr="00C34445">
        <w:rPr>
          <w:rFonts w:hint="eastAsia"/>
          <w:lang w:eastAsia="zh-CN"/>
        </w:rPr>
        <w:t>网络浏览、</w:t>
      </w:r>
      <w:r w:rsidRPr="00C34445">
        <w:rPr>
          <w:rFonts w:hint="eastAsia"/>
          <w:lang w:eastAsia="zh-CN"/>
        </w:rPr>
        <w:t>WAP</w:t>
      </w:r>
      <w:r w:rsidRPr="00C34445">
        <w:rPr>
          <w:rFonts w:hint="eastAsia"/>
          <w:lang w:eastAsia="zh-CN"/>
        </w:rPr>
        <w:t>浏览和下载；</w:t>
      </w:r>
    </w:p>
    <w:p w:rsidR="00C219D7" w:rsidRPr="00C34445" w:rsidRDefault="00C219D7" w:rsidP="00567A15">
      <w:pPr>
        <w:pStyle w:val="Enumlevel1"/>
        <w:rPr>
          <w:lang w:eastAsia="zh-CN"/>
        </w:rPr>
      </w:pPr>
      <w:r w:rsidRPr="001C2907">
        <w:rPr>
          <w:lang w:eastAsia="zh-CN"/>
        </w:rPr>
        <w:t>–</w:t>
      </w:r>
      <w:r w:rsidRPr="00C34445">
        <w:rPr>
          <w:rFonts w:hint="eastAsia"/>
          <w:lang w:eastAsia="zh-CN"/>
        </w:rPr>
        <w:tab/>
      </w:r>
      <w:r w:rsidRPr="00C34445">
        <w:rPr>
          <w:rFonts w:hint="eastAsia"/>
          <w:lang w:eastAsia="zh-CN"/>
        </w:rPr>
        <w:t>移动电话间的</w:t>
      </w:r>
      <w:r w:rsidRPr="00C34445">
        <w:rPr>
          <w:rFonts w:hint="eastAsia"/>
          <w:lang w:eastAsia="zh-CN"/>
        </w:rPr>
        <w:t>MMS</w:t>
      </w:r>
      <w:r w:rsidRPr="00C34445">
        <w:rPr>
          <w:rFonts w:hint="eastAsia"/>
          <w:lang w:eastAsia="zh-CN"/>
        </w:rPr>
        <w:t>、发往电子邮件的</w:t>
      </w:r>
      <w:r w:rsidRPr="00C34445">
        <w:rPr>
          <w:rFonts w:hint="eastAsia"/>
          <w:lang w:eastAsia="zh-CN"/>
        </w:rPr>
        <w:t>MMS</w:t>
      </w:r>
      <w:r w:rsidRPr="00C34445">
        <w:rPr>
          <w:rFonts w:hint="eastAsia"/>
          <w:lang w:eastAsia="zh-CN"/>
        </w:rPr>
        <w:t>；</w:t>
      </w:r>
    </w:p>
    <w:p w:rsidR="00C219D7" w:rsidRPr="00C34445" w:rsidRDefault="00C219D7" w:rsidP="00567A15">
      <w:pPr>
        <w:pStyle w:val="Enumlevel1"/>
        <w:rPr>
          <w:lang w:eastAsia="zh-CN"/>
        </w:rPr>
      </w:pPr>
      <w:r w:rsidRPr="001C2907">
        <w:rPr>
          <w:lang w:eastAsia="zh-CN"/>
        </w:rPr>
        <w:t>–</w:t>
      </w:r>
      <w:r w:rsidRPr="00C34445">
        <w:rPr>
          <w:rFonts w:hint="eastAsia"/>
          <w:lang w:eastAsia="zh-CN"/>
        </w:rPr>
        <w:tab/>
      </w:r>
      <w:r w:rsidRPr="00C34445">
        <w:rPr>
          <w:rFonts w:hint="eastAsia"/>
          <w:lang w:eastAsia="zh-CN"/>
        </w:rPr>
        <w:t>监测、使用</w:t>
      </w:r>
      <w:r w:rsidRPr="00C34445">
        <w:rPr>
          <w:rFonts w:hint="eastAsia"/>
          <w:lang w:eastAsia="zh-CN"/>
        </w:rPr>
        <w:t>USSD</w:t>
      </w:r>
      <w:r w:rsidRPr="00C34445">
        <w:rPr>
          <w:rFonts w:hint="eastAsia"/>
          <w:lang w:eastAsia="zh-CN"/>
        </w:rPr>
        <w:t>码加载和传送话费；</w:t>
      </w:r>
    </w:p>
    <w:p w:rsidR="00C219D7" w:rsidRPr="00C34445" w:rsidRDefault="00C219D7" w:rsidP="00567A15">
      <w:pPr>
        <w:pStyle w:val="Enumlevel1"/>
      </w:pPr>
      <w:r w:rsidRPr="001C2907">
        <w:t>–</w:t>
      </w:r>
      <w:r w:rsidRPr="00C34445">
        <w:rPr>
          <w:rFonts w:hint="eastAsia"/>
        </w:rPr>
        <w:tab/>
        <w:t>ISDN</w:t>
      </w:r>
      <w:r w:rsidRPr="00C34445">
        <w:rPr>
          <w:rFonts w:hint="eastAsia"/>
        </w:rPr>
        <w:t>功能（</w:t>
      </w:r>
      <w:r w:rsidRPr="00C34445">
        <w:rPr>
          <w:rFonts w:hint="eastAsia"/>
        </w:rPr>
        <w:t>CLIP</w:t>
      </w:r>
      <w:r w:rsidRPr="00C34445">
        <w:rPr>
          <w:rFonts w:hint="eastAsia"/>
        </w:rPr>
        <w:t>、</w:t>
      </w:r>
      <w:r w:rsidRPr="00C34445">
        <w:rPr>
          <w:rFonts w:hint="eastAsia"/>
        </w:rPr>
        <w:t>CLIR</w:t>
      </w:r>
      <w:r w:rsidRPr="00C34445">
        <w:rPr>
          <w:rFonts w:hint="eastAsia"/>
        </w:rPr>
        <w:t>、</w:t>
      </w:r>
      <w:r w:rsidRPr="00C34445">
        <w:rPr>
          <w:rFonts w:hint="eastAsia"/>
        </w:rPr>
        <w:t>CUG</w:t>
      </w:r>
      <w:r w:rsidRPr="00C34445">
        <w:rPr>
          <w:rFonts w:hint="eastAsia"/>
        </w:rPr>
        <w:t>、</w:t>
      </w:r>
      <w:r w:rsidRPr="00C34445">
        <w:rPr>
          <w:rFonts w:hint="eastAsia"/>
        </w:rPr>
        <w:t>CCF</w:t>
      </w:r>
      <w:r w:rsidRPr="00C34445">
        <w:rPr>
          <w:rFonts w:hint="eastAsia"/>
        </w:rPr>
        <w:t>、</w:t>
      </w:r>
      <w:r w:rsidRPr="00C34445">
        <w:rPr>
          <w:rFonts w:hint="eastAsia"/>
        </w:rPr>
        <w:t>CW</w:t>
      </w:r>
      <w:r w:rsidRPr="00C34445">
        <w:rPr>
          <w:rFonts w:hint="eastAsia"/>
        </w:rPr>
        <w:t>、呼叫保持等）；</w:t>
      </w:r>
    </w:p>
    <w:p w:rsidR="00C219D7" w:rsidRPr="00C34445" w:rsidRDefault="00C219D7" w:rsidP="00567A15">
      <w:pPr>
        <w:pStyle w:val="Enumlevel1"/>
        <w:rPr>
          <w:lang w:eastAsia="zh-CN"/>
        </w:rPr>
      </w:pPr>
      <w:r w:rsidRPr="001C2907">
        <w:rPr>
          <w:lang w:eastAsia="zh-CN"/>
        </w:rPr>
        <w:t>–</w:t>
      </w:r>
      <w:r w:rsidRPr="00C34445">
        <w:rPr>
          <w:rFonts w:hint="eastAsia"/>
          <w:lang w:eastAsia="zh-CN"/>
        </w:rPr>
        <w:tab/>
      </w:r>
      <w:r w:rsidRPr="00C34445">
        <w:rPr>
          <w:rFonts w:hint="eastAsia"/>
          <w:lang w:eastAsia="zh-CN"/>
        </w:rPr>
        <w:t>告警消息、话音消息、</w:t>
      </w:r>
      <w:r w:rsidRPr="00C34445">
        <w:rPr>
          <w:rFonts w:hint="eastAsia"/>
          <w:lang w:eastAsia="zh-CN"/>
        </w:rPr>
        <w:t>SMS</w:t>
      </w:r>
      <w:r w:rsidRPr="00C34445">
        <w:rPr>
          <w:rFonts w:hint="eastAsia"/>
          <w:lang w:eastAsia="zh-CN"/>
        </w:rPr>
        <w:t>、话音</w:t>
      </w:r>
      <w:r w:rsidRPr="00C34445">
        <w:rPr>
          <w:rFonts w:hint="eastAsia"/>
          <w:lang w:eastAsia="zh-CN"/>
        </w:rPr>
        <w:t>SMS</w:t>
      </w:r>
      <w:r w:rsidRPr="00C34445">
        <w:rPr>
          <w:rFonts w:hint="eastAsia"/>
          <w:lang w:eastAsia="zh-CN"/>
        </w:rPr>
        <w:t>和话音服务器；</w:t>
      </w:r>
    </w:p>
    <w:p w:rsidR="00C219D7" w:rsidRPr="00C34445" w:rsidRDefault="00C219D7" w:rsidP="00567A15">
      <w:pPr>
        <w:pStyle w:val="Enumlevel1"/>
        <w:rPr>
          <w:lang w:eastAsia="zh-CN"/>
        </w:rPr>
      </w:pPr>
      <w:r w:rsidRPr="001C2907">
        <w:rPr>
          <w:lang w:eastAsia="zh-CN"/>
        </w:rPr>
        <w:t>–</w:t>
      </w:r>
      <w:r w:rsidRPr="00C34445">
        <w:rPr>
          <w:rFonts w:hint="eastAsia"/>
          <w:lang w:eastAsia="zh-CN"/>
        </w:rPr>
        <w:tab/>
      </w:r>
      <w:r w:rsidRPr="00C34445">
        <w:rPr>
          <w:rFonts w:hint="eastAsia"/>
          <w:lang w:eastAsia="zh-CN"/>
        </w:rPr>
        <w:t>备份</w:t>
      </w:r>
      <w:r w:rsidRPr="00C34445">
        <w:rPr>
          <w:rFonts w:hint="eastAsia"/>
          <w:lang w:eastAsia="zh-CN"/>
        </w:rPr>
        <w:t>/</w:t>
      </w:r>
      <w:r w:rsidRPr="00C34445">
        <w:rPr>
          <w:rFonts w:hint="eastAsia"/>
          <w:lang w:eastAsia="zh-CN"/>
        </w:rPr>
        <w:t>恢复手机用户的联系人。</w:t>
      </w:r>
    </w:p>
    <w:p w:rsidR="00C219D7" w:rsidRPr="00C34445" w:rsidRDefault="00C219D7" w:rsidP="00436F52">
      <w:pPr>
        <w:tabs>
          <w:tab w:val="left" w:pos="567"/>
        </w:tabs>
        <w:ind w:firstLineChars="200" w:firstLine="440"/>
        <w:rPr>
          <w:rFonts w:eastAsiaTheme="minorEastAsia"/>
          <w:lang w:eastAsia="zh-CN"/>
        </w:rPr>
      </w:pPr>
      <w:r w:rsidRPr="00C34445">
        <w:rPr>
          <w:rFonts w:eastAsiaTheme="minorEastAsia" w:hint="eastAsia"/>
          <w:lang w:eastAsia="zh-CN"/>
        </w:rPr>
        <w:t>在</w:t>
      </w:r>
      <w:r w:rsidRPr="00C34445">
        <w:rPr>
          <w:rFonts w:eastAsiaTheme="minorEastAsia" w:hint="eastAsia"/>
          <w:lang w:eastAsia="zh-CN"/>
        </w:rPr>
        <w:t>2008</w:t>
      </w:r>
      <w:r w:rsidRPr="00C34445">
        <w:rPr>
          <w:rFonts w:eastAsiaTheme="minorEastAsia" w:hint="eastAsia"/>
          <w:lang w:eastAsia="zh-CN"/>
        </w:rPr>
        <w:t>、</w:t>
      </w:r>
      <w:r w:rsidRPr="00C34445">
        <w:rPr>
          <w:rFonts w:eastAsiaTheme="minorEastAsia" w:hint="eastAsia"/>
          <w:lang w:eastAsia="zh-CN"/>
        </w:rPr>
        <w:t>2009</w:t>
      </w:r>
      <w:r w:rsidRPr="00C34445">
        <w:rPr>
          <w:rFonts w:eastAsiaTheme="minorEastAsia" w:hint="eastAsia"/>
          <w:lang w:eastAsia="zh-CN"/>
        </w:rPr>
        <w:t>和</w:t>
      </w:r>
      <w:r w:rsidRPr="00C34445">
        <w:rPr>
          <w:rFonts w:eastAsiaTheme="minorEastAsia" w:hint="eastAsia"/>
          <w:lang w:eastAsia="zh-CN"/>
        </w:rPr>
        <w:t>2010</w:t>
      </w:r>
      <w:r w:rsidRPr="00C34445">
        <w:rPr>
          <w:rFonts w:eastAsiaTheme="minorEastAsia" w:hint="eastAsia"/>
          <w:lang w:eastAsia="zh-CN"/>
        </w:rPr>
        <w:t>年间</w:t>
      </w:r>
      <w:r w:rsidRPr="00C34445">
        <w:rPr>
          <w:rFonts w:eastAsiaTheme="minorEastAsia" w:hint="eastAsia"/>
          <w:lang w:eastAsia="zh-CN"/>
        </w:rPr>
        <w:t>Orange</w:t>
      </w:r>
      <w:r w:rsidRPr="00C34445">
        <w:rPr>
          <w:rFonts w:eastAsiaTheme="minorEastAsia" w:hint="eastAsia"/>
          <w:lang w:eastAsia="zh-CN"/>
        </w:rPr>
        <w:t>喀麦隆网络的核心与传输网实现了向</w:t>
      </w:r>
      <w:r w:rsidRPr="00C34445">
        <w:rPr>
          <w:rFonts w:eastAsiaTheme="minorEastAsia" w:hint="eastAsia"/>
          <w:lang w:eastAsia="zh-CN"/>
        </w:rPr>
        <w:t>NGN</w:t>
      </w:r>
      <w:r w:rsidRPr="00C34445">
        <w:rPr>
          <w:rFonts w:eastAsiaTheme="minorEastAsia" w:hint="eastAsia"/>
          <w:lang w:eastAsia="zh-CN"/>
        </w:rPr>
        <w:t>构架的过渡。核心网层面集成了以下基于</w:t>
      </w:r>
      <w:r w:rsidRPr="00C34445">
        <w:rPr>
          <w:rFonts w:eastAsiaTheme="minorEastAsia" w:hint="eastAsia"/>
          <w:lang w:eastAsia="zh-CN"/>
        </w:rPr>
        <w:t>IP</w:t>
      </w:r>
      <w:r w:rsidRPr="00C34445">
        <w:rPr>
          <w:rFonts w:eastAsiaTheme="minorEastAsia" w:hint="eastAsia"/>
          <w:lang w:eastAsia="zh-CN"/>
        </w:rPr>
        <w:t>的构</w:t>
      </w:r>
      <w:r>
        <w:rPr>
          <w:rFonts w:eastAsiaTheme="minorEastAsia" w:hint="eastAsia"/>
          <w:lang w:eastAsia="zh-CN"/>
        </w:rPr>
        <w:t>件</w:t>
      </w:r>
      <w:r w:rsidRPr="00C34445">
        <w:rPr>
          <w:rFonts w:eastAsiaTheme="minorEastAsia" w:hint="eastAsia"/>
          <w:lang w:eastAsia="zh-CN"/>
        </w:rPr>
        <w:t>：</w:t>
      </w:r>
    </w:p>
    <w:p w:rsidR="00C219D7" w:rsidRPr="00C34445" w:rsidRDefault="00C219D7" w:rsidP="00567A15">
      <w:pPr>
        <w:pStyle w:val="Enumlevel1"/>
        <w:rPr>
          <w:lang w:eastAsia="zh-CN"/>
        </w:rPr>
      </w:pPr>
      <w:r w:rsidRPr="001C2907">
        <w:rPr>
          <w:lang w:eastAsia="zh-CN"/>
        </w:rPr>
        <w:t>–</w:t>
      </w:r>
      <w:r w:rsidRPr="00C34445">
        <w:rPr>
          <w:rFonts w:hint="eastAsia"/>
          <w:lang w:eastAsia="zh-CN"/>
        </w:rPr>
        <w:tab/>
        <w:t>3</w:t>
      </w:r>
      <w:r w:rsidRPr="00C34445">
        <w:rPr>
          <w:rFonts w:hint="eastAsia"/>
          <w:lang w:eastAsia="zh-CN"/>
        </w:rPr>
        <w:t>台</w:t>
      </w:r>
      <w:r w:rsidRPr="00C34445">
        <w:rPr>
          <w:rFonts w:hint="eastAsia"/>
          <w:lang w:eastAsia="zh-CN"/>
        </w:rPr>
        <w:t>MSC-S</w:t>
      </w:r>
      <w:r w:rsidRPr="00C34445">
        <w:rPr>
          <w:rFonts w:hint="eastAsia"/>
          <w:lang w:eastAsia="zh-CN"/>
        </w:rPr>
        <w:t>（移动业务交换中心</w:t>
      </w:r>
      <w:r w:rsidRPr="00C34445">
        <w:rPr>
          <w:rFonts w:hint="eastAsia"/>
          <w:lang w:eastAsia="zh-CN"/>
        </w:rPr>
        <w:t xml:space="preserve"> </w:t>
      </w:r>
      <w:r w:rsidRPr="00C34445">
        <w:rPr>
          <w:rFonts w:hint="eastAsia"/>
          <w:lang w:eastAsia="zh-CN"/>
        </w:rPr>
        <w:t>–</w:t>
      </w:r>
      <w:r w:rsidRPr="00C34445">
        <w:rPr>
          <w:rFonts w:hint="eastAsia"/>
          <w:lang w:eastAsia="zh-CN"/>
        </w:rPr>
        <w:t xml:space="preserve"> </w:t>
      </w:r>
      <w:r w:rsidRPr="00C34445">
        <w:rPr>
          <w:rFonts w:hint="eastAsia"/>
          <w:lang w:eastAsia="zh-CN"/>
        </w:rPr>
        <w:t>服务器、</w:t>
      </w:r>
      <w:r w:rsidRPr="00C34445">
        <w:rPr>
          <w:rFonts w:hint="eastAsia"/>
          <w:lang w:eastAsia="zh-CN"/>
        </w:rPr>
        <w:t>NGN</w:t>
      </w:r>
      <w:r w:rsidRPr="00C34445">
        <w:rPr>
          <w:rFonts w:hint="eastAsia"/>
          <w:lang w:eastAsia="zh-CN"/>
        </w:rPr>
        <w:t>版本），其中包括两个处于工作状态的</w:t>
      </w:r>
      <w:r w:rsidRPr="00C34445">
        <w:rPr>
          <w:rFonts w:hint="eastAsia"/>
          <w:lang w:eastAsia="zh-CN"/>
        </w:rPr>
        <w:t>MSC-S</w:t>
      </w:r>
      <w:r w:rsidRPr="00C34445">
        <w:rPr>
          <w:rFonts w:hint="eastAsia"/>
          <w:lang w:eastAsia="zh-CN"/>
        </w:rPr>
        <w:t>和一台能够接替上述两者之一进行工作的备份设备；</w:t>
      </w:r>
    </w:p>
    <w:p w:rsidR="00C219D7" w:rsidRPr="00C34445" w:rsidRDefault="00C219D7" w:rsidP="00567A15">
      <w:pPr>
        <w:pStyle w:val="Enumlevel1"/>
        <w:rPr>
          <w:lang w:eastAsia="zh-CN"/>
        </w:rPr>
      </w:pPr>
      <w:r w:rsidRPr="001C2907">
        <w:rPr>
          <w:lang w:eastAsia="zh-CN"/>
        </w:rPr>
        <w:t>–</w:t>
      </w:r>
      <w:r w:rsidRPr="00C34445">
        <w:rPr>
          <w:rFonts w:hint="eastAsia"/>
          <w:lang w:eastAsia="zh-CN"/>
        </w:rPr>
        <w:tab/>
        <w:t>9</w:t>
      </w:r>
      <w:r w:rsidRPr="00C34445">
        <w:rPr>
          <w:rFonts w:hint="eastAsia"/>
          <w:lang w:eastAsia="zh-CN"/>
        </w:rPr>
        <w:t>台</w:t>
      </w:r>
      <w:r w:rsidRPr="00C34445">
        <w:rPr>
          <w:rFonts w:hint="eastAsia"/>
          <w:lang w:eastAsia="zh-CN"/>
        </w:rPr>
        <w:t>MGW</w:t>
      </w:r>
      <w:r w:rsidRPr="00C34445">
        <w:rPr>
          <w:rFonts w:hint="eastAsia"/>
          <w:lang w:eastAsia="zh-CN"/>
        </w:rPr>
        <w:t>（媒体网关）；</w:t>
      </w:r>
    </w:p>
    <w:p w:rsidR="00C219D7" w:rsidRPr="00C34445" w:rsidRDefault="00C219D7" w:rsidP="00567A15">
      <w:pPr>
        <w:pStyle w:val="Enumlevel1"/>
        <w:rPr>
          <w:lang w:eastAsia="zh-CN"/>
        </w:rPr>
      </w:pPr>
      <w:r w:rsidRPr="001C2907">
        <w:rPr>
          <w:lang w:eastAsia="zh-CN"/>
        </w:rPr>
        <w:t>–</w:t>
      </w:r>
      <w:r w:rsidRPr="00C34445">
        <w:rPr>
          <w:rFonts w:hint="eastAsia"/>
          <w:lang w:eastAsia="zh-CN"/>
        </w:rPr>
        <w:tab/>
        <w:t>2</w:t>
      </w:r>
      <w:r w:rsidRPr="00C34445">
        <w:rPr>
          <w:rFonts w:hint="eastAsia"/>
          <w:lang w:eastAsia="zh-CN"/>
        </w:rPr>
        <w:t>个</w:t>
      </w:r>
      <w:r w:rsidRPr="00C34445">
        <w:rPr>
          <w:rFonts w:hint="eastAsia"/>
          <w:lang w:eastAsia="zh-CN"/>
        </w:rPr>
        <w:t>ngHLR</w:t>
      </w:r>
      <w:r w:rsidRPr="00C34445">
        <w:rPr>
          <w:rFonts w:hint="eastAsia"/>
          <w:lang w:eastAsia="zh-CN"/>
        </w:rPr>
        <w:t>（新一代归属地</w:t>
      </w:r>
      <w:r>
        <w:rPr>
          <w:rFonts w:hint="eastAsia"/>
          <w:lang w:eastAsia="zh-CN"/>
        </w:rPr>
        <w:t>寄存</w:t>
      </w:r>
      <w:r w:rsidRPr="00C34445">
        <w:rPr>
          <w:rFonts w:hint="eastAsia"/>
          <w:lang w:eastAsia="zh-CN"/>
        </w:rPr>
        <w:t>器）。</w:t>
      </w:r>
    </w:p>
    <w:p w:rsidR="00C219D7" w:rsidRPr="00C34445" w:rsidRDefault="00C219D7" w:rsidP="00436F52">
      <w:pPr>
        <w:tabs>
          <w:tab w:val="left" w:pos="567"/>
        </w:tabs>
        <w:ind w:firstLineChars="200" w:firstLine="440"/>
        <w:rPr>
          <w:rFonts w:eastAsiaTheme="minorEastAsia"/>
          <w:lang w:eastAsia="zh-CN"/>
        </w:rPr>
      </w:pPr>
      <w:r w:rsidRPr="00C34445">
        <w:rPr>
          <w:rFonts w:eastAsiaTheme="minorEastAsia" w:hint="eastAsia"/>
          <w:lang w:eastAsia="zh-CN"/>
        </w:rPr>
        <w:t>2009</w:t>
      </w:r>
      <w:r w:rsidRPr="00C34445">
        <w:rPr>
          <w:rFonts w:eastAsiaTheme="minorEastAsia" w:hint="eastAsia"/>
          <w:lang w:eastAsia="zh-CN"/>
        </w:rPr>
        <w:t>至</w:t>
      </w:r>
      <w:r w:rsidRPr="00C34445">
        <w:rPr>
          <w:rFonts w:eastAsiaTheme="minorEastAsia" w:hint="eastAsia"/>
          <w:lang w:eastAsia="zh-CN"/>
        </w:rPr>
        <w:t>2010</w:t>
      </w:r>
      <w:r w:rsidRPr="00C34445">
        <w:rPr>
          <w:rFonts w:eastAsiaTheme="minorEastAsia" w:hint="eastAsia"/>
          <w:lang w:eastAsia="zh-CN"/>
        </w:rPr>
        <w:t>年间，核心网络的主要发展就是对</w:t>
      </w:r>
      <w:r w:rsidRPr="00C34445">
        <w:rPr>
          <w:rFonts w:eastAsiaTheme="minorEastAsia" w:hint="eastAsia"/>
          <w:lang w:eastAsia="zh-CN"/>
        </w:rPr>
        <w:t>ngHLR</w:t>
      </w:r>
      <w:r w:rsidRPr="00C34445">
        <w:rPr>
          <w:rFonts w:eastAsiaTheme="minorEastAsia" w:hint="eastAsia"/>
          <w:lang w:eastAsia="zh-CN"/>
        </w:rPr>
        <w:t>软件进行的更新以及将核心网络的容量扩充至</w:t>
      </w:r>
      <w:r w:rsidRPr="00C34445">
        <w:rPr>
          <w:rFonts w:eastAsiaTheme="minorEastAsia" w:hint="eastAsia"/>
          <w:lang w:eastAsia="zh-CN"/>
        </w:rPr>
        <w:t>700</w:t>
      </w:r>
      <w:r w:rsidRPr="00C34445">
        <w:rPr>
          <w:rFonts w:eastAsiaTheme="minorEastAsia" w:hint="eastAsia"/>
          <w:lang w:eastAsia="zh-CN"/>
        </w:rPr>
        <w:t>万订户。</w:t>
      </w:r>
    </w:p>
    <w:p w:rsidR="00C219D7" w:rsidRPr="00C34445" w:rsidRDefault="00C219D7" w:rsidP="00436F52">
      <w:pPr>
        <w:tabs>
          <w:tab w:val="left" w:pos="567"/>
        </w:tabs>
        <w:ind w:firstLineChars="200" w:firstLine="440"/>
        <w:rPr>
          <w:rFonts w:eastAsiaTheme="minorEastAsia"/>
          <w:lang w:eastAsia="zh-CN"/>
        </w:rPr>
      </w:pPr>
      <w:r w:rsidRPr="00C34445">
        <w:rPr>
          <w:rFonts w:eastAsiaTheme="minorEastAsia" w:hint="eastAsia"/>
          <w:lang w:eastAsia="zh-CN"/>
        </w:rPr>
        <w:t>传输层包括通过</w:t>
      </w:r>
      <w:r w:rsidRPr="00C34445">
        <w:rPr>
          <w:rFonts w:eastAsiaTheme="minorEastAsia" w:hint="eastAsia"/>
          <w:lang w:eastAsia="zh-CN"/>
        </w:rPr>
        <w:t>Bafoussam</w:t>
      </w:r>
      <w:r w:rsidRPr="00C34445">
        <w:rPr>
          <w:rFonts w:eastAsiaTheme="minorEastAsia" w:hint="eastAsia"/>
          <w:lang w:eastAsia="zh-CN"/>
        </w:rPr>
        <w:t>将该国两个最大城市（</w:t>
      </w:r>
      <w:r w:rsidRPr="00C34445">
        <w:rPr>
          <w:rFonts w:eastAsiaTheme="minorEastAsia" w:hint="eastAsia"/>
          <w:lang w:eastAsia="zh-CN"/>
        </w:rPr>
        <w:t>Yaound</w:t>
      </w:r>
      <w:r w:rsidRPr="00C34445">
        <w:rPr>
          <w:rFonts w:eastAsiaTheme="minorEastAsia" w:hint="eastAsia"/>
          <w:lang w:eastAsia="zh-CN"/>
        </w:rPr>
        <w:t>é和</w:t>
      </w:r>
      <w:r w:rsidRPr="00C34445">
        <w:rPr>
          <w:rFonts w:eastAsiaTheme="minorEastAsia" w:hint="eastAsia"/>
          <w:lang w:eastAsia="zh-CN"/>
        </w:rPr>
        <w:t>Douala</w:t>
      </w:r>
      <w:r w:rsidRPr="00C34445">
        <w:rPr>
          <w:rFonts w:eastAsiaTheme="minorEastAsia" w:hint="eastAsia"/>
          <w:lang w:eastAsia="zh-CN"/>
        </w:rPr>
        <w:t>）连接在一起的</w:t>
      </w:r>
      <w:r w:rsidR="00D71C7E">
        <w:rPr>
          <w:rFonts w:eastAsiaTheme="minorEastAsia"/>
          <w:lang w:eastAsia="zh-CN"/>
        </w:rPr>
        <w:br/>
      </w:r>
      <w:r w:rsidRPr="00C34445">
        <w:rPr>
          <w:rFonts w:eastAsiaTheme="minorEastAsia" w:hint="eastAsia"/>
          <w:lang w:eastAsia="zh-CN"/>
        </w:rPr>
        <w:t>IP-MPLS</w:t>
      </w:r>
      <w:r w:rsidRPr="00C34445">
        <w:rPr>
          <w:rFonts w:eastAsiaTheme="minorEastAsia" w:hint="eastAsia"/>
          <w:lang w:eastAsia="zh-CN"/>
        </w:rPr>
        <w:t>骨干网</w:t>
      </w:r>
      <w:r>
        <w:rPr>
          <w:rFonts w:eastAsiaTheme="minorEastAsia" w:hint="eastAsia"/>
          <w:lang w:eastAsia="zh-CN"/>
        </w:rPr>
        <w:t>。</w:t>
      </w:r>
      <w:r w:rsidRPr="00C34445">
        <w:rPr>
          <w:rFonts w:eastAsiaTheme="minorEastAsia" w:hint="eastAsia"/>
          <w:lang w:eastAsia="zh-CN"/>
        </w:rPr>
        <w:t>在该国北部这一连接是通过</w:t>
      </w:r>
      <w:r w:rsidRPr="00C34445">
        <w:rPr>
          <w:rFonts w:eastAsiaTheme="minorEastAsia" w:hint="eastAsia"/>
          <w:lang w:eastAsia="zh-CN"/>
        </w:rPr>
        <w:t>Garoua</w:t>
      </w:r>
      <w:r w:rsidRPr="00C34445">
        <w:rPr>
          <w:rFonts w:eastAsiaTheme="minorEastAsia" w:hint="eastAsia"/>
          <w:lang w:eastAsia="zh-CN"/>
        </w:rPr>
        <w:t>和</w:t>
      </w:r>
      <w:r w:rsidRPr="00C34445">
        <w:rPr>
          <w:rFonts w:eastAsiaTheme="minorEastAsia" w:hint="eastAsia"/>
          <w:lang w:eastAsia="zh-CN"/>
        </w:rPr>
        <w:t>Maroua</w:t>
      </w:r>
      <w:r w:rsidRPr="00C34445">
        <w:rPr>
          <w:rFonts w:eastAsiaTheme="minorEastAsia" w:hint="eastAsia"/>
          <w:lang w:eastAsia="zh-CN"/>
        </w:rPr>
        <w:t>城实现的。此</w:t>
      </w:r>
      <w:r w:rsidRPr="00C34445">
        <w:rPr>
          <w:rFonts w:eastAsiaTheme="minorEastAsia" w:hint="eastAsia"/>
          <w:lang w:eastAsia="zh-CN"/>
        </w:rPr>
        <w:t>IP MPLS</w:t>
      </w:r>
      <w:r w:rsidRPr="00C34445">
        <w:rPr>
          <w:rFonts w:eastAsiaTheme="minorEastAsia" w:hint="eastAsia"/>
          <w:lang w:eastAsia="zh-CN"/>
        </w:rPr>
        <w:t>骨干网的路由及服务质量管理是基于无线电中继传输链路以及</w:t>
      </w:r>
      <w:r w:rsidRPr="00C34445">
        <w:rPr>
          <w:rFonts w:eastAsiaTheme="minorEastAsia" w:hint="eastAsia"/>
          <w:lang w:eastAsia="zh-CN"/>
        </w:rPr>
        <w:t>P</w:t>
      </w:r>
      <w:r w:rsidRPr="00C34445">
        <w:rPr>
          <w:rFonts w:eastAsiaTheme="minorEastAsia" w:hint="eastAsia"/>
          <w:lang w:eastAsia="zh-CN"/>
        </w:rPr>
        <w:t>层（提供商）和</w:t>
      </w:r>
      <w:r w:rsidRPr="00C34445">
        <w:rPr>
          <w:rFonts w:eastAsiaTheme="minorEastAsia" w:hint="eastAsia"/>
          <w:lang w:eastAsia="zh-CN"/>
        </w:rPr>
        <w:t>PE</w:t>
      </w:r>
      <w:r w:rsidRPr="00C34445">
        <w:rPr>
          <w:rFonts w:eastAsiaTheme="minorEastAsia" w:hint="eastAsia"/>
          <w:lang w:eastAsia="zh-CN"/>
        </w:rPr>
        <w:t>（提供商边缘）的</w:t>
      </w:r>
      <w:r w:rsidRPr="00C34445">
        <w:rPr>
          <w:rFonts w:eastAsiaTheme="minorEastAsia" w:hint="eastAsia"/>
          <w:lang w:eastAsia="zh-CN"/>
        </w:rPr>
        <w:t>IP</w:t>
      </w:r>
      <w:r w:rsidRPr="00C34445">
        <w:rPr>
          <w:rFonts w:eastAsiaTheme="minorEastAsia" w:hint="eastAsia"/>
          <w:lang w:eastAsia="zh-CN"/>
        </w:rPr>
        <w:t>路由器。</w:t>
      </w:r>
      <w:r w:rsidRPr="00C34445">
        <w:rPr>
          <w:rFonts w:eastAsiaTheme="minorEastAsia" w:hint="eastAsia"/>
          <w:lang w:eastAsia="zh-CN"/>
        </w:rPr>
        <w:t>2010</w:t>
      </w:r>
      <w:r w:rsidRPr="00C34445">
        <w:rPr>
          <w:rFonts w:eastAsiaTheme="minorEastAsia" w:hint="eastAsia"/>
          <w:lang w:eastAsia="zh-CN"/>
        </w:rPr>
        <w:t>年骨干网的主要发展包括在某些骨干传输链路上将</w:t>
      </w:r>
      <w:r w:rsidRPr="00C34445">
        <w:rPr>
          <w:rFonts w:eastAsiaTheme="minorEastAsia" w:hint="eastAsia"/>
          <w:lang w:eastAsia="zh-CN"/>
        </w:rPr>
        <w:t>IP-MPLS</w:t>
      </w:r>
      <w:r w:rsidRPr="00C34445">
        <w:rPr>
          <w:rFonts w:eastAsiaTheme="minorEastAsia" w:hint="eastAsia"/>
          <w:lang w:eastAsia="zh-CN"/>
        </w:rPr>
        <w:t>骨干网升级至</w:t>
      </w:r>
      <w:r w:rsidRPr="00C34445">
        <w:rPr>
          <w:rFonts w:eastAsiaTheme="minorEastAsia" w:hint="eastAsia"/>
          <w:lang w:eastAsia="zh-CN"/>
        </w:rPr>
        <w:t>SDH(1+1)</w:t>
      </w:r>
      <w:r w:rsidRPr="00C34445">
        <w:rPr>
          <w:rFonts w:eastAsiaTheme="minorEastAsia" w:hint="eastAsia"/>
          <w:lang w:eastAsia="zh-CN"/>
        </w:rPr>
        <w:t>，将话音流、信令、数据和维护转移至</w:t>
      </w:r>
      <w:r w:rsidRPr="00C34445">
        <w:rPr>
          <w:rFonts w:eastAsiaTheme="minorEastAsia" w:hint="eastAsia"/>
          <w:lang w:eastAsia="zh-CN"/>
        </w:rPr>
        <w:t>IP-MPLS</w:t>
      </w:r>
      <w:r w:rsidRPr="00C34445">
        <w:rPr>
          <w:rFonts w:eastAsiaTheme="minorEastAsia" w:hint="eastAsia"/>
          <w:lang w:eastAsia="zh-CN"/>
        </w:rPr>
        <w:t>，并为</w:t>
      </w:r>
      <w:r w:rsidRPr="00C34445">
        <w:rPr>
          <w:rFonts w:eastAsiaTheme="minorEastAsia" w:hint="eastAsia"/>
          <w:lang w:eastAsia="zh-CN"/>
        </w:rPr>
        <w:t>IP-MPLS</w:t>
      </w:r>
      <w:r w:rsidRPr="00C34445">
        <w:rPr>
          <w:rFonts w:eastAsiaTheme="minorEastAsia" w:hint="eastAsia"/>
          <w:lang w:eastAsia="zh-CN"/>
        </w:rPr>
        <w:t>骨干网创建了</w:t>
      </w:r>
      <w:r w:rsidRPr="00C34445">
        <w:rPr>
          <w:rFonts w:eastAsiaTheme="minorEastAsia" w:hint="eastAsia"/>
          <w:lang w:eastAsia="zh-CN"/>
        </w:rPr>
        <w:t>VSAT</w:t>
      </w:r>
      <w:r w:rsidRPr="00C34445">
        <w:rPr>
          <w:rFonts w:eastAsiaTheme="minorEastAsia" w:hint="eastAsia"/>
          <w:lang w:eastAsia="zh-CN"/>
        </w:rPr>
        <w:t>备份。</w:t>
      </w:r>
    </w:p>
    <w:p w:rsidR="00C219D7" w:rsidRPr="00C34445" w:rsidRDefault="00C219D7" w:rsidP="00436F52">
      <w:pPr>
        <w:tabs>
          <w:tab w:val="left" w:pos="567"/>
        </w:tabs>
        <w:ind w:firstLineChars="200" w:firstLine="440"/>
        <w:rPr>
          <w:rFonts w:eastAsiaTheme="minorEastAsia"/>
          <w:lang w:eastAsia="zh-CN"/>
        </w:rPr>
      </w:pPr>
      <w:r w:rsidRPr="00C34445">
        <w:rPr>
          <w:rFonts w:eastAsiaTheme="minorEastAsia" w:hint="eastAsia"/>
          <w:lang w:eastAsia="zh-CN"/>
        </w:rPr>
        <w:t>Orange</w:t>
      </w:r>
      <w:r w:rsidRPr="00C34445">
        <w:rPr>
          <w:rFonts w:eastAsiaTheme="minorEastAsia" w:hint="eastAsia"/>
          <w:lang w:eastAsia="zh-CN"/>
        </w:rPr>
        <w:t>喀麦隆的无线子系统包含</w:t>
      </w:r>
      <w:r w:rsidRPr="00C34445">
        <w:rPr>
          <w:rFonts w:eastAsiaTheme="minorEastAsia" w:hint="eastAsia"/>
          <w:lang w:eastAsia="zh-CN"/>
        </w:rPr>
        <w:t>31</w:t>
      </w:r>
      <w:r w:rsidRPr="00C34445">
        <w:rPr>
          <w:rFonts w:eastAsiaTheme="minorEastAsia" w:hint="eastAsia"/>
          <w:lang w:eastAsia="zh-CN"/>
        </w:rPr>
        <w:t>个基站控制器（</w:t>
      </w:r>
      <w:r w:rsidRPr="00C34445">
        <w:rPr>
          <w:rFonts w:eastAsiaTheme="minorEastAsia" w:hint="eastAsia"/>
          <w:lang w:eastAsia="zh-CN"/>
        </w:rPr>
        <w:t>BSC</w:t>
      </w:r>
      <w:r w:rsidRPr="00C34445">
        <w:rPr>
          <w:rFonts w:eastAsiaTheme="minorEastAsia" w:hint="eastAsia"/>
          <w:lang w:eastAsia="zh-CN"/>
        </w:rPr>
        <w:t>），</w:t>
      </w:r>
      <w:r w:rsidRPr="00C34445">
        <w:rPr>
          <w:rFonts w:eastAsiaTheme="minorEastAsia" w:hint="eastAsia"/>
          <w:lang w:eastAsia="zh-CN"/>
        </w:rPr>
        <w:t>1 041</w:t>
      </w:r>
      <w:r w:rsidRPr="00C34445">
        <w:rPr>
          <w:rFonts w:eastAsiaTheme="minorEastAsia" w:hint="eastAsia"/>
          <w:lang w:eastAsia="zh-CN"/>
        </w:rPr>
        <w:t>台基本收发信台站（</w:t>
      </w:r>
      <w:r w:rsidRPr="00C34445">
        <w:rPr>
          <w:rFonts w:eastAsiaTheme="minorEastAsia" w:hint="eastAsia"/>
          <w:lang w:eastAsia="zh-CN"/>
        </w:rPr>
        <w:t>BST</w:t>
      </w:r>
      <w:r w:rsidRPr="00C34445">
        <w:rPr>
          <w:rFonts w:eastAsiaTheme="minorEastAsia" w:hint="eastAsia"/>
          <w:lang w:eastAsia="zh-CN"/>
        </w:rPr>
        <w:t>）以及</w:t>
      </w:r>
      <w:r w:rsidRPr="00C34445">
        <w:rPr>
          <w:rFonts w:eastAsiaTheme="minorEastAsia" w:hint="eastAsia"/>
          <w:lang w:eastAsia="zh-CN"/>
        </w:rPr>
        <w:t>11 127</w:t>
      </w:r>
      <w:r w:rsidRPr="00C34445">
        <w:rPr>
          <w:rFonts w:eastAsiaTheme="minorEastAsia" w:hint="eastAsia"/>
          <w:lang w:eastAsia="zh-CN"/>
        </w:rPr>
        <w:t>台</w:t>
      </w:r>
      <w:r w:rsidRPr="00C34445">
        <w:rPr>
          <w:rFonts w:eastAsiaTheme="minorEastAsia" w:hint="eastAsia"/>
          <w:lang w:eastAsia="zh-CN"/>
        </w:rPr>
        <w:t>TRX</w:t>
      </w:r>
      <w:r w:rsidRPr="00C34445">
        <w:rPr>
          <w:rFonts w:eastAsiaTheme="minorEastAsia" w:hint="eastAsia"/>
          <w:lang w:eastAsia="zh-CN"/>
        </w:rPr>
        <w:t>。运营与维护子系统是围绕控制交换机搭建的，其中包括用于控制</w:t>
      </w:r>
      <w:r w:rsidRPr="00C34445">
        <w:rPr>
          <w:rFonts w:eastAsiaTheme="minorEastAsia" w:hint="eastAsia"/>
          <w:lang w:eastAsia="zh-CN"/>
        </w:rPr>
        <w:t>IP</w:t>
      </w:r>
      <w:r w:rsidRPr="00C34445">
        <w:rPr>
          <w:rFonts w:eastAsiaTheme="minorEastAsia" w:hint="eastAsia"/>
          <w:lang w:eastAsia="zh-CN"/>
        </w:rPr>
        <w:t>骨干路由器的</w:t>
      </w:r>
      <w:r w:rsidRPr="00C34445">
        <w:rPr>
          <w:rFonts w:eastAsiaTheme="minorEastAsia" w:hint="eastAsia"/>
          <w:lang w:eastAsia="zh-CN"/>
        </w:rPr>
        <w:t>N2000</w:t>
      </w:r>
      <w:r w:rsidRPr="00C34445">
        <w:rPr>
          <w:rFonts w:eastAsiaTheme="minorEastAsia" w:hint="eastAsia"/>
          <w:lang w:eastAsia="zh-CN"/>
        </w:rPr>
        <w:t>组件。</w:t>
      </w:r>
    </w:p>
    <w:p w:rsidR="006019E0" w:rsidRDefault="006019E0">
      <w:pPr>
        <w:tabs>
          <w:tab w:val="clear" w:pos="794"/>
        </w:tabs>
        <w:overflowPunct/>
        <w:spacing w:before="0" w:line="240" w:lineRule="auto"/>
        <w:jc w:val="left"/>
        <w:rPr>
          <w:rFonts w:eastAsiaTheme="minorEastAsia"/>
          <w:lang w:eastAsia="zh-CN"/>
        </w:rPr>
      </w:pPr>
      <w:r>
        <w:rPr>
          <w:rFonts w:eastAsiaTheme="minorEastAsia"/>
          <w:lang w:eastAsia="zh-CN"/>
        </w:rPr>
        <w:br w:type="page"/>
      </w:r>
    </w:p>
    <w:p w:rsidR="00C219D7" w:rsidRPr="00C34445" w:rsidRDefault="00C219D7" w:rsidP="00436F52">
      <w:pPr>
        <w:tabs>
          <w:tab w:val="left" w:pos="567"/>
        </w:tabs>
        <w:ind w:firstLineChars="200" w:firstLine="440"/>
        <w:rPr>
          <w:rFonts w:eastAsiaTheme="minorEastAsia"/>
          <w:lang w:eastAsia="zh-CN"/>
        </w:rPr>
      </w:pPr>
      <w:r w:rsidRPr="00C34445">
        <w:rPr>
          <w:rFonts w:eastAsiaTheme="minorEastAsia" w:hint="eastAsia"/>
          <w:lang w:eastAsia="zh-CN"/>
        </w:rPr>
        <w:lastRenderedPageBreak/>
        <w:t>在</w:t>
      </w:r>
      <w:r w:rsidRPr="00C34445">
        <w:rPr>
          <w:rFonts w:eastAsiaTheme="minorEastAsia" w:hint="eastAsia"/>
          <w:lang w:eastAsia="zh-CN"/>
        </w:rPr>
        <w:t>2009</w:t>
      </w:r>
      <w:r>
        <w:rPr>
          <w:rFonts w:eastAsiaTheme="minorEastAsia" w:hint="eastAsia"/>
          <w:lang w:eastAsia="zh-CN"/>
        </w:rPr>
        <w:t>年期间，</w:t>
      </w:r>
      <w:r w:rsidRPr="00C34445">
        <w:rPr>
          <w:rFonts w:eastAsiaTheme="minorEastAsia" w:hint="eastAsia"/>
          <w:lang w:eastAsia="zh-CN"/>
        </w:rPr>
        <w:t>MTN</w:t>
      </w:r>
      <w:r w:rsidRPr="00C34445">
        <w:rPr>
          <w:rFonts w:eastAsiaTheme="minorEastAsia" w:hint="eastAsia"/>
          <w:lang w:eastAsia="zh-CN"/>
        </w:rPr>
        <w:t>喀麦隆的核心网络和传输网被部分迁移至</w:t>
      </w:r>
      <w:r w:rsidRPr="00C34445">
        <w:rPr>
          <w:rFonts w:eastAsiaTheme="minorEastAsia" w:hint="eastAsia"/>
          <w:lang w:eastAsia="zh-CN"/>
        </w:rPr>
        <w:t>NGN</w:t>
      </w:r>
      <w:r w:rsidRPr="00C34445">
        <w:rPr>
          <w:rFonts w:eastAsiaTheme="minorEastAsia" w:hint="eastAsia"/>
          <w:lang w:eastAsia="zh-CN"/>
        </w:rPr>
        <w:t>构架。核心网中处于工作状态的网元包括以下</w:t>
      </w:r>
      <w:r w:rsidRPr="00C34445">
        <w:rPr>
          <w:rFonts w:eastAsiaTheme="minorEastAsia" w:hint="eastAsia"/>
          <w:lang w:eastAsia="zh-CN"/>
        </w:rPr>
        <w:t>IP</w:t>
      </w:r>
      <w:r w:rsidRPr="00C34445">
        <w:rPr>
          <w:rFonts w:eastAsiaTheme="minorEastAsia" w:hint="eastAsia"/>
          <w:lang w:eastAsia="zh-CN"/>
        </w:rPr>
        <w:t>系统：</w:t>
      </w:r>
    </w:p>
    <w:p w:rsidR="00C219D7" w:rsidRPr="00C34445" w:rsidRDefault="00C219D7" w:rsidP="00567A15">
      <w:pPr>
        <w:pStyle w:val="Enumlevel1"/>
        <w:rPr>
          <w:lang w:eastAsia="zh-CN"/>
        </w:rPr>
      </w:pPr>
      <w:r w:rsidRPr="001C2907">
        <w:rPr>
          <w:lang w:eastAsia="zh-CN"/>
        </w:rPr>
        <w:t>–</w:t>
      </w:r>
      <w:r w:rsidRPr="00C34445">
        <w:rPr>
          <w:rFonts w:hint="eastAsia"/>
          <w:lang w:eastAsia="zh-CN"/>
        </w:rPr>
        <w:tab/>
        <w:t>4</w:t>
      </w:r>
      <w:r w:rsidRPr="00C34445">
        <w:rPr>
          <w:rFonts w:hint="eastAsia"/>
          <w:lang w:eastAsia="zh-CN"/>
        </w:rPr>
        <w:t>台</w:t>
      </w:r>
      <w:r w:rsidRPr="00C34445">
        <w:rPr>
          <w:rFonts w:hint="eastAsia"/>
          <w:lang w:eastAsia="zh-CN"/>
        </w:rPr>
        <w:t>MSC-S</w:t>
      </w:r>
      <w:r w:rsidRPr="00C34445">
        <w:rPr>
          <w:rFonts w:hint="eastAsia"/>
          <w:lang w:eastAsia="zh-CN"/>
        </w:rPr>
        <w:t>（移动业务交换中心</w:t>
      </w:r>
      <w:r w:rsidRPr="00C34445">
        <w:rPr>
          <w:rFonts w:hint="eastAsia"/>
          <w:lang w:eastAsia="zh-CN"/>
        </w:rPr>
        <w:t xml:space="preserve"> </w:t>
      </w:r>
      <w:r w:rsidRPr="00D71C7E">
        <w:rPr>
          <w:rFonts w:asciiTheme="minorHAnsi" w:hAnsiTheme="minorHAnsi"/>
          <w:lang w:eastAsia="zh-CN"/>
        </w:rPr>
        <w:t>–</w:t>
      </w:r>
      <w:r w:rsidRPr="00C34445">
        <w:rPr>
          <w:rFonts w:hint="eastAsia"/>
          <w:lang w:eastAsia="zh-CN"/>
        </w:rPr>
        <w:t xml:space="preserve"> </w:t>
      </w:r>
      <w:r w:rsidRPr="00C34445">
        <w:rPr>
          <w:rFonts w:hint="eastAsia"/>
          <w:lang w:eastAsia="zh-CN"/>
        </w:rPr>
        <w:t>服务器、</w:t>
      </w:r>
      <w:r w:rsidRPr="00C34445">
        <w:rPr>
          <w:rFonts w:hint="eastAsia"/>
          <w:lang w:eastAsia="zh-CN"/>
        </w:rPr>
        <w:t>NGN</w:t>
      </w:r>
      <w:r w:rsidRPr="00C34445">
        <w:rPr>
          <w:rFonts w:hint="eastAsia"/>
          <w:lang w:eastAsia="zh-CN"/>
        </w:rPr>
        <w:t>版本），其可与更老版本的非</w:t>
      </w:r>
      <w:r w:rsidRPr="00C34445">
        <w:rPr>
          <w:rFonts w:hint="eastAsia"/>
          <w:lang w:eastAsia="zh-CN"/>
        </w:rPr>
        <w:t>NGN MSC</w:t>
      </w:r>
      <w:r w:rsidRPr="00C34445">
        <w:rPr>
          <w:rFonts w:hint="eastAsia"/>
          <w:lang w:eastAsia="zh-CN"/>
        </w:rPr>
        <w:t>共存；</w:t>
      </w:r>
    </w:p>
    <w:p w:rsidR="00C219D7" w:rsidRPr="00C34445" w:rsidRDefault="00C219D7" w:rsidP="00567A15">
      <w:pPr>
        <w:pStyle w:val="Enumlevel1"/>
        <w:rPr>
          <w:lang w:eastAsia="zh-CN"/>
        </w:rPr>
      </w:pPr>
      <w:r w:rsidRPr="001C2907">
        <w:rPr>
          <w:lang w:eastAsia="zh-CN"/>
        </w:rPr>
        <w:t>–</w:t>
      </w:r>
      <w:r w:rsidRPr="00C34445">
        <w:rPr>
          <w:rFonts w:hint="eastAsia"/>
          <w:lang w:eastAsia="zh-CN"/>
        </w:rPr>
        <w:tab/>
        <w:t>6</w:t>
      </w:r>
      <w:r w:rsidRPr="00C34445">
        <w:rPr>
          <w:rFonts w:hint="eastAsia"/>
          <w:lang w:eastAsia="zh-CN"/>
        </w:rPr>
        <w:t>台</w:t>
      </w:r>
      <w:r w:rsidRPr="00C34445">
        <w:rPr>
          <w:rFonts w:hint="eastAsia"/>
          <w:lang w:eastAsia="zh-CN"/>
        </w:rPr>
        <w:t>MGW</w:t>
      </w:r>
      <w:r w:rsidRPr="00C34445">
        <w:rPr>
          <w:rFonts w:hint="eastAsia"/>
          <w:lang w:eastAsia="zh-CN"/>
        </w:rPr>
        <w:t>（媒体网关）；</w:t>
      </w:r>
    </w:p>
    <w:p w:rsidR="00C219D7" w:rsidRPr="00C34445" w:rsidRDefault="00C219D7" w:rsidP="00567A15">
      <w:pPr>
        <w:pStyle w:val="Enumlevel1"/>
        <w:rPr>
          <w:lang w:eastAsia="zh-CN"/>
        </w:rPr>
      </w:pPr>
      <w:r w:rsidRPr="001C2907">
        <w:rPr>
          <w:lang w:eastAsia="zh-CN"/>
        </w:rPr>
        <w:t>–</w:t>
      </w:r>
      <w:r w:rsidRPr="00C34445">
        <w:rPr>
          <w:rFonts w:hint="eastAsia"/>
          <w:lang w:eastAsia="zh-CN"/>
        </w:rPr>
        <w:tab/>
        <w:t>2</w:t>
      </w:r>
      <w:r w:rsidRPr="00C34445">
        <w:rPr>
          <w:rFonts w:hint="eastAsia"/>
          <w:lang w:eastAsia="zh-CN"/>
        </w:rPr>
        <w:t>台</w:t>
      </w:r>
      <w:r w:rsidRPr="00C34445">
        <w:rPr>
          <w:rFonts w:hint="eastAsia"/>
          <w:lang w:eastAsia="zh-CN"/>
        </w:rPr>
        <w:t>SGSN/GGSN</w:t>
      </w:r>
      <w:r w:rsidRPr="00C34445">
        <w:rPr>
          <w:rFonts w:hint="eastAsia"/>
          <w:lang w:eastAsia="zh-CN"/>
        </w:rPr>
        <w:t>（</w:t>
      </w:r>
      <w:r w:rsidRPr="00C34445">
        <w:rPr>
          <w:rFonts w:hint="eastAsia"/>
          <w:lang w:eastAsia="zh-CN"/>
        </w:rPr>
        <w:t>GPRS</w:t>
      </w:r>
      <w:r w:rsidRPr="00C34445">
        <w:rPr>
          <w:rFonts w:hint="eastAsia"/>
          <w:lang w:eastAsia="zh-CN"/>
        </w:rPr>
        <w:t>服务支持节点</w:t>
      </w:r>
      <w:r w:rsidRPr="00C34445">
        <w:rPr>
          <w:rFonts w:hint="eastAsia"/>
          <w:lang w:eastAsia="zh-CN"/>
        </w:rPr>
        <w:t>/</w:t>
      </w:r>
      <w:r w:rsidRPr="00C34445">
        <w:rPr>
          <w:rFonts w:hint="eastAsia"/>
          <w:lang w:eastAsia="zh-CN"/>
        </w:rPr>
        <w:t>网关</w:t>
      </w:r>
      <w:r w:rsidRPr="00C34445">
        <w:rPr>
          <w:rFonts w:hint="eastAsia"/>
          <w:lang w:eastAsia="zh-CN"/>
        </w:rPr>
        <w:t>GPRS</w:t>
      </w:r>
      <w:r w:rsidRPr="00C34445">
        <w:rPr>
          <w:rFonts w:hint="eastAsia"/>
          <w:lang w:eastAsia="zh-CN"/>
        </w:rPr>
        <w:t>支持节点）。</w:t>
      </w:r>
    </w:p>
    <w:p w:rsidR="00C219D7" w:rsidRPr="00C34445" w:rsidRDefault="00C219D7" w:rsidP="00436F52">
      <w:pPr>
        <w:tabs>
          <w:tab w:val="left" w:pos="567"/>
        </w:tabs>
        <w:ind w:firstLineChars="200" w:firstLine="440"/>
        <w:rPr>
          <w:rFonts w:eastAsiaTheme="minorEastAsia"/>
          <w:lang w:eastAsia="zh-CN"/>
        </w:rPr>
      </w:pPr>
      <w:r w:rsidRPr="00C34445">
        <w:rPr>
          <w:rFonts w:eastAsiaTheme="minorEastAsia" w:hint="eastAsia"/>
          <w:lang w:eastAsia="zh-CN"/>
        </w:rPr>
        <w:t>传输层包含一台基于无线电中继传输链路</w:t>
      </w:r>
      <w:r>
        <w:rPr>
          <w:rFonts w:eastAsiaTheme="minorEastAsia" w:hint="eastAsia"/>
          <w:lang w:eastAsia="zh-CN"/>
        </w:rPr>
        <w:t>，</w:t>
      </w:r>
      <w:r w:rsidRPr="00C34445">
        <w:rPr>
          <w:rFonts w:eastAsiaTheme="minorEastAsia" w:hint="eastAsia"/>
          <w:lang w:eastAsia="zh-CN"/>
        </w:rPr>
        <w:t>P</w:t>
      </w:r>
      <w:r w:rsidRPr="00C34445">
        <w:rPr>
          <w:rFonts w:eastAsiaTheme="minorEastAsia" w:hint="eastAsia"/>
          <w:lang w:eastAsia="zh-CN"/>
        </w:rPr>
        <w:t>层（提供商）及提供商边缘（</w:t>
      </w:r>
      <w:r w:rsidRPr="00C34445">
        <w:rPr>
          <w:rFonts w:eastAsiaTheme="minorEastAsia" w:hint="eastAsia"/>
          <w:lang w:eastAsia="zh-CN"/>
        </w:rPr>
        <w:t>PE</w:t>
      </w:r>
      <w:r w:rsidRPr="00C34445">
        <w:rPr>
          <w:rFonts w:eastAsiaTheme="minorEastAsia" w:hint="eastAsia"/>
          <w:lang w:eastAsia="zh-CN"/>
        </w:rPr>
        <w:t>）</w:t>
      </w:r>
      <w:r w:rsidRPr="00C34445">
        <w:rPr>
          <w:rFonts w:eastAsiaTheme="minorEastAsia" w:hint="eastAsia"/>
          <w:lang w:eastAsia="zh-CN"/>
        </w:rPr>
        <w:t>IP</w:t>
      </w:r>
      <w:r w:rsidRPr="00C34445">
        <w:rPr>
          <w:rFonts w:eastAsiaTheme="minorEastAsia" w:hint="eastAsia"/>
          <w:lang w:eastAsia="zh-CN"/>
        </w:rPr>
        <w:t>路由器实施路由与服务质量管理的</w:t>
      </w:r>
      <w:r w:rsidRPr="00C34445">
        <w:rPr>
          <w:rFonts w:eastAsiaTheme="minorEastAsia" w:hint="eastAsia"/>
          <w:lang w:eastAsia="zh-CN"/>
        </w:rPr>
        <w:t>IP-MPLS</w:t>
      </w:r>
      <w:r w:rsidRPr="00C34445">
        <w:rPr>
          <w:rFonts w:eastAsiaTheme="minorEastAsia" w:hint="eastAsia"/>
          <w:lang w:eastAsia="zh-CN"/>
        </w:rPr>
        <w:t>骨干网。</w:t>
      </w:r>
    </w:p>
    <w:p w:rsidR="00C219D7" w:rsidRPr="00C34445" w:rsidRDefault="00C219D7" w:rsidP="00436F52">
      <w:pPr>
        <w:tabs>
          <w:tab w:val="left" w:pos="567"/>
        </w:tabs>
        <w:ind w:firstLineChars="200" w:firstLine="440"/>
        <w:rPr>
          <w:rFonts w:eastAsiaTheme="minorEastAsia"/>
          <w:lang w:eastAsia="zh-CN"/>
        </w:rPr>
      </w:pPr>
      <w:r w:rsidRPr="00C34445">
        <w:rPr>
          <w:rFonts w:eastAsiaTheme="minorEastAsia" w:hint="eastAsia"/>
          <w:lang w:eastAsia="zh-CN"/>
        </w:rPr>
        <w:t>该无线电子系统包含</w:t>
      </w:r>
      <w:r w:rsidRPr="00C34445">
        <w:rPr>
          <w:rFonts w:eastAsiaTheme="minorEastAsia" w:hint="eastAsia"/>
          <w:lang w:eastAsia="zh-CN"/>
        </w:rPr>
        <w:t>14</w:t>
      </w:r>
      <w:r w:rsidRPr="00C34445">
        <w:rPr>
          <w:rFonts w:eastAsiaTheme="minorEastAsia" w:hint="eastAsia"/>
          <w:lang w:eastAsia="zh-CN"/>
        </w:rPr>
        <w:t>台基站控制器（</w:t>
      </w:r>
      <w:r w:rsidRPr="00C34445">
        <w:rPr>
          <w:rFonts w:eastAsiaTheme="minorEastAsia" w:hint="eastAsia"/>
          <w:lang w:eastAsia="zh-CN"/>
        </w:rPr>
        <w:t>BSC</w:t>
      </w:r>
      <w:r w:rsidRPr="00C34445">
        <w:rPr>
          <w:rFonts w:eastAsiaTheme="minorEastAsia" w:hint="eastAsia"/>
          <w:lang w:eastAsia="zh-CN"/>
        </w:rPr>
        <w:t>），</w:t>
      </w:r>
      <w:r w:rsidRPr="00C34445">
        <w:rPr>
          <w:rFonts w:eastAsiaTheme="minorEastAsia" w:hint="eastAsia"/>
          <w:lang w:eastAsia="zh-CN"/>
        </w:rPr>
        <w:t>1 064</w:t>
      </w:r>
      <w:r w:rsidRPr="00C34445">
        <w:rPr>
          <w:rFonts w:eastAsiaTheme="minorEastAsia" w:hint="eastAsia"/>
          <w:lang w:eastAsia="zh-CN"/>
        </w:rPr>
        <w:t>台基站（</w:t>
      </w:r>
      <w:r w:rsidRPr="00C34445">
        <w:rPr>
          <w:rFonts w:eastAsiaTheme="minorEastAsia" w:hint="eastAsia"/>
          <w:lang w:eastAsia="zh-CN"/>
        </w:rPr>
        <w:t>BTS</w:t>
      </w:r>
      <w:r w:rsidRPr="00C34445">
        <w:rPr>
          <w:rFonts w:eastAsiaTheme="minorEastAsia" w:hint="eastAsia"/>
          <w:lang w:eastAsia="zh-CN"/>
        </w:rPr>
        <w:t>）和</w:t>
      </w:r>
      <w:r w:rsidRPr="00C34445">
        <w:rPr>
          <w:rFonts w:eastAsiaTheme="minorEastAsia" w:hint="eastAsia"/>
          <w:lang w:eastAsia="zh-CN"/>
        </w:rPr>
        <w:t>25 140</w:t>
      </w:r>
      <w:r w:rsidRPr="00C34445">
        <w:rPr>
          <w:rFonts w:eastAsiaTheme="minorEastAsia" w:hint="eastAsia"/>
          <w:lang w:eastAsia="zh-CN"/>
        </w:rPr>
        <w:t>台</w:t>
      </w:r>
      <w:r w:rsidRPr="00C34445">
        <w:rPr>
          <w:rFonts w:eastAsiaTheme="minorEastAsia" w:hint="eastAsia"/>
          <w:lang w:eastAsia="zh-CN"/>
        </w:rPr>
        <w:t>TRU</w:t>
      </w:r>
      <w:r w:rsidRPr="00C34445">
        <w:rPr>
          <w:rFonts w:eastAsiaTheme="minorEastAsia" w:hint="eastAsia"/>
          <w:lang w:eastAsia="zh-CN"/>
        </w:rPr>
        <w:t>。运维子系统是围绕控制交换机进行安排，其中包括用于控制</w:t>
      </w:r>
      <w:r w:rsidRPr="00C34445">
        <w:rPr>
          <w:rFonts w:eastAsiaTheme="minorEastAsia" w:hint="eastAsia"/>
          <w:lang w:eastAsia="zh-CN"/>
        </w:rPr>
        <w:t>IP</w:t>
      </w:r>
      <w:r w:rsidRPr="00C34445">
        <w:rPr>
          <w:rFonts w:eastAsiaTheme="minorEastAsia" w:hint="eastAsia"/>
          <w:lang w:eastAsia="zh-CN"/>
        </w:rPr>
        <w:t>骨干路由器的</w:t>
      </w:r>
      <w:r w:rsidRPr="00C34445">
        <w:rPr>
          <w:rFonts w:eastAsiaTheme="minorEastAsia" w:hint="eastAsia"/>
          <w:lang w:eastAsia="zh-CN"/>
        </w:rPr>
        <w:t>M2000</w:t>
      </w:r>
      <w:r w:rsidRPr="00C34445">
        <w:rPr>
          <w:rFonts w:eastAsiaTheme="minorEastAsia" w:hint="eastAsia"/>
          <w:lang w:eastAsia="zh-CN"/>
        </w:rPr>
        <w:t>组件。</w:t>
      </w:r>
    </w:p>
    <w:p w:rsidR="00C219D7" w:rsidRPr="00AA5FEA" w:rsidRDefault="00C219D7" w:rsidP="00567A15">
      <w:pPr>
        <w:pStyle w:val="Heading4"/>
        <w:rPr>
          <w:lang w:eastAsia="zh-CN"/>
        </w:rPr>
      </w:pPr>
      <w:bookmarkStart w:id="117" w:name="_Toc373157005"/>
      <w:r>
        <w:rPr>
          <w:rFonts w:hint="eastAsia"/>
          <w:lang w:eastAsia="zh-CN"/>
        </w:rPr>
        <w:t>6.3.2.3</w:t>
      </w:r>
      <w:r>
        <w:rPr>
          <w:rFonts w:hint="eastAsia"/>
          <w:lang w:eastAsia="zh-CN"/>
        </w:rPr>
        <w:tab/>
      </w:r>
      <w:r w:rsidRPr="00AA5FEA">
        <w:rPr>
          <w:rFonts w:ascii="SimSun" w:eastAsia="SimSun" w:hAnsi="SimSun" w:cs="SimSun" w:hint="eastAsia"/>
          <w:lang w:eastAsia="zh-CN"/>
        </w:rPr>
        <w:t>互联网接入和服务提供商</w:t>
      </w:r>
      <w:bookmarkEnd w:id="117"/>
    </w:p>
    <w:p w:rsidR="00C219D7" w:rsidRPr="00C34445" w:rsidRDefault="00C219D7" w:rsidP="00436F52">
      <w:pPr>
        <w:tabs>
          <w:tab w:val="left" w:pos="567"/>
        </w:tabs>
        <w:ind w:firstLineChars="200" w:firstLine="440"/>
        <w:rPr>
          <w:rFonts w:eastAsiaTheme="minorEastAsia"/>
          <w:lang w:eastAsia="zh-CN"/>
        </w:rPr>
      </w:pPr>
      <w:r w:rsidRPr="00C34445">
        <w:rPr>
          <w:rFonts w:eastAsiaTheme="minorEastAsia" w:hint="eastAsia"/>
          <w:lang w:eastAsia="zh-CN"/>
        </w:rPr>
        <w:t>互联网接入和服务提供商网络的构成包括</w:t>
      </w:r>
      <w:r w:rsidRPr="00C34445">
        <w:rPr>
          <w:rFonts w:eastAsiaTheme="minorEastAsia" w:hint="eastAsia"/>
          <w:lang w:eastAsia="zh-CN"/>
        </w:rPr>
        <w:t>WiMAX</w:t>
      </w:r>
      <w:r w:rsidRPr="00C34445">
        <w:rPr>
          <w:rFonts w:eastAsiaTheme="minorEastAsia" w:hint="eastAsia"/>
          <w:lang w:eastAsia="zh-CN"/>
        </w:rPr>
        <w:t>无线本地环路（</w:t>
      </w:r>
      <w:r w:rsidRPr="00C34445">
        <w:rPr>
          <w:rFonts w:eastAsiaTheme="minorEastAsia" w:hint="eastAsia"/>
          <w:lang w:eastAsia="zh-CN"/>
        </w:rPr>
        <w:t>WLL</w:t>
      </w:r>
      <w:r w:rsidRPr="00C34445">
        <w:rPr>
          <w:rFonts w:eastAsiaTheme="minorEastAsia" w:hint="eastAsia"/>
          <w:lang w:eastAsia="zh-CN"/>
        </w:rPr>
        <w:t>），</w:t>
      </w:r>
      <w:r w:rsidRPr="00C34445">
        <w:rPr>
          <w:rFonts w:eastAsiaTheme="minorEastAsia" w:hint="eastAsia"/>
          <w:lang w:eastAsia="zh-CN"/>
        </w:rPr>
        <w:t>WLL</w:t>
      </w:r>
      <w:r>
        <w:rPr>
          <w:rFonts w:eastAsiaTheme="minorEastAsia" w:hint="eastAsia"/>
          <w:lang w:eastAsia="zh-CN"/>
        </w:rPr>
        <w:t>未</w:t>
      </w:r>
      <w:r w:rsidRPr="00C34445">
        <w:rPr>
          <w:rFonts w:eastAsiaTheme="minorEastAsia" w:hint="eastAsia"/>
          <w:lang w:eastAsia="zh-CN"/>
        </w:rPr>
        <w:t>涵盖地区的一批点对点链路，从老牌运营商</w:t>
      </w:r>
      <w:r w:rsidRPr="00C34445">
        <w:rPr>
          <w:rFonts w:eastAsiaTheme="minorEastAsia" w:hint="eastAsia"/>
          <w:lang w:eastAsia="zh-CN"/>
        </w:rPr>
        <w:t>CAMTEL</w:t>
      </w:r>
      <w:r w:rsidRPr="00C34445">
        <w:rPr>
          <w:rFonts w:eastAsiaTheme="minorEastAsia" w:hint="eastAsia"/>
          <w:lang w:eastAsia="zh-CN"/>
        </w:rPr>
        <w:t>处租用的用于提供城市和骨干网服务的</w:t>
      </w:r>
      <w:r w:rsidRPr="00C34445">
        <w:rPr>
          <w:rFonts w:eastAsiaTheme="minorEastAsia" w:hint="eastAsia"/>
          <w:lang w:eastAsia="zh-CN"/>
        </w:rPr>
        <w:t>VSAT</w:t>
      </w:r>
      <w:r w:rsidRPr="00C34445">
        <w:rPr>
          <w:rFonts w:eastAsiaTheme="minorEastAsia" w:hint="eastAsia"/>
          <w:lang w:eastAsia="zh-CN"/>
        </w:rPr>
        <w:t>台站与链路。这些网络纳入了一系列基于</w:t>
      </w:r>
      <w:r w:rsidRPr="00C34445">
        <w:rPr>
          <w:rFonts w:eastAsiaTheme="minorEastAsia" w:hint="eastAsia"/>
          <w:lang w:eastAsia="zh-CN"/>
        </w:rPr>
        <w:t>IP</w:t>
      </w:r>
      <w:r w:rsidRPr="00C34445">
        <w:rPr>
          <w:rFonts w:eastAsiaTheme="minorEastAsia" w:hint="eastAsia"/>
          <w:lang w:eastAsia="zh-CN"/>
        </w:rPr>
        <w:t>的系统（路由器、互联网</w:t>
      </w:r>
      <w:r w:rsidRPr="00C34445">
        <w:rPr>
          <w:rFonts w:eastAsiaTheme="minorEastAsia" w:hint="eastAsia"/>
          <w:lang w:eastAsia="zh-CN"/>
        </w:rPr>
        <w:t>PoP</w:t>
      </w:r>
      <w:r w:rsidRPr="00C34445">
        <w:rPr>
          <w:rFonts w:eastAsiaTheme="minorEastAsia" w:hint="eastAsia"/>
          <w:lang w:eastAsia="zh-CN"/>
        </w:rPr>
        <w:t>、服务器等）。这些互联网接入提供商所提供的主要</w:t>
      </w:r>
      <w:r w:rsidRPr="00C34445">
        <w:rPr>
          <w:rFonts w:eastAsiaTheme="minorEastAsia" w:hint="eastAsia"/>
          <w:lang w:eastAsia="zh-CN"/>
        </w:rPr>
        <w:t>IP</w:t>
      </w:r>
      <w:r w:rsidRPr="00C34445">
        <w:rPr>
          <w:rFonts w:eastAsiaTheme="minorEastAsia" w:hint="eastAsia"/>
          <w:lang w:eastAsia="zh-CN"/>
        </w:rPr>
        <w:t>电信服务包括</w:t>
      </w:r>
      <w:r w:rsidRPr="00C34445">
        <w:rPr>
          <w:rFonts w:eastAsiaTheme="minorEastAsia" w:hint="eastAsia"/>
          <w:lang w:eastAsia="zh-CN"/>
        </w:rPr>
        <w:t>VoIP</w:t>
      </w:r>
      <w:r w:rsidRPr="00C34445">
        <w:rPr>
          <w:rFonts w:eastAsiaTheme="minorEastAsia" w:hint="eastAsia"/>
          <w:lang w:eastAsia="zh-CN"/>
        </w:rPr>
        <w:t>、</w:t>
      </w:r>
      <w:r w:rsidRPr="00C34445">
        <w:rPr>
          <w:rFonts w:eastAsiaTheme="minorEastAsia" w:hint="eastAsia"/>
          <w:lang w:eastAsia="zh-CN"/>
        </w:rPr>
        <w:t>IPTV</w:t>
      </w:r>
      <w:r w:rsidRPr="00C34445">
        <w:rPr>
          <w:rFonts w:eastAsiaTheme="minorEastAsia" w:hint="eastAsia"/>
          <w:lang w:eastAsia="zh-CN"/>
        </w:rPr>
        <w:t>、</w:t>
      </w:r>
      <w:r w:rsidRPr="00C34445">
        <w:rPr>
          <w:rFonts w:eastAsiaTheme="minorEastAsia" w:hint="eastAsia"/>
          <w:lang w:eastAsia="zh-CN"/>
        </w:rPr>
        <w:t>IP-VPN</w:t>
      </w:r>
      <w:r w:rsidRPr="00C34445">
        <w:rPr>
          <w:rFonts w:eastAsiaTheme="minorEastAsia" w:hint="eastAsia"/>
          <w:lang w:eastAsia="zh-CN"/>
        </w:rPr>
        <w:t>、</w:t>
      </w:r>
      <w:r w:rsidRPr="00C34445">
        <w:rPr>
          <w:rFonts w:eastAsiaTheme="minorEastAsia" w:hint="eastAsia"/>
          <w:lang w:eastAsia="zh-CN"/>
        </w:rPr>
        <w:t>WebSMS</w:t>
      </w:r>
      <w:r w:rsidRPr="00C34445">
        <w:rPr>
          <w:rFonts w:eastAsiaTheme="minorEastAsia" w:hint="eastAsia"/>
          <w:lang w:eastAsia="zh-CN"/>
        </w:rPr>
        <w:t>和传真邮件。</w:t>
      </w:r>
    </w:p>
    <w:p w:rsidR="00C219D7" w:rsidRPr="00C34445" w:rsidRDefault="00C219D7" w:rsidP="00567A15">
      <w:pPr>
        <w:pStyle w:val="Heading3"/>
        <w:rPr>
          <w:lang w:eastAsia="zh-CN"/>
        </w:rPr>
      </w:pPr>
      <w:bookmarkStart w:id="118" w:name="_Toc373157006"/>
      <w:bookmarkStart w:id="119" w:name="_Toc382905046"/>
      <w:r w:rsidRPr="00C34445">
        <w:rPr>
          <w:rFonts w:hint="eastAsia"/>
          <w:lang w:eastAsia="zh-CN"/>
        </w:rPr>
        <w:t>6.</w:t>
      </w:r>
      <w:r>
        <w:rPr>
          <w:rFonts w:hint="eastAsia"/>
          <w:lang w:eastAsia="zh-CN"/>
        </w:rPr>
        <w:t>3</w:t>
      </w:r>
      <w:r w:rsidRPr="00C34445">
        <w:rPr>
          <w:rFonts w:hint="eastAsia"/>
          <w:lang w:eastAsia="zh-CN"/>
        </w:rPr>
        <w:t>.3</w:t>
      </w:r>
      <w:r w:rsidRPr="00C34445">
        <w:rPr>
          <w:rFonts w:hint="eastAsia"/>
          <w:lang w:eastAsia="zh-CN"/>
        </w:rPr>
        <w:tab/>
      </w:r>
      <w:r>
        <w:rPr>
          <w:rFonts w:hint="eastAsia"/>
          <w:lang w:eastAsia="zh-CN"/>
        </w:rPr>
        <w:t>喀麦隆</w:t>
      </w:r>
      <w:r w:rsidRPr="00C34445">
        <w:rPr>
          <w:rFonts w:hint="eastAsia"/>
          <w:lang w:eastAsia="zh-CN"/>
        </w:rPr>
        <w:t>实施</w:t>
      </w:r>
      <w:r w:rsidRPr="00C34445">
        <w:rPr>
          <w:rFonts w:hint="eastAsia"/>
          <w:lang w:eastAsia="zh-CN"/>
        </w:rPr>
        <w:t>IP</w:t>
      </w:r>
      <w:r w:rsidRPr="00C34445">
        <w:rPr>
          <w:rFonts w:hint="eastAsia"/>
          <w:lang w:eastAsia="zh-CN"/>
        </w:rPr>
        <w:t>电信网络</w:t>
      </w:r>
      <w:bookmarkEnd w:id="118"/>
      <w:bookmarkEnd w:id="119"/>
    </w:p>
    <w:p w:rsidR="00C219D7" w:rsidRPr="00C34445" w:rsidRDefault="00C219D7" w:rsidP="00436F52">
      <w:pPr>
        <w:tabs>
          <w:tab w:val="left" w:pos="567"/>
        </w:tabs>
        <w:ind w:firstLineChars="200" w:firstLine="440"/>
        <w:rPr>
          <w:rFonts w:eastAsiaTheme="minorEastAsia"/>
          <w:lang w:eastAsia="zh-CN"/>
        </w:rPr>
      </w:pPr>
      <w:r w:rsidRPr="00C34445">
        <w:rPr>
          <w:rFonts w:eastAsiaTheme="minorEastAsia" w:hint="eastAsia"/>
          <w:lang w:eastAsia="zh-CN"/>
        </w:rPr>
        <w:t>从经济角度来看，一系列因素（包括可能会降低投资和运营成本，提供服务的范围更广以及技术与服务的融合）均鼓励</w:t>
      </w:r>
      <w:r w:rsidRPr="00F16802">
        <w:rPr>
          <w:rFonts w:eastAsiaTheme="minorEastAsia" w:hint="eastAsia"/>
          <w:b/>
          <w:bCs/>
          <w:lang w:eastAsia="zh-CN"/>
        </w:rPr>
        <w:t>喀麦隆</w:t>
      </w:r>
      <w:r w:rsidRPr="00C34445">
        <w:rPr>
          <w:rFonts w:eastAsiaTheme="minorEastAsia" w:hint="eastAsia"/>
          <w:lang w:eastAsia="zh-CN"/>
        </w:rPr>
        <w:t>的运营商将其核心与传输网向</w:t>
      </w:r>
      <w:r w:rsidRPr="00C34445">
        <w:rPr>
          <w:rFonts w:eastAsiaTheme="minorEastAsia" w:hint="eastAsia"/>
          <w:lang w:eastAsia="zh-CN"/>
        </w:rPr>
        <w:t>IP</w:t>
      </w:r>
      <w:r w:rsidRPr="00C34445">
        <w:rPr>
          <w:rFonts w:eastAsiaTheme="minorEastAsia" w:hint="eastAsia"/>
          <w:lang w:eastAsia="zh-CN"/>
        </w:rPr>
        <w:t>网过渡。对这些运营商而言，向</w:t>
      </w:r>
      <w:r w:rsidRPr="00C34445">
        <w:rPr>
          <w:rFonts w:eastAsiaTheme="minorEastAsia" w:hint="eastAsia"/>
          <w:lang w:eastAsia="zh-CN"/>
        </w:rPr>
        <w:t>IP</w:t>
      </w:r>
      <w:r w:rsidRPr="00C34445">
        <w:rPr>
          <w:rFonts w:eastAsiaTheme="minorEastAsia" w:hint="eastAsia"/>
          <w:lang w:eastAsia="zh-CN"/>
        </w:rPr>
        <w:t>过渡还提供了一项机遇，使其能够满足消费者对业务的需求并提高其自身的生产力。从技术角度来看</w:t>
      </w:r>
      <w:r>
        <w:rPr>
          <w:rFonts w:eastAsiaTheme="minorEastAsia" w:hint="eastAsia"/>
          <w:lang w:eastAsia="zh-CN"/>
        </w:rPr>
        <w:t>，</w:t>
      </w:r>
      <w:r w:rsidRPr="00C34445">
        <w:rPr>
          <w:rFonts w:eastAsiaTheme="minorEastAsia" w:hint="eastAsia"/>
          <w:lang w:eastAsia="zh-CN"/>
        </w:rPr>
        <w:t>与向</w:t>
      </w:r>
      <w:r w:rsidRPr="00C34445">
        <w:rPr>
          <w:rFonts w:eastAsiaTheme="minorEastAsia" w:hint="eastAsia"/>
          <w:lang w:eastAsia="zh-CN"/>
        </w:rPr>
        <w:t>IP</w:t>
      </w:r>
      <w:r w:rsidRPr="00C34445">
        <w:rPr>
          <w:rFonts w:eastAsiaTheme="minorEastAsia" w:hint="eastAsia"/>
          <w:lang w:eastAsia="zh-CN"/>
        </w:rPr>
        <w:t>电信网络和服务过渡相关的主要关切如下：</w:t>
      </w:r>
    </w:p>
    <w:p w:rsidR="00C219D7" w:rsidRPr="00C34445" w:rsidRDefault="00C219D7" w:rsidP="00567A15">
      <w:pPr>
        <w:pStyle w:val="Enumlevel1"/>
        <w:rPr>
          <w:lang w:eastAsia="zh-CN"/>
        </w:rPr>
      </w:pPr>
      <w:r w:rsidRPr="001C2907">
        <w:rPr>
          <w:lang w:eastAsia="zh-CN"/>
        </w:rPr>
        <w:t>–</w:t>
      </w:r>
      <w:r w:rsidRPr="00C34445">
        <w:rPr>
          <w:rFonts w:hint="eastAsia"/>
          <w:lang w:eastAsia="zh-CN"/>
        </w:rPr>
        <w:tab/>
      </w:r>
      <w:r w:rsidRPr="00C34445">
        <w:rPr>
          <w:rFonts w:hint="eastAsia"/>
          <w:lang w:eastAsia="zh-CN"/>
        </w:rPr>
        <w:t>服务质量（</w:t>
      </w:r>
      <w:r w:rsidRPr="00C34445">
        <w:rPr>
          <w:rFonts w:hint="eastAsia"/>
          <w:lang w:eastAsia="zh-CN"/>
        </w:rPr>
        <w:t>QoS</w:t>
      </w:r>
      <w:r w:rsidRPr="00C34445">
        <w:rPr>
          <w:rFonts w:hint="eastAsia"/>
          <w:lang w:eastAsia="zh-CN"/>
        </w:rPr>
        <w:t>）和通信安全，特别是基于</w:t>
      </w:r>
      <w:r w:rsidRPr="00C34445">
        <w:rPr>
          <w:rFonts w:hint="eastAsia"/>
          <w:lang w:eastAsia="zh-CN"/>
        </w:rPr>
        <w:t>IP</w:t>
      </w:r>
      <w:r w:rsidRPr="00C34445">
        <w:rPr>
          <w:rFonts w:hint="eastAsia"/>
          <w:lang w:eastAsia="zh-CN"/>
        </w:rPr>
        <w:t>的分组交换技术存在的内在风险（通过无连接的模式传输话音通信、不可靠的分组数据提供、数据包的丢失、安全性得不到保障等）；</w:t>
      </w:r>
    </w:p>
    <w:p w:rsidR="00C219D7" w:rsidRPr="00C34445" w:rsidRDefault="00C219D7" w:rsidP="00567A15">
      <w:pPr>
        <w:pStyle w:val="Enumlevel1"/>
        <w:rPr>
          <w:lang w:eastAsia="zh-CN"/>
        </w:rPr>
      </w:pPr>
      <w:r w:rsidRPr="001C2907">
        <w:rPr>
          <w:lang w:eastAsia="zh-CN"/>
        </w:rPr>
        <w:t>–</w:t>
      </w:r>
      <w:r w:rsidRPr="00C34445">
        <w:rPr>
          <w:rFonts w:hint="eastAsia"/>
          <w:lang w:eastAsia="zh-CN"/>
        </w:rPr>
        <w:tab/>
      </w:r>
      <w:r w:rsidRPr="00C34445">
        <w:rPr>
          <w:rFonts w:hint="eastAsia"/>
          <w:lang w:eastAsia="zh-CN"/>
        </w:rPr>
        <w:t>为将</w:t>
      </w:r>
      <w:r w:rsidRPr="00C34445">
        <w:rPr>
          <w:rFonts w:hint="eastAsia"/>
          <w:lang w:eastAsia="zh-CN"/>
        </w:rPr>
        <w:t>IP</w:t>
      </w:r>
      <w:r w:rsidRPr="00C34445">
        <w:rPr>
          <w:rFonts w:hint="eastAsia"/>
          <w:lang w:eastAsia="zh-CN"/>
        </w:rPr>
        <w:t>号码包括在内，</w:t>
      </w:r>
      <w:r>
        <w:rPr>
          <w:rFonts w:hint="eastAsia"/>
          <w:lang w:eastAsia="zh-CN"/>
        </w:rPr>
        <w:t>需</w:t>
      </w:r>
      <w:r w:rsidRPr="00C34445">
        <w:rPr>
          <w:rFonts w:hint="eastAsia"/>
          <w:lang w:eastAsia="zh-CN"/>
        </w:rPr>
        <w:t>对当前的拨号规划进行重组，</w:t>
      </w:r>
      <w:r>
        <w:rPr>
          <w:rFonts w:hint="eastAsia"/>
          <w:lang w:eastAsia="zh-CN"/>
        </w:rPr>
        <w:t>并</w:t>
      </w:r>
      <w:r w:rsidRPr="00C34445">
        <w:rPr>
          <w:rFonts w:hint="eastAsia"/>
          <w:lang w:eastAsia="zh-CN"/>
        </w:rPr>
        <w:t>在处理号码携带问题时酌情考虑这些资源；</w:t>
      </w:r>
    </w:p>
    <w:p w:rsidR="00C219D7" w:rsidRPr="00C34445" w:rsidRDefault="00C219D7" w:rsidP="00567A15">
      <w:pPr>
        <w:pStyle w:val="Enumlevel1"/>
        <w:rPr>
          <w:lang w:eastAsia="zh-CN"/>
        </w:rPr>
      </w:pPr>
      <w:r w:rsidRPr="001C2907">
        <w:rPr>
          <w:lang w:eastAsia="zh-CN"/>
        </w:rPr>
        <w:t>–</w:t>
      </w:r>
      <w:r w:rsidRPr="00C34445">
        <w:rPr>
          <w:rFonts w:hint="eastAsia"/>
          <w:lang w:eastAsia="zh-CN"/>
        </w:rPr>
        <w:tab/>
      </w:r>
      <w:r w:rsidRPr="00C34445">
        <w:rPr>
          <w:rFonts w:hint="eastAsia"/>
          <w:lang w:eastAsia="zh-CN"/>
        </w:rPr>
        <w:t>受到从电路模式向分组模式过渡影响的现有网络的互连互通，可能会因互连接口（物理接口和协议）以及测量及程序所用设备（呼叫终接？计费和保持？）而发生变化；</w:t>
      </w:r>
    </w:p>
    <w:p w:rsidR="00C219D7" w:rsidRPr="00C34445" w:rsidRDefault="00C219D7" w:rsidP="00567A15">
      <w:pPr>
        <w:pStyle w:val="Enumlevel1"/>
        <w:rPr>
          <w:lang w:eastAsia="zh-CN"/>
        </w:rPr>
      </w:pPr>
      <w:r w:rsidRPr="001C2907">
        <w:rPr>
          <w:lang w:eastAsia="zh-CN"/>
        </w:rPr>
        <w:t>–</w:t>
      </w:r>
      <w:r w:rsidRPr="00C34445">
        <w:rPr>
          <w:rFonts w:hint="eastAsia"/>
          <w:lang w:eastAsia="zh-CN"/>
        </w:rPr>
        <w:tab/>
      </w:r>
      <w:r w:rsidRPr="00C34445">
        <w:rPr>
          <w:rFonts w:hint="eastAsia"/>
          <w:lang w:eastAsia="zh-CN"/>
        </w:rPr>
        <w:t>当前规则下的牌照</w:t>
      </w:r>
      <w:r>
        <w:rPr>
          <w:rFonts w:hint="eastAsia"/>
          <w:lang w:eastAsia="zh-CN"/>
        </w:rPr>
        <w:t>发放</w:t>
      </w:r>
      <w:r w:rsidRPr="00C34445">
        <w:rPr>
          <w:rFonts w:hint="eastAsia"/>
          <w:lang w:eastAsia="zh-CN"/>
        </w:rPr>
        <w:t>是基于服务和技术中立。</w:t>
      </w:r>
    </w:p>
    <w:p w:rsidR="00C219D7" w:rsidRPr="00AB28DF" w:rsidRDefault="00C219D7" w:rsidP="00436F52">
      <w:pPr>
        <w:tabs>
          <w:tab w:val="left" w:pos="567"/>
        </w:tabs>
        <w:ind w:firstLineChars="200" w:firstLine="440"/>
        <w:rPr>
          <w:rFonts w:eastAsiaTheme="minorEastAsia"/>
          <w:lang w:eastAsia="zh-CN"/>
        </w:rPr>
      </w:pPr>
      <w:r>
        <w:rPr>
          <w:rFonts w:eastAsiaTheme="minorEastAsia" w:hint="eastAsia"/>
          <w:lang w:eastAsia="zh-CN"/>
        </w:rPr>
        <w:t>该国</w:t>
      </w:r>
      <w:r w:rsidRPr="00C34445">
        <w:rPr>
          <w:rFonts w:eastAsiaTheme="minorEastAsia" w:hint="eastAsia"/>
          <w:lang w:eastAsia="zh-CN"/>
        </w:rPr>
        <w:t>面临的主要挑战包括</w:t>
      </w:r>
      <w:r>
        <w:rPr>
          <w:rFonts w:eastAsiaTheme="minorEastAsia" w:hint="eastAsia"/>
          <w:lang w:eastAsia="zh-CN"/>
        </w:rPr>
        <w:t>如何</w:t>
      </w:r>
      <w:r w:rsidRPr="00C34445">
        <w:rPr>
          <w:rFonts w:eastAsiaTheme="minorEastAsia" w:hint="eastAsia"/>
          <w:lang w:eastAsia="zh-CN"/>
        </w:rPr>
        <w:t>实施高速政府内联网（</w:t>
      </w:r>
      <w:r w:rsidRPr="00C34445">
        <w:rPr>
          <w:rFonts w:eastAsiaTheme="minorEastAsia" w:hint="eastAsia"/>
          <w:lang w:eastAsia="zh-CN"/>
        </w:rPr>
        <w:t>GOVNET</w:t>
      </w:r>
      <w:r w:rsidRPr="00C34445">
        <w:rPr>
          <w:rFonts w:eastAsiaTheme="minorEastAsia" w:hint="eastAsia"/>
          <w:lang w:eastAsia="zh-CN"/>
        </w:rPr>
        <w:t>）、电子服务（电子政务、电子卫生、电子商务、远程学习等）、</w:t>
      </w:r>
      <w:r w:rsidRPr="00C34445">
        <w:rPr>
          <w:rFonts w:eastAsiaTheme="minorEastAsia" w:hint="eastAsia"/>
          <w:lang w:eastAsia="zh-CN"/>
        </w:rPr>
        <w:t>IPv4</w:t>
      </w:r>
      <w:r w:rsidRPr="00C34445">
        <w:rPr>
          <w:rFonts w:eastAsiaTheme="minorEastAsia" w:hint="eastAsia"/>
          <w:lang w:eastAsia="zh-CN"/>
        </w:rPr>
        <w:t>向</w:t>
      </w:r>
      <w:r w:rsidRPr="00C34445">
        <w:rPr>
          <w:rFonts w:eastAsiaTheme="minorEastAsia" w:hint="eastAsia"/>
          <w:lang w:eastAsia="zh-CN"/>
        </w:rPr>
        <w:t>IPv6</w:t>
      </w:r>
      <w:r w:rsidRPr="00C34445">
        <w:rPr>
          <w:rFonts w:eastAsiaTheme="minorEastAsia" w:hint="eastAsia"/>
          <w:lang w:eastAsia="zh-CN"/>
        </w:rPr>
        <w:t>的过渡以及推广互联网交换点（</w:t>
      </w:r>
      <w:r w:rsidRPr="00C34445">
        <w:rPr>
          <w:rFonts w:eastAsiaTheme="minorEastAsia" w:hint="eastAsia"/>
          <w:lang w:eastAsia="zh-CN"/>
        </w:rPr>
        <w:t>IXP</w:t>
      </w:r>
      <w:r w:rsidRPr="00C34445">
        <w:rPr>
          <w:rFonts w:eastAsiaTheme="minorEastAsia" w:hint="eastAsia"/>
          <w:lang w:eastAsia="zh-CN"/>
        </w:rPr>
        <w:t>）。关于后</w:t>
      </w:r>
      <w:r>
        <w:rPr>
          <w:rFonts w:eastAsiaTheme="minorEastAsia" w:hint="eastAsia"/>
          <w:lang w:eastAsia="zh-CN"/>
        </w:rPr>
        <w:t>一</w:t>
      </w:r>
      <w:r w:rsidRPr="00C34445">
        <w:rPr>
          <w:rFonts w:eastAsiaTheme="minorEastAsia" w:hint="eastAsia"/>
          <w:lang w:eastAsia="zh-CN"/>
        </w:rPr>
        <w:t>项计划，</w:t>
      </w:r>
      <w:r w:rsidRPr="001544C2">
        <w:rPr>
          <w:rFonts w:eastAsiaTheme="minorEastAsia" w:hint="eastAsia"/>
          <w:b/>
          <w:bCs/>
          <w:lang w:eastAsia="zh-CN"/>
        </w:rPr>
        <w:t>喀麦隆</w:t>
      </w:r>
      <w:r w:rsidRPr="00C34445">
        <w:rPr>
          <w:rFonts w:eastAsiaTheme="minorEastAsia" w:hint="eastAsia"/>
          <w:lang w:eastAsia="zh-CN"/>
        </w:rPr>
        <w:t>正在开展相关的可行性研究。实施</w:t>
      </w:r>
      <w:r w:rsidRPr="00C34445">
        <w:rPr>
          <w:rFonts w:eastAsiaTheme="minorEastAsia" w:hint="eastAsia"/>
          <w:lang w:eastAsia="zh-CN"/>
        </w:rPr>
        <w:t>IXP</w:t>
      </w:r>
      <w:r w:rsidRPr="00C34445">
        <w:rPr>
          <w:rFonts w:eastAsiaTheme="minorEastAsia" w:hint="eastAsia"/>
          <w:lang w:eastAsia="zh-CN"/>
        </w:rPr>
        <w:t>将推动本地运营商与提供商之间进行话务路由，降低依赖</w:t>
      </w:r>
      <w:r w:rsidRPr="00C34445">
        <w:rPr>
          <w:rFonts w:eastAsiaTheme="minorEastAsia" w:hint="eastAsia"/>
          <w:lang w:eastAsia="zh-CN"/>
        </w:rPr>
        <w:t>IP</w:t>
      </w:r>
      <w:r w:rsidRPr="00C34445">
        <w:rPr>
          <w:rFonts w:eastAsiaTheme="minorEastAsia" w:hint="eastAsia"/>
          <w:lang w:eastAsia="zh-CN"/>
        </w:rPr>
        <w:t>的通信与服务价格。</w:t>
      </w:r>
    </w:p>
    <w:p w:rsidR="00C219D7" w:rsidRDefault="00C219D7" w:rsidP="00567A15">
      <w:pPr>
        <w:pStyle w:val="Heading2"/>
        <w:rPr>
          <w:lang w:eastAsia="zh-CN"/>
        </w:rPr>
      </w:pPr>
      <w:bookmarkStart w:id="120" w:name="_Toc373157007"/>
      <w:bookmarkStart w:id="121" w:name="_Toc382905047"/>
      <w:r>
        <w:rPr>
          <w:rFonts w:hint="eastAsia"/>
          <w:lang w:eastAsia="zh-CN"/>
        </w:rPr>
        <w:lastRenderedPageBreak/>
        <w:t>6.4</w:t>
      </w:r>
      <w:r>
        <w:rPr>
          <w:rFonts w:hint="eastAsia"/>
          <w:lang w:eastAsia="zh-CN"/>
        </w:rPr>
        <w:tab/>
      </w:r>
      <w:r>
        <w:rPr>
          <w:rFonts w:hint="eastAsia"/>
          <w:lang w:eastAsia="zh-CN"/>
        </w:rPr>
        <w:t>塞拉利昂面临的挑战</w:t>
      </w:r>
      <w:bookmarkEnd w:id="120"/>
      <w:bookmarkEnd w:id="121"/>
    </w:p>
    <w:p w:rsidR="00C219D7" w:rsidRDefault="00C219D7" w:rsidP="00567A15">
      <w:pPr>
        <w:pStyle w:val="Heading3"/>
        <w:rPr>
          <w:lang w:eastAsia="zh-CN"/>
        </w:rPr>
      </w:pPr>
      <w:bookmarkStart w:id="122" w:name="_Toc373157008"/>
      <w:bookmarkStart w:id="123" w:name="_Toc382905048"/>
      <w:r>
        <w:rPr>
          <w:rFonts w:hint="eastAsia"/>
          <w:lang w:eastAsia="zh-CN"/>
        </w:rPr>
        <w:t>6.4.1</w:t>
      </w:r>
      <w:r>
        <w:rPr>
          <w:rFonts w:hint="eastAsia"/>
          <w:lang w:eastAsia="zh-CN"/>
        </w:rPr>
        <w:tab/>
      </w:r>
      <w:r>
        <w:rPr>
          <w:rFonts w:hint="eastAsia"/>
          <w:lang w:eastAsia="zh-CN"/>
        </w:rPr>
        <w:t>概述</w:t>
      </w:r>
      <w:bookmarkEnd w:id="122"/>
      <w:bookmarkEnd w:id="123"/>
    </w:p>
    <w:p w:rsidR="00C219D7" w:rsidRDefault="00C219D7" w:rsidP="00C219D7">
      <w:pPr>
        <w:tabs>
          <w:tab w:val="left" w:pos="567"/>
        </w:tabs>
        <w:ind w:firstLineChars="200" w:firstLine="440"/>
        <w:rPr>
          <w:rFonts w:eastAsiaTheme="minorEastAsia"/>
          <w:lang w:val="es-ES" w:eastAsia="zh-CN"/>
        </w:rPr>
      </w:pPr>
      <w:r>
        <w:rPr>
          <w:rStyle w:val="FootnoteReference"/>
          <w:rFonts w:eastAsiaTheme="minorEastAsia"/>
          <w:lang w:val="es-ES" w:eastAsia="zh-CN"/>
        </w:rPr>
        <w:footnoteReference w:id="36"/>
      </w:r>
      <w:r w:rsidRPr="008C2542">
        <w:rPr>
          <w:rFonts w:eastAsiaTheme="minorEastAsia" w:hint="eastAsia"/>
          <w:b/>
          <w:bCs/>
          <w:lang w:val="es-ES" w:eastAsia="zh-CN"/>
        </w:rPr>
        <w:t>塞拉利昂</w:t>
      </w:r>
      <w:r>
        <w:rPr>
          <w:rFonts w:eastAsiaTheme="minorEastAsia" w:hint="eastAsia"/>
          <w:lang w:val="es-ES" w:eastAsia="zh-CN"/>
        </w:rPr>
        <w:t>是位于西非的一个发展中国家。自世纪之交，该国的电信业务出现了大幅增长。移动电话业务发展迅猛而固定电话业务呈下降之势。数据业务也在不断增长但速率稍缓。目前所有与万维网的连接均是通过</w:t>
      </w:r>
      <w:r>
        <w:rPr>
          <w:rFonts w:eastAsiaTheme="minorEastAsia" w:hint="eastAsia"/>
          <w:lang w:val="es-ES" w:eastAsia="zh-CN"/>
        </w:rPr>
        <w:t>VSAT</w:t>
      </w:r>
      <w:r>
        <w:rPr>
          <w:rFonts w:eastAsiaTheme="minorEastAsia" w:hint="eastAsia"/>
          <w:lang w:val="es-ES" w:eastAsia="zh-CN"/>
        </w:rPr>
        <w:t>，因为</w:t>
      </w:r>
      <w:r w:rsidRPr="00E7155B">
        <w:rPr>
          <w:rFonts w:eastAsiaTheme="minorEastAsia" w:hint="eastAsia"/>
          <w:b/>
          <w:bCs/>
          <w:lang w:val="es-ES" w:eastAsia="zh-CN"/>
        </w:rPr>
        <w:t>塞拉利昂</w:t>
      </w:r>
      <w:r>
        <w:rPr>
          <w:rFonts w:eastAsiaTheme="minorEastAsia" w:hint="eastAsia"/>
          <w:lang w:val="es-ES" w:eastAsia="zh-CN"/>
        </w:rPr>
        <w:t>目前还未与任何海底电缆连接。因此，塞拉利昂的网友在因特网冲浪时必须要忍受很慢的网速。这亦对外国投资产生了直接影响。但是，由世行发起的非洲海岸与欧洲连通（</w:t>
      </w:r>
      <w:r>
        <w:rPr>
          <w:rFonts w:eastAsiaTheme="minorEastAsia" w:hint="eastAsia"/>
          <w:lang w:val="es-ES" w:eastAsia="zh-CN"/>
        </w:rPr>
        <w:t>ACE</w:t>
      </w:r>
      <w:r>
        <w:rPr>
          <w:rFonts w:eastAsiaTheme="minorEastAsia" w:hint="eastAsia"/>
          <w:lang w:val="es-ES" w:eastAsia="zh-CN"/>
        </w:rPr>
        <w:t>）</w:t>
      </w:r>
      <w:r w:rsidRPr="00AB28DF">
        <w:rPr>
          <w:rFonts w:eastAsiaTheme="minorEastAsia" w:hint="eastAsia"/>
          <w:lang w:val="es-ES" w:eastAsia="zh-CN"/>
        </w:rPr>
        <w:t>项目预计将能使光纤在</w:t>
      </w:r>
      <w:r w:rsidRPr="00AB28DF">
        <w:rPr>
          <w:rFonts w:eastAsiaTheme="minorEastAsia" w:hint="eastAsia"/>
          <w:lang w:val="es-ES" w:eastAsia="zh-CN"/>
        </w:rPr>
        <w:t>2012</w:t>
      </w:r>
      <w:r w:rsidRPr="00AB28DF">
        <w:rPr>
          <w:rFonts w:eastAsiaTheme="minorEastAsia" w:hint="eastAsia"/>
          <w:lang w:val="es-ES" w:eastAsia="zh-CN"/>
        </w:rPr>
        <w:t>年下半年开始运营。</w:t>
      </w:r>
    </w:p>
    <w:p w:rsidR="00C219D7" w:rsidRDefault="00C219D7" w:rsidP="00567A15">
      <w:pPr>
        <w:pStyle w:val="Heading3"/>
        <w:rPr>
          <w:lang w:eastAsia="zh-CN"/>
        </w:rPr>
      </w:pPr>
      <w:bookmarkStart w:id="124" w:name="_Toc373157009"/>
      <w:bookmarkStart w:id="125" w:name="_Toc382905049"/>
      <w:r>
        <w:rPr>
          <w:rFonts w:hint="eastAsia"/>
          <w:lang w:eastAsia="zh-CN"/>
        </w:rPr>
        <w:t>6.4.2</w:t>
      </w:r>
      <w:r>
        <w:rPr>
          <w:rFonts w:hint="eastAsia"/>
          <w:lang w:eastAsia="zh-CN"/>
        </w:rPr>
        <w:tab/>
      </w:r>
      <w:r>
        <w:rPr>
          <w:rFonts w:hint="eastAsia"/>
          <w:lang w:eastAsia="zh-CN"/>
        </w:rPr>
        <w:t>正在开展的活动</w:t>
      </w:r>
      <w:bookmarkEnd w:id="124"/>
      <w:bookmarkEnd w:id="125"/>
    </w:p>
    <w:p w:rsidR="00C219D7" w:rsidRDefault="00C219D7" w:rsidP="00436F52">
      <w:pPr>
        <w:tabs>
          <w:tab w:val="left" w:pos="567"/>
        </w:tabs>
        <w:ind w:firstLineChars="200" w:firstLine="440"/>
        <w:rPr>
          <w:rFonts w:eastAsiaTheme="minorEastAsia"/>
          <w:lang w:val="es-ES" w:eastAsia="zh-CN"/>
        </w:rPr>
      </w:pPr>
      <w:r>
        <w:rPr>
          <w:rFonts w:eastAsiaTheme="minorEastAsia" w:hint="eastAsia"/>
          <w:lang w:val="es-ES" w:eastAsia="zh-CN"/>
        </w:rPr>
        <w:t>为了能使</w:t>
      </w:r>
      <w:r w:rsidRPr="00F16802">
        <w:rPr>
          <w:rFonts w:eastAsiaTheme="minorEastAsia" w:hint="eastAsia"/>
          <w:b/>
          <w:bCs/>
          <w:lang w:val="es-ES" w:eastAsia="zh-CN"/>
        </w:rPr>
        <w:t>塞拉利昂</w:t>
      </w:r>
      <w:r>
        <w:rPr>
          <w:rFonts w:eastAsiaTheme="minorEastAsia" w:hint="eastAsia"/>
          <w:lang w:val="es-ES" w:eastAsia="zh-CN"/>
        </w:rPr>
        <w:t>的网络不断增长并建立其与互联网之间的牢固联系，该国的所有</w:t>
      </w:r>
      <w:r>
        <w:rPr>
          <w:rFonts w:eastAsiaTheme="minorEastAsia" w:hint="eastAsia"/>
          <w:lang w:val="es-ES" w:eastAsia="zh-CN"/>
        </w:rPr>
        <w:t>ICT</w:t>
      </w:r>
      <w:r>
        <w:rPr>
          <w:rFonts w:eastAsiaTheme="minorEastAsia" w:hint="eastAsia"/>
          <w:lang w:val="es-ES" w:eastAsia="zh-CN"/>
        </w:rPr>
        <w:t>基础设施均开始使用</w:t>
      </w:r>
      <w:r>
        <w:rPr>
          <w:rFonts w:eastAsiaTheme="minorEastAsia" w:hint="eastAsia"/>
          <w:lang w:val="es-ES" w:eastAsia="zh-CN"/>
        </w:rPr>
        <w:t>IPv4</w:t>
      </w:r>
      <w:r>
        <w:rPr>
          <w:rFonts w:eastAsiaTheme="minorEastAsia" w:hint="eastAsia"/>
          <w:lang w:val="es-ES" w:eastAsia="zh-CN"/>
        </w:rPr>
        <w:t>和</w:t>
      </w:r>
      <w:r>
        <w:rPr>
          <w:rFonts w:eastAsiaTheme="minorEastAsia" w:hint="eastAsia"/>
          <w:lang w:val="es-ES" w:eastAsia="zh-CN"/>
        </w:rPr>
        <w:t>IPv6</w:t>
      </w:r>
      <w:r>
        <w:rPr>
          <w:rFonts w:eastAsiaTheme="minorEastAsia" w:hint="eastAsia"/>
          <w:lang w:val="es-ES" w:eastAsia="zh-CN"/>
        </w:rPr>
        <w:t>网络，同时将不同网络在非洲互联网信息中心（</w:t>
      </w:r>
      <w:r>
        <w:rPr>
          <w:rFonts w:eastAsiaTheme="minorEastAsia" w:hint="eastAsia"/>
          <w:lang w:val="es-ES" w:eastAsia="zh-CN"/>
        </w:rPr>
        <w:t>Afrinic</w:t>
      </w:r>
      <w:r>
        <w:rPr>
          <w:rFonts w:eastAsiaTheme="minorEastAsia" w:hint="eastAsia"/>
          <w:lang w:val="es-ES" w:eastAsia="zh-CN"/>
        </w:rPr>
        <w:t>）注册并使用</w:t>
      </w:r>
      <w:r>
        <w:rPr>
          <w:rFonts w:eastAsiaTheme="minorEastAsia" w:hint="eastAsia"/>
          <w:lang w:val="es-ES" w:eastAsia="zh-CN"/>
        </w:rPr>
        <w:t>ASN</w:t>
      </w:r>
      <w:r>
        <w:rPr>
          <w:rFonts w:eastAsiaTheme="minorEastAsia" w:hint="eastAsia"/>
          <w:lang w:val="es-ES" w:eastAsia="zh-CN"/>
        </w:rPr>
        <w:t>编号。</w:t>
      </w:r>
    </w:p>
    <w:p w:rsidR="00C219D7" w:rsidRDefault="00C219D7" w:rsidP="00436F52">
      <w:pPr>
        <w:tabs>
          <w:tab w:val="left" w:pos="567"/>
        </w:tabs>
        <w:ind w:firstLineChars="200" w:firstLine="440"/>
        <w:rPr>
          <w:rFonts w:eastAsiaTheme="minorEastAsia"/>
          <w:lang w:val="es-ES" w:eastAsia="zh-CN"/>
        </w:rPr>
      </w:pPr>
      <w:r>
        <w:rPr>
          <w:rFonts w:eastAsiaTheme="minorEastAsia" w:hint="eastAsia"/>
          <w:lang w:val="es-ES" w:eastAsia="zh-CN"/>
        </w:rPr>
        <w:t>为推进此项工作，互联网学会（</w:t>
      </w:r>
      <w:r>
        <w:rPr>
          <w:rFonts w:eastAsiaTheme="minorEastAsia" w:hint="eastAsia"/>
          <w:lang w:val="es-ES" w:eastAsia="zh-CN"/>
        </w:rPr>
        <w:t>ISOC</w:t>
      </w:r>
      <w:r>
        <w:rPr>
          <w:rFonts w:eastAsiaTheme="minorEastAsia" w:hint="eastAsia"/>
          <w:lang w:val="es-ES" w:eastAsia="zh-CN"/>
        </w:rPr>
        <w:t>）、非洲互联网信息中心和其它机构共同举办了为期一周的</w:t>
      </w:r>
      <w:r>
        <w:rPr>
          <w:rFonts w:eastAsiaTheme="minorEastAsia" w:hint="eastAsia"/>
          <w:lang w:val="es-ES" w:eastAsia="zh-CN"/>
        </w:rPr>
        <w:t>IPv4</w:t>
      </w:r>
      <w:r>
        <w:rPr>
          <w:rFonts w:eastAsiaTheme="minorEastAsia" w:hint="eastAsia"/>
          <w:lang w:val="es-ES" w:eastAsia="zh-CN"/>
        </w:rPr>
        <w:t>和</w:t>
      </w:r>
      <w:r>
        <w:rPr>
          <w:rFonts w:eastAsiaTheme="minorEastAsia" w:hint="eastAsia"/>
          <w:lang w:val="es-ES" w:eastAsia="zh-CN"/>
        </w:rPr>
        <w:t>IPv6</w:t>
      </w:r>
      <w:r>
        <w:rPr>
          <w:rFonts w:eastAsiaTheme="minorEastAsia" w:hint="eastAsia"/>
          <w:lang w:val="es-ES" w:eastAsia="zh-CN"/>
        </w:rPr>
        <w:t>培训讲习班。该讲习班的重点内容如下：</w:t>
      </w:r>
    </w:p>
    <w:p w:rsidR="00C219D7" w:rsidRDefault="00C219D7" w:rsidP="00567A15">
      <w:pPr>
        <w:pStyle w:val="Enumlevel1"/>
        <w:rPr>
          <w:lang w:eastAsia="zh-CN"/>
        </w:rPr>
      </w:pPr>
      <w:r w:rsidRPr="00F92CA0">
        <w:rPr>
          <w:lang w:eastAsia="zh-CN"/>
        </w:rPr>
        <w:t>•</w:t>
      </w:r>
      <w:r>
        <w:rPr>
          <w:rFonts w:hint="eastAsia"/>
          <w:lang w:eastAsia="zh-CN"/>
        </w:rPr>
        <w:tab/>
      </w:r>
      <w:r>
        <w:rPr>
          <w:rFonts w:hint="eastAsia"/>
          <w:lang w:eastAsia="zh-CN"/>
        </w:rPr>
        <w:t>由于网络运营商缺乏这一领域的技术人员，因此大多数参会人员均是首次学习如何实际应用</w:t>
      </w:r>
      <w:r>
        <w:rPr>
          <w:rFonts w:hint="eastAsia"/>
          <w:lang w:eastAsia="zh-CN"/>
        </w:rPr>
        <w:t>IPv4</w:t>
      </w:r>
      <w:r>
        <w:rPr>
          <w:rFonts w:hint="eastAsia"/>
          <w:lang w:eastAsia="zh-CN"/>
        </w:rPr>
        <w:t>、</w:t>
      </w:r>
      <w:r>
        <w:rPr>
          <w:rFonts w:hint="eastAsia"/>
          <w:lang w:eastAsia="zh-CN"/>
        </w:rPr>
        <w:t>IPv6</w:t>
      </w:r>
      <w:r>
        <w:rPr>
          <w:rFonts w:hint="eastAsia"/>
          <w:lang w:eastAsia="zh-CN"/>
        </w:rPr>
        <w:t>和</w:t>
      </w:r>
      <w:r>
        <w:rPr>
          <w:rFonts w:hint="eastAsia"/>
          <w:lang w:eastAsia="zh-CN"/>
        </w:rPr>
        <w:t>BGP</w:t>
      </w:r>
      <w:r>
        <w:rPr>
          <w:rFonts w:hint="eastAsia"/>
          <w:lang w:eastAsia="zh-CN"/>
        </w:rPr>
        <w:t>协议。示范网络被用于加快介绍的进程，但进行基本网络连通的相关网络</w:t>
      </w:r>
      <w:r>
        <w:rPr>
          <w:rFonts w:hint="eastAsia"/>
          <w:lang w:eastAsia="zh-CN"/>
        </w:rPr>
        <w:t>/</w:t>
      </w:r>
      <w:r>
        <w:rPr>
          <w:rFonts w:hint="eastAsia"/>
          <w:lang w:eastAsia="zh-CN"/>
        </w:rPr>
        <w:t>环境以及进一步进行这方面培训的机会非常有限。</w:t>
      </w:r>
    </w:p>
    <w:p w:rsidR="00C219D7" w:rsidRDefault="00C219D7" w:rsidP="00567A15">
      <w:pPr>
        <w:pStyle w:val="Enumlevel1"/>
        <w:rPr>
          <w:lang w:eastAsia="zh-CN"/>
        </w:rPr>
      </w:pPr>
      <w:r w:rsidRPr="00F92CA0">
        <w:rPr>
          <w:lang w:eastAsia="zh-CN"/>
        </w:rPr>
        <w:t>•</w:t>
      </w:r>
      <w:r>
        <w:rPr>
          <w:rFonts w:hint="eastAsia"/>
          <w:lang w:eastAsia="zh-CN"/>
        </w:rPr>
        <w:tab/>
      </w:r>
      <w:r>
        <w:rPr>
          <w:rFonts w:hint="eastAsia"/>
          <w:lang w:eastAsia="zh-CN"/>
        </w:rPr>
        <w:t>接下来，各类网络均开始了通过</w:t>
      </w:r>
      <w:r>
        <w:rPr>
          <w:rFonts w:hint="eastAsia"/>
          <w:lang w:eastAsia="zh-CN"/>
        </w:rPr>
        <w:t>Afrinic</w:t>
      </w:r>
      <w:r>
        <w:rPr>
          <w:rFonts w:hint="eastAsia"/>
          <w:lang w:eastAsia="zh-CN"/>
        </w:rPr>
        <w:t>申请</w:t>
      </w:r>
      <w:r>
        <w:rPr>
          <w:rFonts w:hint="eastAsia"/>
          <w:lang w:eastAsia="zh-CN"/>
        </w:rPr>
        <w:t>ASN</w:t>
      </w:r>
      <w:r>
        <w:rPr>
          <w:rFonts w:hint="eastAsia"/>
          <w:lang w:eastAsia="zh-CN"/>
        </w:rPr>
        <w:t>编号的进程。</w:t>
      </w:r>
    </w:p>
    <w:p w:rsidR="00C219D7" w:rsidRDefault="00C219D7" w:rsidP="00567A15">
      <w:pPr>
        <w:pStyle w:val="Enumlevel1"/>
        <w:rPr>
          <w:lang w:eastAsia="zh-CN"/>
        </w:rPr>
      </w:pPr>
      <w:r w:rsidRPr="00E7155B">
        <w:rPr>
          <w:lang w:eastAsia="zh-CN"/>
        </w:rPr>
        <w:t>•</w:t>
      </w:r>
      <w:r>
        <w:rPr>
          <w:rFonts w:hint="eastAsia"/>
          <w:lang w:eastAsia="zh-CN"/>
        </w:rPr>
        <w:tab/>
      </w:r>
      <w:r>
        <w:rPr>
          <w:rFonts w:hint="eastAsia"/>
          <w:lang w:eastAsia="zh-CN"/>
        </w:rPr>
        <w:t>为缩小这一差距，需要为网络运营商的技术人员提供更多培训。如今已为参训人员设立了一个论坛，希望在下届培训开始之前，其能为这一新的机遇提供呵护。</w:t>
      </w:r>
    </w:p>
    <w:p w:rsidR="00C219D7" w:rsidRDefault="00C219D7" w:rsidP="00436F52">
      <w:pPr>
        <w:tabs>
          <w:tab w:val="left" w:pos="567"/>
        </w:tabs>
        <w:ind w:firstLineChars="200" w:firstLine="440"/>
        <w:rPr>
          <w:rFonts w:eastAsiaTheme="minorEastAsia"/>
          <w:lang w:val="es-ES" w:eastAsia="zh-CN"/>
        </w:rPr>
      </w:pPr>
      <w:r>
        <w:rPr>
          <w:rFonts w:eastAsiaTheme="minorEastAsia" w:hint="eastAsia"/>
          <w:lang w:val="es-ES" w:eastAsia="zh-CN"/>
        </w:rPr>
        <w:t>在人员培训方面，监管机构应义不容辞的推出完善的监管规则。为此，</w:t>
      </w:r>
      <w:r>
        <w:rPr>
          <w:rFonts w:eastAsiaTheme="minorEastAsia" w:hint="eastAsia"/>
          <w:lang w:val="es-ES" w:eastAsia="zh-CN"/>
        </w:rPr>
        <w:t>2011</w:t>
      </w:r>
      <w:r>
        <w:rPr>
          <w:rFonts w:eastAsiaTheme="minorEastAsia" w:hint="eastAsia"/>
          <w:lang w:val="es-ES" w:eastAsia="zh-CN"/>
        </w:rPr>
        <w:t>年</w:t>
      </w:r>
      <w:r>
        <w:rPr>
          <w:rFonts w:eastAsiaTheme="minorEastAsia" w:hint="eastAsia"/>
          <w:lang w:val="es-ES" w:eastAsia="zh-CN"/>
        </w:rPr>
        <w:t>2</w:t>
      </w:r>
      <w:r>
        <w:rPr>
          <w:rFonts w:eastAsiaTheme="minorEastAsia" w:hint="eastAsia"/>
          <w:lang w:val="es-ES" w:eastAsia="zh-CN"/>
        </w:rPr>
        <w:t>月已起草并发布了一项</w:t>
      </w:r>
      <w:r>
        <w:rPr>
          <w:rFonts w:eastAsiaTheme="minorEastAsia" w:hint="eastAsia"/>
          <w:lang w:val="es-ES" w:eastAsia="zh-CN"/>
        </w:rPr>
        <w:t>ICT</w:t>
      </w:r>
      <w:r>
        <w:rPr>
          <w:rFonts w:eastAsiaTheme="minorEastAsia" w:hint="eastAsia"/>
          <w:lang w:val="es-ES" w:eastAsia="zh-CN"/>
        </w:rPr>
        <w:t>政策。此项政策为讨论技术、经济和监管条件制定了框架。</w:t>
      </w:r>
    </w:p>
    <w:p w:rsidR="00C219D7" w:rsidRDefault="00C219D7" w:rsidP="00567A15">
      <w:pPr>
        <w:pStyle w:val="Heading3"/>
        <w:rPr>
          <w:lang w:eastAsia="zh-CN"/>
        </w:rPr>
      </w:pPr>
      <w:bookmarkStart w:id="126" w:name="_Toc373157010"/>
      <w:bookmarkStart w:id="127" w:name="_Toc382905050"/>
      <w:r>
        <w:rPr>
          <w:rFonts w:hint="eastAsia"/>
          <w:lang w:eastAsia="zh-CN"/>
        </w:rPr>
        <w:t>6.4.3</w:t>
      </w:r>
      <w:r>
        <w:rPr>
          <w:rFonts w:hint="eastAsia"/>
          <w:lang w:eastAsia="zh-CN"/>
        </w:rPr>
        <w:tab/>
      </w:r>
      <w:r>
        <w:rPr>
          <w:rFonts w:hint="eastAsia"/>
          <w:lang w:eastAsia="zh-CN"/>
        </w:rPr>
        <w:t>主要问题</w:t>
      </w:r>
      <w:bookmarkEnd w:id="126"/>
      <w:bookmarkEnd w:id="127"/>
    </w:p>
    <w:p w:rsidR="00C219D7" w:rsidRDefault="00C219D7" w:rsidP="00436F52">
      <w:pPr>
        <w:tabs>
          <w:tab w:val="left" w:pos="567"/>
        </w:tabs>
        <w:ind w:firstLineChars="200" w:firstLine="440"/>
        <w:rPr>
          <w:rFonts w:eastAsiaTheme="minorEastAsia"/>
          <w:lang w:val="es-ES" w:eastAsia="zh-CN"/>
        </w:rPr>
      </w:pPr>
      <w:r>
        <w:rPr>
          <w:rFonts w:eastAsiaTheme="minorEastAsia" w:hint="eastAsia"/>
          <w:lang w:val="es-ES" w:eastAsia="zh-CN"/>
        </w:rPr>
        <w:t>在</w:t>
      </w:r>
      <w:r w:rsidRPr="00C2515E">
        <w:rPr>
          <w:rFonts w:eastAsiaTheme="minorEastAsia" w:hint="eastAsia"/>
          <w:b/>
          <w:bCs/>
          <w:lang w:val="es-ES" w:eastAsia="zh-CN"/>
        </w:rPr>
        <w:t>塞拉利昂</w:t>
      </w:r>
      <w:r>
        <w:rPr>
          <w:rFonts w:eastAsiaTheme="minorEastAsia" w:hint="eastAsia"/>
          <w:lang w:val="es-ES" w:eastAsia="zh-CN"/>
        </w:rPr>
        <w:t>推广和运营</w:t>
      </w:r>
      <w:r>
        <w:rPr>
          <w:rFonts w:eastAsiaTheme="minorEastAsia" w:hint="eastAsia"/>
          <w:lang w:val="es-ES" w:eastAsia="zh-CN"/>
        </w:rPr>
        <w:t>IP</w:t>
      </w:r>
      <w:r>
        <w:rPr>
          <w:rFonts w:eastAsiaTheme="minorEastAsia" w:hint="eastAsia"/>
          <w:lang w:val="es-ES" w:eastAsia="zh-CN"/>
        </w:rPr>
        <w:t>网络所面临的主要问题如下：</w:t>
      </w:r>
    </w:p>
    <w:p w:rsidR="00C219D7" w:rsidRDefault="00C219D7" w:rsidP="00567A15">
      <w:pPr>
        <w:pStyle w:val="Enumlevel1"/>
        <w:rPr>
          <w:lang w:eastAsia="zh-CN"/>
        </w:rPr>
      </w:pPr>
      <w:r w:rsidRPr="00F679C3">
        <w:rPr>
          <w:lang w:eastAsia="zh-CN"/>
        </w:rPr>
        <w:t>•</w:t>
      </w:r>
      <w:r>
        <w:rPr>
          <w:rFonts w:hint="eastAsia"/>
          <w:lang w:eastAsia="zh-CN"/>
        </w:rPr>
        <w:tab/>
      </w:r>
      <w:r>
        <w:rPr>
          <w:rFonts w:hint="eastAsia"/>
          <w:lang w:eastAsia="zh-CN"/>
        </w:rPr>
        <w:t>这些领域的投资仍然主要是来自国外直接投资，必须在技术过时之前实现投资的回</w:t>
      </w:r>
      <w:r w:rsidR="00567A15">
        <w:rPr>
          <w:lang w:eastAsia="zh-CN"/>
        </w:rPr>
        <w:br/>
      </w:r>
      <w:r>
        <w:rPr>
          <w:rFonts w:hint="eastAsia"/>
          <w:lang w:eastAsia="zh-CN"/>
        </w:rPr>
        <w:t>收。因此其发展面很窄（从空角度来看，包括服务与应用）。</w:t>
      </w:r>
    </w:p>
    <w:p w:rsidR="00C219D7" w:rsidRDefault="00C219D7" w:rsidP="00567A15">
      <w:pPr>
        <w:pStyle w:val="Enumlevel1"/>
        <w:rPr>
          <w:lang w:eastAsia="zh-CN"/>
        </w:rPr>
      </w:pPr>
      <w:r w:rsidRPr="00F679C3">
        <w:rPr>
          <w:lang w:eastAsia="zh-CN"/>
        </w:rPr>
        <w:t>•</w:t>
      </w:r>
      <w:r>
        <w:rPr>
          <w:rFonts w:hint="eastAsia"/>
          <w:lang w:eastAsia="zh-CN"/>
        </w:rPr>
        <w:tab/>
        <w:t>ICT</w:t>
      </w:r>
      <w:r>
        <w:rPr>
          <w:rFonts w:hint="eastAsia"/>
          <w:lang w:eastAsia="zh-CN"/>
        </w:rPr>
        <w:t>行业缺乏领军人物，且没有持续项目建设的设想。网络建设仅是维持传统网络并纳入新的成员。</w:t>
      </w:r>
    </w:p>
    <w:p w:rsidR="00C219D7" w:rsidRDefault="00C219D7" w:rsidP="00567A15">
      <w:pPr>
        <w:pStyle w:val="Enumlevel1"/>
        <w:rPr>
          <w:lang w:eastAsia="zh-CN"/>
        </w:rPr>
      </w:pPr>
      <w:r w:rsidRPr="00F679C3">
        <w:rPr>
          <w:lang w:eastAsia="zh-CN"/>
        </w:rPr>
        <w:t>•</w:t>
      </w:r>
      <w:r>
        <w:rPr>
          <w:rFonts w:hint="eastAsia"/>
          <w:lang w:eastAsia="zh-CN"/>
        </w:rPr>
        <w:tab/>
      </w:r>
      <w:r>
        <w:rPr>
          <w:rFonts w:hint="eastAsia"/>
          <w:lang w:eastAsia="zh-CN"/>
        </w:rPr>
        <w:t>监管措施必须到位。工作重点应当侧重如何确保拥有新技术的新兴公司能够登上</w:t>
      </w:r>
      <w:r>
        <w:rPr>
          <w:rFonts w:hint="eastAsia"/>
          <w:lang w:eastAsia="zh-CN"/>
        </w:rPr>
        <w:t>ICT</w:t>
      </w:r>
      <w:r>
        <w:rPr>
          <w:rFonts w:hint="eastAsia"/>
          <w:lang w:eastAsia="zh-CN"/>
        </w:rPr>
        <w:t>舞台，防止根深蒂固的传统网络将服务与应用禁锢在其可提供的范围之内。</w:t>
      </w:r>
      <w:r>
        <w:rPr>
          <w:rFonts w:hint="eastAsia"/>
          <w:lang w:eastAsia="zh-CN"/>
        </w:rPr>
        <w:t>VoIP</w:t>
      </w:r>
      <w:r>
        <w:rPr>
          <w:rFonts w:hint="eastAsia"/>
          <w:lang w:eastAsia="zh-CN"/>
        </w:rPr>
        <w:t>已逐渐成为人们讨论的话题，因此监管机构需对其实施恰当的管理，从而实现其益处的最大化。</w:t>
      </w:r>
    </w:p>
    <w:p w:rsidR="00C219D7" w:rsidRDefault="00C219D7" w:rsidP="00567A15">
      <w:pPr>
        <w:pStyle w:val="Enumlevel1"/>
        <w:rPr>
          <w:lang w:eastAsia="zh-CN"/>
        </w:rPr>
      </w:pPr>
      <w:r w:rsidRPr="00F679C3">
        <w:rPr>
          <w:lang w:eastAsia="zh-CN"/>
        </w:rPr>
        <w:lastRenderedPageBreak/>
        <w:t>•</w:t>
      </w:r>
      <w:r>
        <w:rPr>
          <w:rFonts w:hint="eastAsia"/>
          <w:lang w:eastAsia="zh-CN"/>
        </w:rPr>
        <w:tab/>
      </w:r>
      <w:r>
        <w:rPr>
          <w:rFonts w:hint="eastAsia"/>
          <w:lang w:eastAsia="zh-CN"/>
        </w:rPr>
        <w:t>国际网关的垄断。幸运的是，随着光纤的出现，网关已不再被垄断。政府将很快授权一家公司管理光纤登录站。与此同时，将鼓励投资人投资于该公司，购买其股票。这一做法必将弥合</w:t>
      </w:r>
      <w:r w:rsidRPr="00F679C3">
        <w:rPr>
          <w:rFonts w:hint="eastAsia"/>
          <w:b/>
          <w:bCs/>
          <w:lang w:eastAsia="zh-CN"/>
        </w:rPr>
        <w:t>塞拉利昂</w:t>
      </w:r>
      <w:r>
        <w:rPr>
          <w:rFonts w:hint="eastAsia"/>
          <w:lang w:eastAsia="zh-CN"/>
        </w:rPr>
        <w:t>与其它发达国家之间的数字鸿沟。</w:t>
      </w:r>
    </w:p>
    <w:p w:rsidR="00C219D7" w:rsidRDefault="00C219D7" w:rsidP="00567A15">
      <w:pPr>
        <w:pStyle w:val="Heading3"/>
        <w:rPr>
          <w:lang w:eastAsia="zh-CN"/>
        </w:rPr>
      </w:pPr>
      <w:bookmarkStart w:id="128" w:name="_Toc373157011"/>
      <w:bookmarkStart w:id="129" w:name="_Toc382905051"/>
      <w:r>
        <w:rPr>
          <w:rFonts w:hint="eastAsia"/>
          <w:lang w:eastAsia="zh-CN"/>
        </w:rPr>
        <w:t>6.4.4</w:t>
      </w:r>
      <w:r>
        <w:rPr>
          <w:rFonts w:hint="eastAsia"/>
          <w:lang w:eastAsia="zh-CN"/>
        </w:rPr>
        <w:tab/>
      </w:r>
      <w:r>
        <w:rPr>
          <w:rFonts w:hint="eastAsia"/>
          <w:lang w:eastAsia="zh-CN"/>
        </w:rPr>
        <w:t>结论</w:t>
      </w:r>
      <w:bookmarkEnd w:id="128"/>
      <w:bookmarkEnd w:id="129"/>
    </w:p>
    <w:p w:rsidR="00C219D7" w:rsidRPr="00C34445" w:rsidRDefault="00C219D7" w:rsidP="00436F52">
      <w:pPr>
        <w:tabs>
          <w:tab w:val="left" w:pos="567"/>
        </w:tabs>
        <w:ind w:firstLineChars="200" w:firstLine="442"/>
        <w:rPr>
          <w:rFonts w:eastAsiaTheme="minorEastAsia"/>
          <w:lang w:eastAsia="zh-CN"/>
        </w:rPr>
      </w:pPr>
      <w:r w:rsidRPr="00F679C3">
        <w:rPr>
          <w:rFonts w:eastAsiaTheme="minorEastAsia" w:hint="eastAsia"/>
          <w:b/>
          <w:bCs/>
          <w:lang w:val="es-ES" w:eastAsia="zh-CN"/>
        </w:rPr>
        <w:t>塞拉利昂</w:t>
      </w:r>
      <w:r>
        <w:rPr>
          <w:rFonts w:eastAsiaTheme="minorEastAsia" w:hint="eastAsia"/>
          <w:lang w:val="es-ES" w:eastAsia="zh-CN"/>
        </w:rPr>
        <w:t>的两家运营商启动了</w:t>
      </w:r>
      <w:r>
        <w:rPr>
          <w:rFonts w:eastAsiaTheme="minorEastAsia" w:hint="eastAsia"/>
          <w:lang w:val="es-ES" w:eastAsia="zh-CN"/>
        </w:rPr>
        <w:t>3G</w:t>
      </w:r>
      <w:r>
        <w:rPr>
          <w:rFonts w:eastAsiaTheme="minorEastAsia" w:hint="eastAsia"/>
          <w:lang w:val="es-ES" w:eastAsia="zh-CN"/>
        </w:rPr>
        <w:t>网络，预计第三家运营商也将启动</w:t>
      </w:r>
      <w:r>
        <w:rPr>
          <w:rFonts w:eastAsiaTheme="minorEastAsia" w:hint="eastAsia"/>
          <w:lang w:val="es-ES" w:eastAsia="zh-CN"/>
        </w:rPr>
        <w:t>3G</w:t>
      </w:r>
      <w:r>
        <w:rPr>
          <w:rFonts w:eastAsiaTheme="minorEastAsia" w:hint="eastAsia"/>
          <w:lang w:val="es-ES" w:eastAsia="zh-CN"/>
        </w:rPr>
        <w:t>服务。所有这些运营商的一个共同问题是，缺乏能够操作这些网络的训练有素的本地工作人员。目前能够操作传统</w:t>
      </w:r>
      <w:r>
        <w:rPr>
          <w:rFonts w:eastAsiaTheme="minorEastAsia" w:hint="eastAsia"/>
          <w:lang w:val="es-ES" w:eastAsia="zh-CN"/>
        </w:rPr>
        <w:t>/GSM</w:t>
      </w:r>
      <w:r>
        <w:rPr>
          <w:rFonts w:eastAsiaTheme="minorEastAsia" w:hint="eastAsia"/>
          <w:lang w:val="es-ES" w:eastAsia="zh-CN"/>
        </w:rPr>
        <w:t>第二代和</w:t>
      </w:r>
      <w:r>
        <w:rPr>
          <w:rFonts w:eastAsiaTheme="minorEastAsia" w:hint="eastAsia"/>
          <w:lang w:val="es-ES" w:eastAsia="zh-CN"/>
        </w:rPr>
        <w:t>2.5</w:t>
      </w:r>
      <w:r>
        <w:rPr>
          <w:rFonts w:eastAsiaTheme="minorEastAsia" w:hint="eastAsia"/>
          <w:lang w:val="es-ES" w:eastAsia="zh-CN"/>
        </w:rPr>
        <w:t>代网络的人员十分充裕。这也印证了早期提出的是否有足够的训练有素的专业人员操作这些网络的问题。因此这必将对运营此类网络的成本造成直接影响，因为必须要聘请外国专家或投资于人员培训。</w:t>
      </w:r>
    </w:p>
    <w:p w:rsidR="00C219D7" w:rsidRPr="00C34445" w:rsidRDefault="00C219D7" w:rsidP="00567A15">
      <w:pPr>
        <w:pStyle w:val="Heading2"/>
        <w:rPr>
          <w:lang w:eastAsia="zh-CN"/>
        </w:rPr>
      </w:pPr>
      <w:bookmarkStart w:id="130" w:name="_Toc373157012"/>
      <w:bookmarkStart w:id="131" w:name="_Toc382905052"/>
      <w:r w:rsidRPr="00C34445">
        <w:rPr>
          <w:rFonts w:hint="eastAsia"/>
          <w:lang w:eastAsia="zh-CN"/>
        </w:rPr>
        <w:t>6.5</w:t>
      </w:r>
      <w:r w:rsidRPr="00C34445">
        <w:rPr>
          <w:rFonts w:hint="eastAsia"/>
          <w:lang w:eastAsia="zh-CN"/>
        </w:rPr>
        <w:tab/>
      </w:r>
      <w:r w:rsidRPr="00C34445">
        <w:rPr>
          <w:rFonts w:hint="eastAsia"/>
          <w:lang w:eastAsia="zh-CN"/>
        </w:rPr>
        <w:t>吉布提的宽带无线连接项目</w:t>
      </w:r>
      <w:bookmarkEnd w:id="130"/>
      <w:bookmarkEnd w:id="131"/>
    </w:p>
    <w:p w:rsidR="00C219D7" w:rsidRPr="00C34445" w:rsidRDefault="00C219D7" w:rsidP="00436F52">
      <w:pPr>
        <w:tabs>
          <w:tab w:val="left" w:pos="567"/>
        </w:tabs>
        <w:ind w:firstLineChars="200" w:firstLine="440"/>
        <w:rPr>
          <w:rFonts w:eastAsiaTheme="minorEastAsia"/>
          <w:lang w:eastAsia="zh-CN"/>
        </w:rPr>
      </w:pPr>
      <w:r w:rsidRPr="00C34445">
        <w:rPr>
          <w:rFonts w:eastAsiaTheme="minorEastAsia" w:hint="eastAsia"/>
          <w:lang w:eastAsia="zh-CN"/>
        </w:rPr>
        <w:t>国际电联参与了支持吉布提发展宽带无线网络的工作。此项计划的目标是建立宽带无线连接</w:t>
      </w:r>
      <w:r>
        <w:rPr>
          <w:rFonts w:eastAsiaTheme="minorEastAsia" w:hint="eastAsia"/>
          <w:lang w:eastAsia="zh-CN"/>
        </w:rPr>
        <w:t>和部署</w:t>
      </w:r>
      <w:r>
        <w:rPr>
          <w:rFonts w:eastAsiaTheme="minorEastAsia" w:hint="eastAsia"/>
          <w:lang w:eastAsia="zh-CN"/>
        </w:rPr>
        <w:t>ICT</w:t>
      </w:r>
      <w:r>
        <w:rPr>
          <w:rFonts w:eastAsiaTheme="minorEastAsia" w:hint="eastAsia"/>
          <w:lang w:eastAsia="zh-CN"/>
        </w:rPr>
        <w:t>应用，以为</w:t>
      </w:r>
      <w:r w:rsidRPr="00C34445">
        <w:rPr>
          <w:rFonts w:eastAsiaTheme="minorEastAsia" w:hint="eastAsia"/>
          <w:lang w:eastAsia="zh-CN"/>
        </w:rPr>
        <w:t>学校</w:t>
      </w:r>
      <w:r>
        <w:rPr>
          <w:rFonts w:eastAsiaTheme="minorEastAsia" w:hint="eastAsia"/>
          <w:lang w:eastAsia="zh-CN"/>
        </w:rPr>
        <w:t>、</w:t>
      </w:r>
      <w:r w:rsidRPr="00C34445">
        <w:rPr>
          <w:rFonts w:eastAsiaTheme="minorEastAsia" w:hint="eastAsia"/>
          <w:lang w:eastAsia="zh-CN"/>
        </w:rPr>
        <w:t>医院</w:t>
      </w:r>
      <w:r>
        <w:rPr>
          <w:rFonts w:eastAsiaTheme="minorEastAsia" w:hint="eastAsia"/>
          <w:lang w:eastAsia="zh-CN"/>
        </w:rPr>
        <w:t>、</w:t>
      </w:r>
      <w:r w:rsidRPr="00C34445">
        <w:rPr>
          <w:rFonts w:eastAsiaTheme="minorEastAsia" w:hint="eastAsia"/>
          <w:lang w:eastAsia="zh-CN"/>
        </w:rPr>
        <w:t>农村和偏远地区</w:t>
      </w:r>
      <w:r>
        <w:rPr>
          <w:rFonts w:eastAsiaTheme="minorEastAsia" w:hint="eastAsia"/>
          <w:lang w:eastAsia="zh-CN"/>
        </w:rPr>
        <w:t>的</w:t>
      </w:r>
      <w:r w:rsidRPr="00C34445">
        <w:rPr>
          <w:rFonts w:eastAsiaTheme="minorEastAsia" w:hint="eastAsia"/>
          <w:lang w:eastAsia="zh-CN"/>
        </w:rPr>
        <w:t>欠服务人口</w:t>
      </w:r>
      <w:r>
        <w:rPr>
          <w:rFonts w:eastAsiaTheme="minorEastAsia" w:hint="eastAsia"/>
          <w:lang w:eastAsia="zh-CN"/>
        </w:rPr>
        <w:t>提供</w:t>
      </w:r>
      <w:r w:rsidRPr="00C34445">
        <w:rPr>
          <w:rFonts w:eastAsiaTheme="minorEastAsia" w:hint="eastAsia"/>
          <w:lang w:eastAsia="zh-CN"/>
        </w:rPr>
        <w:t>数字接入。具体而言，该项目</w:t>
      </w:r>
      <w:r>
        <w:rPr>
          <w:rFonts w:eastAsiaTheme="minorEastAsia" w:hint="eastAsia"/>
          <w:lang w:eastAsia="zh-CN"/>
        </w:rPr>
        <w:t>计划</w:t>
      </w:r>
      <w:r w:rsidRPr="00C34445">
        <w:rPr>
          <w:rFonts w:eastAsiaTheme="minorEastAsia" w:hint="eastAsia"/>
          <w:lang w:eastAsia="zh-CN"/>
        </w:rPr>
        <w:t>为吉布提的学校和医院提供免费或低成本的宽带服务，同时开发远程医疗和</w:t>
      </w:r>
      <w:r>
        <w:rPr>
          <w:rFonts w:eastAsiaTheme="minorEastAsia" w:hint="eastAsia"/>
          <w:lang w:eastAsia="zh-CN"/>
        </w:rPr>
        <w:t>远程学习</w:t>
      </w:r>
      <w:r w:rsidRPr="00C34445">
        <w:rPr>
          <w:rFonts w:eastAsiaTheme="minorEastAsia" w:hint="eastAsia"/>
          <w:lang w:eastAsia="zh-CN"/>
        </w:rPr>
        <w:t>等</w:t>
      </w:r>
      <w:r w:rsidRPr="00C34445">
        <w:rPr>
          <w:rFonts w:eastAsiaTheme="minorEastAsia" w:hint="eastAsia"/>
          <w:lang w:eastAsia="zh-CN"/>
        </w:rPr>
        <w:t>ICT</w:t>
      </w:r>
      <w:r w:rsidRPr="00C34445">
        <w:rPr>
          <w:rFonts w:eastAsiaTheme="minorEastAsia" w:hint="eastAsia"/>
          <w:lang w:eastAsia="zh-CN"/>
        </w:rPr>
        <w:t>应用和服务。如有必要，该网络亦可用于提供</w:t>
      </w:r>
      <w:r w:rsidRPr="00C34445">
        <w:rPr>
          <w:rFonts w:eastAsiaTheme="minorEastAsia" w:hint="eastAsia"/>
          <w:lang w:eastAsia="zh-CN"/>
        </w:rPr>
        <w:t>IP</w:t>
      </w:r>
      <w:r w:rsidRPr="00C34445">
        <w:rPr>
          <w:rFonts w:eastAsiaTheme="minorEastAsia" w:hint="eastAsia"/>
          <w:lang w:eastAsia="zh-CN"/>
        </w:rPr>
        <w:t>电话和</w:t>
      </w:r>
      <w:r w:rsidRPr="00C34445">
        <w:rPr>
          <w:rFonts w:eastAsiaTheme="minorEastAsia" w:hint="eastAsia"/>
          <w:lang w:eastAsia="zh-CN"/>
        </w:rPr>
        <w:t>IPTV</w:t>
      </w:r>
      <w:r w:rsidRPr="00C34445">
        <w:rPr>
          <w:rFonts w:eastAsiaTheme="minorEastAsia" w:hint="eastAsia"/>
          <w:lang w:eastAsia="zh-CN"/>
        </w:rPr>
        <w:t>（使用互联网协议通过互联网提供的电视服务）等应用。</w:t>
      </w:r>
    </w:p>
    <w:p w:rsidR="00C219D7" w:rsidRPr="00C34445" w:rsidRDefault="00C219D7" w:rsidP="00567A15">
      <w:pPr>
        <w:pStyle w:val="Heading1"/>
        <w:rPr>
          <w:rFonts w:eastAsiaTheme="minorEastAsia"/>
          <w:lang w:eastAsia="zh-CN"/>
        </w:rPr>
      </w:pPr>
      <w:bookmarkStart w:id="132" w:name="_Toc373157013"/>
      <w:bookmarkStart w:id="133" w:name="_Toc382905053"/>
      <w:r w:rsidRPr="00C34445">
        <w:rPr>
          <w:rFonts w:eastAsiaTheme="minorEastAsia" w:hint="eastAsia"/>
          <w:lang w:eastAsia="zh-CN"/>
        </w:rPr>
        <w:t>7</w:t>
      </w:r>
      <w:r w:rsidRPr="00C34445">
        <w:rPr>
          <w:rFonts w:eastAsiaTheme="minorEastAsia" w:hint="eastAsia"/>
          <w:lang w:eastAsia="zh-CN"/>
        </w:rPr>
        <w:tab/>
      </w:r>
      <w:r w:rsidRPr="00C34445">
        <w:rPr>
          <w:rFonts w:eastAsiaTheme="minorEastAsia" w:hint="eastAsia"/>
          <w:lang w:eastAsia="zh-CN"/>
        </w:rPr>
        <w:t>结论</w:t>
      </w:r>
      <w:bookmarkEnd w:id="132"/>
      <w:bookmarkEnd w:id="133"/>
    </w:p>
    <w:p w:rsidR="00C219D7" w:rsidRPr="00C34445" w:rsidRDefault="00C219D7" w:rsidP="00436F52">
      <w:pPr>
        <w:tabs>
          <w:tab w:val="left" w:pos="567"/>
        </w:tabs>
        <w:ind w:firstLineChars="200" w:firstLine="440"/>
        <w:rPr>
          <w:rFonts w:eastAsiaTheme="minorEastAsia"/>
          <w:lang w:eastAsia="zh-CN"/>
        </w:rPr>
      </w:pPr>
      <w:r>
        <w:rPr>
          <w:rFonts w:eastAsiaTheme="minorEastAsia" w:hint="eastAsia"/>
          <w:lang w:eastAsia="zh-CN"/>
        </w:rPr>
        <w:t>2010</w:t>
      </w:r>
      <w:r>
        <w:rPr>
          <w:rFonts w:eastAsiaTheme="minorEastAsia" w:hint="eastAsia"/>
          <w:lang w:eastAsia="zh-CN"/>
        </w:rPr>
        <w:t>年世界电信发展大会（</w:t>
      </w:r>
      <w:r w:rsidRPr="00C34445">
        <w:rPr>
          <w:rFonts w:eastAsiaTheme="minorEastAsia" w:hint="eastAsia"/>
          <w:lang w:eastAsia="zh-CN"/>
        </w:rPr>
        <w:t>CMDT-10</w:t>
      </w:r>
      <w:r>
        <w:rPr>
          <w:rFonts w:eastAsiaTheme="minorEastAsia" w:hint="eastAsia"/>
          <w:lang w:eastAsia="zh-CN"/>
        </w:rPr>
        <w:t>）</w:t>
      </w:r>
      <w:r w:rsidRPr="00C34445">
        <w:rPr>
          <w:rFonts w:eastAsiaTheme="minorEastAsia" w:hint="eastAsia"/>
          <w:lang w:eastAsia="zh-CN"/>
        </w:rPr>
        <w:t>通过的</w:t>
      </w:r>
      <w:r w:rsidRPr="00C34445">
        <w:rPr>
          <w:rFonts w:eastAsiaTheme="minorEastAsia" w:hint="eastAsia"/>
          <w:lang w:eastAsia="zh-CN"/>
        </w:rPr>
        <w:t>ITU-D</w:t>
      </w:r>
      <w:r w:rsidRPr="00C34445">
        <w:rPr>
          <w:rFonts w:eastAsiaTheme="minorEastAsia" w:hint="eastAsia"/>
          <w:lang w:eastAsia="zh-CN"/>
        </w:rPr>
        <w:t>第五研究期第</w:t>
      </w:r>
      <w:r w:rsidRPr="00C34445">
        <w:rPr>
          <w:rFonts w:eastAsiaTheme="minorEastAsia" w:hint="eastAsia"/>
          <w:lang w:eastAsia="zh-CN"/>
        </w:rPr>
        <w:t>19-2/1</w:t>
      </w:r>
      <w:r w:rsidRPr="00C34445">
        <w:rPr>
          <w:rFonts w:eastAsiaTheme="minorEastAsia" w:hint="eastAsia"/>
          <w:lang w:eastAsia="zh-CN"/>
        </w:rPr>
        <w:t>号课题的最后报告，涉及在发展中国家实施</w:t>
      </w:r>
      <w:r w:rsidRPr="00C34445">
        <w:rPr>
          <w:rFonts w:eastAsiaTheme="minorEastAsia" w:hint="eastAsia"/>
          <w:lang w:eastAsia="zh-CN"/>
        </w:rPr>
        <w:t>IP</w:t>
      </w:r>
      <w:r w:rsidRPr="00C34445">
        <w:rPr>
          <w:rFonts w:eastAsiaTheme="minorEastAsia" w:hint="eastAsia"/>
          <w:lang w:eastAsia="zh-CN"/>
        </w:rPr>
        <w:t>电信业务的问题。该报告还审核了第</w:t>
      </w:r>
      <w:r w:rsidRPr="00C34445">
        <w:rPr>
          <w:rFonts w:eastAsiaTheme="minorEastAsia" w:hint="eastAsia"/>
          <w:lang w:eastAsia="zh-CN"/>
        </w:rPr>
        <w:t>19-2/1</w:t>
      </w:r>
      <w:r w:rsidRPr="00C34445">
        <w:rPr>
          <w:rFonts w:eastAsiaTheme="minorEastAsia" w:hint="eastAsia"/>
          <w:lang w:eastAsia="zh-CN"/>
        </w:rPr>
        <w:t>号课题报告人组在</w:t>
      </w:r>
      <w:r w:rsidRPr="00C34445">
        <w:rPr>
          <w:rFonts w:eastAsiaTheme="minorEastAsia" w:hint="eastAsia"/>
          <w:lang w:eastAsia="zh-CN"/>
        </w:rPr>
        <w:t>2010-2014</w:t>
      </w:r>
      <w:r>
        <w:rPr>
          <w:rFonts w:eastAsiaTheme="minorEastAsia" w:hint="eastAsia"/>
          <w:lang w:eastAsia="zh-CN"/>
        </w:rPr>
        <w:t>年</w:t>
      </w:r>
      <w:r w:rsidRPr="00C34445">
        <w:rPr>
          <w:rFonts w:eastAsiaTheme="minorEastAsia" w:hint="eastAsia"/>
          <w:lang w:eastAsia="zh-CN"/>
        </w:rPr>
        <w:t>研究期内开展的工作。</w:t>
      </w:r>
    </w:p>
    <w:p w:rsidR="00C219D7" w:rsidRPr="00C34445" w:rsidRDefault="00C219D7" w:rsidP="00436F52">
      <w:pPr>
        <w:tabs>
          <w:tab w:val="left" w:pos="567"/>
        </w:tabs>
        <w:ind w:firstLineChars="200" w:firstLine="440"/>
        <w:rPr>
          <w:rFonts w:eastAsiaTheme="minorEastAsia"/>
          <w:lang w:eastAsia="zh-CN"/>
        </w:rPr>
      </w:pPr>
      <w:r w:rsidRPr="00C34445">
        <w:rPr>
          <w:rFonts w:eastAsiaTheme="minorEastAsia" w:hint="eastAsia"/>
          <w:lang w:eastAsia="zh-CN"/>
        </w:rPr>
        <w:t>该报告突出强调了各方面的利益、挑战与相关机遇，并指出了发展中国家</w:t>
      </w:r>
      <w:r>
        <w:rPr>
          <w:rFonts w:eastAsiaTheme="minorEastAsia" w:hint="eastAsia"/>
          <w:lang w:eastAsia="zh-CN"/>
        </w:rPr>
        <w:t>为</w:t>
      </w:r>
      <w:r w:rsidRPr="00C34445">
        <w:rPr>
          <w:rFonts w:eastAsiaTheme="minorEastAsia" w:hint="eastAsia"/>
          <w:lang w:eastAsia="zh-CN"/>
        </w:rPr>
        <w:t>能够落实</w:t>
      </w:r>
      <w:r w:rsidRPr="00C34445">
        <w:rPr>
          <w:rFonts w:eastAsiaTheme="minorEastAsia" w:hint="eastAsia"/>
          <w:lang w:eastAsia="zh-CN"/>
        </w:rPr>
        <w:t>IP</w:t>
      </w:r>
      <w:r w:rsidRPr="00C34445">
        <w:rPr>
          <w:rFonts w:eastAsiaTheme="minorEastAsia" w:hint="eastAsia"/>
          <w:lang w:eastAsia="zh-CN"/>
        </w:rPr>
        <w:t>电信服务</w:t>
      </w:r>
      <w:r>
        <w:rPr>
          <w:rFonts w:eastAsiaTheme="minorEastAsia" w:hint="eastAsia"/>
          <w:lang w:eastAsia="zh-CN"/>
        </w:rPr>
        <w:t>，</w:t>
      </w:r>
      <w:r w:rsidRPr="00C34445">
        <w:rPr>
          <w:rFonts w:eastAsiaTheme="minorEastAsia" w:hint="eastAsia"/>
          <w:lang w:eastAsia="zh-CN"/>
        </w:rPr>
        <w:t>需要处理的重要技术、社会经济和政策问题。此外，该报告还为</w:t>
      </w:r>
      <w:r>
        <w:rPr>
          <w:rFonts w:eastAsiaTheme="minorEastAsia" w:hint="eastAsia"/>
          <w:lang w:eastAsia="zh-CN"/>
        </w:rPr>
        <w:t>应对</w:t>
      </w:r>
      <w:r w:rsidRPr="00C34445">
        <w:rPr>
          <w:rFonts w:eastAsiaTheme="minorEastAsia" w:hint="eastAsia"/>
          <w:lang w:eastAsia="zh-CN"/>
        </w:rPr>
        <w:t>发展中国家所面临的挑战与问题制定了指导原则。这些问题包括投资于</w:t>
      </w:r>
      <w:r w:rsidRPr="00C34445">
        <w:rPr>
          <w:rFonts w:eastAsiaTheme="minorEastAsia" w:hint="eastAsia"/>
          <w:lang w:eastAsia="zh-CN"/>
        </w:rPr>
        <w:t>IP</w:t>
      </w:r>
      <w:r w:rsidRPr="00C34445">
        <w:rPr>
          <w:rFonts w:eastAsiaTheme="minorEastAsia" w:hint="eastAsia"/>
          <w:lang w:eastAsia="zh-CN"/>
        </w:rPr>
        <w:t>网络的融资问题，编号与寻址问题，从</w:t>
      </w:r>
      <w:r w:rsidRPr="00C34445">
        <w:rPr>
          <w:rFonts w:eastAsiaTheme="minorEastAsia" w:hint="eastAsia"/>
          <w:lang w:eastAsia="zh-CN"/>
        </w:rPr>
        <w:t>IPv4</w:t>
      </w:r>
      <w:r w:rsidRPr="00C34445">
        <w:rPr>
          <w:rFonts w:eastAsiaTheme="minorEastAsia" w:hint="eastAsia"/>
          <w:lang w:eastAsia="zh-CN"/>
        </w:rPr>
        <w:t>向</w:t>
      </w:r>
      <w:r w:rsidRPr="00C34445">
        <w:rPr>
          <w:rFonts w:eastAsiaTheme="minorEastAsia" w:hint="eastAsia"/>
          <w:lang w:eastAsia="zh-CN"/>
        </w:rPr>
        <w:t>IPv6</w:t>
      </w:r>
      <w:r w:rsidRPr="00C34445">
        <w:rPr>
          <w:rFonts w:eastAsiaTheme="minorEastAsia" w:hint="eastAsia"/>
          <w:lang w:eastAsia="zh-CN"/>
        </w:rPr>
        <w:t>过渡的问题，</w:t>
      </w:r>
      <w:r w:rsidRPr="00C34445">
        <w:rPr>
          <w:rFonts w:eastAsiaTheme="minorEastAsia" w:hint="eastAsia"/>
          <w:lang w:eastAsia="zh-CN"/>
        </w:rPr>
        <w:t>IP</w:t>
      </w:r>
      <w:r w:rsidRPr="00C34445">
        <w:rPr>
          <w:rFonts w:eastAsiaTheme="minorEastAsia" w:hint="eastAsia"/>
          <w:lang w:eastAsia="zh-CN"/>
        </w:rPr>
        <w:t>网络与其它电信</w:t>
      </w:r>
      <w:r>
        <w:rPr>
          <w:rFonts w:eastAsiaTheme="minorEastAsia" w:hint="eastAsia"/>
          <w:lang w:eastAsia="zh-CN"/>
        </w:rPr>
        <w:t>网络间的互操作问题以及如何为用户提供所需的服务质量，保护消费者</w:t>
      </w:r>
      <w:r w:rsidRPr="00C34445">
        <w:rPr>
          <w:rFonts w:eastAsiaTheme="minorEastAsia" w:hint="eastAsia"/>
          <w:lang w:eastAsia="zh-CN"/>
        </w:rPr>
        <w:t>权益</w:t>
      </w:r>
      <w:r>
        <w:rPr>
          <w:rFonts w:eastAsiaTheme="minorEastAsia" w:hint="eastAsia"/>
          <w:lang w:eastAsia="zh-CN"/>
        </w:rPr>
        <w:t>的问题</w:t>
      </w:r>
      <w:r w:rsidRPr="00C34445">
        <w:rPr>
          <w:rFonts w:eastAsiaTheme="minorEastAsia" w:hint="eastAsia"/>
          <w:lang w:eastAsia="zh-CN"/>
        </w:rPr>
        <w:t>。</w:t>
      </w:r>
    </w:p>
    <w:p w:rsidR="00C219D7" w:rsidRPr="00C34445" w:rsidRDefault="00C219D7" w:rsidP="00436F52">
      <w:pPr>
        <w:tabs>
          <w:tab w:val="left" w:pos="567"/>
        </w:tabs>
        <w:ind w:firstLineChars="200" w:firstLine="440"/>
        <w:rPr>
          <w:rFonts w:eastAsiaTheme="minorEastAsia"/>
          <w:lang w:eastAsia="zh-CN"/>
        </w:rPr>
      </w:pPr>
      <w:r w:rsidRPr="00C34445">
        <w:rPr>
          <w:rFonts w:eastAsiaTheme="minorEastAsia" w:hint="eastAsia"/>
          <w:lang w:eastAsia="zh-CN"/>
        </w:rPr>
        <w:t>此外，鉴于</w:t>
      </w:r>
      <w:r w:rsidRPr="00C34445">
        <w:rPr>
          <w:rFonts w:eastAsiaTheme="minorEastAsia" w:hint="eastAsia"/>
          <w:lang w:eastAsia="zh-CN"/>
        </w:rPr>
        <w:t>2012</w:t>
      </w:r>
      <w:r w:rsidRPr="00C34445">
        <w:rPr>
          <w:rFonts w:eastAsiaTheme="minorEastAsia" w:hint="eastAsia"/>
          <w:lang w:eastAsia="zh-CN"/>
        </w:rPr>
        <w:t>年</w:t>
      </w:r>
      <w:r w:rsidRPr="00C34445">
        <w:rPr>
          <w:rFonts w:eastAsiaTheme="minorEastAsia" w:hint="eastAsia"/>
          <w:lang w:eastAsia="zh-CN"/>
        </w:rPr>
        <w:t>IPv6</w:t>
      </w:r>
      <w:r w:rsidRPr="00C34445">
        <w:rPr>
          <w:rFonts w:eastAsiaTheme="minorEastAsia" w:hint="eastAsia"/>
          <w:lang w:eastAsia="zh-CN"/>
        </w:rPr>
        <w:t>在全球的落实</w:t>
      </w:r>
      <w:r>
        <w:rPr>
          <w:rFonts w:eastAsiaTheme="minorEastAsia" w:hint="eastAsia"/>
          <w:lang w:eastAsia="zh-CN"/>
        </w:rPr>
        <w:t>情况</w:t>
      </w:r>
      <w:r w:rsidRPr="00C34445">
        <w:rPr>
          <w:rFonts w:eastAsiaTheme="minorEastAsia" w:hint="eastAsia"/>
          <w:lang w:eastAsia="zh-CN"/>
        </w:rPr>
        <w:t>，发展中国家应侧重于制定</w:t>
      </w:r>
      <w:r>
        <w:rPr>
          <w:rFonts w:eastAsiaTheme="minorEastAsia" w:hint="eastAsia"/>
          <w:lang w:eastAsia="zh-CN"/>
        </w:rPr>
        <w:t>和</w:t>
      </w:r>
      <w:r w:rsidRPr="00C34445">
        <w:rPr>
          <w:rFonts w:eastAsiaTheme="minorEastAsia" w:hint="eastAsia"/>
          <w:lang w:eastAsia="zh-CN"/>
        </w:rPr>
        <w:t>实施其从</w:t>
      </w:r>
      <w:r w:rsidRPr="00C34445">
        <w:rPr>
          <w:rFonts w:eastAsiaTheme="minorEastAsia" w:hint="eastAsia"/>
          <w:lang w:eastAsia="zh-CN"/>
        </w:rPr>
        <w:t>IPv4</w:t>
      </w:r>
      <w:r w:rsidRPr="00C34445">
        <w:rPr>
          <w:rFonts w:eastAsiaTheme="minorEastAsia" w:hint="eastAsia"/>
          <w:lang w:eastAsia="zh-CN"/>
        </w:rPr>
        <w:t>向</w:t>
      </w:r>
      <w:r w:rsidRPr="00C34445">
        <w:rPr>
          <w:rFonts w:eastAsiaTheme="minorEastAsia" w:hint="eastAsia"/>
          <w:lang w:eastAsia="zh-CN"/>
        </w:rPr>
        <w:t>IPv6</w:t>
      </w:r>
      <w:r w:rsidRPr="00C34445">
        <w:rPr>
          <w:rFonts w:eastAsiaTheme="minorEastAsia" w:hint="eastAsia"/>
          <w:lang w:eastAsia="zh-CN"/>
        </w:rPr>
        <w:t>过渡的战略，并重点研究其对监管和技术方面产生的影响。</w:t>
      </w:r>
    </w:p>
    <w:p w:rsidR="00C219D7" w:rsidRPr="00C34445" w:rsidRDefault="00C219D7" w:rsidP="00567A15">
      <w:pPr>
        <w:pStyle w:val="Heading1"/>
        <w:rPr>
          <w:rFonts w:eastAsiaTheme="minorEastAsia"/>
          <w:lang w:eastAsia="zh-CN"/>
        </w:rPr>
      </w:pPr>
      <w:bookmarkStart w:id="134" w:name="_Toc373157014"/>
      <w:bookmarkStart w:id="135" w:name="_Toc382905054"/>
      <w:r w:rsidRPr="00C34445">
        <w:rPr>
          <w:rFonts w:eastAsiaTheme="minorEastAsia" w:hint="eastAsia"/>
          <w:lang w:eastAsia="zh-CN"/>
        </w:rPr>
        <w:t>8</w:t>
      </w:r>
      <w:r w:rsidRPr="00C34445">
        <w:rPr>
          <w:rFonts w:eastAsiaTheme="minorEastAsia" w:hint="eastAsia"/>
          <w:lang w:eastAsia="zh-CN"/>
        </w:rPr>
        <w:tab/>
      </w:r>
      <w:r w:rsidRPr="00C34445">
        <w:rPr>
          <w:rFonts w:eastAsiaTheme="minorEastAsia" w:hint="eastAsia"/>
          <w:lang w:eastAsia="zh-CN"/>
        </w:rPr>
        <w:t>为应对挑战制定的指导原则</w:t>
      </w:r>
      <w:bookmarkEnd w:id="134"/>
      <w:bookmarkEnd w:id="135"/>
    </w:p>
    <w:p w:rsidR="00C219D7" w:rsidRPr="00C34445" w:rsidRDefault="00C219D7" w:rsidP="00436F52">
      <w:pPr>
        <w:tabs>
          <w:tab w:val="left" w:pos="567"/>
        </w:tabs>
        <w:ind w:firstLineChars="200" w:firstLine="440"/>
        <w:rPr>
          <w:rFonts w:eastAsiaTheme="minorEastAsia"/>
          <w:lang w:eastAsia="zh-CN"/>
        </w:rPr>
      </w:pPr>
      <w:r w:rsidRPr="00C34445">
        <w:rPr>
          <w:rFonts w:eastAsiaTheme="minorEastAsia" w:hint="eastAsia"/>
          <w:lang w:eastAsia="zh-CN"/>
        </w:rPr>
        <w:t>下述指导原则，旨在</w:t>
      </w:r>
      <w:r>
        <w:rPr>
          <w:rFonts w:eastAsiaTheme="minorEastAsia" w:hint="eastAsia"/>
          <w:lang w:eastAsia="zh-CN"/>
        </w:rPr>
        <w:t>应对</w:t>
      </w:r>
      <w:r w:rsidRPr="00C34445">
        <w:rPr>
          <w:rFonts w:eastAsiaTheme="minorEastAsia" w:hint="eastAsia"/>
          <w:lang w:eastAsia="zh-CN"/>
        </w:rPr>
        <w:t>第</w:t>
      </w:r>
      <w:r w:rsidRPr="00C34445">
        <w:rPr>
          <w:rFonts w:eastAsiaTheme="minorEastAsia" w:hint="eastAsia"/>
          <w:lang w:eastAsia="zh-CN"/>
        </w:rPr>
        <w:t>19-2/1</w:t>
      </w:r>
      <w:r w:rsidRPr="00C34445">
        <w:rPr>
          <w:rFonts w:eastAsiaTheme="minorEastAsia" w:hint="eastAsia"/>
          <w:lang w:eastAsia="zh-CN"/>
        </w:rPr>
        <w:t>号课题研究框架内确定的各</w:t>
      </w:r>
      <w:r>
        <w:rPr>
          <w:rFonts w:eastAsiaTheme="minorEastAsia" w:hint="eastAsia"/>
          <w:lang w:eastAsia="zh-CN"/>
        </w:rPr>
        <w:t>种</w:t>
      </w:r>
      <w:r w:rsidRPr="00C34445">
        <w:rPr>
          <w:rFonts w:eastAsiaTheme="minorEastAsia" w:hint="eastAsia"/>
          <w:lang w:eastAsia="zh-CN"/>
        </w:rPr>
        <w:t>挑战与问题，就可在各类环境下应用的一系列解决方案提出了建议，用以帮助国际电联成员国在发展中国家实施电信业务。本文鼓励各成员国和其它国家审核这些导则，选择应用那些与本国国情相符的部分。不适</w:t>
      </w:r>
      <w:r>
        <w:rPr>
          <w:rFonts w:eastAsiaTheme="minorEastAsia" w:hint="eastAsia"/>
          <w:lang w:eastAsia="zh-CN"/>
        </w:rPr>
        <w:t>用</w:t>
      </w:r>
      <w:r w:rsidRPr="00C34445">
        <w:rPr>
          <w:rFonts w:eastAsiaTheme="minorEastAsia" w:hint="eastAsia"/>
          <w:lang w:eastAsia="zh-CN"/>
        </w:rPr>
        <w:t>于某国的监管概念、做法或解决方案</w:t>
      </w:r>
      <w:r>
        <w:rPr>
          <w:rFonts w:eastAsiaTheme="minorEastAsia" w:hint="eastAsia"/>
          <w:lang w:eastAsia="zh-CN"/>
        </w:rPr>
        <w:t>，</w:t>
      </w:r>
      <w:r w:rsidRPr="00C34445">
        <w:rPr>
          <w:rFonts w:eastAsiaTheme="minorEastAsia" w:hint="eastAsia"/>
          <w:lang w:eastAsia="zh-CN"/>
        </w:rPr>
        <w:t>在另一国却可能非常适宜。我们坚信</w:t>
      </w:r>
      <w:r>
        <w:rPr>
          <w:rFonts w:eastAsiaTheme="minorEastAsia" w:hint="eastAsia"/>
          <w:lang w:eastAsia="zh-CN"/>
        </w:rPr>
        <w:t>，</w:t>
      </w:r>
      <w:r w:rsidRPr="00C34445">
        <w:rPr>
          <w:rFonts w:eastAsiaTheme="minorEastAsia" w:hint="eastAsia"/>
          <w:lang w:eastAsia="zh-CN"/>
        </w:rPr>
        <w:t>这些选择必将能够帮助国际电联成员国及其它国家建立强大的、</w:t>
      </w:r>
      <w:r>
        <w:rPr>
          <w:rFonts w:eastAsiaTheme="minorEastAsia" w:hint="eastAsia"/>
          <w:lang w:eastAsia="zh-CN"/>
        </w:rPr>
        <w:t>能够惠及</w:t>
      </w:r>
      <w:r w:rsidRPr="00C34445">
        <w:rPr>
          <w:rFonts w:eastAsiaTheme="minorEastAsia" w:hint="eastAsia"/>
          <w:lang w:eastAsia="zh-CN"/>
        </w:rPr>
        <w:t>全体人民的通信</w:t>
      </w:r>
      <w:r>
        <w:rPr>
          <w:rFonts w:eastAsiaTheme="minorEastAsia" w:hint="eastAsia"/>
          <w:lang w:eastAsia="zh-CN"/>
        </w:rPr>
        <w:t>产</w:t>
      </w:r>
      <w:r w:rsidRPr="00C34445">
        <w:rPr>
          <w:rFonts w:eastAsiaTheme="minorEastAsia" w:hint="eastAsia"/>
          <w:lang w:eastAsia="zh-CN"/>
        </w:rPr>
        <w:t>业。</w:t>
      </w:r>
    </w:p>
    <w:p w:rsidR="00C219D7" w:rsidRPr="00C34445" w:rsidRDefault="00C219D7" w:rsidP="00567A15">
      <w:pPr>
        <w:pStyle w:val="Enumlevel1"/>
        <w:rPr>
          <w:lang w:eastAsia="zh-CN"/>
        </w:rPr>
      </w:pPr>
      <w:r w:rsidRPr="00A25AE3">
        <w:rPr>
          <w:rFonts w:hint="eastAsia"/>
          <w:b/>
          <w:bCs/>
          <w:lang w:eastAsia="zh-CN"/>
        </w:rPr>
        <w:t>1</w:t>
      </w:r>
      <w:r>
        <w:rPr>
          <w:rFonts w:hint="eastAsia"/>
          <w:lang w:eastAsia="zh-CN"/>
        </w:rPr>
        <w:tab/>
      </w:r>
      <w:r w:rsidRPr="00C34445">
        <w:rPr>
          <w:rFonts w:hint="eastAsia"/>
          <w:lang w:eastAsia="zh-CN"/>
        </w:rPr>
        <w:t>政</w:t>
      </w:r>
      <w:r>
        <w:rPr>
          <w:rFonts w:hint="eastAsia"/>
          <w:lang w:eastAsia="zh-CN"/>
        </w:rPr>
        <w:t>治</w:t>
      </w:r>
      <w:r w:rsidRPr="00C34445">
        <w:rPr>
          <w:rFonts w:hint="eastAsia"/>
          <w:lang w:eastAsia="zh-CN"/>
        </w:rPr>
        <w:t>意愿和支持是各国破除实施</w:t>
      </w:r>
      <w:r w:rsidRPr="00C34445">
        <w:rPr>
          <w:rFonts w:hint="eastAsia"/>
          <w:lang w:eastAsia="zh-CN"/>
        </w:rPr>
        <w:t>IP</w:t>
      </w:r>
      <w:r w:rsidRPr="00C34445">
        <w:rPr>
          <w:rFonts w:hint="eastAsia"/>
          <w:lang w:eastAsia="zh-CN"/>
        </w:rPr>
        <w:t>电信业务壁垒并为其提供便利的关键因素。因此，各国应当考虑通过政</w:t>
      </w:r>
      <w:r>
        <w:rPr>
          <w:rFonts w:hint="eastAsia"/>
          <w:lang w:eastAsia="zh-CN"/>
        </w:rPr>
        <w:t>治</w:t>
      </w:r>
      <w:r w:rsidRPr="00C34445">
        <w:rPr>
          <w:rFonts w:hint="eastAsia"/>
          <w:lang w:eastAsia="zh-CN"/>
        </w:rPr>
        <w:t>意愿和支持为发展</w:t>
      </w:r>
      <w:r w:rsidRPr="00C34445">
        <w:rPr>
          <w:rFonts w:hint="eastAsia"/>
          <w:lang w:eastAsia="zh-CN"/>
        </w:rPr>
        <w:t>IP</w:t>
      </w:r>
      <w:r w:rsidRPr="00C34445">
        <w:rPr>
          <w:rFonts w:hint="eastAsia"/>
          <w:lang w:eastAsia="zh-CN"/>
        </w:rPr>
        <w:t>业务营造一个有利环境。</w:t>
      </w:r>
    </w:p>
    <w:p w:rsidR="00D71C7E" w:rsidRDefault="00D71C7E">
      <w:pPr>
        <w:tabs>
          <w:tab w:val="clear" w:pos="794"/>
        </w:tabs>
        <w:overflowPunct/>
        <w:spacing w:before="0" w:line="240" w:lineRule="auto"/>
        <w:jc w:val="left"/>
        <w:rPr>
          <w:rFonts w:cs="Calibri"/>
          <w:b/>
          <w:bCs/>
          <w:szCs w:val="21"/>
          <w:lang w:val="en-GB" w:eastAsia="zh-CN"/>
        </w:rPr>
      </w:pPr>
      <w:r>
        <w:rPr>
          <w:b/>
          <w:bCs/>
          <w:lang w:eastAsia="zh-CN"/>
        </w:rPr>
        <w:br w:type="page"/>
      </w:r>
    </w:p>
    <w:p w:rsidR="00C219D7" w:rsidRPr="00C34445" w:rsidRDefault="00C219D7" w:rsidP="00567A15">
      <w:pPr>
        <w:pStyle w:val="Enumlevel1"/>
        <w:rPr>
          <w:lang w:eastAsia="zh-CN"/>
        </w:rPr>
      </w:pPr>
      <w:proofErr w:type="gramStart"/>
      <w:r w:rsidRPr="00A25AE3">
        <w:rPr>
          <w:rFonts w:hint="eastAsia"/>
          <w:b/>
          <w:bCs/>
          <w:lang w:eastAsia="zh-CN"/>
        </w:rPr>
        <w:lastRenderedPageBreak/>
        <w:t>2</w:t>
      </w:r>
      <w:r w:rsidRPr="00C34445">
        <w:rPr>
          <w:rFonts w:hint="eastAsia"/>
          <w:lang w:eastAsia="zh-CN"/>
        </w:rPr>
        <w:tab/>
      </w:r>
      <w:r w:rsidRPr="00C34445">
        <w:rPr>
          <w:rFonts w:hint="eastAsia"/>
          <w:lang w:eastAsia="zh-CN"/>
        </w:rPr>
        <w:t>现有监管体制可能适用于传统的电信网络</w:t>
      </w:r>
      <w:r w:rsidRPr="00C34445">
        <w:rPr>
          <w:rFonts w:hint="eastAsia"/>
          <w:lang w:eastAsia="zh-CN"/>
        </w:rPr>
        <w:t>/</w:t>
      </w:r>
      <w:r w:rsidRPr="00C34445">
        <w:rPr>
          <w:rFonts w:hint="eastAsia"/>
          <w:lang w:eastAsia="zh-CN"/>
        </w:rPr>
        <w:t>服务，但无法满足新业务的需求。</w:t>
      </w:r>
      <w:proofErr w:type="gramEnd"/>
      <w:r w:rsidRPr="00C34445">
        <w:rPr>
          <w:rFonts w:hint="eastAsia"/>
          <w:lang w:eastAsia="zh-CN"/>
        </w:rPr>
        <w:t>因</w:t>
      </w:r>
      <w:r w:rsidR="00567A15">
        <w:rPr>
          <w:lang w:eastAsia="zh-CN"/>
        </w:rPr>
        <w:br/>
      </w:r>
      <w:r w:rsidRPr="00C34445">
        <w:rPr>
          <w:rFonts w:hint="eastAsia"/>
          <w:lang w:eastAsia="zh-CN"/>
        </w:rPr>
        <w:t>此，对法律与监管机制进行审核，以确定哪些要素会对国家的</w:t>
      </w:r>
      <w:r w:rsidRPr="00C34445">
        <w:rPr>
          <w:rFonts w:hint="eastAsia"/>
          <w:lang w:eastAsia="zh-CN"/>
        </w:rPr>
        <w:t>IP</w:t>
      </w:r>
      <w:r w:rsidRPr="00C34445">
        <w:rPr>
          <w:rFonts w:hint="eastAsia"/>
          <w:lang w:eastAsia="zh-CN"/>
        </w:rPr>
        <w:t>网络和服务发展产生影响至关重要，特别是对发展中国家而言。</w:t>
      </w:r>
      <w:r>
        <w:rPr>
          <w:rFonts w:hint="eastAsia"/>
          <w:lang w:eastAsia="zh-CN"/>
        </w:rPr>
        <w:t>亦</w:t>
      </w:r>
      <w:r w:rsidRPr="00C34445">
        <w:rPr>
          <w:rFonts w:hint="eastAsia"/>
          <w:lang w:eastAsia="zh-CN"/>
        </w:rPr>
        <w:t>可考虑简化牌照发放的</w:t>
      </w:r>
      <w:r>
        <w:rPr>
          <w:rFonts w:hint="eastAsia"/>
          <w:lang w:eastAsia="zh-CN"/>
        </w:rPr>
        <w:t>程序和</w:t>
      </w:r>
      <w:r w:rsidRPr="00C34445">
        <w:rPr>
          <w:rFonts w:hint="eastAsia"/>
          <w:lang w:eastAsia="zh-CN"/>
        </w:rPr>
        <w:t>要求。</w:t>
      </w:r>
      <w:r>
        <w:rPr>
          <w:rFonts w:hint="eastAsia"/>
          <w:lang w:eastAsia="zh-CN"/>
        </w:rPr>
        <w:t>此外，</w:t>
      </w:r>
      <w:r w:rsidRPr="00C34445">
        <w:rPr>
          <w:rFonts w:hint="eastAsia"/>
          <w:lang w:eastAsia="zh-CN"/>
        </w:rPr>
        <w:t>监管的确定性是</w:t>
      </w:r>
      <w:r>
        <w:rPr>
          <w:rFonts w:hint="eastAsia"/>
          <w:lang w:eastAsia="zh-CN"/>
        </w:rPr>
        <w:t>必须加以</w:t>
      </w:r>
      <w:r w:rsidRPr="00C34445">
        <w:rPr>
          <w:rFonts w:hint="eastAsia"/>
          <w:lang w:eastAsia="zh-CN"/>
        </w:rPr>
        <w:t>考虑的另一要点，它对鼓励长期规划和为投资</w:t>
      </w:r>
      <w:r w:rsidRPr="00C34445">
        <w:rPr>
          <w:rFonts w:hint="eastAsia"/>
          <w:lang w:eastAsia="zh-CN"/>
        </w:rPr>
        <w:t>IP</w:t>
      </w:r>
      <w:r w:rsidRPr="00C34445">
        <w:rPr>
          <w:rFonts w:hint="eastAsia"/>
          <w:lang w:eastAsia="zh-CN"/>
        </w:rPr>
        <w:t>电</w:t>
      </w:r>
      <w:r>
        <w:rPr>
          <w:rFonts w:hint="eastAsia"/>
          <w:lang w:eastAsia="zh-CN"/>
        </w:rPr>
        <w:t>信服务提供可</w:t>
      </w:r>
      <w:r w:rsidRPr="00C34445">
        <w:rPr>
          <w:rFonts w:hint="eastAsia"/>
          <w:lang w:eastAsia="zh-CN"/>
        </w:rPr>
        <w:t>信赖的环境</w:t>
      </w:r>
      <w:r>
        <w:rPr>
          <w:rFonts w:hint="eastAsia"/>
          <w:lang w:eastAsia="zh-CN"/>
        </w:rPr>
        <w:t>而言，十分</w:t>
      </w:r>
      <w:r w:rsidRPr="00C34445">
        <w:rPr>
          <w:rFonts w:hint="eastAsia"/>
          <w:lang w:eastAsia="zh-CN"/>
        </w:rPr>
        <w:t>重要。因此</w:t>
      </w:r>
      <w:r>
        <w:rPr>
          <w:rFonts w:hint="eastAsia"/>
          <w:lang w:eastAsia="zh-CN"/>
        </w:rPr>
        <w:t>，</w:t>
      </w:r>
      <w:r w:rsidRPr="00C34445">
        <w:rPr>
          <w:rFonts w:hint="eastAsia"/>
          <w:lang w:eastAsia="zh-CN"/>
        </w:rPr>
        <w:t>发展中国家的相关主管部门应当确保制定技术中立、清晰且开放的规则与程序</w:t>
      </w:r>
      <w:r>
        <w:rPr>
          <w:rFonts w:hint="eastAsia"/>
          <w:lang w:eastAsia="zh-CN"/>
        </w:rPr>
        <w:t>，保证投资方、运营商和消费者</w:t>
      </w:r>
      <w:r w:rsidRPr="00C34445">
        <w:rPr>
          <w:rFonts w:hint="eastAsia"/>
          <w:lang w:eastAsia="zh-CN"/>
        </w:rPr>
        <w:t>拥有一个安全</w:t>
      </w:r>
      <w:r>
        <w:rPr>
          <w:rFonts w:hint="eastAsia"/>
          <w:lang w:eastAsia="zh-CN"/>
        </w:rPr>
        <w:t>的</w:t>
      </w:r>
      <w:r w:rsidRPr="00C34445">
        <w:rPr>
          <w:rFonts w:hint="eastAsia"/>
          <w:lang w:eastAsia="zh-CN"/>
        </w:rPr>
        <w:t>环境。</w:t>
      </w:r>
    </w:p>
    <w:p w:rsidR="00C219D7" w:rsidRPr="00C34445" w:rsidRDefault="00C219D7" w:rsidP="00567A15">
      <w:pPr>
        <w:pStyle w:val="Enumlevel1"/>
        <w:rPr>
          <w:lang w:eastAsia="zh-CN"/>
        </w:rPr>
      </w:pPr>
      <w:r>
        <w:rPr>
          <w:rFonts w:hint="eastAsia"/>
          <w:b/>
          <w:bCs/>
          <w:lang w:eastAsia="zh-CN"/>
        </w:rPr>
        <w:t>3</w:t>
      </w:r>
      <w:r w:rsidRPr="00C34445">
        <w:rPr>
          <w:rFonts w:hint="eastAsia"/>
          <w:lang w:eastAsia="zh-CN"/>
        </w:rPr>
        <w:tab/>
      </w:r>
      <w:r>
        <w:rPr>
          <w:rFonts w:hint="eastAsia"/>
          <w:lang w:eastAsia="zh-CN"/>
        </w:rPr>
        <w:t>发展中国家可</w:t>
      </w:r>
      <w:r w:rsidRPr="00C34445">
        <w:rPr>
          <w:rFonts w:hint="eastAsia"/>
          <w:lang w:eastAsia="zh-CN"/>
        </w:rPr>
        <w:t>通过鼓励建立公私合作伙伴关系的方式</w:t>
      </w:r>
      <w:r>
        <w:rPr>
          <w:rFonts w:hint="eastAsia"/>
          <w:lang w:eastAsia="zh-CN"/>
        </w:rPr>
        <w:t>，</w:t>
      </w:r>
      <w:r w:rsidRPr="00C34445">
        <w:rPr>
          <w:rFonts w:hint="eastAsia"/>
          <w:lang w:eastAsia="zh-CN"/>
        </w:rPr>
        <w:t>为部署</w:t>
      </w:r>
      <w:r w:rsidRPr="00C34445">
        <w:rPr>
          <w:rFonts w:hint="eastAsia"/>
          <w:lang w:eastAsia="zh-CN"/>
        </w:rPr>
        <w:t>IP</w:t>
      </w:r>
      <w:r w:rsidRPr="00C34445">
        <w:rPr>
          <w:rFonts w:hint="eastAsia"/>
          <w:lang w:eastAsia="zh-CN"/>
        </w:rPr>
        <w:t>网络和服务提供资</w:t>
      </w:r>
      <w:r w:rsidR="00567A15">
        <w:rPr>
          <w:lang w:eastAsia="zh-CN"/>
        </w:rPr>
        <w:br/>
      </w:r>
      <w:r w:rsidRPr="00C34445">
        <w:rPr>
          <w:rFonts w:hint="eastAsia"/>
          <w:lang w:eastAsia="zh-CN"/>
        </w:rPr>
        <w:t>金。事实上，鉴于资金问题已</w:t>
      </w:r>
      <w:r>
        <w:rPr>
          <w:rFonts w:hint="eastAsia"/>
          <w:lang w:eastAsia="zh-CN"/>
        </w:rPr>
        <w:t>在</w:t>
      </w:r>
      <w:r w:rsidRPr="00C34445">
        <w:rPr>
          <w:rFonts w:hint="eastAsia"/>
          <w:lang w:eastAsia="zh-CN"/>
        </w:rPr>
        <w:t>宽带接入以及推行电子服务（例如电子商务、电子卫生、远程学习和电子政务）方面成为一项重要障碍，公私合作伙伴关系已成为发展中国家</w:t>
      </w:r>
      <w:r>
        <w:rPr>
          <w:rFonts w:hint="eastAsia"/>
          <w:lang w:eastAsia="zh-CN"/>
        </w:rPr>
        <w:t>为确保</w:t>
      </w:r>
      <w:r w:rsidRPr="00C34445">
        <w:rPr>
          <w:rFonts w:hint="eastAsia"/>
          <w:lang w:eastAsia="zh-CN"/>
        </w:rPr>
        <w:t>网络和服务</w:t>
      </w:r>
      <w:r>
        <w:rPr>
          <w:rFonts w:hint="eastAsia"/>
          <w:lang w:eastAsia="zh-CN"/>
        </w:rPr>
        <w:t>的</w:t>
      </w:r>
      <w:r w:rsidRPr="00C34445">
        <w:rPr>
          <w:rFonts w:hint="eastAsia"/>
          <w:lang w:eastAsia="zh-CN"/>
        </w:rPr>
        <w:t>部署</w:t>
      </w:r>
      <w:r>
        <w:rPr>
          <w:rFonts w:hint="eastAsia"/>
          <w:lang w:eastAsia="zh-CN"/>
        </w:rPr>
        <w:t>可</w:t>
      </w:r>
      <w:r w:rsidRPr="00C34445">
        <w:rPr>
          <w:rFonts w:hint="eastAsia"/>
          <w:lang w:eastAsia="zh-CN"/>
        </w:rPr>
        <w:t>获得</w:t>
      </w:r>
      <w:r>
        <w:rPr>
          <w:rFonts w:hint="eastAsia"/>
          <w:lang w:eastAsia="zh-CN"/>
        </w:rPr>
        <w:t>足够</w:t>
      </w:r>
      <w:r w:rsidRPr="00C34445">
        <w:rPr>
          <w:rFonts w:hint="eastAsia"/>
          <w:lang w:eastAsia="zh-CN"/>
        </w:rPr>
        <w:t>资金的</w:t>
      </w:r>
      <w:r>
        <w:rPr>
          <w:rFonts w:hint="eastAsia"/>
          <w:lang w:eastAsia="zh-CN"/>
        </w:rPr>
        <w:t>最</w:t>
      </w:r>
      <w:r w:rsidRPr="00C34445">
        <w:rPr>
          <w:rFonts w:hint="eastAsia"/>
          <w:lang w:eastAsia="zh-CN"/>
        </w:rPr>
        <w:t>重要</w:t>
      </w:r>
      <w:r>
        <w:rPr>
          <w:rFonts w:hint="eastAsia"/>
          <w:lang w:eastAsia="zh-CN"/>
        </w:rPr>
        <w:t>手段之一</w:t>
      </w:r>
      <w:r w:rsidRPr="00C34445">
        <w:rPr>
          <w:rFonts w:hint="eastAsia"/>
          <w:lang w:eastAsia="zh-CN"/>
        </w:rPr>
        <w:t>。此外，发展中国家应当采取鼓励措施，在其法律框架内</w:t>
      </w:r>
      <w:r>
        <w:rPr>
          <w:rFonts w:hint="eastAsia"/>
          <w:lang w:eastAsia="zh-CN"/>
        </w:rPr>
        <w:t>尤应如此</w:t>
      </w:r>
      <w:r w:rsidRPr="00C34445">
        <w:rPr>
          <w:rFonts w:hint="eastAsia"/>
          <w:lang w:eastAsia="zh-CN"/>
        </w:rPr>
        <w:t>，</w:t>
      </w:r>
      <w:r>
        <w:rPr>
          <w:rFonts w:hint="eastAsia"/>
          <w:lang w:eastAsia="zh-CN"/>
        </w:rPr>
        <w:t>以</w:t>
      </w:r>
      <w:r w:rsidRPr="00C34445">
        <w:rPr>
          <w:rFonts w:hint="eastAsia"/>
          <w:lang w:eastAsia="zh-CN"/>
        </w:rPr>
        <w:t>吸引更多国外投资。为此，各国政府可以寻找捐助</w:t>
      </w:r>
      <w:r>
        <w:rPr>
          <w:rFonts w:hint="eastAsia"/>
          <w:lang w:eastAsia="zh-CN"/>
        </w:rPr>
        <w:t>或</w:t>
      </w:r>
      <w:r w:rsidRPr="00C34445">
        <w:rPr>
          <w:rFonts w:hint="eastAsia"/>
          <w:lang w:eastAsia="zh-CN"/>
        </w:rPr>
        <w:t>私营投资资金等替代性资金来源，</w:t>
      </w:r>
      <w:r>
        <w:rPr>
          <w:rFonts w:hint="eastAsia"/>
          <w:lang w:eastAsia="zh-CN"/>
        </w:rPr>
        <w:t>以对</w:t>
      </w:r>
      <w:r w:rsidRPr="00C34445">
        <w:rPr>
          <w:rFonts w:hint="eastAsia"/>
          <w:lang w:eastAsia="zh-CN"/>
        </w:rPr>
        <w:t>公共资金</w:t>
      </w:r>
      <w:r>
        <w:rPr>
          <w:rFonts w:hint="eastAsia"/>
          <w:lang w:eastAsia="zh-CN"/>
        </w:rPr>
        <w:t>予以</w:t>
      </w:r>
      <w:r w:rsidRPr="00C34445">
        <w:rPr>
          <w:rFonts w:hint="eastAsia"/>
          <w:lang w:eastAsia="zh-CN"/>
        </w:rPr>
        <w:t>补充。</w:t>
      </w:r>
    </w:p>
    <w:p w:rsidR="00C219D7" w:rsidRPr="00C34445" w:rsidRDefault="00C219D7" w:rsidP="00567A15">
      <w:pPr>
        <w:pStyle w:val="Enumlevel1"/>
        <w:rPr>
          <w:lang w:eastAsia="zh-CN"/>
        </w:rPr>
      </w:pPr>
      <w:r>
        <w:rPr>
          <w:rFonts w:hint="eastAsia"/>
          <w:b/>
          <w:bCs/>
          <w:lang w:eastAsia="zh-CN"/>
        </w:rPr>
        <w:t>4</w:t>
      </w:r>
      <w:r w:rsidRPr="00C34445">
        <w:rPr>
          <w:rFonts w:hint="eastAsia"/>
          <w:lang w:eastAsia="zh-CN"/>
        </w:rPr>
        <w:tab/>
      </w:r>
      <w:r w:rsidRPr="00C34445">
        <w:rPr>
          <w:rFonts w:hint="eastAsia"/>
          <w:lang w:eastAsia="zh-CN"/>
        </w:rPr>
        <w:t>各国条件有所不同，因此各国应当分析运营商与消费者在落实</w:t>
      </w:r>
      <w:r w:rsidRPr="00C34445">
        <w:rPr>
          <w:rFonts w:hint="eastAsia"/>
          <w:lang w:eastAsia="zh-CN"/>
        </w:rPr>
        <w:t>IP</w:t>
      </w:r>
      <w:r w:rsidRPr="00C34445">
        <w:rPr>
          <w:rFonts w:hint="eastAsia"/>
          <w:lang w:eastAsia="zh-CN"/>
        </w:rPr>
        <w:t>电信业务</w:t>
      </w:r>
      <w:r>
        <w:rPr>
          <w:rFonts w:hint="eastAsia"/>
          <w:lang w:eastAsia="zh-CN"/>
        </w:rPr>
        <w:t>方面</w:t>
      </w:r>
      <w:r w:rsidRPr="00C34445">
        <w:rPr>
          <w:rFonts w:hint="eastAsia"/>
          <w:lang w:eastAsia="zh-CN"/>
        </w:rPr>
        <w:t>的实际需求。例如，各国或许应当考虑是否要解除核心与接入网络之间的捆绑或实现基础设施</w:t>
      </w:r>
      <w:r>
        <w:rPr>
          <w:rFonts w:hint="eastAsia"/>
          <w:lang w:eastAsia="zh-CN"/>
        </w:rPr>
        <w:t>的</w:t>
      </w:r>
      <w:r w:rsidRPr="00C34445">
        <w:rPr>
          <w:rFonts w:hint="eastAsia"/>
          <w:lang w:eastAsia="zh-CN"/>
        </w:rPr>
        <w:t>共用。</w:t>
      </w:r>
    </w:p>
    <w:p w:rsidR="00C219D7" w:rsidRPr="00C34445" w:rsidRDefault="00C219D7" w:rsidP="00567A15">
      <w:pPr>
        <w:pStyle w:val="Enumlevel1"/>
        <w:rPr>
          <w:lang w:eastAsia="zh-CN"/>
        </w:rPr>
      </w:pPr>
      <w:r>
        <w:rPr>
          <w:rFonts w:hint="eastAsia"/>
          <w:b/>
          <w:bCs/>
          <w:lang w:eastAsia="zh-CN"/>
        </w:rPr>
        <w:t>5</w:t>
      </w:r>
      <w:r w:rsidRPr="00C34445">
        <w:rPr>
          <w:rFonts w:hint="eastAsia"/>
          <w:lang w:eastAsia="zh-CN"/>
        </w:rPr>
        <w:tab/>
        <w:t>IP</w:t>
      </w:r>
      <w:r w:rsidRPr="00C34445">
        <w:rPr>
          <w:rFonts w:hint="eastAsia"/>
          <w:lang w:eastAsia="zh-CN"/>
        </w:rPr>
        <w:t>网络和服务的部署需要</w:t>
      </w:r>
      <w:r w:rsidRPr="00C34445">
        <w:rPr>
          <w:rFonts w:hint="eastAsia"/>
          <w:lang w:eastAsia="zh-CN"/>
        </w:rPr>
        <w:t>IP</w:t>
      </w:r>
      <w:r w:rsidRPr="00C34445">
        <w:rPr>
          <w:rFonts w:hint="eastAsia"/>
          <w:lang w:eastAsia="zh-CN"/>
        </w:rPr>
        <w:t>地址。考虑到</w:t>
      </w:r>
      <w:r w:rsidRPr="00C34445">
        <w:rPr>
          <w:rFonts w:hint="eastAsia"/>
          <w:lang w:eastAsia="zh-CN"/>
        </w:rPr>
        <w:t>IPv4</w:t>
      </w:r>
      <w:r w:rsidRPr="00C34445">
        <w:rPr>
          <w:rFonts w:hint="eastAsia"/>
          <w:lang w:eastAsia="zh-CN"/>
        </w:rPr>
        <w:t>寻址方案正在迅速枯竭，各国应当推动从</w:t>
      </w:r>
      <w:r w:rsidRPr="00C34445">
        <w:rPr>
          <w:rFonts w:hint="eastAsia"/>
          <w:lang w:eastAsia="zh-CN"/>
        </w:rPr>
        <w:t>IPv4</w:t>
      </w:r>
      <w:r w:rsidRPr="00C34445">
        <w:rPr>
          <w:rFonts w:hint="eastAsia"/>
          <w:lang w:eastAsia="zh-CN"/>
        </w:rPr>
        <w:t>向</w:t>
      </w:r>
      <w:r w:rsidRPr="00C34445">
        <w:rPr>
          <w:rFonts w:hint="eastAsia"/>
          <w:lang w:eastAsia="zh-CN"/>
        </w:rPr>
        <w:t>IPv6</w:t>
      </w:r>
      <w:r w:rsidRPr="00C34445">
        <w:rPr>
          <w:rFonts w:hint="eastAsia"/>
          <w:lang w:eastAsia="zh-CN"/>
        </w:rPr>
        <w:t>过渡，并与各利益攸关方协作起草具体的计划和时间表。</w:t>
      </w:r>
    </w:p>
    <w:p w:rsidR="00C219D7" w:rsidRPr="00C34445" w:rsidRDefault="00C219D7" w:rsidP="00567A15">
      <w:pPr>
        <w:pStyle w:val="Enumlevel1"/>
        <w:rPr>
          <w:lang w:eastAsia="zh-CN"/>
        </w:rPr>
      </w:pPr>
      <w:r>
        <w:rPr>
          <w:rFonts w:hint="eastAsia"/>
          <w:b/>
          <w:bCs/>
          <w:lang w:eastAsia="zh-CN"/>
        </w:rPr>
        <w:t>6</w:t>
      </w:r>
      <w:r w:rsidRPr="00C34445">
        <w:rPr>
          <w:rFonts w:hint="eastAsia"/>
          <w:lang w:eastAsia="zh-CN"/>
        </w:rPr>
        <w:tab/>
      </w:r>
      <w:r w:rsidRPr="00C34445">
        <w:rPr>
          <w:rFonts w:hint="eastAsia"/>
          <w:lang w:eastAsia="zh-CN"/>
        </w:rPr>
        <w:t>服务质量</w:t>
      </w:r>
      <w:r>
        <w:rPr>
          <w:rFonts w:hint="eastAsia"/>
          <w:lang w:eastAsia="zh-CN"/>
        </w:rPr>
        <w:t>的</w:t>
      </w:r>
      <w:r w:rsidRPr="00C34445">
        <w:rPr>
          <w:rFonts w:hint="eastAsia"/>
          <w:lang w:eastAsia="zh-CN"/>
        </w:rPr>
        <w:t>IP</w:t>
      </w:r>
      <w:r w:rsidRPr="00C34445">
        <w:rPr>
          <w:rFonts w:hint="eastAsia"/>
          <w:lang w:eastAsia="zh-CN"/>
        </w:rPr>
        <w:t>电信网络与服务的弱点</w:t>
      </w:r>
      <w:r>
        <w:rPr>
          <w:rFonts w:hint="eastAsia"/>
          <w:lang w:eastAsia="zh-CN"/>
        </w:rPr>
        <w:t>之</w:t>
      </w:r>
      <w:r w:rsidRPr="00C34445">
        <w:rPr>
          <w:rFonts w:hint="eastAsia"/>
          <w:lang w:eastAsia="zh-CN"/>
        </w:rPr>
        <w:t>一。因此，各国应当考虑这一问题并为其制定明确的指导原则，同时为运营商设定最低服务质量参数</w:t>
      </w:r>
      <w:r>
        <w:rPr>
          <w:rFonts w:hint="eastAsia"/>
          <w:lang w:eastAsia="zh-CN"/>
        </w:rPr>
        <w:t>，且运营商应</w:t>
      </w:r>
      <w:r w:rsidRPr="00C34445">
        <w:rPr>
          <w:rFonts w:hint="eastAsia"/>
          <w:lang w:eastAsia="zh-CN"/>
        </w:rPr>
        <w:t>向消费者告之</w:t>
      </w:r>
      <w:r>
        <w:rPr>
          <w:rFonts w:hint="eastAsia"/>
          <w:lang w:eastAsia="zh-CN"/>
        </w:rPr>
        <w:t>此类要求</w:t>
      </w:r>
      <w:r w:rsidRPr="00C34445">
        <w:rPr>
          <w:rFonts w:hint="eastAsia"/>
          <w:lang w:eastAsia="zh-CN"/>
        </w:rPr>
        <w:t>。具体而言，建议各主管部门将服务质量义务纳入其</w:t>
      </w:r>
      <w:r w:rsidRPr="00C34445">
        <w:rPr>
          <w:rFonts w:hint="eastAsia"/>
          <w:lang w:eastAsia="zh-CN"/>
        </w:rPr>
        <w:t>IP</w:t>
      </w:r>
      <w:r w:rsidRPr="00C34445">
        <w:rPr>
          <w:rFonts w:hint="eastAsia"/>
          <w:lang w:eastAsia="zh-CN"/>
        </w:rPr>
        <w:t>通信政策和相关牌照的规定之中，从而保障消费者的利益。</w:t>
      </w:r>
      <w:r>
        <w:rPr>
          <w:rFonts w:hint="eastAsia"/>
          <w:lang w:eastAsia="zh-CN"/>
        </w:rPr>
        <w:t>除此以外，亦应</w:t>
      </w:r>
      <w:r w:rsidRPr="00C34445">
        <w:rPr>
          <w:rFonts w:hint="eastAsia"/>
          <w:lang w:eastAsia="zh-CN"/>
        </w:rPr>
        <w:t>考虑到网络的效率与成本。</w:t>
      </w:r>
    </w:p>
    <w:p w:rsidR="00C219D7" w:rsidRPr="00C34445" w:rsidRDefault="00C219D7" w:rsidP="00567A15">
      <w:pPr>
        <w:pStyle w:val="Enumlevel1"/>
        <w:rPr>
          <w:lang w:eastAsia="zh-CN"/>
        </w:rPr>
      </w:pPr>
      <w:r>
        <w:rPr>
          <w:rFonts w:hint="eastAsia"/>
          <w:b/>
          <w:bCs/>
          <w:lang w:eastAsia="zh-CN"/>
        </w:rPr>
        <w:t>7</w:t>
      </w:r>
      <w:r w:rsidRPr="00C34445">
        <w:rPr>
          <w:rFonts w:hint="eastAsia"/>
          <w:lang w:eastAsia="zh-CN"/>
        </w:rPr>
        <w:tab/>
        <w:t>IP</w:t>
      </w:r>
      <w:r w:rsidRPr="00C34445">
        <w:rPr>
          <w:rFonts w:hint="eastAsia"/>
          <w:lang w:eastAsia="zh-CN"/>
        </w:rPr>
        <w:t>电信业务需要</w:t>
      </w:r>
      <w:r w:rsidRPr="00C34445">
        <w:rPr>
          <w:rFonts w:hint="eastAsia"/>
          <w:lang w:eastAsia="zh-CN"/>
        </w:rPr>
        <w:t>E.164</w:t>
      </w:r>
      <w:r w:rsidRPr="00C34445">
        <w:rPr>
          <w:rFonts w:hint="eastAsia"/>
          <w:lang w:eastAsia="zh-CN"/>
        </w:rPr>
        <w:t>编号资源。因此，各国需要对其国家编号规划进行评估并使用各类编号资源，特别是那些地理编号资源</w:t>
      </w:r>
      <w:r>
        <w:rPr>
          <w:rFonts w:hint="eastAsia"/>
          <w:lang w:eastAsia="zh-CN"/>
        </w:rPr>
        <w:t>。</w:t>
      </w:r>
      <w:r w:rsidRPr="00C34445">
        <w:rPr>
          <w:rFonts w:hint="eastAsia"/>
          <w:lang w:eastAsia="zh-CN"/>
        </w:rPr>
        <w:t>另外</w:t>
      </w:r>
      <w:r>
        <w:rPr>
          <w:rFonts w:hint="eastAsia"/>
          <w:lang w:eastAsia="zh-CN"/>
        </w:rPr>
        <w:t>，</w:t>
      </w:r>
      <w:r w:rsidRPr="00C34445">
        <w:rPr>
          <w:rFonts w:hint="eastAsia"/>
          <w:lang w:eastAsia="zh-CN"/>
        </w:rPr>
        <w:t>为了将来的使用需要对</w:t>
      </w:r>
      <w:r w:rsidRPr="00C34445">
        <w:rPr>
          <w:rFonts w:hint="eastAsia"/>
          <w:lang w:eastAsia="zh-CN"/>
        </w:rPr>
        <w:t>IP</w:t>
      </w:r>
      <w:r w:rsidRPr="00C34445">
        <w:rPr>
          <w:rFonts w:hint="eastAsia"/>
          <w:lang w:eastAsia="zh-CN"/>
        </w:rPr>
        <w:t>业务和资源的稀缺性进行评估。或许应当为当前的</w:t>
      </w:r>
      <w:r w:rsidRPr="00C34445">
        <w:rPr>
          <w:rFonts w:hint="eastAsia"/>
          <w:lang w:eastAsia="zh-CN"/>
        </w:rPr>
        <w:t>PSTN</w:t>
      </w:r>
      <w:r w:rsidRPr="00C34445">
        <w:rPr>
          <w:rFonts w:hint="eastAsia"/>
          <w:lang w:eastAsia="zh-CN"/>
        </w:rPr>
        <w:t>号码指定类似的编号并要求提供号码携带功能。</w:t>
      </w:r>
    </w:p>
    <w:p w:rsidR="00C219D7" w:rsidRPr="00C34445" w:rsidRDefault="00C219D7" w:rsidP="00567A15">
      <w:pPr>
        <w:pStyle w:val="Enumlevel1"/>
        <w:rPr>
          <w:lang w:eastAsia="zh-CN"/>
        </w:rPr>
      </w:pPr>
      <w:r>
        <w:rPr>
          <w:rFonts w:hint="eastAsia"/>
          <w:b/>
          <w:bCs/>
          <w:lang w:eastAsia="zh-CN"/>
        </w:rPr>
        <w:t>8</w:t>
      </w:r>
      <w:r w:rsidRPr="00C34445">
        <w:rPr>
          <w:rFonts w:hint="eastAsia"/>
          <w:lang w:eastAsia="zh-CN"/>
        </w:rPr>
        <w:tab/>
        <w:t>Q19-2/1</w:t>
      </w:r>
      <w:r w:rsidRPr="00C34445">
        <w:rPr>
          <w:rFonts w:hint="eastAsia"/>
          <w:lang w:eastAsia="zh-CN"/>
        </w:rPr>
        <w:t>调查显示</w:t>
      </w:r>
      <w:r>
        <w:rPr>
          <w:rFonts w:hint="eastAsia"/>
          <w:lang w:eastAsia="zh-CN"/>
        </w:rPr>
        <w:t>，</w:t>
      </w:r>
      <w:r w:rsidRPr="00C34445">
        <w:rPr>
          <w:rFonts w:hint="eastAsia"/>
          <w:lang w:eastAsia="zh-CN"/>
        </w:rPr>
        <w:t>发展中国家需要技术与技能型人才。因此，为提升相关领域人力资源的水平，应努力寻求各类信息共享与培训的机会（国际资源、发达国家的经验</w:t>
      </w:r>
      <w:r w:rsidR="00567A15">
        <w:rPr>
          <w:lang w:eastAsia="zh-CN"/>
        </w:rPr>
        <w:br/>
      </w:r>
      <w:r w:rsidRPr="00C34445">
        <w:rPr>
          <w:rFonts w:hint="eastAsia"/>
          <w:lang w:eastAsia="zh-CN"/>
        </w:rPr>
        <w:t>等）。</w:t>
      </w:r>
    </w:p>
    <w:p w:rsidR="00C219D7" w:rsidRPr="00C34445" w:rsidRDefault="00C219D7" w:rsidP="00567A15">
      <w:pPr>
        <w:pStyle w:val="Enumlevel1"/>
        <w:rPr>
          <w:lang w:eastAsia="zh-CN"/>
        </w:rPr>
      </w:pPr>
      <w:r>
        <w:rPr>
          <w:rFonts w:hint="eastAsia"/>
          <w:b/>
          <w:bCs/>
          <w:lang w:eastAsia="zh-CN"/>
        </w:rPr>
        <w:t>9</w:t>
      </w:r>
      <w:r w:rsidRPr="00C34445">
        <w:rPr>
          <w:rFonts w:hint="eastAsia"/>
          <w:lang w:eastAsia="zh-CN"/>
        </w:rPr>
        <w:tab/>
      </w:r>
      <w:r w:rsidRPr="00C34445">
        <w:rPr>
          <w:rFonts w:hint="eastAsia"/>
          <w:lang w:eastAsia="zh-CN"/>
        </w:rPr>
        <w:t>各国应当为保护消费者权益制定明确的指导原则与规则，并培育消费者</w:t>
      </w:r>
      <w:r>
        <w:rPr>
          <w:rFonts w:hint="eastAsia"/>
          <w:lang w:eastAsia="zh-CN"/>
        </w:rPr>
        <w:t>在</w:t>
      </w:r>
      <w:r w:rsidRPr="00C34445">
        <w:rPr>
          <w:rFonts w:hint="eastAsia"/>
          <w:lang w:eastAsia="zh-CN"/>
        </w:rPr>
        <w:t>新</w:t>
      </w:r>
      <w:r w:rsidRPr="00C34445">
        <w:rPr>
          <w:rFonts w:hint="eastAsia"/>
          <w:lang w:eastAsia="zh-CN"/>
        </w:rPr>
        <w:t>IP</w:t>
      </w:r>
      <w:r w:rsidRPr="00C34445">
        <w:rPr>
          <w:rFonts w:hint="eastAsia"/>
          <w:lang w:eastAsia="zh-CN"/>
        </w:rPr>
        <w:t>业务</w:t>
      </w:r>
      <w:r>
        <w:rPr>
          <w:rFonts w:hint="eastAsia"/>
          <w:lang w:eastAsia="zh-CN"/>
        </w:rPr>
        <w:t>方面</w:t>
      </w:r>
      <w:r w:rsidRPr="00C34445">
        <w:rPr>
          <w:rFonts w:hint="eastAsia"/>
          <w:lang w:eastAsia="zh-CN"/>
        </w:rPr>
        <w:t>的意识。</w:t>
      </w:r>
      <w:r>
        <w:rPr>
          <w:rStyle w:val="shorttext"/>
          <w:rFonts w:ascii="SimSun" w:hAnsi="SimSun" w:cs="SimSun" w:hint="eastAsia"/>
          <w:lang w:eastAsia="zh-CN"/>
        </w:rPr>
        <w:t>这些指导原则应考虑与消费者保护相关的各类联合国指导原则和规则，特别是涉及儿童、青少年和残疾人等的指导原则和规则。</w:t>
      </w:r>
    </w:p>
    <w:p w:rsidR="00C219D7" w:rsidRPr="00C34445" w:rsidRDefault="00C219D7" w:rsidP="00567A15">
      <w:pPr>
        <w:pStyle w:val="Enumlevel1"/>
        <w:rPr>
          <w:lang w:eastAsia="zh-CN"/>
        </w:rPr>
      </w:pPr>
      <w:r>
        <w:rPr>
          <w:rFonts w:hint="eastAsia"/>
          <w:b/>
          <w:bCs/>
          <w:lang w:eastAsia="zh-CN"/>
        </w:rPr>
        <w:t>10</w:t>
      </w:r>
      <w:r w:rsidRPr="00C34445">
        <w:rPr>
          <w:rFonts w:hint="eastAsia"/>
          <w:lang w:eastAsia="zh-CN"/>
        </w:rPr>
        <w:tab/>
      </w:r>
      <w:r w:rsidRPr="00BC39E2">
        <w:rPr>
          <w:rFonts w:hint="eastAsia"/>
          <w:lang w:eastAsia="zh-CN"/>
        </w:rPr>
        <w:t>IP</w:t>
      </w:r>
      <w:r w:rsidRPr="00BC39E2">
        <w:rPr>
          <w:rFonts w:hint="eastAsia"/>
          <w:lang w:eastAsia="zh-CN"/>
        </w:rPr>
        <w:t>环境下的通信隐私与安全性是讨论的热点，在谈及数据保护和通信隐私时人们通常并不信任</w:t>
      </w:r>
      <w:r w:rsidRPr="00BC39E2">
        <w:rPr>
          <w:rFonts w:hint="eastAsia"/>
          <w:lang w:eastAsia="zh-CN"/>
        </w:rPr>
        <w:t>IP</w:t>
      </w:r>
      <w:r w:rsidRPr="00BC39E2">
        <w:rPr>
          <w:rFonts w:hint="eastAsia"/>
          <w:lang w:eastAsia="zh-CN"/>
        </w:rPr>
        <w:t>媒介。</w:t>
      </w:r>
      <w:r w:rsidRPr="00C34445">
        <w:rPr>
          <w:rFonts w:hint="eastAsia"/>
          <w:lang w:eastAsia="zh-CN"/>
        </w:rPr>
        <w:t>因此，应采取相关措施（技术和监管措施）。</w:t>
      </w:r>
    </w:p>
    <w:p w:rsidR="00C219D7" w:rsidRPr="00C34445" w:rsidRDefault="00C219D7" w:rsidP="00567A15">
      <w:pPr>
        <w:pStyle w:val="Enumlevel1"/>
        <w:rPr>
          <w:lang w:eastAsia="zh-CN"/>
        </w:rPr>
      </w:pPr>
      <w:r w:rsidRPr="00A25AE3">
        <w:rPr>
          <w:rFonts w:hint="eastAsia"/>
          <w:b/>
          <w:bCs/>
          <w:lang w:eastAsia="zh-CN"/>
        </w:rPr>
        <w:t>1</w:t>
      </w:r>
      <w:r>
        <w:rPr>
          <w:rFonts w:hint="eastAsia"/>
          <w:b/>
          <w:bCs/>
          <w:lang w:eastAsia="zh-CN"/>
        </w:rPr>
        <w:t>1</w:t>
      </w:r>
      <w:r w:rsidRPr="00C34445">
        <w:rPr>
          <w:rFonts w:hint="eastAsia"/>
          <w:lang w:eastAsia="zh-CN"/>
        </w:rPr>
        <w:tab/>
      </w:r>
      <w:r w:rsidRPr="00C34445">
        <w:rPr>
          <w:rFonts w:hint="eastAsia"/>
          <w:lang w:eastAsia="zh-CN"/>
        </w:rPr>
        <w:t>鉴于部署</w:t>
      </w:r>
      <w:r>
        <w:rPr>
          <w:rFonts w:hint="eastAsia"/>
          <w:lang w:eastAsia="zh-CN"/>
        </w:rPr>
        <w:t>关键基础设施</w:t>
      </w:r>
      <w:r w:rsidRPr="00C34445">
        <w:rPr>
          <w:rFonts w:hint="eastAsia"/>
          <w:lang w:eastAsia="zh-CN"/>
        </w:rPr>
        <w:t>成本高昂，对那些新进入市场的运营商而言</w:t>
      </w:r>
      <w:r>
        <w:rPr>
          <w:rFonts w:hint="eastAsia"/>
          <w:lang w:eastAsia="zh-CN"/>
        </w:rPr>
        <w:t>尤其如此</w:t>
      </w:r>
      <w:r w:rsidRPr="00C34445">
        <w:rPr>
          <w:rFonts w:hint="eastAsia"/>
          <w:lang w:eastAsia="zh-CN"/>
        </w:rPr>
        <w:t>，因此基础设施共用是降低部署宽带网络成本的一项非常重要的措施。</w:t>
      </w:r>
      <w:r>
        <w:rPr>
          <w:rFonts w:hint="eastAsia"/>
          <w:lang w:eastAsia="zh-CN"/>
        </w:rPr>
        <w:t>所以</w:t>
      </w:r>
      <w:r w:rsidRPr="00C34445">
        <w:rPr>
          <w:rFonts w:hint="eastAsia"/>
          <w:lang w:eastAsia="zh-CN"/>
        </w:rPr>
        <w:t>，应为基础设施共用制定明确的规则，且国家监管机构（</w:t>
      </w:r>
      <w:r w:rsidRPr="00C34445">
        <w:rPr>
          <w:rFonts w:hint="eastAsia"/>
          <w:lang w:eastAsia="zh-CN"/>
        </w:rPr>
        <w:t>NRA</w:t>
      </w:r>
      <w:r w:rsidRPr="00C34445">
        <w:rPr>
          <w:rFonts w:hint="eastAsia"/>
          <w:lang w:eastAsia="zh-CN"/>
        </w:rPr>
        <w:t>）应当监督这些规则得到恰当的落实（特别是针对那些老牌运营商）。</w:t>
      </w:r>
    </w:p>
    <w:p w:rsidR="00D71C7E" w:rsidRDefault="00D71C7E">
      <w:pPr>
        <w:tabs>
          <w:tab w:val="clear" w:pos="794"/>
        </w:tabs>
        <w:overflowPunct/>
        <w:spacing w:before="0" w:line="240" w:lineRule="auto"/>
        <w:jc w:val="left"/>
        <w:rPr>
          <w:rFonts w:cs="Calibri"/>
          <w:b/>
          <w:bCs/>
          <w:szCs w:val="21"/>
          <w:lang w:val="en-GB" w:eastAsia="zh-CN"/>
        </w:rPr>
      </w:pPr>
      <w:r>
        <w:rPr>
          <w:b/>
          <w:bCs/>
          <w:lang w:eastAsia="zh-CN"/>
        </w:rPr>
        <w:br w:type="page"/>
      </w:r>
    </w:p>
    <w:p w:rsidR="00C219D7" w:rsidRPr="00C34445" w:rsidRDefault="00C219D7" w:rsidP="00567A15">
      <w:pPr>
        <w:pStyle w:val="Enumlevel1"/>
        <w:rPr>
          <w:lang w:eastAsia="zh-CN"/>
        </w:rPr>
      </w:pPr>
      <w:proofErr w:type="gramStart"/>
      <w:r w:rsidRPr="00A25AE3">
        <w:rPr>
          <w:rFonts w:hint="eastAsia"/>
          <w:b/>
          <w:bCs/>
          <w:lang w:eastAsia="zh-CN"/>
        </w:rPr>
        <w:lastRenderedPageBreak/>
        <w:t>1</w:t>
      </w:r>
      <w:r>
        <w:rPr>
          <w:rFonts w:hint="eastAsia"/>
          <w:b/>
          <w:bCs/>
          <w:lang w:eastAsia="zh-CN"/>
        </w:rPr>
        <w:t>2</w:t>
      </w:r>
      <w:r w:rsidRPr="00C34445">
        <w:rPr>
          <w:rFonts w:hint="eastAsia"/>
          <w:lang w:eastAsia="zh-CN"/>
        </w:rPr>
        <w:tab/>
      </w:r>
      <w:r w:rsidRPr="00C34445">
        <w:rPr>
          <w:rFonts w:hint="eastAsia"/>
          <w:lang w:eastAsia="zh-CN"/>
        </w:rPr>
        <w:t>包括</w:t>
      </w:r>
      <w:r w:rsidRPr="00C34445">
        <w:rPr>
          <w:rFonts w:hint="eastAsia"/>
          <w:lang w:eastAsia="zh-CN"/>
        </w:rPr>
        <w:t>WiMAX</w:t>
      </w:r>
      <w:r w:rsidRPr="00C34445">
        <w:rPr>
          <w:rFonts w:hint="eastAsia"/>
          <w:lang w:eastAsia="zh-CN"/>
        </w:rPr>
        <w:t>、</w:t>
      </w:r>
      <w:r w:rsidRPr="00C34445">
        <w:rPr>
          <w:rFonts w:hint="eastAsia"/>
          <w:lang w:eastAsia="zh-CN"/>
        </w:rPr>
        <w:t>Wi-Fi</w:t>
      </w:r>
      <w:r w:rsidRPr="00C34445">
        <w:rPr>
          <w:rFonts w:hint="eastAsia"/>
          <w:lang w:eastAsia="zh-CN"/>
        </w:rPr>
        <w:t>和</w:t>
      </w:r>
      <w:r w:rsidRPr="00C34445">
        <w:rPr>
          <w:rFonts w:hint="eastAsia"/>
          <w:lang w:eastAsia="zh-CN"/>
        </w:rPr>
        <w:t>3G</w:t>
      </w:r>
      <w:r w:rsidRPr="00C34445">
        <w:rPr>
          <w:rFonts w:hint="eastAsia"/>
          <w:lang w:eastAsia="zh-CN"/>
        </w:rPr>
        <w:t>在内的新</w:t>
      </w:r>
      <w:r w:rsidRPr="00C34445">
        <w:rPr>
          <w:rFonts w:hint="eastAsia"/>
          <w:lang w:eastAsia="zh-CN"/>
        </w:rPr>
        <w:t>IP</w:t>
      </w:r>
      <w:r>
        <w:rPr>
          <w:rFonts w:hint="eastAsia"/>
          <w:lang w:eastAsia="zh-CN"/>
        </w:rPr>
        <w:t>无线业务为改善普遍接入提供了新</w:t>
      </w:r>
      <w:r w:rsidRPr="00C34445">
        <w:rPr>
          <w:rFonts w:hint="eastAsia"/>
          <w:lang w:eastAsia="zh-CN"/>
        </w:rPr>
        <w:t>机遇。</w:t>
      </w:r>
      <w:proofErr w:type="gramEnd"/>
      <w:r w:rsidRPr="00C34445">
        <w:rPr>
          <w:rFonts w:hint="eastAsia"/>
          <w:lang w:eastAsia="zh-CN"/>
        </w:rPr>
        <w:t>所</w:t>
      </w:r>
      <w:r w:rsidR="00567A15">
        <w:rPr>
          <w:lang w:eastAsia="zh-CN"/>
        </w:rPr>
        <w:br/>
      </w:r>
      <w:r w:rsidRPr="00C34445">
        <w:rPr>
          <w:rFonts w:hint="eastAsia"/>
          <w:lang w:eastAsia="zh-CN"/>
        </w:rPr>
        <w:t>以，发展中国家有必要采取步骤，允许除固定老牌运营商以外的其它运营商参与提供普遍服务的工作。但对此项工作进行审慎的分析，使其不对相关业务的经济可行性造成威胁，亦不会给网络扩容带来负面影响。</w:t>
      </w:r>
    </w:p>
    <w:p w:rsidR="00C219D7" w:rsidRPr="00C34445" w:rsidRDefault="00C219D7" w:rsidP="00567A15">
      <w:pPr>
        <w:pStyle w:val="Enumlevel1"/>
        <w:rPr>
          <w:lang w:eastAsia="zh-CN"/>
        </w:rPr>
      </w:pPr>
      <w:r w:rsidRPr="00A25AE3">
        <w:rPr>
          <w:rFonts w:hint="eastAsia"/>
          <w:b/>
          <w:bCs/>
          <w:lang w:eastAsia="zh-CN"/>
        </w:rPr>
        <w:t>1</w:t>
      </w:r>
      <w:r>
        <w:rPr>
          <w:rFonts w:hint="eastAsia"/>
          <w:b/>
          <w:bCs/>
          <w:lang w:eastAsia="zh-CN"/>
        </w:rPr>
        <w:t>3</w:t>
      </w:r>
      <w:r w:rsidRPr="00C34445">
        <w:rPr>
          <w:rFonts w:hint="eastAsia"/>
          <w:lang w:eastAsia="zh-CN"/>
        </w:rPr>
        <w:tab/>
      </w:r>
      <w:r w:rsidRPr="00C34445">
        <w:rPr>
          <w:rFonts w:hint="eastAsia"/>
          <w:lang w:eastAsia="zh-CN"/>
        </w:rPr>
        <w:t>为推动社会和经济发展，发展中国家应当制定相关战略和政策，以可承受的价格鼓励所有公民使用</w:t>
      </w:r>
      <w:r w:rsidRPr="00C34445">
        <w:rPr>
          <w:rFonts w:hint="eastAsia"/>
          <w:lang w:eastAsia="zh-CN"/>
        </w:rPr>
        <w:t>IP</w:t>
      </w:r>
      <w:r w:rsidRPr="00C34445">
        <w:rPr>
          <w:rFonts w:hint="eastAsia"/>
          <w:lang w:eastAsia="zh-CN"/>
        </w:rPr>
        <w:t>应用和服务，特别是电子政务、电子商务、远程学习和电子卫生等。</w:t>
      </w:r>
    </w:p>
    <w:p w:rsidR="00C219D7" w:rsidRPr="00C34445" w:rsidRDefault="00C219D7" w:rsidP="00567A15">
      <w:pPr>
        <w:pStyle w:val="Enumlevel1"/>
        <w:rPr>
          <w:lang w:eastAsia="zh-CN"/>
        </w:rPr>
      </w:pPr>
      <w:r w:rsidRPr="00A25AE3">
        <w:rPr>
          <w:rFonts w:hint="eastAsia"/>
          <w:b/>
          <w:bCs/>
          <w:lang w:eastAsia="zh-CN"/>
        </w:rPr>
        <w:t>1</w:t>
      </w:r>
      <w:r>
        <w:rPr>
          <w:rFonts w:hint="eastAsia"/>
          <w:b/>
          <w:bCs/>
          <w:lang w:eastAsia="zh-CN"/>
        </w:rPr>
        <w:t>4</w:t>
      </w:r>
      <w:r w:rsidRPr="00C34445">
        <w:rPr>
          <w:rFonts w:hint="eastAsia"/>
          <w:lang w:eastAsia="zh-CN"/>
        </w:rPr>
        <w:tab/>
      </w:r>
      <w:r w:rsidRPr="00C34445">
        <w:rPr>
          <w:rFonts w:hint="eastAsia"/>
          <w:lang w:eastAsia="zh-CN"/>
        </w:rPr>
        <w:t>鉴于从电路交换模式向分组交换模式过渡会影响互连的</w:t>
      </w:r>
      <w:r>
        <w:rPr>
          <w:rFonts w:hint="eastAsia"/>
          <w:lang w:eastAsia="zh-CN"/>
        </w:rPr>
        <w:t>计数模式</w:t>
      </w:r>
      <w:r w:rsidRPr="00C34445">
        <w:rPr>
          <w:rFonts w:hint="eastAsia"/>
          <w:lang w:eastAsia="zh-CN"/>
        </w:rPr>
        <w:t>（呼叫终接</w:t>
      </w:r>
      <w:r>
        <w:rPr>
          <w:rFonts w:hint="eastAsia"/>
          <w:lang w:eastAsia="zh-CN"/>
        </w:rPr>
        <w:t>、</w:t>
      </w:r>
      <w:r w:rsidRPr="00C34445">
        <w:rPr>
          <w:rFonts w:hint="eastAsia"/>
          <w:lang w:eastAsia="zh-CN"/>
        </w:rPr>
        <w:t>计费和保留）以及接口（物理接口和协议），因此发展中国家的</w:t>
      </w:r>
      <w:r>
        <w:rPr>
          <w:rFonts w:hint="eastAsia"/>
          <w:lang w:eastAsia="zh-CN"/>
        </w:rPr>
        <w:t>国家</w:t>
      </w:r>
      <w:r w:rsidRPr="00C34445">
        <w:rPr>
          <w:rFonts w:hint="eastAsia"/>
          <w:lang w:eastAsia="zh-CN"/>
        </w:rPr>
        <w:t>监管机构</w:t>
      </w:r>
      <w:r>
        <w:rPr>
          <w:rFonts w:hint="eastAsia"/>
          <w:lang w:eastAsia="zh-CN"/>
        </w:rPr>
        <w:t>（</w:t>
      </w:r>
      <w:r>
        <w:rPr>
          <w:rFonts w:hint="eastAsia"/>
          <w:lang w:eastAsia="zh-CN"/>
        </w:rPr>
        <w:t>NRA</w:t>
      </w:r>
      <w:r>
        <w:rPr>
          <w:rFonts w:hint="eastAsia"/>
          <w:lang w:eastAsia="zh-CN"/>
        </w:rPr>
        <w:t>）</w:t>
      </w:r>
      <w:r w:rsidRPr="00C34445">
        <w:rPr>
          <w:rFonts w:hint="eastAsia"/>
          <w:lang w:eastAsia="zh-CN"/>
        </w:rPr>
        <w:t>必须处理好现有网络与</w:t>
      </w:r>
      <w:r w:rsidRPr="00C34445">
        <w:rPr>
          <w:rFonts w:hint="eastAsia"/>
          <w:lang w:eastAsia="zh-CN"/>
        </w:rPr>
        <w:t>IP</w:t>
      </w:r>
      <w:r w:rsidRPr="00C34445">
        <w:rPr>
          <w:rFonts w:hint="eastAsia"/>
          <w:lang w:eastAsia="zh-CN"/>
        </w:rPr>
        <w:t>网络之间的互连问题。</w:t>
      </w:r>
      <w:r>
        <w:rPr>
          <w:rFonts w:ascii="SimSun" w:hAnsi="SimSun" w:cs="SimSun" w:hint="eastAsia"/>
          <w:lang w:eastAsia="zh-CN"/>
        </w:rPr>
        <w:t>因此，在监管的框架内，国家监管机构必须就现有</w:t>
      </w:r>
      <w:r>
        <w:rPr>
          <w:rFonts w:hint="eastAsia"/>
          <w:lang w:eastAsia="zh-CN"/>
        </w:rPr>
        <w:t>PSTN/</w:t>
      </w:r>
      <w:r>
        <w:rPr>
          <w:rStyle w:val="hps"/>
          <w:rFonts w:hint="eastAsia"/>
          <w:lang w:eastAsia="zh-CN"/>
        </w:rPr>
        <w:t>TDM</w:t>
      </w:r>
      <w:r>
        <w:rPr>
          <w:rStyle w:val="hps"/>
          <w:rFonts w:hint="eastAsia"/>
          <w:lang w:eastAsia="zh-CN"/>
        </w:rPr>
        <w:t>和</w:t>
      </w:r>
      <w:r>
        <w:rPr>
          <w:rFonts w:hint="eastAsia"/>
          <w:lang w:eastAsia="zh-CN"/>
        </w:rPr>
        <w:t>IP</w:t>
      </w:r>
      <w:r>
        <w:rPr>
          <w:rFonts w:hint="eastAsia"/>
          <w:lang w:eastAsia="zh-CN"/>
        </w:rPr>
        <w:t>网络之间的互连所涉及的不同问题</w:t>
      </w:r>
      <w:r>
        <w:rPr>
          <w:rFonts w:ascii="SimSun" w:hAnsi="SimSun" w:cs="SimSun" w:hint="eastAsia"/>
          <w:lang w:eastAsia="zh-CN"/>
        </w:rPr>
        <w:t>继续</w:t>
      </w:r>
      <w:r>
        <w:rPr>
          <w:rFonts w:hint="eastAsia"/>
          <w:lang w:eastAsia="zh-CN"/>
        </w:rPr>
        <w:t>进行分析</w:t>
      </w:r>
      <w:r>
        <w:rPr>
          <w:rFonts w:ascii="SimSun" w:hAnsi="SimSun" w:cs="SimSun" w:hint="eastAsia"/>
          <w:lang w:eastAsia="zh-CN"/>
        </w:rPr>
        <w:t>。</w:t>
      </w:r>
    </w:p>
    <w:p w:rsidR="00C219D7" w:rsidRPr="00C34445" w:rsidRDefault="00C219D7" w:rsidP="00567A15">
      <w:pPr>
        <w:pStyle w:val="Enumlevel1"/>
        <w:rPr>
          <w:lang w:eastAsia="zh-CN"/>
        </w:rPr>
      </w:pPr>
      <w:proofErr w:type="gramStart"/>
      <w:r w:rsidRPr="00A25AE3">
        <w:rPr>
          <w:rFonts w:hint="eastAsia"/>
          <w:b/>
          <w:bCs/>
          <w:lang w:eastAsia="zh-CN"/>
        </w:rPr>
        <w:t>1</w:t>
      </w:r>
      <w:r>
        <w:rPr>
          <w:rFonts w:hint="eastAsia"/>
          <w:b/>
          <w:bCs/>
          <w:lang w:eastAsia="zh-CN"/>
        </w:rPr>
        <w:t>5</w:t>
      </w:r>
      <w:r w:rsidRPr="00C34445">
        <w:rPr>
          <w:rFonts w:hint="eastAsia"/>
          <w:lang w:eastAsia="zh-CN"/>
        </w:rPr>
        <w:tab/>
      </w:r>
      <w:r w:rsidRPr="00C34445">
        <w:rPr>
          <w:rFonts w:hint="eastAsia"/>
          <w:lang w:eastAsia="zh-CN"/>
        </w:rPr>
        <w:t>鼓励发展中国家安装互联网交换点（</w:t>
      </w:r>
      <w:r w:rsidRPr="00C34445">
        <w:rPr>
          <w:rFonts w:hint="eastAsia"/>
          <w:lang w:eastAsia="zh-CN"/>
        </w:rPr>
        <w:t>IXP</w:t>
      </w:r>
      <w:r w:rsidRPr="00C34445">
        <w:rPr>
          <w:rFonts w:hint="eastAsia"/>
          <w:lang w:eastAsia="zh-CN"/>
        </w:rPr>
        <w:t>），推动运营商与</w:t>
      </w:r>
      <w:r w:rsidRPr="00C34445">
        <w:rPr>
          <w:rFonts w:hint="eastAsia"/>
          <w:lang w:eastAsia="zh-CN"/>
        </w:rPr>
        <w:t>ISP/ASP</w:t>
      </w:r>
      <w:r w:rsidRPr="00C34445">
        <w:rPr>
          <w:rFonts w:hint="eastAsia"/>
          <w:lang w:eastAsia="zh-CN"/>
        </w:rPr>
        <w:t>之间进行本地业务的路由。</w:t>
      </w:r>
      <w:proofErr w:type="gramEnd"/>
      <w:r w:rsidRPr="00C34445">
        <w:rPr>
          <w:rFonts w:hint="eastAsia"/>
          <w:lang w:eastAsia="zh-CN"/>
        </w:rPr>
        <w:t>降低</w:t>
      </w:r>
      <w:r w:rsidRPr="00C34445">
        <w:rPr>
          <w:rFonts w:hint="eastAsia"/>
          <w:lang w:eastAsia="zh-CN"/>
        </w:rPr>
        <w:t>IP</w:t>
      </w:r>
      <w:r w:rsidRPr="00C34445">
        <w:rPr>
          <w:rFonts w:hint="eastAsia"/>
          <w:lang w:eastAsia="zh-CN"/>
        </w:rPr>
        <w:t>通信服务的费率。</w:t>
      </w:r>
    </w:p>
    <w:bookmarkEnd w:id="0"/>
    <w:bookmarkEnd w:id="1"/>
    <w:bookmarkEnd w:id="2"/>
    <w:bookmarkEnd w:id="3"/>
    <w:p w:rsidR="00DB3E75" w:rsidRDefault="00DB3E75">
      <w:pPr>
        <w:tabs>
          <w:tab w:val="clear" w:pos="794"/>
        </w:tabs>
        <w:overflowPunct/>
        <w:spacing w:before="0" w:line="240" w:lineRule="auto"/>
        <w:jc w:val="left"/>
        <w:rPr>
          <w:rFonts w:ascii="Verdana" w:hAnsi="Verdana"/>
          <w:sz w:val="20"/>
          <w:lang w:val="en-GB" w:eastAsia="zh-CN"/>
        </w:rPr>
        <w:sectPr w:rsidR="00DB3E75" w:rsidSect="00C219D7">
          <w:headerReference w:type="even" r:id="rId35"/>
          <w:headerReference w:type="default" r:id="rId36"/>
          <w:footerReference w:type="even" r:id="rId37"/>
          <w:footerReference w:type="default" r:id="rId38"/>
          <w:headerReference w:type="first" r:id="rId39"/>
          <w:footerReference w:type="first" r:id="rId40"/>
          <w:endnotePr>
            <w:numFmt w:val="decimal"/>
          </w:endnotePr>
          <w:type w:val="oddPage"/>
          <w:pgSz w:w="11907" w:h="16840" w:code="9"/>
          <w:pgMar w:top="1418" w:right="1418" w:bottom="1418" w:left="1418" w:header="709" w:footer="709" w:gutter="0"/>
          <w:pgNumType w:start="1"/>
          <w:cols w:space="720"/>
          <w:titlePg/>
        </w:sectPr>
      </w:pPr>
    </w:p>
    <w:p w:rsidR="00DB3E75" w:rsidRDefault="00DB3E75" w:rsidP="00DB3E75">
      <w:pPr>
        <w:pStyle w:val="Heading1"/>
        <w:spacing w:line="240" w:lineRule="auto"/>
      </w:pPr>
      <w:bookmarkStart w:id="136" w:name="_Toc380484387"/>
      <w:bookmarkStart w:id="137" w:name="_Toc382905055"/>
      <w:r>
        <w:lastRenderedPageBreak/>
        <w:t>I.</w:t>
      </w:r>
      <w:r>
        <w:tab/>
        <w:t>Annexes</w:t>
      </w:r>
      <w:bookmarkEnd w:id="136"/>
      <w:bookmarkEnd w:id="137"/>
      <w:r>
        <w:t xml:space="preserve"> </w:t>
      </w:r>
    </w:p>
    <w:p w:rsidR="00DB3E75" w:rsidRDefault="00DB3E75" w:rsidP="00DB3E75">
      <w:pPr>
        <w:pStyle w:val="HeadingB"/>
        <w:spacing w:line="240" w:lineRule="auto"/>
      </w:pPr>
      <w:bookmarkStart w:id="138" w:name="_Toc372790169"/>
      <w:r>
        <w:t>Annex 1: Questionnaire on ITU-D Question 19-2/1: Implementation of IP Telecommunication Services in Developing Countries</w:t>
      </w:r>
      <w:bookmarkEnd w:id="138"/>
    </w:p>
    <w:p w:rsidR="00DB3E75" w:rsidRDefault="00DB3E75" w:rsidP="00DB3E75">
      <w:pPr>
        <w:pStyle w:val="HeadingB"/>
        <w:spacing w:line="240" w:lineRule="auto"/>
      </w:pPr>
      <w:bookmarkStart w:id="139" w:name="_Toc372790170"/>
      <w:r>
        <w:t>Annex 2: Results of the Survey</w:t>
      </w:r>
      <w:bookmarkEnd w:id="139"/>
    </w:p>
    <w:p w:rsidR="00DB3E75" w:rsidRDefault="00DB3E75" w:rsidP="00DB3E75">
      <w:pPr>
        <w:pStyle w:val="HeadingB"/>
        <w:spacing w:line="240" w:lineRule="auto"/>
      </w:pPr>
      <w:bookmarkStart w:id="140" w:name="_Toc372790171"/>
      <w:r>
        <w:t>Annex 3: Composition the Rapporteur Group for Question 19</w:t>
      </w:r>
      <w:r>
        <w:noBreakHyphen/>
        <w:t>2/1</w:t>
      </w:r>
      <w:bookmarkEnd w:id="140"/>
    </w:p>
    <w:p w:rsidR="00DB3E75" w:rsidRDefault="00DB3E75" w:rsidP="00DB3E75">
      <w:pPr>
        <w:pStyle w:val="HeadingB"/>
        <w:spacing w:line="240" w:lineRule="auto"/>
      </w:pPr>
      <w:bookmarkStart w:id="141" w:name="_Toc372790172"/>
      <w:r>
        <w:t>Annex 4: Reports of the Rapporteur Group Meetings for the study period 2010-2014</w:t>
      </w:r>
      <w:bookmarkEnd w:id="141"/>
    </w:p>
    <w:p w:rsidR="00DB3E75" w:rsidRDefault="00DB3E75" w:rsidP="00DB3E75">
      <w:pPr>
        <w:pStyle w:val="Heading1"/>
        <w:spacing w:line="240" w:lineRule="auto"/>
      </w:pPr>
      <w:bookmarkStart w:id="142" w:name="_Toc380484388"/>
      <w:bookmarkStart w:id="143" w:name="_Toc372790173"/>
      <w:bookmarkStart w:id="144" w:name="_Toc382905056"/>
      <w:r>
        <w:t>II.</w:t>
      </w:r>
      <w:r>
        <w:tab/>
        <w:t>Glossary</w:t>
      </w:r>
      <w:bookmarkEnd w:id="142"/>
      <w:bookmarkEnd w:id="143"/>
      <w:bookmarkEnd w:id="144"/>
    </w:p>
    <w:p w:rsidR="00DB3E75" w:rsidRDefault="00DB3E75" w:rsidP="00DB3E75">
      <w:pPr>
        <w:pStyle w:val="Heading1"/>
        <w:spacing w:line="240" w:lineRule="auto"/>
      </w:pPr>
      <w:bookmarkStart w:id="145" w:name="_Toc380484389"/>
      <w:bookmarkStart w:id="146" w:name="_Toc372790174"/>
      <w:bookmarkStart w:id="147" w:name="_Toc382905057"/>
      <w:r>
        <w:t>III.</w:t>
      </w:r>
      <w:r>
        <w:tab/>
        <w:t>References</w:t>
      </w:r>
      <w:bookmarkEnd w:id="145"/>
      <w:bookmarkEnd w:id="146"/>
      <w:bookmarkEnd w:id="147"/>
    </w:p>
    <w:p w:rsidR="00DB3E75" w:rsidRDefault="00DB3E75">
      <w:pPr>
        <w:tabs>
          <w:tab w:val="clear" w:pos="794"/>
        </w:tabs>
        <w:overflowPunct/>
        <w:spacing w:before="0" w:line="240" w:lineRule="auto"/>
        <w:jc w:val="left"/>
        <w:rPr>
          <w:rFonts w:ascii="Verdana" w:hAnsi="Verdana"/>
          <w:sz w:val="20"/>
          <w:lang w:val="en-GB" w:eastAsia="zh-CN"/>
        </w:rPr>
        <w:sectPr w:rsidR="00DB3E75" w:rsidSect="00AB1F6F">
          <w:headerReference w:type="first" r:id="rId41"/>
          <w:footerReference w:type="first" r:id="rId42"/>
          <w:endnotePr>
            <w:numFmt w:val="decimal"/>
          </w:endnotePr>
          <w:type w:val="oddPage"/>
          <w:pgSz w:w="11907" w:h="16840" w:code="9"/>
          <w:pgMar w:top="1418" w:right="1418" w:bottom="1418" w:left="1418" w:header="709" w:footer="709" w:gutter="0"/>
          <w:cols w:space="720"/>
          <w:titlePg/>
        </w:sectPr>
      </w:pPr>
    </w:p>
    <w:p w:rsidR="00DB3E75" w:rsidRDefault="00DB3E75" w:rsidP="00DB3E75">
      <w:pPr>
        <w:pStyle w:val="Heading1"/>
        <w:spacing w:line="240" w:lineRule="auto"/>
        <w:ind w:left="0" w:firstLine="0"/>
      </w:pPr>
      <w:bookmarkStart w:id="148" w:name="_Toc380484390"/>
      <w:bookmarkStart w:id="149" w:name="_Toc382905058"/>
      <w:r>
        <w:lastRenderedPageBreak/>
        <w:t>Annex 1: Questionnaire on ITU-D Question 19-2/1: Implementation of IP Telecommunication Services in Developing Countries</w:t>
      </w:r>
      <w:bookmarkEnd w:id="148"/>
      <w:bookmarkEnd w:id="149"/>
      <w:r>
        <w:t xml:space="preserve"> </w:t>
      </w:r>
    </w:p>
    <w:p w:rsidR="00DB3E75" w:rsidRPr="00DB3E75" w:rsidRDefault="00DB3E75" w:rsidP="00DB3E75">
      <w:pPr>
        <w:spacing w:before="120" w:line="240" w:lineRule="auto"/>
        <w:rPr>
          <w:sz w:val="21"/>
          <w:szCs w:val="21"/>
          <w:lang w:val="en-US"/>
        </w:rPr>
      </w:pPr>
      <w:r w:rsidRPr="00DB3E75">
        <w:rPr>
          <w:sz w:val="21"/>
          <w:szCs w:val="21"/>
          <w:lang w:val="en-US"/>
        </w:rPr>
        <w:t>Question 19-2/1</w:t>
      </w:r>
      <w:r w:rsidRPr="00DB3E75">
        <w:rPr>
          <w:b/>
          <w:sz w:val="21"/>
          <w:szCs w:val="21"/>
          <w:lang w:val="en-US"/>
        </w:rPr>
        <w:t xml:space="preserve"> </w:t>
      </w:r>
      <w:r w:rsidRPr="00DB3E75">
        <w:rPr>
          <w:bCs/>
          <w:sz w:val="21"/>
          <w:szCs w:val="21"/>
          <w:lang w:val="en-US"/>
        </w:rPr>
        <w:t>(</w:t>
      </w:r>
      <w:r w:rsidRPr="00DB3E75">
        <w:rPr>
          <w:sz w:val="21"/>
          <w:szCs w:val="21"/>
          <w:lang w:val="en-US"/>
        </w:rPr>
        <w:t xml:space="preserve">Implementation of IP telecommunication services in developing countries) is expected to describe: </w:t>
      </w:r>
    </w:p>
    <w:p w:rsidR="00DB3E75" w:rsidRPr="00DB3E75" w:rsidRDefault="00DB3E75" w:rsidP="00DB3E75">
      <w:pPr>
        <w:pStyle w:val="Enumlevel1"/>
        <w:spacing w:before="120" w:line="240" w:lineRule="auto"/>
        <w:rPr>
          <w:sz w:val="21"/>
        </w:rPr>
      </w:pPr>
      <w:r w:rsidRPr="00DB3E75">
        <w:rPr>
          <w:sz w:val="21"/>
        </w:rPr>
        <w:sym w:font="Symbol" w:char="F0B7"/>
      </w:r>
      <w:r w:rsidRPr="00DB3E75">
        <w:rPr>
          <w:sz w:val="21"/>
        </w:rPr>
        <w:tab/>
        <w:t>The potential challenges, benefits and opportunities that developing countries encounter when implementing IP networks, services and associated applications;</w:t>
      </w:r>
    </w:p>
    <w:p w:rsidR="00DB3E75" w:rsidRPr="00DB3E75" w:rsidRDefault="00DB3E75" w:rsidP="00DB3E75">
      <w:pPr>
        <w:pStyle w:val="Enumlevel1"/>
        <w:spacing w:before="120" w:line="240" w:lineRule="auto"/>
        <w:rPr>
          <w:sz w:val="21"/>
        </w:rPr>
      </w:pPr>
      <w:r w:rsidRPr="00DB3E75">
        <w:rPr>
          <w:sz w:val="21"/>
        </w:rPr>
        <w:sym w:font="Symbol" w:char="F0B7"/>
      </w:r>
      <w:r w:rsidRPr="00DB3E75">
        <w:rPr>
          <w:sz w:val="21"/>
        </w:rPr>
        <w:tab/>
        <w:t>The technical, economic, and regulatory conditions necessary for developing countries to implement IP technologies, services and associated applications; and</w:t>
      </w:r>
    </w:p>
    <w:p w:rsidR="00DB3E75" w:rsidRPr="00DB3E75" w:rsidRDefault="00DB3E75" w:rsidP="00DB3E75">
      <w:pPr>
        <w:pStyle w:val="Enumlevel1"/>
        <w:spacing w:before="120" w:line="240" w:lineRule="auto"/>
        <w:rPr>
          <w:sz w:val="21"/>
        </w:rPr>
      </w:pPr>
      <w:r w:rsidRPr="00DB3E75">
        <w:rPr>
          <w:sz w:val="21"/>
        </w:rPr>
        <w:sym w:font="Symbol" w:char="F0B7"/>
      </w:r>
      <w:r w:rsidRPr="00DB3E75">
        <w:rPr>
          <w:sz w:val="21"/>
        </w:rPr>
        <w:tab/>
        <w:t xml:space="preserve">The main issues </w:t>
      </w:r>
      <w:proofErr w:type="gramStart"/>
      <w:r w:rsidRPr="00DB3E75">
        <w:rPr>
          <w:sz w:val="21"/>
        </w:rPr>
        <w:t>raised</w:t>
      </w:r>
      <w:proofErr w:type="gramEnd"/>
      <w:r w:rsidRPr="00DB3E75">
        <w:rPr>
          <w:sz w:val="21"/>
        </w:rPr>
        <w:t xml:space="preserve"> by the operation of IP networks and IP services, and associated applications, such as economic impact and possible regulatory frameworks.</w:t>
      </w:r>
    </w:p>
    <w:p w:rsidR="00DB3E75" w:rsidRPr="00DB3E75" w:rsidRDefault="00DB3E75" w:rsidP="00DB3E75">
      <w:pPr>
        <w:spacing w:before="120" w:line="240" w:lineRule="auto"/>
        <w:rPr>
          <w:sz w:val="21"/>
          <w:szCs w:val="21"/>
          <w:lang w:val="en-US"/>
        </w:rPr>
      </w:pPr>
      <w:r w:rsidRPr="00DB3E75">
        <w:rPr>
          <w:sz w:val="21"/>
          <w:szCs w:val="21"/>
          <w:lang w:val="en-US"/>
        </w:rPr>
        <w:t>Expected outputs for this question are:</w:t>
      </w:r>
    </w:p>
    <w:p w:rsidR="00DB3E75" w:rsidRPr="00DB3E75" w:rsidRDefault="00DB3E75" w:rsidP="00DB3E75">
      <w:pPr>
        <w:pStyle w:val="Enumlevel1"/>
        <w:spacing w:before="120" w:line="240" w:lineRule="auto"/>
        <w:rPr>
          <w:sz w:val="21"/>
        </w:rPr>
      </w:pPr>
      <w:r w:rsidRPr="00DB3E75">
        <w:rPr>
          <w:sz w:val="21"/>
        </w:rPr>
        <w:t>1)</w:t>
      </w:r>
      <w:r w:rsidRPr="00DB3E75">
        <w:rPr>
          <w:sz w:val="21"/>
        </w:rPr>
        <w:tab/>
        <w:t>Annual progress reports indicating the status of IP applications;</w:t>
      </w:r>
    </w:p>
    <w:p w:rsidR="00DB3E75" w:rsidRPr="00DB3E75" w:rsidRDefault="00DB3E75" w:rsidP="00DB3E75">
      <w:pPr>
        <w:pStyle w:val="Enumlevel1"/>
        <w:spacing w:before="120" w:line="240" w:lineRule="auto"/>
        <w:rPr>
          <w:sz w:val="21"/>
        </w:rPr>
      </w:pPr>
      <w:r w:rsidRPr="00DB3E75">
        <w:rPr>
          <w:sz w:val="21"/>
        </w:rPr>
        <w:t>2)</w:t>
      </w:r>
      <w:r w:rsidRPr="00DB3E75">
        <w:rPr>
          <w:sz w:val="21"/>
        </w:rPr>
        <w:tab/>
        <w:t xml:space="preserve">At the end of the study period, a detailed final report </w:t>
      </w:r>
      <w:r w:rsidRPr="00DB3E75">
        <w:rPr>
          <w:bCs/>
          <w:sz w:val="21"/>
        </w:rPr>
        <w:t>addressing all the issues raised in the Question</w:t>
      </w:r>
      <w:r w:rsidRPr="00DB3E75">
        <w:rPr>
          <w:sz w:val="21"/>
        </w:rPr>
        <w:t xml:space="preserve"> as well as lessons learned/success stories/conclusions; and</w:t>
      </w:r>
    </w:p>
    <w:p w:rsidR="00DB3E75" w:rsidRPr="00DB3E75" w:rsidRDefault="00DB3E75" w:rsidP="00DB3E75">
      <w:pPr>
        <w:pStyle w:val="Enumlevel1"/>
        <w:spacing w:before="120" w:line="240" w:lineRule="auto"/>
        <w:rPr>
          <w:sz w:val="21"/>
        </w:rPr>
      </w:pPr>
      <w:r w:rsidRPr="00DB3E75">
        <w:rPr>
          <w:sz w:val="21"/>
        </w:rPr>
        <w:t>3)</w:t>
      </w:r>
      <w:r w:rsidRPr="00DB3E75">
        <w:rPr>
          <w:sz w:val="21"/>
        </w:rPr>
        <w:tab/>
        <w:t>Guidelines for overcoming the challenges identified.</w:t>
      </w:r>
    </w:p>
    <w:p w:rsidR="00DB3E75" w:rsidRPr="00DB3E75" w:rsidRDefault="00DB3E75" w:rsidP="00DB3E75">
      <w:pPr>
        <w:spacing w:before="120" w:line="240" w:lineRule="auto"/>
        <w:rPr>
          <w:sz w:val="21"/>
          <w:szCs w:val="21"/>
          <w:lang w:val="en-US"/>
        </w:rPr>
      </w:pPr>
      <w:r w:rsidRPr="00DB3E75">
        <w:rPr>
          <w:sz w:val="21"/>
          <w:szCs w:val="21"/>
          <w:lang w:val="en-US"/>
        </w:rPr>
        <w:t xml:space="preserve">During the first meeting of ITU-D Study Group 1 for the fifth study period, held from 20 to 23 September 2010, the Rapporteur's Group on Question 19-2/1 recognized the need to compile the latest information about the status of IP telecommunication networks, services and applications from various aspects (technical, regulatory, economic, social etc.) and to get views/opinions on the issues addressed by Question 19-2/1 through a questionnaire to be sent to ITU Members. </w:t>
      </w:r>
    </w:p>
    <w:p w:rsidR="00DB3E75" w:rsidRPr="00DB3E75" w:rsidRDefault="00DB3E75" w:rsidP="00DB3E75">
      <w:pPr>
        <w:spacing w:before="120" w:line="240" w:lineRule="auto"/>
        <w:rPr>
          <w:sz w:val="21"/>
          <w:szCs w:val="21"/>
          <w:lang w:val="en-US"/>
        </w:rPr>
      </w:pPr>
      <w:r w:rsidRPr="00DB3E75">
        <w:rPr>
          <w:sz w:val="21"/>
          <w:szCs w:val="21"/>
          <w:lang w:val="en-US"/>
        </w:rPr>
        <w:t xml:space="preserve">Please read the guidelines below before answering the questionnaire. As your contributions are very important for the success of this study, please answer the questions in detail as much as you can. </w:t>
      </w:r>
    </w:p>
    <w:p w:rsidR="00DB3E75" w:rsidRPr="00DB3E75" w:rsidRDefault="00DB3E75" w:rsidP="00D71C7E">
      <w:pPr>
        <w:pStyle w:val="Heading4"/>
        <w:spacing w:line="240" w:lineRule="auto"/>
        <w:jc w:val="center"/>
        <w:rPr>
          <w:sz w:val="21"/>
          <w:szCs w:val="21"/>
        </w:rPr>
      </w:pPr>
      <w:r w:rsidRPr="00DB3E75">
        <w:rPr>
          <w:sz w:val="21"/>
          <w:szCs w:val="21"/>
        </w:rPr>
        <w:t>GUIDELINES IN ANSWERING THE QUESTIONNAIRE</w:t>
      </w:r>
    </w:p>
    <w:p w:rsidR="00DB3E75" w:rsidRPr="00DB3E75" w:rsidRDefault="00DB3E75" w:rsidP="00DB3E75">
      <w:pPr>
        <w:spacing w:before="120" w:line="240" w:lineRule="auto"/>
        <w:rPr>
          <w:sz w:val="21"/>
          <w:szCs w:val="21"/>
          <w:lang w:val="en-US"/>
        </w:rPr>
      </w:pPr>
      <w:r w:rsidRPr="00DB3E75">
        <w:rPr>
          <w:sz w:val="21"/>
          <w:szCs w:val="21"/>
          <w:lang w:val="en-US"/>
        </w:rPr>
        <w:t>The questionnaire has 3 parts:</w:t>
      </w:r>
    </w:p>
    <w:p w:rsidR="00DB3E75" w:rsidRPr="00DB3E75" w:rsidRDefault="00DB3E75" w:rsidP="00DB3E75">
      <w:pPr>
        <w:spacing w:before="120" w:line="240" w:lineRule="auto"/>
        <w:rPr>
          <w:sz w:val="21"/>
          <w:szCs w:val="21"/>
          <w:lang w:val="en-US"/>
        </w:rPr>
      </w:pPr>
      <w:r w:rsidRPr="00DB3E75">
        <w:rPr>
          <w:sz w:val="21"/>
          <w:szCs w:val="21"/>
          <w:lang w:val="en-US"/>
        </w:rPr>
        <w:t>In Part I, the main purpose of the questions is to get the latest information about the current status of IP telecommunications (IPT) networks, services and applications in a country along with the national strategies, policies, existing regulatory regime and approaches to IPT networks, services and applications. It is expected that the questions in this part will be answered by the Administrations.</w:t>
      </w:r>
    </w:p>
    <w:p w:rsidR="00DB3E75" w:rsidRPr="00DB3E75" w:rsidRDefault="00DB3E75" w:rsidP="00DB3E75">
      <w:pPr>
        <w:spacing w:before="120" w:line="240" w:lineRule="auto"/>
        <w:rPr>
          <w:sz w:val="21"/>
          <w:szCs w:val="21"/>
          <w:lang w:val="en-US"/>
        </w:rPr>
      </w:pPr>
      <w:r w:rsidRPr="00DB3E75">
        <w:rPr>
          <w:rFonts w:eastAsia="Times New Roman"/>
          <w:sz w:val="21"/>
          <w:szCs w:val="21"/>
          <w:lang w:val="en-US"/>
        </w:rPr>
        <w:t xml:space="preserve">In Part II, the aim is to learn the </w:t>
      </w:r>
      <w:r w:rsidRPr="00DB3E75">
        <w:rPr>
          <w:sz w:val="21"/>
          <w:szCs w:val="21"/>
          <w:lang w:val="en-US"/>
        </w:rPr>
        <w:t>potential challenges, benefits and opportunities encountered when implementing IPT networks, services and associated applications along with the technical, economic and regulatory conditions necessary for developing countries to implement IP technologies, services and associated applications. Also, in the questions, it is intended to get views and opinions on the main issues raised by the operation of IPT networks, services, and associated applications, such as economic impact and possible regulatory framework. In Part II, questions are also intended to get information about the main issues raised by the operation of IPT services, such as economic impact and possible regulatory framework. These parts of the questions are addressed to the Administrations and Sector Members where relevant.</w:t>
      </w:r>
    </w:p>
    <w:p w:rsidR="00DB3E75" w:rsidRPr="00DB3E75" w:rsidRDefault="00DB3E75" w:rsidP="00DB3E75">
      <w:pPr>
        <w:spacing w:before="120" w:line="240" w:lineRule="auto"/>
        <w:rPr>
          <w:sz w:val="21"/>
          <w:szCs w:val="21"/>
          <w:lang w:val="en-US"/>
        </w:rPr>
      </w:pPr>
      <w:r w:rsidRPr="00DB3E75">
        <w:rPr>
          <w:sz w:val="21"/>
          <w:szCs w:val="21"/>
          <w:lang w:val="en-US"/>
        </w:rPr>
        <w:t xml:space="preserve">In Part III, it is expected from the countries to provide specific needs for training and expertise and also it is expected that the countries to share their experiences (country case studies) on IPT network, services and applications which could be useful for developing countries. Administrations and Sector Members are welcomed to provide their contributions for this part. </w:t>
      </w:r>
    </w:p>
    <w:p w:rsidR="00DB3E75" w:rsidRDefault="00DB3E75" w:rsidP="00DB3E75">
      <w:pPr>
        <w:spacing w:line="240" w:lineRule="auto"/>
        <w:rPr>
          <w:lang w:val="en-US"/>
        </w:rPr>
      </w:pPr>
      <w:r>
        <w:rPr>
          <w:lang w:val="en-US"/>
        </w:rPr>
        <w:br w:type="page"/>
      </w:r>
    </w:p>
    <w:p w:rsidR="00DB3E75" w:rsidRPr="00DB3E75" w:rsidRDefault="00DB3E75" w:rsidP="00DB3E75">
      <w:pPr>
        <w:spacing w:line="240" w:lineRule="auto"/>
        <w:rPr>
          <w:sz w:val="21"/>
          <w:szCs w:val="21"/>
          <w:lang w:val="en-US"/>
        </w:rPr>
      </w:pPr>
      <w:r w:rsidRPr="00DB3E75">
        <w:rPr>
          <w:sz w:val="21"/>
          <w:szCs w:val="21"/>
          <w:lang w:val="en-US"/>
        </w:rPr>
        <w:lastRenderedPageBreak/>
        <w:t>For each part, it is appreciated if you can provide the relevant documents (legislation, law, web site address, project description, etc.) or links to reach the documents if available online.</w:t>
      </w:r>
    </w:p>
    <w:p w:rsidR="00DB3E75" w:rsidRPr="00DB3E75" w:rsidRDefault="00DB3E75" w:rsidP="00D272B7">
      <w:pPr>
        <w:pStyle w:val="CEONormal"/>
      </w:pPr>
    </w:p>
    <w:p w:rsidR="00DB3E75" w:rsidRPr="00DB3E75" w:rsidRDefault="00DB3E75" w:rsidP="00DB3E75">
      <w:pPr>
        <w:spacing w:line="240" w:lineRule="auto"/>
        <w:jc w:val="center"/>
        <w:rPr>
          <w:rFonts w:cs="Arial"/>
          <w:i/>
          <w:sz w:val="21"/>
          <w:szCs w:val="21"/>
          <w:lang w:val="en-GB"/>
        </w:rPr>
      </w:pPr>
      <w:r w:rsidRPr="00DB3E75">
        <w:rPr>
          <w:rFonts w:cs="Arial"/>
          <w:i/>
          <w:sz w:val="21"/>
          <w:szCs w:val="21"/>
          <w:lang w:val="en-GB"/>
        </w:rPr>
        <w:t>ITU-D Study Groups Secretariat, Telecommunication Development Bureau</w:t>
      </w:r>
    </w:p>
    <w:p w:rsidR="00DB3E75" w:rsidRPr="00DB3E75" w:rsidRDefault="00DB3E75" w:rsidP="00DB3E75">
      <w:pPr>
        <w:spacing w:before="0" w:line="240" w:lineRule="auto"/>
        <w:jc w:val="center"/>
        <w:rPr>
          <w:rFonts w:cs="Arial"/>
          <w:i/>
          <w:sz w:val="21"/>
          <w:szCs w:val="21"/>
          <w:lang w:val="en-GB"/>
        </w:rPr>
      </w:pPr>
      <w:r w:rsidRPr="00DB3E75">
        <w:rPr>
          <w:rFonts w:cs="Arial"/>
          <w:i/>
          <w:sz w:val="21"/>
          <w:szCs w:val="21"/>
          <w:lang w:val="en-GB"/>
        </w:rPr>
        <w:t xml:space="preserve">Fax: + 41 22 730 5484, e-mail: </w:t>
      </w:r>
      <w:hyperlink r:id="rId43" w:history="1">
        <w:r w:rsidRPr="00DB3E75">
          <w:rPr>
            <w:rStyle w:val="Hyperlink"/>
            <w:rFonts w:cs="Arial"/>
            <w:sz w:val="21"/>
            <w:szCs w:val="21"/>
            <w:lang w:val="en-GB"/>
          </w:rPr>
          <w:t>devsg1@itu.int</w:t>
        </w:r>
      </w:hyperlink>
    </w:p>
    <w:p w:rsidR="00DB3E75" w:rsidRPr="00DB3E75" w:rsidRDefault="00DB3E75" w:rsidP="00DB3E75">
      <w:pPr>
        <w:spacing w:line="240" w:lineRule="auto"/>
        <w:jc w:val="center"/>
        <w:rPr>
          <w:rFonts w:cs="Arial"/>
          <w:b/>
          <w:i/>
          <w:sz w:val="21"/>
          <w:szCs w:val="21"/>
          <w:lang w:val="en-GB"/>
        </w:rPr>
      </w:pPr>
      <w:r w:rsidRPr="00DB3E75">
        <w:rPr>
          <w:rFonts w:cs="Arial"/>
          <w:b/>
          <w:i/>
          <w:sz w:val="21"/>
          <w:szCs w:val="21"/>
          <w:lang w:val="en-GB"/>
        </w:rPr>
        <w:t>With copy to</w:t>
      </w:r>
    </w:p>
    <w:p w:rsidR="00DB3E75" w:rsidRPr="00DB3E75" w:rsidRDefault="00DB3E75" w:rsidP="00DB3E75">
      <w:pPr>
        <w:spacing w:line="240" w:lineRule="auto"/>
        <w:jc w:val="center"/>
        <w:rPr>
          <w:rFonts w:cs="Arial"/>
          <w:i/>
          <w:sz w:val="21"/>
          <w:szCs w:val="21"/>
          <w:lang w:val="en-GB"/>
        </w:rPr>
      </w:pPr>
      <w:r w:rsidRPr="00DB3E75">
        <w:rPr>
          <w:rFonts w:cs="Arial"/>
          <w:i/>
          <w:sz w:val="21"/>
          <w:szCs w:val="21"/>
          <w:lang w:val="en-GB"/>
        </w:rPr>
        <w:t>Mrs. Aysel Kandemir, Rapporteur for Question.19-2/1, ICTA (Turkey)</w:t>
      </w:r>
    </w:p>
    <w:p w:rsidR="00DB3E75" w:rsidRPr="00DB3E75" w:rsidRDefault="00DB3E75" w:rsidP="00DB3E75">
      <w:pPr>
        <w:spacing w:before="0" w:line="240" w:lineRule="auto"/>
        <w:jc w:val="center"/>
        <w:rPr>
          <w:rStyle w:val="Hyperlink"/>
          <w:sz w:val="21"/>
          <w:szCs w:val="21"/>
          <w:lang w:val="fr-CH"/>
        </w:rPr>
      </w:pPr>
      <w:r w:rsidRPr="00DB3E75">
        <w:rPr>
          <w:rFonts w:cs="Arial"/>
          <w:i/>
          <w:sz w:val="21"/>
          <w:szCs w:val="21"/>
          <w:lang w:val="fr-CH"/>
        </w:rPr>
        <w:t xml:space="preserve">Phone: + 90 312 294 7259, Fax: + 90 312 294 7153, e-mail: </w:t>
      </w:r>
      <w:hyperlink r:id="rId44" w:history="1">
        <w:r w:rsidRPr="00DB3E75">
          <w:rPr>
            <w:rStyle w:val="Hyperlink"/>
            <w:rFonts w:cs="Arial"/>
            <w:sz w:val="21"/>
            <w:szCs w:val="21"/>
            <w:lang w:val="fr-CH"/>
          </w:rPr>
          <w:t>akandemir@btk.gov.tr</w:t>
        </w:r>
      </w:hyperlink>
    </w:p>
    <w:p w:rsidR="00DB3E75" w:rsidRPr="00DB3E75" w:rsidRDefault="00DB3E75" w:rsidP="00DB3E75">
      <w:pPr>
        <w:spacing w:before="0" w:line="240" w:lineRule="auto"/>
        <w:jc w:val="center"/>
        <w:rPr>
          <w:sz w:val="21"/>
          <w:szCs w:val="21"/>
          <w:lang w:val="en-US"/>
        </w:rPr>
      </w:pPr>
      <w:r w:rsidRPr="00DB3E75">
        <w:rPr>
          <w:rFonts w:cs="Arial"/>
          <w:i/>
          <w:sz w:val="21"/>
          <w:szCs w:val="21"/>
          <w:lang w:val="en-US"/>
        </w:rPr>
        <w:t>And Mr. Fabrice James Djoumessi Dontsa, Vice-Rapporteur for Question 19-2/1, Telecommunications Regulatory Board of Cameroon, Phone: + 237 99310548, E-</w:t>
      </w:r>
      <w:proofErr w:type="gramStart"/>
      <w:r w:rsidRPr="00DB3E75">
        <w:rPr>
          <w:rFonts w:cs="Arial"/>
          <w:i/>
          <w:sz w:val="21"/>
          <w:szCs w:val="21"/>
          <w:lang w:val="en-US"/>
        </w:rPr>
        <w:t>mail :</w:t>
      </w:r>
      <w:proofErr w:type="gramEnd"/>
      <w:r w:rsidRPr="00DB3E75">
        <w:rPr>
          <w:rFonts w:eastAsia="Times New Roman" w:cs="Arial"/>
          <w:sz w:val="21"/>
          <w:szCs w:val="21"/>
          <w:lang w:val="en-US" w:eastAsia="en-US"/>
        </w:rPr>
        <w:t xml:space="preserve"> </w:t>
      </w:r>
      <w:hyperlink r:id="rId45" w:history="1">
        <w:r w:rsidRPr="00DB3E75">
          <w:rPr>
            <w:rStyle w:val="Hyperlink"/>
            <w:rFonts w:cs="Arial"/>
            <w:sz w:val="21"/>
            <w:szCs w:val="21"/>
            <w:lang w:val="en-US" w:eastAsia="en-US"/>
          </w:rPr>
          <w:t>fabrice.djoumessi@art.cm</w:t>
        </w:r>
      </w:hyperlink>
      <w:r w:rsidRPr="00DB3E75">
        <w:rPr>
          <w:rFonts w:cs="Arial"/>
          <w:i/>
          <w:sz w:val="21"/>
          <w:szCs w:val="21"/>
          <w:lang w:val="en-US"/>
        </w:rPr>
        <w:t xml:space="preserve"> </w:t>
      </w:r>
    </w:p>
    <w:p w:rsidR="00DB3E75" w:rsidRPr="00DB3E75" w:rsidRDefault="00DB3E75" w:rsidP="00DB3E75">
      <w:pPr>
        <w:spacing w:before="0" w:line="240" w:lineRule="auto"/>
        <w:rPr>
          <w:rFonts w:eastAsia="Times New Roman" w:cs="Arial"/>
          <w:b/>
          <w:bCs/>
          <w:sz w:val="21"/>
          <w:szCs w:val="21"/>
          <w:lang w:val="en-US" w:eastAsia="en-US"/>
        </w:rPr>
      </w:pPr>
    </w:p>
    <w:p w:rsidR="00DB3E75" w:rsidRPr="00DB3E75" w:rsidRDefault="00DB3E75" w:rsidP="00DB3E75">
      <w:pPr>
        <w:spacing w:line="240" w:lineRule="auto"/>
        <w:jc w:val="center"/>
        <w:rPr>
          <w:rFonts w:eastAsia="Times New Roman" w:cs="Arial"/>
          <w:b/>
          <w:bCs/>
          <w:sz w:val="21"/>
          <w:szCs w:val="21"/>
          <w:lang w:val="en-US" w:eastAsia="en-US"/>
        </w:rPr>
      </w:pPr>
      <w:r w:rsidRPr="00DB3E75">
        <w:rPr>
          <w:rFonts w:eastAsia="Times New Roman" w:cs="Arial"/>
          <w:b/>
          <w:sz w:val="21"/>
          <w:szCs w:val="21"/>
          <w:lang w:val="en-US" w:eastAsia="en-US"/>
        </w:rPr>
        <w:t xml:space="preserve">QUESTIONNAIRE </w:t>
      </w:r>
    </w:p>
    <w:p w:rsidR="00DB3E75" w:rsidRPr="00DB3E75" w:rsidRDefault="00DB3E75" w:rsidP="006019E0">
      <w:pPr>
        <w:pStyle w:val="TOC1"/>
        <w:spacing w:before="200"/>
        <w:rPr>
          <w:sz w:val="21"/>
          <w:szCs w:val="21"/>
        </w:rPr>
      </w:pPr>
      <w:r w:rsidRPr="00DB3E75">
        <w:rPr>
          <w:sz w:val="21"/>
          <w:szCs w:val="21"/>
        </w:rPr>
        <w:t xml:space="preserve">Name of your Administration: </w:t>
      </w:r>
      <w:r w:rsidRPr="00DB3E75">
        <w:rPr>
          <w:sz w:val="21"/>
          <w:szCs w:val="21"/>
        </w:rPr>
        <w:tab/>
      </w:r>
    </w:p>
    <w:p w:rsidR="00DB3E75" w:rsidRPr="00DB3E75" w:rsidRDefault="00DB3E75" w:rsidP="006019E0">
      <w:pPr>
        <w:pStyle w:val="TOC1"/>
        <w:spacing w:before="200"/>
        <w:rPr>
          <w:sz w:val="21"/>
          <w:szCs w:val="21"/>
        </w:rPr>
      </w:pPr>
      <w:r w:rsidRPr="00DB3E75">
        <w:rPr>
          <w:sz w:val="21"/>
          <w:szCs w:val="21"/>
        </w:rPr>
        <w:t>Country:</w:t>
      </w:r>
      <w:r w:rsidRPr="00DB3E75">
        <w:rPr>
          <w:sz w:val="21"/>
          <w:szCs w:val="21"/>
        </w:rPr>
        <w:tab/>
      </w:r>
      <w:r w:rsidR="006019E0" w:rsidRPr="00DB3E75">
        <w:rPr>
          <w:sz w:val="21"/>
          <w:szCs w:val="21"/>
        </w:rPr>
        <w:tab/>
      </w:r>
    </w:p>
    <w:p w:rsidR="00DB3E75" w:rsidRPr="00DB3E75" w:rsidRDefault="00DB3E75" w:rsidP="006019E0">
      <w:pPr>
        <w:pStyle w:val="TOC1"/>
        <w:spacing w:before="200"/>
        <w:rPr>
          <w:sz w:val="21"/>
          <w:szCs w:val="21"/>
        </w:rPr>
      </w:pPr>
      <w:r w:rsidRPr="00DB3E75">
        <w:rPr>
          <w:sz w:val="21"/>
          <w:szCs w:val="21"/>
        </w:rPr>
        <w:t>Contact person:</w:t>
      </w:r>
      <w:r w:rsidRPr="00DB3E75">
        <w:rPr>
          <w:sz w:val="21"/>
          <w:szCs w:val="21"/>
        </w:rPr>
        <w:tab/>
      </w:r>
    </w:p>
    <w:p w:rsidR="00DB3E75" w:rsidRPr="00DB3E75" w:rsidRDefault="00DB3E75" w:rsidP="006019E0">
      <w:pPr>
        <w:pStyle w:val="TOC1"/>
        <w:spacing w:before="200"/>
        <w:rPr>
          <w:sz w:val="21"/>
          <w:szCs w:val="21"/>
        </w:rPr>
      </w:pPr>
      <w:r w:rsidRPr="00DB3E75">
        <w:rPr>
          <w:sz w:val="21"/>
          <w:szCs w:val="21"/>
        </w:rPr>
        <w:t xml:space="preserve">Tel: </w:t>
      </w:r>
      <w:r w:rsidRPr="00DB3E75">
        <w:rPr>
          <w:sz w:val="21"/>
          <w:szCs w:val="21"/>
        </w:rPr>
        <w:tab/>
      </w:r>
      <w:r w:rsidRPr="00DB3E75">
        <w:rPr>
          <w:sz w:val="21"/>
          <w:szCs w:val="21"/>
        </w:rPr>
        <w:tab/>
      </w:r>
      <w:r w:rsidR="006019E0" w:rsidRPr="00DB3E75">
        <w:rPr>
          <w:sz w:val="21"/>
          <w:szCs w:val="21"/>
        </w:rPr>
        <w:tab/>
      </w:r>
    </w:p>
    <w:p w:rsidR="00DB3E75" w:rsidRPr="00DB3E75" w:rsidRDefault="00DB3E75" w:rsidP="006019E0">
      <w:pPr>
        <w:pStyle w:val="TOC1"/>
        <w:spacing w:before="200"/>
        <w:rPr>
          <w:sz w:val="21"/>
          <w:szCs w:val="21"/>
        </w:rPr>
      </w:pPr>
      <w:r w:rsidRPr="00DB3E75">
        <w:rPr>
          <w:sz w:val="21"/>
          <w:szCs w:val="21"/>
        </w:rPr>
        <w:t xml:space="preserve">Fax: </w:t>
      </w:r>
      <w:r w:rsidRPr="00DB3E75">
        <w:rPr>
          <w:sz w:val="21"/>
          <w:szCs w:val="21"/>
        </w:rPr>
        <w:tab/>
      </w:r>
      <w:r w:rsidRPr="00DB3E75">
        <w:rPr>
          <w:sz w:val="21"/>
          <w:szCs w:val="21"/>
        </w:rPr>
        <w:tab/>
      </w:r>
      <w:r w:rsidR="006019E0" w:rsidRPr="00DB3E75">
        <w:rPr>
          <w:sz w:val="21"/>
          <w:szCs w:val="21"/>
        </w:rPr>
        <w:tab/>
      </w:r>
    </w:p>
    <w:p w:rsidR="006019E0" w:rsidRPr="00DB3E75" w:rsidRDefault="00DB3E75" w:rsidP="006019E0">
      <w:pPr>
        <w:pStyle w:val="TOC1"/>
        <w:spacing w:before="200"/>
        <w:rPr>
          <w:sz w:val="21"/>
          <w:szCs w:val="21"/>
        </w:rPr>
      </w:pPr>
      <w:r w:rsidRPr="00DB3E75">
        <w:rPr>
          <w:sz w:val="21"/>
          <w:szCs w:val="21"/>
        </w:rPr>
        <w:t xml:space="preserve">Email: </w:t>
      </w:r>
      <w:r w:rsidRPr="00DB3E75">
        <w:rPr>
          <w:sz w:val="21"/>
          <w:szCs w:val="21"/>
        </w:rPr>
        <w:tab/>
      </w:r>
      <w:r w:rsidR="006019E0" w:rsidRPr="00DB3E75">
        <w:rPr>
          <w:sz w:val="21"/>
          <w:szCs w:val="21"/>
        </w:rPr>
        <w:tab/>
      </w:r>
    </w:p>
    <w:p w:rsidR="00DB3E75" w:rsidRPr="00DB3E75" w:rsidRDefault="00DB3E75" w:rsidP="006019E0">
      <w:pPr>
        <w:pStyle w:val="TOC1"/>
        <w:spacing w:before="200"/>
        <w:rPr>
          <w:sz w:val="21"/>
          <w:szCs w:val="21"/>
        </w:rPr>
      </w:pPr>
    </w:p>
    <w:p w:rsidR="00DB3E75" w:rsidRPr="00DB3E75" w:rsidRDefault="00DB3E75" w:rsidP="00DB3E75">
      <w:pPr>
        <w:spacing w:line="240" w:lineRule="auto"/>
        <w:rPr>
          <w:sz w:val="21"/>
          <w:szCs w:val="21"/>
          <w:lang w:val="en-CA"/>
        </w:rPr>
      </w:pPr>
      <w:r w:rsidRPr="00DB3E75">
        <w:rPr>
          <w:sz w:val="21"/>
          <w:szCs w:val="21"/>
          <w:lang w:val="en-CA"/>
        </w:rPr>
        <w:t>Please answer the following questions in detail as much as you can. You may attach a separate document in answering the questions.</w:t>
      </w:r>
    </w:p>
    <w:p w:rsidR="00DB3E75" w:rsidRDefault="00DB3E75" w:rsidP="00DB3E75">
      <w:pPr>
        <w:spacing w:line="240" w:lineRule="auto"/>
        <w:jc w:val="center"/>
        <w:rPr>
          <w:rFonts w:eastAsia="Times New Roman" w:cs="Arial"/>
          <w:b/>
          <w:szCs w:val="19"/>
          <w:lang w:val="en-GB" w:eastAsia="en-US"/>
        </w:rPr>
      </w:pPr>
      <w:r>
        <w:rPr>
          <w:rFonts w:eastAsia="Times New Roman" w:cs="Arial"/>
          <w:b/>
          <w:szCs w:val="19"/>
          <w:lang w:val="en-GB" w:eastAsia="en-US"/>
        </w:rPr>
        <w:br w:type="page"/>
      </w:r>
    </w:p>
    <w:p w:rsidR="00DB3E75" w:rsidRPr="00D272B7" w:rsidRDefault="00DB3E75" w:rsidP="00DB3E75">
      <w:pPr>
        <w:pStyle w:val="HeadingB"/>
        <w:spacing w:line="240" w:lineRule="auto"/>
        <w:jc w:val="center"/>
        <w:rPr>
          <w:lang w:eastAsia="en-US"/>
        </w:rPr>
      </w:pPr>
      <w:r w:rsidRPr="00D272B7">
        <w:rPr>
          <w:lang w:eastAsia="en-US"/>
        </w:rPr>
        <w:lastRenderedPageBreak/>
        <w:t>PART-I</w:t>
      </w:r>
    </w:p>
    <w:p w:rsidR="00DB3E75" w:rsidRPr="00DB3E75" w:rsidRDefault="00DB3E75" w:rsidP="00D71C7E">
      <w:pPr>
        <w:spacing w:before="120" w:line="240" w:lineRule="auto"/>
        <w:jc w:val="center"/>
        <w:rPr>
          <w:rFonts w:eastAsia="Times New Roman" w:cs="Arial"/>
          <w:b/>
          <w:bCs/>
          <w:i/>
          <w:sz w:val="21"/>
          <w:szCs w:val="21"/>
          <w:lang w:val="en-GB" w:eastAsia="en-US"/>
        </w:rPr>
      </w:pPr>
      <w:r w:rsidRPr="00DB3E75">
        <w:rPr>
          <w:rFonts w:eastAsia="Times New Roman" w:cs="Arial"/>
          <w:b/>
          <w:i/>
          <w:sz w:val="21"/>
          <w:szCs w:val="21"/>
          <w:lang w:val="en-GB" w:eastAsia="en-US"/>
        </w:rPr>
        <w:t>(This part of the questionnaire is to be completed by Administrations only)</w:t>
      </w:r>
    </w:p>
    <w:p w:rsidR="00DB3E75" w:rsidRPr="00DB3E75" w:rsidRDefault="00DB3E75" w:rsidP="00DB3E75">
      <w:pPr>
        <w:pStyle w:val="HeadingB"/>
        <w:tabs>
          <w:tab w:val="left" w:pos="567"/>
        </w:tabs>
        <w:spacing w:before="0" w:after="120" w:line="240" w:lineRule="auto"/>
        <w:ind w:left="567" w:hanging="567"/>
        <w:rPr>
          <w:sz w:val="21"/>
          <w:szCs w:val="21"/>
        </w:rPr>
      </w:pPr>
    </w:p>
    <w:p w:rsidR="00DB3E75" w:rsidRPr="00DB3E75" w:rsidRDefault="00DB3E75" w:rsidP="00DB3E75">
      <w:pPr>
        <w:pStyle w:val="HeadingB"/>
        <w:tabs>
          <w:tab w:val="left" w:pos="567"/>
        </w:tabs>
        <w:spacing w:after="120" w:line="240" w:lineRule="auto"/>
        <w:ind w:left="567" w:hanging="567"/>
        <w:rPr>
          <w:sz w:val="21"/>
          <w:szCs w:val="21"/>
          <w:lang w:val="en-CA"/>
        </w:rPr>
      </w:pPr>
      <w:r w:rsidRPr="00DB3E75">
        <w:rPr>
          <w:sz w:val="21"/>
          <w:szCs w:val="21"/>
        </w:rPr>
        <w:t>1)</w:t>
      </w:r>
      <w:r w:rsidRPr="00DB3E75">
        <w:rPr>
          <w:sz w:val="21"/>
          <w:szCs w:val="21"/>
        </w:rPr>
        <w:tab/>
        <w:t>Do you have in your legislation the definition and scope of "IP telecommunication network", "IP services and/or applications"</w:t>
      </w:r>
      <w:proofErr w:type="gramStart"/>
      <w:r w:rsidRPr="00DB3E75">
        <w:rPr>
          <w:sz w:val="21"/>
          <w:szCs w:val="21"/>
        </w:rPr>
        <w:t>.</w:t>
      </w:r>
      <w:proofErr w:type="gramEnd"/>
      <w:r w:rsidRPr="00DB3E75">
        <w:rPr>
          <w:sz w:val="21"/>
          <w:szCs w:val="21"/>
        </w:rPr>
        <w:t xml:space="preserv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48"/>
        <w:gridCol w:w="8175"/>
      </w:tblGrid>
      <w:tr w:rsidR="00DB3E75" w:rsidTr="00DB3E75">
        <w:trPr>
          <w:trHeight w:hRule="exact" w:val="397"/>
        </w:trPr>
        <w:tc>
          <w:tcPr>
            <w:tcW w:w="794" w:type="dxa"/>
            <w:tcBorders>
              <w:top w:val="nil"/>
              <w:left w:val="nil"/>
              <w:bottom w:val="nil"/>
              <w:right w:val="nil"/>
            </w:tcBorders>
          </w:tcPr>
          <w:p w:rsidR="00DB3E75" w:rsidRDefault="00DB3E75" w:rsidP="00D71C7E">
            <w:pPr>
              <w:autoSpaceDN w:val="0"/>
              <w:spacing w:before="0" w:line="240" w:lineRule="auto"/>
              <w:rPr>
                <w:rFonts w:cs="CG Times"/>
                <w:sz w:val="18"/>
                <w:szCs w:val="18"/>
                <w:lang w:val="en-CA"/>
              </w:rPr>
            </w:pPr>
          </w:p>
        </w:tc>
        <w:bookmarkStart w:id="150" w:name="Check1"/>
        <w:tc>
          <w:tcPr>
            <w:tcW w:w="448" w:type="dxa"/>
            <w:tcBorders>
              <w:top w:val="nil"/>
              <w:left w:val="nil"/>
              <w:bottom w:val="nil"/>
              <w:right w:val="nil"/>
            </w:tcBorders>
            <w:hideMark/>
          </w:tcPr>
          <w:p w:rsidR="00DB3E75" w:rsidRDefault="00DB3E75" w:rsidP="00D71C7E">
            <w:pPr>
              <w:autoSpaceDN w:val="0"/>
              <w:spacing w:before="0" w:line="240" w:lineRule="auto"/>
              <w:rPr>
                <w:rFonts w:cs="CG Times"/>
                <w:sz w:val="18"/>
                <w:szCs w:val="18"/>
              </w:rPr>
            </w:pPr>
            <w:r>
              <w:fldChar w:fldCharType="begin">
                <w:ffData>
                  <w:name w:val="Check1"/>
                  <w:enabled/>
                  <w:calcOnExit w:val="0"/>
                  <w:checkBox>
                    <w:sizeAuto/>
                    <w:default w:val="0"/>
                  </w:checkBox>
                </w:ffData>
              </w:fldChar>
            </w:r>
            <w:r>
              <w:rPr>
                <w:rFonts w:cs="CG Times"/>
                <w:sz w:val="18"/>
                <w:szCs w:val="18"/>
              </w:rPr>
              <w:instrText xml:space="preserve"> FORMCHECKBOX </w:instrText>
            </w:r>
            <w:r w:rsidR="00D72D16">
              <w:fldChar w:fldCharType="separate"/>
            </w:r>
            <w:r>
              <w:fldChar w:fldCharType="end"/>
            </w:r>
            <w:bookmarkEnd w:id="150"/>
          </w:p>
        </w:tc>
        <w:tc>
          <w:tcPr>
            <w:tcW w:w="8505" w:type="dxa"/>
            <w:tcBorders>
              <w:top w:val="nil"/>
              <w:left w:val="nil"/>
              <w:bottom w:val="nil"/>
              <w:right w:val="nil"/>
            </w:tcBorders>
            <w:hideMark/>
          </w:tcPr>
          <w:p w:rsidR="00DB3E75" w:rsidRDefault="00DB3E75" w:rsidP="00D71C7E">
            <w:pPr>
              <w:autoSpaceDN w:val="0"/>
              <w:spacing w:before="0" w:line="240" w:lineRule="auto"/>
              <w:rPr>
                <w:rFonts w:cs="CG Times"/>
                <w:sz w:val="18"/>
                <w:szCs w:val="18"/>
              </w:rPr>
            </w:pPr>
            <w:r>
              <w:rPr>
                <w:rFonts w:cs="CG Times"/>
                <w:sz w:val="18"/>
                <w:szCs w:val="18"/>
              </w:rPr>
              <w:t>Yes</w:t>
            </w:r>
          </w:p>
        </w:tc>
      </w:tr>
      <w:tr w:rsidR="00DB3E75" w:rsidTr="00DB3E75">
        <w:trPr>
          <w:trHeight w:hRule="exact" w:val="113"/>
        </w:trPr>
        <w:tc>
          <w:tcPr>
            <w:tcW w:w="794" w:type="dxa"/>
            <w:tcBorders>
              <w:top w:val="nil"/>
              <w:left w:val="nil"/>
              <w:bottom w:val="nil"/>
              <w:right w:val="nil"/>
            </w:tcBorders>
          </w:tcPr>
          <w:p w:rsidR="00DB3E75" w:rsidRDefault="00DB3E75" w:rsidP="00D71C7E">
            <w:pPr>
              <w:autoSpaceDN w:val="0"/>
              <w:spacing w:before="0" w:line="240" w:lineRule="auto"/>
              <w:rPr>
                <w:rFonts w:cs="CG Times"/>
                <w:sz w:val="18"/>
                <w:szCs w:val="18"/>
              </w:rPr>
            </w:pPr>
          </w:p>
        </w:tc>
        <w:tc>
          <w:tcPr>
            <w:tcW w:w="448" w:type="dxa"/>
            <w:tcBorders>
              <w:top w:val="nil"/>
              <w:left w:val="nil"/>
              <w:bottom w:val="nil"/>
              <w:right w:val="nil"/>
            </w:tcBorders>
          </w:tcPr>
          <w:p w:rsidR="00DB3E75" w:rsidRDefault="00DB3E75" w:rsidP="00D71C7E">
            <w:pPr>
              <w:autoSpaceDN w:val="0"/>
              <w:spacing w:before="0" w:line="240" w:lineRule="auto"/>
              <w:rPr>
                <w:rFonts w:cs="CG Times"/>
                <w:sz w:val="18"/>
                <w:szCs w:val="18"/>
              </w:rPr>
            </w:pPr>
          </w:p>
        </w:tc>
        <w:tc>
          <w:tcPr>
            <w:tcW w:w="8505" w:type="dxa"/>
            <w:tcBorders>
              <w:top w:val="nil"/>
              <w:left w:val="nil"/>
              <w:bottom w:val="nil"/>
              <w:right w:val="nil"/>
            </w:tcBorders>
          </w:tcPr>
          <w:p w:rsidR="00DB3E75" w:rsidRDefault="00DB3E75" w:rsidP="00D71C7E">
            <w:pPr>
              <w:autoSpaceDN w:val="0"/>
              <w:spacing w:before="0" w:line="240" w:lineRule="auto"/>
              <w:rPr>
                <w:rFonts w:cs="CG Times"/>
                <w:sz w:val="18"/>
                <w:szCs w:val="18"/>
              </w:rPr>
            </w:pPr>
          </w:p>
        </w:tc>
      </w:tr>
      <w:tr w:rsidR="00DB3E75" w:rsidTr="00DB3E75">
        <w:trPr>
          <w:trHeight w:hRule="exact" w:val="397"/>
        </w:trPr>
        <w:tc>
          <w:tcPr>
            <w:tcW w:w="794" w:type="dxa"/>
            <w:tcBorders>
              <w:top w:val="nil"/>
              <w:left w:val="nil"/>
              <w:bottom w:val="nil"/>
              <w:right w:val="nil"/>
            </w:tcBorders>
          </w:tcPr>
          <w:p w:rsidR="00DB3E75" w:rsidRDefault="00DB3E75" w:rsidP="00D71C7E">
            <w:pPr>
              <w:autoSpaceDN w:val="0"/>
              <w:spacing w:before="0" w:line="240" w:lineRule="auto"/>
              <w:rPr>
                <w:rFonts w:cs="CG Times"/>
                <w:sz w:val="18"/>
                <w:szCs w:val="18"/>
              </w:rPr>
            </w:pPr>
          </w:p>
        </w:tc>
        <w:bookmarkStart w:id="151" w:name="Check2"/>
        <w:tc>
          <w:tcPr>
            <w:tcW w:w="448" w:type="dxa"/>
            <w:tcBorders>
              <w:top w:val="nil"/>
              <w:left w:val="nil"/>
              <w:bottom w:val="nil"/>
              <w:right w:val="nil"/>
            </w:tcBorders>
            <w:hideMark/>
          </w:tcPr>
          <w:p w:rsidR="00DB3E75" w:rsidRDefault="00DB3E75" w:rsidP="00D71C7E">
            <w:pPr>
              <w:autoSpaceDN w:val="0"/>
              <w:spacing w:before="0" w:line="240" w:lineRule="auto"/>
              <w:rPr>
                <w:rFonts w:cs="CG Times"/>
                <w:sz w:val="18"/>
                <w:szCs w:val="18"/>
              </w:rPr>
            </w:pPr>
            <w:r>
              <w:fldChar w:fldCharType="begin">
                <w:ffData>
                  <w:name w:val="Check2"/>
                  <w:enabled/>
                  <w:calcOnExit w:val="0"/>
                  <w:checkBox>
                    <w:sizeAuto/>
                    <w:default w:val="0"/>
                  </w:checkBox>
                </w:ffData>
              </w:fldChar>
            </w:r>
            <w:r>
              <w:rPr>
                <w:rFonts w:cs="CG Times"/>
                <w:sz w:val="18"/>
                <w:szCs w:val="18"/>
              </w:rPr>
              <w:instrText xml:space="preserve"> FORMCHECKBOX </w:instrText>
            </w:r>
            <w:r w:rsidR="00D72D16">
              <w:fldChar w:fldCharType="separate"/>
            </w:r>
            <w:r>
              <w:fldChar w:fldCharType="end"/>
            </w:r>
            <w:bookmarkEnd w:id="151"/>
          </w:p>
        </w:tc>
        <w:tc>
          <w:tcPr>
            <w:tcW w:w="8505" w:type="dxa"/>
            <w:tcBorders>
              <w:top w:val="nil"/>
              <w:left w:val="nil"/>
              <w:bottom w:val="nil"/>
              <w:right w:val="nil"/>
            </w:tcBorders>
            <w:hideMark/>
          </w:tcPr>
          <w:p w:rsidR="00DB3E75" w:rsidRDefault="00DB3E75" w:rsidP="00D71C7E">
            <w:pPr>
              <w:autoSpaceDN w:val="0"/>
              <w:spacing w:before="0" w:line="240" w:lineRule="auto"/>
              <w:rPr>
                <w:rFonts w:cs="CG Times"/>
                <w:sz w:val="18"/>
                <w:szCs w:val="18"/>
              </w:rPr>
            </w:pPr>
            <w:r>
              <w:rPr>
                <w:rFonts w:cs="CG Times"/>
                <w:sz w:val="18"/>
                <w:szCs w:val="18"/>
              </w:rPr>
              <w:t>No</w:t>
            </w:r>
          </w:p>
        </w:tc>
      </w:tr>
    </w:tbl>
    <w:p w:rsidR="00DB3E75" w:rsidRPr="00DB3E75" w:rsidRDefault="00DB3E75" w:rsidP="00D71C7E">
      <w:pPr>
        <w:spacing w:before="120" w:line="240" w:lineRule="auto"/>
        <w:rPr>
          <w:sz w:val="21"/>
          <w:szCs w:val="21"/>
          <w:lang w:val="en-US"/>
        </w:rPr>
      </w:pPr>
      <w:r w:rsidRPr="00DB3E75">
        <w:rPr>
          <w:sz w:val="21"/>
          <w:szCs w:val="21"/>
          <w:lang w:val="en-US"/>
        </w:rPr>
        <w:t>If yes, please provide the web site address where the relevant document can be found. If your answer is “no”, please provide your perception and understanding on the given terms.</w:t>
      </w:r>
    </w:p>
    <w:p w:rsidR="00DB3E75" w:rsidRPr="00DB3E75" w:rsidRDefault="00DB3E75" w:rsidP="00DB3E75">
      <w:pPr>
        <w:tabs>
          <w:tab w:val="clear" w:pos="794"/>
          <w:tab w:val="left" w:leader="underscore" w:pos="9072"/>
        </w:tabs>
        <w:overflowPunct/>
        <w:spacing w:before="240" w:line="240" w:lineRule="auto"/>
        <w:rPr>
          <w:sz w:val="18"/>
          <w:szCs w:val="18"/>
          <w:lang w:val="en-US"/>
        </w:rPr>
      </w:pPr>
      <w:r w:rsidRPr="00DB3E75">
        <w:rPr>
          <w:sz w:val="18"/>
          <w:szCs w:val="18"/>
          <w:lang w:val="en-US"/>
        </w:rPr>
        <w:tab/>
      </w:r>
    </w:p>
    <w:p w:rsidR="00DB3E75" w:rsidRPr="00DB3E75" w:rsidRDefault="00DB3E75" w:rsidP="00DB3E75">
      <w:pPr>
        <w:tabs>
          <w:tab w:val="clear" w:pos="794"/>
          <w:tab w:val="left" w:leader="underscore" w:pos="9072"/>
        </w:tabs>
        <w:overflowPunct/>
        <w:spacing w:line="240" w:lineRule="auto"/>
        <w:rPr>
          <w:sz w:val="18"/>
          <w:szCs w:val="18"/>
          <w:lang w:val="en-US"/>
        </w:rPr>
      </w:pPr>
      <w:r w:rsidRPr="00DB3E75">
        <w:rPr>
          <w:sz w:val="18"/>
          <w:szCs w:val="18"/>
          <w:lang w:val="en-US"/>
        </w:rPr>
        <w:tab/>
      </w:r>
    </w:p>
    <w:p w:rsidR="00DB3E75" w:rsidRPr="00DB3E75" w:rsidRDefault="00DB3E75" w:rsidP="00DB3E75">
      <w:pPr>
        <w:pStyle w:val="HeadingB"/>
        <w:tabs>
          <w:tab w:val="left" w:pos="567"/>
        </w:tabs>
        <w:spacing w:line="240" w:lineRule="auto"/>
        <w:ind w:left="567" w:hanging="567"/>
        <w:rPr>
          <w:sz w:val="21"/>
          <w:szCs w:val="21"/>
        </w:rPr>
      </w:pPr>
      <w:r w:rsidRPr="00DB3E75">
        <w:rPr>
          <w:sz w:val="21"/>
          <w:szCs w:val="21"/>
        </w:rPr>
        <w:t>2)</w:t>
      </w:r>
      <w:r w:rsidRPr="00DB3E75">
        <w:rPr>
          <w:sz w:val="21"/>
          <w:szCs w:val="21"/>
        </w:rPr>
        <w:tab/>
        <w:t>Which of the following describe your legislation best in terms of addressing the issues raised by IP telecommunication (IPT) network, services and applications? Please choose the most appropriate one for your country.</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
        <w:gridCol w:w="436"/>
        <w:gridCol w:w="8265"/>
      </w:tblGrid>
      <w:tr w:rsidR="00DB3E75" w:rsidRPr="00516876" w:rsidTr="00DB3E75">
        <w:trPr>
          <w:trHeight w:hRule="exact" w:val="567"/>
        </w:trPr>
        <w:tc>
          <w:tcPr>
            <w:tcW w:w="692" w:type="dxa"/>
            <w:tcBorders>
              <w:top w:val="nil"/>
              <w:left w:val="nil"/>
              <w:bottom w:val="nil"/>
              <w:right w:val="nil"/>
            </w:tcBorders>
          </w:tcPr>
          <w:p w:rsidR="00DB3E75" w:rsidRDefault="00DB3E75" w:rsidP="00D71C7E">
            <w:pPr>
              <w:autoSpaceDN w:val="0"/>
              <w:spacing w:before="120" w:line="240" w:lineRule="auto"/>
              <w:rPr>
                <w:rFonts w:cs="CG Times"/>
                <w:sz w:val="18"/>
                <w:szCs w:val="18"/>
                <w:lang w:val="en-CA"/>
              </w:rPr>
            </w:pPr>
          </w:p>
        </w:tc>
        <w:bookmarkStart w:id="152" w:name="Check3"/>
        <w:tc>
          <w:tcPr>
            <w:tcW w:w="436" w:type="dxa"/>
            <w:tcBorders>
              <w:top w:val="nil"/>
              <w:left w:val="nil"/>
              <w:bottom w:val="nil"/>
              <w:right w:val="nil"/>
            </w:tcBorders>
            <w:hideMark/>
          </w:tcPr>
          <w:p w:rsidR="00DB3E75" w:rsidRDefault="00DB3E75" w:rsidP="00D71C7E">
            <w:pPr>
              <w:autoSpaceDN w:val="0"/>
              <w:spacing w:before="120" w:line="240" w:lineRule="auto"/>
              <w:rPr>
                <w:rFonts w:cs="CG Times"/>
                <w:sz w:val="18"/>
                <w:szCs w:val="18"/>
                <w:lang w:val="en-CA"/>
              </w:rPr>
            </w:pPr>
            <w:r>
              <w:fldChar w:fldCharType="begin">
                <w:ffData>
                  <w:name w:val="Check3"/>
                  <w:enabled/>
                  <w:calcOnExit w:val="0"/>
                  <w:checkBox>
                    <w:sizeAuto/>
                    <w:default w:val="0"/>
                  </w:checkBox>
                </w:ffData>
              </w:fldChar>
            </w:r>
            <w:r>
              <w:rPr>
                <w:rFonts w:cs="CG Times"/>
                <w:sz w:val="18"/>
                <w:szCs w:val="18"/>
                <w:lang w:val="en-CA"/>
              </w:rPr>
              <w:instrText xml:space="preserve"> FORMCHECKBOX </w:instrText>
            </w:r>
            <w:r w:rsidR="00D72D16">
              <w:fldChar w:fldCharType="separate"/>
            </w:r>
            <w:r>
              <w:fldChar w:fldCharType="end"/>
            </w:r>
            <w:bookmarkEnd w:id="152"/>
          </w:p>
        </w:tc>
        <w:tc>
          <w:tcPr>
            <w:tcW w:w="8265" w:type="dxa"/>
            <w:tcBorders>
              <w:top w:val="nil"/>
              <w:left w:val="nil"/>
              <w:bottom w:val="nil"/>
              <w:right w:val="nil"/>
            </w:tcBorders>
            <w:hideMark/>
          </w:tcPr>
          <w:p w:rsidR="00DB3E75" w:rsidRDefault="00DB3E75" w:rsidP="00D71C7E">
            <w:pPr>
              <w:autoSpaceDN w:val="0"/>
              <w:spacing w:before="120" w:line="240" w:lineRule="auto"/>
              <w:rPr>
                <w:rFonts w:cs="CG Times"/>
                <w:sz w:val="18"/>
                <w:szCs w:val="18"/>
                <w:lang w:val="en-CA"/>
              </w:rPr>
            </w:pPr>
            <w:r>
              <w:rPr>
                <w:rFonts w:cs="CG Times"/>
                <w:sz w:val="18"/>
                <w:szCs w:val="18"/>
                <w:lang w:val="en-CA"/>
              </w:rPr>
              <w:t>There is a specific legislation governing IP telecommunication (IPT) network, services and applications</w:t>
            </w:r>
          </w:p>
        </w:tc>
      </w:tr>
      <w:tr w:rsidR="00DB3E75" w:rsidRPr="00516876" w:rsidTr="00DB3E75">
        <w:trPr>
          <w:trHeight w:hRule="exact" w:val="57"/>
        </w:trPr>
        <w:tc>
          <w:tcPr>
            <w:tcW w:w="692" w:type="dxa"/>
            <w:tcBorders>
              <w:top w:val="nil"/>
              <w:left w:val="nil"/>
              <w:bottom w:val="nil"/>
              <w:right w:val="nil"/>
            </w:tcBorders>
          </w:tcPr>
          <w:p w:rsidR="00DB3E75" w:rsidRDefault="00DB3E75" w:rsidP="00D71C7E">
            <w:pPr>
              <w:autoSpaceDN w:val="0"/>
              <w:spacing w:before="0" w:line="240" w:lineRule="auto"/>
              <w:rPr>
                <w:rFonts w:cs="CG Times"/>
                <w:sz w:val="18"/>
                <w:szCs w:val="18"/>
                <w:lang w:val="en-CA"/>
              </w:rPr>
            </w:pPr>
          </w:p>
        </w:tc>
        <w:tc>
          <w:tcPr>
            <w:tcW w:w="436" w:type="dxa"/>
            <w:tcBorders>
              <w:top w:val="nil"/>
              <w:left w:val="nil"/>
              <w:bottom w:val="nil"/>
              <w:right w:val="nil"/>
            </w:tcBorders>
          </w:tcPr>
          <w:p w:rsidR="00DB3E75" w:rsidRDefault="00DB3E75" w:rsidP="00D71C7E">
            <w:pPr>
              <w:autoSpaceDN w:val="0"/>
              <w:spacing w:before="0" w:line="240" w:lineRule="auto"/>
              <w:rPr>
                <w:rFonts w:cs="CG Times"/>
                <w:sz w:val="18"/>
                <w:szCs w:val="18"/>
                <w:lang w:val="en-CA"/>
              </w:rPr>
            </w:pPr>
          </w:p>
        </w:tc>
        <w:tc>
          <w:tcPr>
            <w:tcW w:w="8265" w:type="dxa"/>
            <w:tcBorders>
              <w:top w:val="nil"/>
              <w:left w:val="nil"/>
              <w:bottom w:val="nil"/>
              <w:right w:val="nil"/>
            </w:tcBorders>
          </w:tcPr>
          <w:p w:rsidR="00DB3E75" w:rsidRDefault="00DB3E75" w:rsidP="00D71C7E">
            <w:pPr>
              <w:autoSpaceDN w:val="0"/>
              <w:spacing w:before="0" w:line="240" w:lineRule="auto"/>
              <w:rPr>
                <w:rFonts w:cs="CG Times"/>
                <w:sz w:val="18"/>
                <w:szCs w:val="18"/>
                <w:lang w:val="en-CA"/>
              </w:rPr>
            </w:pPr>
          </w:p>
        </w:tc>
      </w:tr>
      <w:tr w:rsidR="00DB3E75" w:rsidRPr="00516876" w:rsidTr="00DB3E75">
        <w:trPr>
          <w:trHeight w:hRule="exact" w:val="567"/>
        </w:trPr>
        <w:tc>
          <w:tcPr>
            <w:tcW w:w="692" w:type="dxa"/>
            <w:tcBorders>
              <w:top w:val="nil"/>
              <w:left w:val="nil"/>
              <w:bottom w:val="nil"/>
              <w:right w:val="nil"/>
            </w:tcBorders>
          </w:tcPr>
          <w:p w:rsidR="00DB3E75" w:rsidRDefault="00DB3E75" w:rsidP="00D71C7E">
            <w:pPr>
              <w:autoSpaceDN w:val="0"/>
              <w:spacing w:before="0" w:line="240" w:lineRule="auto"/>
              <w:rPr>
                <w:rFonts w:cs="CG Times"/>
                <w:sz w:val="18"/>
                <w:szCs w:val="18"/>
                <w:lang w:val="en-CA"/>
              </w:rPr>
            </w:pPr>
          </w:p>
        </w:tc>
        <w:bookmarkStart w:id="153" w:name="Check4"/>
        <w:tc>
          <w:tcPr>
            <w:tcW w:w="436" w:type="dxa"/>
            <w:tcBorders>
              <w:top w:val="nil"/>
              <w:left w:val="nil"/>
              <w:bottom w:val="nil"/>
              <w:right w:val="nil"/>
            </w:tcBorders>
            <w:hideMark/>
          </w:tcPr>
          <w:p w:rsidR="00DB3E75" w:rsidRDefault="00DB3E75" w:rsidP="00D71C7E">
            <w:pPr>
              <w:autoSpaceDN w:val="0"/>
              <w:spacing w:before="0" w:line="240" w:lineRule="auto"/>
              <w:rPr>
                <w:rFonts w:cs="CG Times"/>
                <w:sz w:val="18"/>
                <w:szCs w:val="18"/>
                <w:lang w:val="en-CA"/>
              </w:rPr>
            </w:pPr>
            <w:r>
              <w:fldChar w:fldCharType="begin">
                <w:ffData>
                  <w:name w:val="Check4"/>
                  <w:enabled/>
                  <w:calcOnExit w:val="0"/>
                  <w:checkBox>
                    <w:sizeAuto/>
                    <w:default w:val="0"/>
                  </w:checkBox>
                </w:ffData>
              </w:fldChar>
            </w:r>
            <w:r>
              <w:rPr>
                <w:rFonts w:cs="CG Times"/>
                <w:sz w:val="18"/>
                <w:szCs w:val="18"/>
                <w:lang w:val="en-CA"/>
              </w:rPr>
              <w:instrText xml:space="preserve"> FORMCHECKBOX </w:instrText>
            </w:r>
            <w:r w:rsidR="00D72D16">
              <w:fldChar w:fldCharType="separate"/>
            </w:r>
            <w:r>
              <w:fldChar w:fldCharType="end"/>
            </w:r>
            <w:bookmarkEnd w:id="153"/>
          </w:p>
        </w:tc>
        <w:tc>
          <w:tcPr>
            <w:tcW w:w="8265" w:type="dxa"/>
            <w:tcBorders>
              <w:top w:val="nil"/>
              <w:left w:val="nil"/>
              <w:bottom w:val="nil"/>
              <w:right w:val="nil"/>
            </w:tcBorders>
            <w:hideMark/>
          </w:tcPr>
          <w:p w:rsidR="00DB3E75" w:rsidRDefault="00DB3E75" w:rsidP="00D71C7E">
            <w:pPr>
              <w:autoSpaceDN w:val="0"/>
              <w:spacing w:before="0" w:line="240" w:lineRule="auto"/>
              <w:rPr>
                <w:rFonts w:cs="CG Times"/>
                <w:sz w:val="18"/>
                <w:szCs w:val="18"/>
                <w:lang w:val="en-CA"/>
              </w:rPr>
            </w:pPr>
            <w:r>
              <w:rPr>
                <w:rFonts w:cs="CG Times"/>
                <w:sz w:val="18"/>
                <w:szCs w:val="18"/>
                <w:lang w:val="en-CA"/>
              </w:rPr>
              <w:t xml:space="preserve">Existing legislation is based on the principle of technology neutrality so it is applicable to legacy and next generation networks/services. </w:t>
            </w:r>
          </w:p>
        </w:tc>
      </w:tr>
      <w:tr w:rsidR="00DB3E75" w:rsidRPr="00516876" w:rsidTr="00DB3E75">
        <w:trPr>
          <w:trHeight w:hRule="exact" w:val="57"/>
        </w:trPr>
        <w:tc>
          <w:tcPr>
            <w:tcW w:w="692" w:type="dxa"/>
            <w:tcBorders>
              <w:top w:val="nil"/>
              <w:left w:val="nil"/>
              <w:bottom w:val="nil"/>
              <w:right w:val="nil"/>
            </w:tcBorders>
          </w:tcPr>
          <w:p w:rsidR="00DB3E75" w:rsidRDefault="00DB3E75" w:rsidP="00D71C7E">
            <w:pPr>
              <w:autoSpaceDN w:val="0"/>
              <w:spacing w:before="0" w:line="240" w:lineRule="auto"/>
              <w:rPr>
                <w:rFonts w:cs="CG Times"/>
                <w:sz w:val="18"/>
                <w:szCs w:val="18"/>
                <w:lang w:val="en-CA"/>
              </w:rPr>
            </w:pPr>
          </w:p>
        </w:tc>
        <w:tc>
          <w:tcPr>
            <w:tcW w:w="436" w:type="dxa"/>
            <w:tcBorders>
              <w:top w:val="nil"/>
              <w:left w:val="nil"/>
              <w:bottom w:val="nil"/>
              <w:right w:val="nil"/>
            </w:tcBorders>
          </w:tcPr>
          <w:p w:rsidR="00DB3E75" w:rsidRDefault="00DB3E75" w:rsidP="00D71C7E">
            <w:pPr>
              <w:autoSpaceDN w:val="0"/>
              <w:spacing w:before="0" w:line="240" w:lineRule="auto"/>
              <w:rPr>
                <w:rFonts w:cs="CG Times"/>
                <w:sz w:val="18"/>
                <w:szCs w:val="18"/>
                <w:lang w:val="en-CA"/>
              </w:rPr>
            </w:pPr>
          </w:p>
        </w:tc>
        <w:tc>
          <w:tcPr>
            <w:tcW w:w="8265" w:type="dxa"/>
            <w:tcBorders>
              <w:top w:val="nil"/>
              <w:left w:val="nil"/>
              <w:bottom w:val="nil"/>
              <w:right w:val="nil"/>
            </w:tcBorders>
          </w:tcPr>
          <w:p w:rsidR="00DB3E75" w:rsidRDefault="00DB3E75" w:rsidP="00D71C7E">
            <w:pPr>
              <w:autoSpaceDN w:val="0"/>
              <w:spacing w:before="0" w:line="240" w:lineRule="auto"/>
              <w:rPr>
                <w:rFonts w:cs="CG Times"/>
                <w:sz w:val="18"/>
                <w:szCs w:val="18"/>
                <w:lang w:val="en-CA"/>
              </w:rPr>
            </w:pPr>
          </w:p>
        </w:tc>
      </w:tr>
      <w:tr w:rsidR="00DB3E75" w:rsidRPr="00516876" w:rsidTr="00DB3E75">
        <w:trPr>
          <w:trHeight w:hRule="exact" w:val="567"/>
        </w:trPr>
        <w:tc>
          <w:tcPr>
            <w:tcW w:w="692" w:type="dxa"/>
            <w:tcBorders>
              <w:top w:val="nil"/>
              <w:left w:val="nil"/>
              <w:bottom w:val="nil"/>
              <w:right w:val="nil"/>
            </w:tcBorders>
          </w:tcPr>
          <w:p w:rsidR="00DB3E75" w:rsidRDefault="00DB3E75" w:rsidP="00D71C7E">
            <w:pPr>
              <w:autoSpaceDN w:val="0"/>
              <w:spacing w:before="0" w:line="240" w:lineRule="auto"/>
              <w:rPr>
                <w:rFonts w:cs="CG Times"/>
                <w:sz w:val="18"/>
                <w:szCs w:val="18"/>
                <w:lang w:val="en-CA"/>
              </w:rPr>
            </w:pPr>
          </w:p>
        </w:tc>
        <w:bookmarkStart w:id="154" w:name="Check5"/>
        <w:tc>
          <w:tcPr>
            <w:tcW w:w="436" w:type="dxa"/>
            <w:tcBorders>
              <w:top w:val="nil"/>
              <w:left w:val="nil"/>
              <w:bottom w:val="nil"/>
              <w:right w:val="nil"/>
            </w:tcBorders>
            <w:hideMark/>
          </w:tcPr>
          <w:p w:rsidR="00DB3E75" w:rsidRDefault="00DB3E75" w:rsidP="00D71C7E">
            <w:pPr>
              <w:autoSpaceDN w:val="0"/>
              <w:spacing w:before="0" w:line="240" w:lineRule="auto"/>
              <w:rPr>
                <w:rFonts w:cs="CG Times"/>
                <w:sz w:val="18"/>
                <w:szCs w:val="18"/>
                <w:lang w:val="en-CA"/>
              </w:rPr>
            </w:pPr>
            <w:r>
              <w:fldChar w:fldCharType="begin">
                <w:ffData>
                  <w:name w:val="Check5"/>
                  <w:enabled/>
                  <w:calcOnExit w:val="0"/>
                  <w:checkBox>
                    <w:sizeAuto/>
                    <w:default w:val="0"/>
                  </w:checkBox>
                </w:ffData>
              </w:fldChar>
            </w:r>
            <w:r>
              <w:rPr>
                <w:rFonts w:cs="CG Times"/>
                <w:sz w:val="18"/>
                <w:szCs w:val="18"/>
                <w:lang w:val="en-CA"/>
              </w:rPr>
              <w:instrText xml:space="preserve"> FORMCHECKBOX </w:instrText>
            </w:r>
            <w:r w:rsidR="00D72D16">
              <w:fldChar w:fldCharType="separate"/>
            </w:r>
            <w:r>
              <w:fldChar w:fldCharType="end"/>
            </w:r>
            <w:bookmarkEnd w:id="154"/>
          </w:p>
        </w:tc>
        <w:tc>
          <w:tcPr>
            <w:tcW w:w="8265" w:type="dxa"/>
            <w:tcBorders>
              <w:top w:val="nil"/>
              <w:left w:val="nil"/>
              <w:bottom w:val="nil"/>
              <w:right w:val="nil"/>
            </w:tcBorders>
            <w:hideMark/>
          </w:tcPr>
          <w:p w:rsidR="00DB3E75" w:rsidRDefault="00DB3E75" w:rsidP="00D71C7E">
            <w:pPr>
              <w:autoSpaceDN w:val="0"/>
              <w:spacing w:before="0" w:line="240" w:lineRule="auto"/>
              <w:rPr>
                <w:rFonts w:cs="CG Times"/>
                <w:sz w:val="18"/>
                <w:szCs w:val="18"/>
                <w:lang w:val="en-CA"/>
              </w:rPr>
            </w:pPr>
            <w:r>
              <w:rPr>
                <w:rFonts w:cs="CG Times"/>
                <w:sz w:val="18"/>
                <w:szCs w:val="18"/>
                <w:lang w:val="en-CA"/>
              </w:rPr>
              <w:t>Revision required in some areas (licensing, numbering, interconnection, quality of service, consumer issues etc.)</w:t>
            </w:r>
          </w:p>
        </w:tc>
      </w:tr>
      <w:tr w:rsidR="00DB3E75" w:rsidRPr="00516876" w:rsidTr="00DB3E75">
        <w:trPr>
          <w:trHeight w:hRule="exact" w:val="57"/>
        </w:trPr>
        <w:tc>
          <w:tcPr>
            <w:tcW w:w="692" w:type="dxa"/>
            <w:tcBorders>
              <w:top w:val="nil"/>
              <w:left w:val="nil"/>
              <w:bottom w:val="nil"/>
              <w:right w:val="nil"/>
            </w:tcBorders>
          </w:tcPr>
          <w:p w:rsidR="00DB3E75" w:rsidRDefault="00DB3E75" w:rsidP="00D71C7E">
            <w:pPr>
              <w:autoSpaceDN w:val="0"/>
              <w:spacing w:before="0" w:line="240" w:lineRule="auto"/>
              <w:rPr>
                <w:rFonts w:cs="CG Times"/>
                <w:sz w:val="18"/>
                <w:szCs w:val="18"/>
                <w:lang w:val="en-CA"/>
              </w:rPr>
            </w:pPr>
          </w:p>
        </w:tc>
        <w:tc>
          <w:tcPr>
            <w:tcW w:w="436" w:type="dxa"/>
            <w:tcBorders>
              <w:top w:val="nil"/>
              <w:left w:val="nil"/>
              <w:bottom w:val="nil"/>
              <w:right w:val="nil"/>
            </w:tcBorders>
          </w:tcPr>
          <w:p w:rsidR="00DB3E75" w:rsidRDefault="00DB3E75" w:rsidP="00D71C7E">
            <w:pPr>
              <w:autoSpaceDN w:val="0"/>
              <w:spacing w:before="0" w:line="240" w:lineRule="auto"/>
              <w:rPr>
                <w:rFonts w:cs="CG Times"/>
                <w:sz w:val="18"/>
                <w:szCs w:val="18"/>
                <w:lang w:val="en-CA"/>
              </w:rPr>
            </w:pPr>
          </w:p>
        </w:tc>
        <w:tc>
          <w:tcPr>
            <w:tcW w:w="8265" w:type="dxa"/>
            <w:tcBorders>
              <w:top w:val="nil"/>
              <w:left w:val="nil"/>
              <w:bottom w:val="nil"/>
              <w:right w:val="nil"/>
            </w:tcBorders>
          </w:tcPr>
          <w:p w:rsidR="00DB3E75" w:rsidRDefault="00DB3E75" w:rsidP="00D71C7E">
            <w:pPr>
              <w:autoSpaceDN w:val="0"/>
              <w:spacing w:before="0" w:line="240" w:lineRule="auto"/>
              <w:rPr>
                <w:rFonts w:cs="CG Times"/>
                <w:sz w:val="18"/>
                <w:szCs w:val="18"/>
                <w:lang w:val="en-CA"/>
              </w:rPr>
            </w:pPr>
          </w:p>
        </w:tc>
      </w:tr>
      <w:tr w:rsidR="00DB3E75" w:rsidTr="00DB3E75">
        <w:trPr>
          <w:trHeight w:hRule="exact" w:val="397"/>
        </w:trPr>
        <w:tc>
          <w:tcPr>
            <w:tcW w:w="692" w:type="dxa"/>
            <w:tcBorders>
              <w:top w:val="nil"/>
              <w:left w:val="nil"/>
              <w:bottom w:val="nil"/>
              <w:right w:val="nil"/>
            </w:tcBorders>
          </w:tcPr>
          <w:p w:rsidR="00DB3E75" w:rsidRDefault="00DB3E75" w:rsidP="00D71C7E">
            <w:pPr>
              <w:autoSpaceDN w:val="0"/>
              <w:spacing w:before="0" w:line="240" w:lineRule="auto"/>
              <w:rPr>
                <w:rFonts w:cs="CG Times"/>
                <w:sz w:val="18"/>
                <w:szCs w:val="18"/>
                <w:lang w:val="en-CA"/>
              </w:rPr>
            </w:pPr>
          </w:p>
        </w:tc>
        <w:bookmarkStart w:id="155" w:name="Check6"/>
        <w:tc>
          <w:tcPr>
            <w:tcW w:w="436" w:type="dxa"/>
            <w:tcBorders>
              <w:top w:val="nil"/>
              <w:left w:val="nil"/>
              <w:bottom w:val="nil"/>
              <w:right w:val="nil"/>
            </w:tcBorders>
            <w:hideMark/>
          </w:tcPr>
          <w:p w:rsidR="00DB3E75" w:rsidRDefault="00DB3E75" w:rsidP="00D71C7E">
            <w:pPr>
              <w:autoSpaceDN w:val="0"/>
              <w:spacing w:before="0" w:line="240" w:lineRule="auto"/>
              <w:rPr>
                <w:rFonts w:cs="CG Times"/>
                <w:sz w:val="18"/>
                <w:szCs w:val="18"/>
                <w:lang w:val="en-CA"/>
              </w:rPr>
            </w:pPr>
            <w:r>
              <w:fldChar w:fldCharType="begin">
                <w:ffData>
                  <w:name w:val="Check6"/>
                  <w:enabled/>
                  <w:calcOnExit w:val="0"/>
                  <w:checkBox>
                    <w:sizeAuto/>
                    <w:default w:val="0"/>
                  </w:checkBox>
                </w:ffData>
              </w:fldChar>
            </w:r>
            <w:r>
              <w:rPr>
                <w:rFonts w:cs="CG Times"/>
                <w:sz w:val="18"/>
                <w:szCs w:val="18"/>
                <w:lang w:val="en-CA"/>
              </w:rPr>
              <w:instrText xml:space="preserve"> FORMCHECKBOX </w:instrText>
            </w:r>
            <w:r w:rsidR="00D72D16">
              <w:fldChar w:fldCharType="separate"/>
            </w:r>
            <w:r>
              <w:fldChar w:fldCharType="end"/>
            </w:r>
            <w:bookmarkEnd w:id="155"/>
          </w:p>
        </w:tc>
        <w:tc>
          <w:tcPr>
            <w:tcW w:w="8265" w:type="dxa"/>
            <w:tcBorders>
              <w:top w:val="nil"/>
              <w:left w:val="nil"/>
              <w:bottom w:val="nil"/>
              <w:right w:val="nil"/>
            </w:tcBorders>
            <w:hideMark/>
          </w:tcPr>
          <w:p w:rsidR="00DB3E75" w:rsidRDefault="00DB3E75" w:rsidP="00D71C7E">
            <w:pPr>
              <w:autoSpaceDN w:val="0"/>
              <w:spacing w:before="0" w:line="240" w:lineRule="auto"/>
              <w:rPr>
                <w:rFonts w:cs="CG Times"/>
                <w:sz w:val="18"/>
                <w:szCs w:val="18"/>
                <w:lang w:val="en-CA"/>
              </w:rPr>
            </w:pPr>
            <w:r>
              <w:rPr>
                <w:rFonts w:cs="CG Times"/>
                <w:sz w:val="18"/>
                <w:szCs w:val="18"/>
                <w:lang w:val="en-CA"/>
              </w:rPr>
              <w:t>Other (Please specify below)</w:t>
            </w:r>
          </w:p>
        </w:tc>
      </w:tr>
    </w:tbl>
    <w:p w:rsidR="00DB3E75" w:rsidRPr="00DB3E75" w:rsidRDefault="00DB3E75" w:rsidP="00DB3E75">
      <w:pPr>
        <w:tabs>
          <w:tab w:val="clear" w:pos="794"/>
          <w:tab w:val="left" w:leader="underscore" w:pos="9072"/>
        </w:tabs>
        <w:overflowPunct/>
        <w:spacing w:before="240" w:line="240" w:lineRule="auto"/>
        <w:rPr>
          <w:sz w:val="18"/>
          <w:szCs w:val="18"/>
          <w:lang w:val="en-US"/>
        </w:rPr>
      </w:pPr>
      <w:r w:rsidRPr="00DB3E75">
        <w:rPr>
          <w:sz w:val="18"/>
          <w:szCs w:val="18"/>
          <w:lang w:val="en-US"/>
        </w:rPr>
        <w:tab/>
      </w:r>
    </w:p>
    <w:p w:rsidR="00DB3E75" w:rsidRPr="00DB3E75" w:rsidRDefault="00DB3E75" w:rsidP="00DB3E75">
      <w:pPr>
        <w:tabs>
          <w:tab w:val="clear" w:pos="794"/>
          <w:tab w:val="left" w:leader="underscore" w:pos="9072"/>
        </w:tabs>
        <w:overflowPunct/>
        <w:spacing w:line="240" w:lineRule="auto"/>
        <w:rPr>
          <w:sz w:val="18"/>
          <w:szCs w:val="18"/>
          <w:lang w:val="en-US"/>
        </w:rPr>
      </w:pPr>
      <w:r w:rsidRPr="00DB3E75">
        <w:rPr>
          <w:sz w:val="18"/>
          <w:szCs w:val="18"/>
          <w:lang w:val="en-US"/>
        </w:rPr>
        <w:tab/>
      </w:r>
    </w:p>
    <w:p w:rsidR="00DB3E75" w:rsidRPr="00DB3E75" w:rsidRDefault="00DB3E75" w:rsidP="00DB3E75">
      <w:pPr>
        <w:pStyle w:val="HeadingB"/>
        <w:tabs>
          <w:tab w:val="left" w:pos="567"/>
        </w:tabs>
        <w:spacing w:after="120" w:line="240" w:lineRule="auto"/>
        <w:ind w:left="567" w:hanging="567"/>
        <w:rPr>
          <w:sz w:val="21"/>
          <w:szCs w:val="21"/>
        </w:rPr>
      </w:pPr>
      <w:r w:rsidRPr="00DB3E75">
        <w:rPr>
          <w:sz w:val="21"/>
          <w:szCs w:val="21"/>
        </w:rPr>
        <w:t>3)</w:t>
      </w:r>
      <w:r w:rsidRPr="00DB3E75">
        <w:rPr>
          <w:sz w:val="21"/>
          <w:szCs w:val="21"/>
        </w:rPr>
        <w:tab/>
        <w:t xml:space="preserve">Do you have law/legislation which governs the access to IPT services by disabled people?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48"/>
        <w:gridCol w:w="8175"/>
      </w:tblGrid>
      <w:tr w:rsidR="00DB3E75" w:rsidTr="00DB3E75">
        <w:trPr>
          <w:trHeight w:hRule="exact" w:val="397"/>
        </w:trPr>
        <w:tc>
          <w:tcPr>
            <w:tcW w:w="794" w:type="dxa"/>
            <w:tcBorders>
              <w:top w:val="nil"/>
              <w:left w:val="nil"/>
              <w:bottom w:val="nil"/>
              <w:right w:val="nil"/>
            </w:tcBorders>
          </w:tcPr>
          <w:p w:rsidR="00DB3E75" w:rsidRDefault="00DB3E75" w:rsidP="00D71C7E">
            <w:pPr>
              <w:autoSpaceDN w:val="0"/>
              <w:spacing w:before="0" w:line="240" w:lineRule="auto"/>
              <w:rPr>
                <w:rFonts w:cs="CG Times"/>
                <w:sz w:val="18"/>
                <w:szCs w:val="18"/>
                <w:lang w:val="en-CA"/>
              </w:rPr>
            </w:pPr>
          </w:p>
        </w:tc>
        <w:bookmarkStart w:id="156" w:name="Check7"/>
        <w:tc>
          <w:tcPr>
            <w:tcW w:w="448" w:type="dxa"/>
            <w:tcBorders>
              <w:top w:val="nil"/>
              <w:left w:val="nil"/>
              <w:bottom w:val="nil"/>
              <w:right w:val="nil"/>
            </w:tcBorders>
            <w:hideMark/>
          </w:tcPr>
          <w:p w:rsidR="00DB3E75" w:rsidRDefault="00DB3E75" w:rsidP="00D71C7E">
            <w:pPr>
              <w:autoSpaceDN w:val="0"/>
              <w:spacing w:before="0" w:line="240" w:lineRule="auto"/>
              <w:rPr>
                <w:rFonts w:cs="CG Times"/>
                <w:sz w:val="18"/>
                <w:szCs w:val="18"/>
                <w:lang w:val="en-CA"/>
              </w:rPr>
            </w:pPr>
            <w:r>
              <w:fldChar w:fldCharType="begin">
                <w:ffData>
                  <w:name w:val="Check7"/>
                  <w:enabled/>
                  <w:calcOnExit w:val="0"/>
                  <w:checkBox>
                    <w:sizeAuto/>
                    <w:default w:val="0"/>
                  </w:checkBox>
                </w:ffData>
              </w:fldChar>
            </w:r>
            <w:r>
              <w:rPr>
                <w:rFonts w:cs="CG Times"/>
                <w:sz w:val="18"/>
                <w:szCs w:val="18"/>
                <w:lang w:val="en-CA"/>
              </w:rPr>
              <w:instrText xml:space="preserve"> FORMCHECKBOX </w:instrText>
            </w:r>
            <w:r w:rsidR="00D72D16">
              <w:fldChar w:fldCharType="separate"/>
            </w:r>
            <w:r>
              <w:fldChar w:fldCharType="end"/>
            </w:r>
            <w:bookmarkEnd w:id="156"/>
          </w:p>
        </w:tc>
        <w:tc>
          <w:tcPr>
            <w:tcW w:w="8505" w:type="dxa"/>
            <w:tcBorders>
              <w:top w:val="nil"/>
              <w:left w:val="nil"/>
              <w:bottom w:val="nil"/>
              <w:right w:val="nil"/>
            </w:tcBorders>
            <w:hideMark/>
          </w:tcPr>
          <w:p w:rsidR="00DB3E75" w:rsidRDefault="00DB3E75" w:rsidP="00D71C7E">
            <w:pPr>
              <w:autoSpaceDN w:val="0"/>
              <w:spacing w:before="0" w:line="240" w:lineRule="auto"/>
              <w:rPr>
                <w:rFonts w:cs="CG Times"/>
                <w:sz w:val="18"/>
                <w:szCs w:val="18"/>
                <w:lang w:val="en-CA"/>
              </w:rPr>
            </w:pPr>
            <w:r>
              <w:rPr>
                <w:rFonts w:cs="CG Times"/>
                <w:sz w:val="18"/>
                <w:szCs w:val="18"/>
                <w:lang w:val="en-CA"/>
              </w:rPr>
              <w:t>Yes</w:t>
            </w:r>
          </w:p>
        </w:tc>
      </w:tr>
      <w:tr w:rsidR="00DB3E75" w:rsidTr="00DB3E75">
        <w:trPr>
          <w:trHeight w:hRule="exact" w:val="57"/>
        </w:trPr>
        <w:tc>
          <w:tcPr>
            <w:tcW w:w="794" w:type="dxa"/>
            <w:tcBorders>
              <w:top w:val="nil"/>
              <w:left w:val="nil"/>
              <w:bottom w:val="nil"/>
              <w:right w:val="nil"/>
            </w:tcBorders>
          </w:tcPr>
          <w:p w:rsidR="00DB3E75" w:rsidRDefault="00DB3E75" w:rsidP="00D71C7E">
            <w:pPr>
              <w:autoSpaceDN w:val="0"/>
              <w:spacing w:before="0" w:line="240" w:lineRule="auto"/>
              <w:rPr>
                <w:rFonts w:cs="CG Times"/>
                <w:sz w:val="18"/>
                <w:szCs w:val="18"/>
                <w:lang w:val="en-CA"/>
              </w:rPr>
            </w:pPr>
          </w:p>
        </w:tc>
        <w:tc>
          <w:tcPr>
            <w:tcW w:w="448" w:type="dxa"/>
            <w:tcBorders>
              <w:top w:val="nil"/>
              <w:left w:val="nil"/>
              <w:bottom w:val="nil"/>
              <w:right w:val="nil"/>
            </w:tcBorders>
          </w:tcPr>
          <w:p w:rsidR="00DB3E75" w:rsidRDefault="00DB3E75" w:rsidP="00D71C7E">
            <w:pPr>
              <w:autoSpaceDN w:val="0"/>
              <w:spacing w:before="0" w:line="240" w:lineRule="auto"/>
              <w:rPr>
                <w:rFonts w:cs="CG Times"/>
                <w:sz w:val="18"/>
                <w:szCs w:val="18"/>
                <w:lang w:val="en-CA"/>
              </w:rPr>
            </w:pPr>
          </w:p>
        </w:tc>
        <w:tc>
          <w:tcPr>
            <w:tcW w:w="8505" w:type="dxa"/>
            <w:tcBorders>
              <w:top w:val="nil"/>
              <w:left w:val="nil"/>
              <w:bottom w:val="nil"/>
              <w:right w:val="nil"/>
            </w:tcBorders>
          </w:tcPr>
          <w:p w:rsidR="00DB3E75" w:rsidRDefault="00DB3E75" w:rsidP="00D71C7E">
            <w:pPr>
              <w:autoSpaceDN w:val="0"/>
              <w:spacing w:before="0" w:line="240" w:lineRule="auto"/>
              <w:rPr>
                <w:rFonts w:cs="CG Times"/>
                <w:sz w:val="18"/>
                <w:szCs w:val="18"/>
                <w:lang w:val="en-CA"/>
              </w:rPr>
            </w:pPr>
          </w:p>
        </w:tc>
      </w:tr>
      <w:tr w:rsidR="00DB3E75" w:rsidTr="00DB3E75">
        <w:trPr>
          <w:trHeight w:hRule="exact" w:val="397"/>
        </w:trPr>
        <w:tc>
          <w:tcPr>
            <w:tcW w:w="794" w:type="dxa"/>
            <w:tcBorders>
              <w:top w:val="nil"/>
              <w:left w:val="nil"/>
              <w:bottom w:val="nil"/>
              <w:right w:val="nil"/>
            </w:tcBorders>
          </w:tcPr>
          <w:p w:rsidR="00DB3E75" w:rsidRDefault="00DB3E75" w:rsidP="00D71C7E">
            <w:pPr>
              <w:autoSpaceDN w:val="0"/>
              <w:spacing w:before="0" w:line="240" w:lineRule="auto"/>
              <w:rPr>
                <w:rFonts w:cs="CG Times"/>
                <w:sz w:val="18"/>
                <w:szCs w:val="18"/>
                <w:lang w:val="en-CA"/>
              </w:rPr>
            </w:pPr>
          </w:p>
        </w:tc>
        <w:bookmarkStart w:id="157" w:name="Check8"/>
        <w:tc>
          <w:tcPr>
            <w:tcW w:w="448" w:type="dxa"/>
            <w:tcBorders>
              <w:top w:val="nil"/>
              <w:left w:val="nil"/>
              <w:bottom w:val="nil"/>
              <w:right w:val="nil"/>
            </w:tcBorders>
            <w:hideMark/>
          </w:tcPr>
          <w:p w:rsidR="00DB3E75" w:rsidRDefault="00DB3E75" w:rsidP="00D71C7E">
            <w:pPr>
              <w:autoSpaceDN w:val="0"/>
              <w:spacing w:before="0" w:line="240" w:lineRule="auto"/>
              <w:rPr>
                <w:rFonts w:cs="CG Times"/>
                <w:sz w:val="18"/>
                <w:szCs w:val="18"/>
                <w:lang w:val="en-CA"/>
              </w:rPr>
            </w:pPr>
            <w:r>
              <w:fldChar w:fldCharType="begin">
                <w:ffData>
                  <w:name w:val="Check8"/>
                  <w:enabled/>
                  <w:calcOnExit w:val="0"/>
                  <w:checkBox>
                    <w:sizeAuto/>
                    <w:default w:val="0"/>
                  </w:checkBox>
                </w:ffData>
              </w:fldChar>
            </w:r>
            <w:r>
              <w:rPr>
                <w:rFonts w:cs="CG Times"/>
                <w:sz w:val="18"/>
                <w:szCs w:val="18"/>
                <w:lang w:val="en-CA"/>
              </w:rPr>
              <w:instrText xml:space="preserve"> FORMCHECKBOX </w:instrText>
            </w:r>
            <w:r w:rsidR="00D72D16">
              <w:fldChar w:fldCharType="separate"/>
            </w:r>
            <w:r>
              <w:fldChar w:fldCharType="end"/>
            </w:r>
            <w:bookmarkEnd w:id="157"/>
          </w:p>
        </w:tc>
        <w:tc>
          <w:tcPr>
            <w:tcW w:w="8505" w:type="dxa"/>
            <w:tcBorders>
              <w:top w:val="nil"/>
              <w:left w:val="nil"/>
              <w:bottom w:val="nil"/>
              <w:right w:val="nil"/>
            </w:tcBorders>
            <w:hideMark/>
          </w:tcPr>
          <w:p w:rsidR="00DB3E75" w:rsidRDefault="00DB3E75" w:rsidP="00D71C7E">
            <w:pPr>
              <w:autoSpaceDN w:val="0"/>
              <w:spacing w:before="0" w:line="240" w:lineRule="auto"/>
              <w:rPr>
                <w:rFonts w:cs="CG Times"/>
                <w:sz w:val="18"/>
                <w:szCs w:val="18"/>
                <w:lang w:val="en-CA"/>
              </w:rPr>
            </w:pPr>
            <w:r>
              <w:rPr>
                <w:rFonts w:cs="CG Times"/>
                <w:sz w:val="18"/>
                <w:szCs w:val="18"/>
                <w:lang w:val="en-CA"/>
              </w:rPr>
              <w:t>No</w:t>
            </w:r>
          </w:p>
        </w:tc>
      </w:tr>
    </w:tbl>
    <w:p w:rsidR="00DB3E75" w:rsidRPr="00DB3E75" w:rsidRDefault="00DB3E75" w:rsidP="00D71C7E">
      <w:pPr>
        <w:spacing w:before="120" w:line="240" w:lineRule="auto"/>
        <w:rPr>
          <w:sz w:val="21"/>
          <w:szCs w:val="21"/>
          <w:lang w:val="en-US"/>
        </w:rPr>
      </w:pPr>
      <w:r w:rsidRPr="00DB3E75">
        <w:rPr>
          <w:sz w:val="21"/>
          <w:szCs w:val="21"/>
          <w:lang w:val="en-US"/>
        </w:rPr>
        <w:t>If yes, please provide brief information and the link if the relevant document available online.</w:t>
      </w:r>
    </w:p>
    <w:p w:rsidR="00DB3E75" w:rsidRPr="00DB3E75" w:rsidRDefault="00DB3E75" w:rsidP="00DB3E75">
      <w:pPr>
        <w:tabs>
          <w:tab w:val="clear" w:pos="794"/>
          <w:tab w:val="left" w:leader="underscore" w:pos="9072"/>
        </w:tabs>
        <w:overflowPunct/>
        <w:spacing w:before="240" w:line="240" w:lineRule="auto"/>
        <w:rPr>
          <w:sz w:val="18"/>
          <w:szCs w:val="18"/>
          <w:lang w:val="en-US"/>
        </w:rPr>
      </w:pPr>
      <w:r w:rsidRPr="00DB3E75">
        <w:rPr>
          <w:sz w:val="18"/>
          <w:szCs w:val="18"/>
          <w:lang w:val="en-US"/>
        </w:rPr>
        <w:tab/>
      </w:r>
    </w:p>
    <w:p w:rsidR="00DB3E75" w:rsidRPr="00DB3E75" w:rsidRDefault="00DB3E75" w:rsidP="00DB3E75">
      <w:pPr>
        <w:tabs>
          <w:tab w:val="clear" w:pos="794"/>
          <w:tab w:val="left" w:leader="underscore" w:pos="9072"/>
        </w:tabs>
        <w:overflowPunct/>
        <w:spacing w:line="240" w:lineRule="auto"/>
        <w:rPr>
          <w:sz w:val="18"/>
          <w:szCs w:val="18"/>
          <w:lang w:val="en-US"/>
        </w:rPr>
      </w:pPr>
      <w:r w:rsidRPr="00DB3E75">
        <w:rPr>
          <w:sz w:val="18"/>
          <w:szCs w:val="18"/>
          <w:lang w:val="en-US"/>
        </w:rPr>
        <w:tab/>
      </w:r>
    </w:p>
    <w:p w:rsidR="00DB3E75" w:rsidRPr="00DB3E75" w:rsidRDefault="00DB3E75" w:rsidP="00DB3E75">
      <w:pPr>
        <w:pStyle w:val="HeadingB"/>
        <w:tabs>
          <w:tab w:val="left" w:pos="567"/>
        </w:tabs>
        <w:spacing w:after="120" w:line="240" w:lineRule="auto"/>
        <w:ind w:left="567" w:hanging="567"/>
        <w:rPr>
          <w:sz w:val="21"/>
          <w:szCs w:val="21"/>
        </w:rPr>
      </w:pPr>
      <w:r w:rsidRPr="00DB3E75">
        <w:rPr>
          <w:sz w:val="21"/>
          <w:szCs w:val="21"/>
        </w:rPr>
        <w:t>4)</w:t>
      </w:r>
      <w:r w:rsidRPr="00DB3E75">
        <w:rPr>
          <w:sz w:val="21"/>
          <w:szCs w:val="21"/>
        </w:rPr>
        <w:tab/>
        <w:t xml:space="preserve">Do you have specific law/legislation which allow for providing VoIP services (please refer to the definition of VoIP made by ITU-T SG17)?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48"/>
        <w:gridCol w:w="8175"/>
      </w:tblGrid>
      <w:tr w:rsidR="00DB3E75" w:rsidTr="00DB3E75">
        <w:trPr>
          <w:trHeight w:hRule="exact" w:val="397"/>
        </w:trPr>
        <w:tc>
          <w:tcPr>
            <w:tcW w:w="794" w:type="dxa"/>
            <w:tcBorders>
              <w:top w:val="nil"/>
              <w:left w:val="nil"/>
              <w:bottom w:val="nil"/>
              <w:right w:val="nil"/>
            </w:tcBorders>
          </w:tcPr>
          <w:p w:rsidR="00DB3E75" w:rsidRDefault="00DB3E75" w:rsidP="00D71C7E">
            <w:pPr>
              <w:autoSpaceDN w:val="0"/>
              <w:spacing w:before="0" w:line="240" w:lineRule="auto"/>
              <w:rPr>
                <w:rFonts w:cs="CG Times"/>
                <w:sz w:val="18"/>
                <w:szCs w:val="18"/>
                <w:lang w:val="en-CA"/>
              </w:rPr>
            </w:pPr>
          </w:p>
        </w:tc>
        <w:tc>
          <w:tcPr>
            <w:tcW w:w="448" w:type="dxa"/>
            <w:tcBorders>
              <w:top w:val="nil"/>
              <w:left w:val="nil"/>
              <w:bottom w:val="nil"/>
              <w:right w:val="nil"/>
            </w:tcBorders>
            <w:hideMark/>
          </w:tcPr>
          <w:p w:rsidR="00DB3E75" w:rsidRDefault="00DB3E75" w:rsidP="00D71C7E">
            <w:pPr>
              <w:autoSpaceDN w:val="0"/>
              <w:spacing w:before="0" w:line="240" w:lineRule="auto"/>
              <w:rPr>
                <w:rFonts w:cs="CG Times"/>
                <w:sz w:val="18"/>
                <w:szCs w:val="18"/>
                <w:lang w:val="en-CA"/>
              </w:rPr>
            </w:pPr>
            <w:r>
              <w:rPr>
                <w:rFonts w:cs="CG Times"/>
                <w:sz w:val="18"/>
                <w:szCs w:val="18"/>
                <w:lang w:val="en-CA"/>
              </w:rPr>
              <w:fldChar w:fldCharType="begin">
                <w:ffData>
                  <w:name w:val="Check7"/>
                  <w:enabled/>
                  <w:calcOnExit w:val="0"/>
                  <w:checkBox>
                    <w:sizeAuto/>
                    <w:default w:val="0"/>
                  </w:checkBox>
                </w:ffData>
              </w:fldChar>
            </w:r>
            <w:r>
              <w:rPr>
                <w:rFonts w:cs="CG Times"/>
                <w:sz w:val="18"/>
                <w:szCs w:val="18"/>
                <w:lang w:val="en-CA"/>
              </w:rPr>
              <w:instrText xml:space="preserve"> FORMCHECKBOX </w:instrText>
            </w:r>
            <w:r w:rsidR="00D72D16">
              <w:rPr>
                <w:rFonts w:cs="CG Times"/>
                <w:sz w:val="18"/>
                <w:szCs w:val="18"/>
                <w:lang w:val="en-CA"/>
              </w:rPr>
            </w:r>
            <w:r w:rsidR="00D72D16">
              <w:rPr>
                <w:rFonts w:cs="CG Times"/>
                <w:sz w:val="18"/>
                <w:szCs w:val="18"/>
                <w:lang w:val="en-CA"/>
              </w:rPr>
              <w:fldChar w:fldCharType="separate"/>
            </w:r>
            <w:r>
              <w:rPr>
                <w:rFonts w:cs="CG Times"/>
                <w:sz w:val="18"/>
                <w:szCs w:val="18"/>
                <w:lang w:val="en-CA"/>
              </w:rPr>
              <w:fldChar w:fldCharType="end"/>
            </w:r>
          </w:p>
        </w:tc>
        <w:tc>
          <w:tcPr>
            <w:tcW w:w="8505" w:type="dxa"/>
            <w:tcBorders>
              <w:top w:val="nil"/>
              <w:left w:val="nil"/>
              <w:bottom w:val="nil"/>
              <w:right w:val="nil"/>
            </w:tcBorders>
            <w:hideMark/>
          </w:tcPr>
          <w:p w:rsidR="00DB3E75" w:rsidRDefault="00DB3E75" w:rsidP="00D71C7E">
            <w:pPr>
              <w:autoSpaceDN w:val="0"/>
              <w:spacing w:before="0" w:line="240" w:lineRule="auto"/>
              <w:rPr>
                <w:rFonts w:cs="CG Times"/>
                <w:sz w:val="18"/>
                <w:szCs w:val="18"/>
                <w:lang w:val="en-CA"/>
              </w:rPr>
            </w:pPr>
            <w:r>
              <w:rPr>
                <w:rFonts w:cs="CG Times"/>
                <w:sz w:val="18"/>
                <w:szCs w:val="18"/>
                <w:lang w:val="en-CA"/>
              </w:rPr>
              <w:t>Yes</w:t>
            </w:r>
          </w:p>
        </w:tc>
      </w:tr>
      <w:tr w:rsidR="00DB3E75" w:rsidTr="00DB3E75">
        <w:trPr>
          <w:trHeight w:hRule="exact" w:val="57"/>
        </w:trPr>
        <w:tc>
          <w:tcPr>
            <w:tcW w:w="794" w:type="dxa"/>
            <w:tcBorders>
              <w:top w:val="nil"/>
              <w:left w:val="nil"/>
              <w:bottom w:val="nil"/>
              <w:right w:val="nil"/>
            </w:tcBorders>
          </w:tcPr>
          <w:p w:rsidR="00DB3E75" w:rsidRDefault="00DB3E75" w:rsidP="00D71C7E">
            <w:pPr>
              <w:autoSpaceDN w:val="0"/>
              <w:spacing w:before="0" w:line="240" w:lineRule="auto"/>
              <w:rPr>
                <w:rFonts w:cs="CG Times"/>
                <w:sz w:val="18"/>
                <w:szCs w:val="18"/>
                <w:lang w:val="en-CA"/>
              </w:rPr>
            </w:pPr>
          </w:p>
        </w:tc>
        <w:tc>
          <w:tcPr>
            <w:tcW w:w="448" w:type="dxa"/>
            <w:tcBorders>
              <w:top w:val="nil"/>
              <w:left w:val="nil"/>
              <w:bottom w:val="nil"/>
              <w:right w:val="nil"/>
            </w:tcBorders>
          </w:tcPr>
          <w:p w:rsidR="00DB3E75" w:rsidRDefault="00DB3E75" w:rsidP="00D71C7E">
            <w:pPr>
              <w:autoSpaceDN w:val="0"/>
              <w:spacing w:before="0" w:line="240" w:lineRule="auto"/>
              <w:rPr>
                <w:rFonts w:cs="CG Times"/>
                <w:sz w:val="18"/>
                <w:szCs w:val="18"/>
                <w:lang w:val="en-CA"/>
              </w:rPr>
            </w:pPr>
          </w:p>
        </w:tc>
        <w:tc>
          <w:tcPr>
            <w:tcW w:w="8505" w:type="dxa"/>
            <w:tcBorders>
              <w:top w:val="nil"/>
              <w:left w:val="nil"/>
              <w:bottom w:val="nil"/>
              <w:right w:val="nil"/>
            </w:tcBorders>
          </w:tcPr>
          <w:p w:rsidR="00DB3E75" w:rsidRDefault="00DB3E75" w:rsidP="00D71C7E">
            <w:pPr>
              <w:autoSpaceDN w:val="0"/>
              <w:spacing w:before="0" w:line="240" w:lineRule="auto"/>
              <w:rPr>
                <w:rFonts w:cs="CG Times"/>
                <w:sz w:val="18"/>
                <w:szCs w:val="18"/>
                <w:lang w:val="en-CA"/>
              </w:rPr>
            </w:pPr>
          </w:p>
        </w:tc>
      </w:tr>
      <w:tr w:rsidR="00DB3E75" w:rsidTr="00DB3E75">
        <w:trPr>
          <w:trHeight w:hRule="exact" w:val="397"/>
        </w:trPr>
        <w:tc>
          <w:tcPr>
            <w:tcW w:w="794" w:type="dxa"/>
            <w:tcBorders>
              <w:top w:val="nil"/>
              <w:left w:val="nil"/>
              <w:bottom w:val="nil"/>
              <w:right w:val="nil"/>
            </w:tcBorders>
          </w:tcPr>
          <w:p w:rsidR="00DB3E75" w:rsidRDefault="00DB3E75" w:rsidP="00D71C7E">
            <w:pPr>
              <w:autoSpaceDN w:val="0"/>
              <w:spacing w:before="0" w:line="240" w:lineRule="auto"/>
              <w:rPr>
                <w:rFonts w:cs="CG Times"/>
                <w:sz w:val="18"/>
                <w:szCs w:val="18"/>
                <w:lang w:val="en-CA"/>
              </w:rPr>
            </w:pPr>
          </w:p>
        </w:tc>
        <w:tc>
          <w:tcPr>
            <w:tcW w:w="448" w:type="dxa"/>
            <w:tcBorders>
              <w:top w:val="nil"/>
              <w:left w:val="nil"/>
              <w:bottom w:val="nil"/>
              <w:right w:val="nil"/>
            </w:tcBorders>
            <w:hideMark/>
          </w:tcPr>
          <w:p w:rsidR="00DB3E75" w:rsidRDefault="00DB3E75" w:rsidP="00D71C7E">
            <w:pPr>
              <w:autoSpaceDN w:val="0"/>
              <w:spacing w:before="0" w:line="240" w:lineRule="auto"/>
              <w:rPr>
                <w:rFonts w:cs="CG Times"/>
                <w:sz w:val="18"/>
                <w:szCs w:val="18"/>
                <w:lang w:val="en-CA"/>
              </w:rPr>
            </w:pPr>
            <w:r>
              <w:rPr>
                <w:rFonts w:cs="CG Times"/>
                <w:sz w:val="18"/>
                <w:szCs w:val="18"/>
                <w:lang w:val="en-CA"/>
              </w:rPr>
              <w:fldChar w:fldCharType="begin">
                <w:ffData>
                  <w:name w:val="Check8"/>
                  <w:enabled/>
                  <w:calcOnExit w:val="0"/>
                  <w:checkBox>
                    <w:sizeAuto/>
                    <w:default w:val="0"/>
                  </w:checkBox>
                </w:ffData>
              </w:fldChar>
            </w:r>
            <w:r>
              <w:rPr>
                <w:rFonts w:cs="CG Times"/>
                <w:sz w:val="18"/>
                <w:szCs w:val="18"/>
                <w:lang w:val="en-CA"/>
              </w:rPr>
              <w:instrText xml:space="preserve"> FORMCHECKBOX </w:instrText>
            </w:r>
            <w:r w:rsidR="00D72D16">
              <w:rPr>
                <w:rFonts w:cs="CG Times"/>
                <w:sz w:val="18"/>
                <w:szCs w:val="18"/>
                <w:lang w:val="en-CA"/>
              </w:rPr>
            </w:r>
            <w:r w:rsidR="00D72D16">
              <w:rPr>
                <w:rFonts w:cs="CG Times"/>
                <w:sz w:val="18"/>
                <w:szCs w:val="18"/>
                <w:lang w:val="en-CA"/>
              </w:rPr>
              <w:fldChar w:fldCharType="separate"/>
            </w:r>
            <w:r>
              <w:rPr>
                <w:rFonts w:cs="CG Times"/>
                <w:sz w:val="18"/>
                <w:szCs w:val="18"/>
                <w:lang w:val="en-CA"/>
              </w:rPr>
              <w:fldChar w:fldCharType="end"/>
            </w:r>
          </w:p>
        </w:tc>
        <w:tc>
          <w:tcPr>
            <w:tcW w:w="8505" w:type="dxa"/>
            <w:tcBorders>
              <w:top w:val="nil"/>
              <w:left w:val="nil"/>
              <w:bottom w:val="nil"/>
              <w:right w:val="nil"/>
            </w:tcBorders>
            <w:hideMark/>
          </w:tcPr>
          <w:p w:rsidR="00DB3E75" w:rsidRDefault="00DB3E75" w:rsidP="00D71C7E">
            <w:pPr>
              <w:autoSpaceDN w:val="0"/>
              <w:spacing w:before="0" w:line="240" w:lineRule="auto"/>
              <w:rPr>
                <w:rFonts w:cs="CG Times"/>
                <w:sz w:val="18"/>
                <w:szCs w:val="18"/>
                <w:lang w:val="en-CA"/>
              </w:rPr>
            </w:pPr>
            <w:r>
              <w:rPr>
                <w:rFonts w:cs="CG Times"/>
                <w:sz w:val="18"/>
                <w:szCs w:val="18"/>
                <w:lang w:val="en-CA"/>
              </w:rPr>
              <w:t>No</w:t>
            </w:r>
          </w:p>
        </w:tc>
      </w:tr>
    </w:tbl>
    <w:p w:rsidR="00DB3E75" w:rsidRPr="00DB3E75" w:rsidRDefault="00DB3E75" w:rsidP="00D71C7E">
      <w:pPr>
        <w:spacing w:before="120" w:line="240" w:lineRule="auto"/>
        <w:rPr>
          <w:sz w:val="21"/>
          <w:szCs w:val="21"/>
          <w:lang w:val="en-US"/>
        </w:rPr>
      </w:pPr>
      <w:r w:rsidRPr="00DB3E75">
        <w:rPr>
          <w:sz w:val="21"/>
          <w:szCs w:val="21"/>
          <w:lang w:val="en-US"/>
        </w:rPr>
        <w:t>If yes, please provide brief information and the link if the relevant document available online.</w:t>
      </w:r>
    </w:p>
    <w:p w:rsidR="00DB3E75" w:rsidRPr="00DB3E75" w:rsidRDefault="00DB3E75" w:rsidP="00DB3E75">
      <w:pPr>
        <w:tabs>
          <w:tab w:val="clear" w:pos="794"/>
          <w:tab w:val="left" w:leader="underscore" w:pos="9072"/>
        </w:tabs>
        <w:overflowPunct/>
        <w:spacing w:before="240" w:line="240" w:lineRule="auto"/>
        <w:rPr>
          <w:sz w:val="18"/>
          <w:szCs w:val="18"/>
          <w:lang w:val="en-US"/>
        </w:rPr>
      </w:pPr>
      <w:r w:rsidRPr="00DB3E75">
        <w:rPr>
          <w:sz w:val="18"/>
          <w:szCs w:val="18"/>
          <w:lang w:val="en-US"/>
        </w:rPr>
        <w:tab/>
      </w:r>
    </w:p>
    <w:p w:rsidR="00DB3E75" w:rsidRPr="00DB3E75" w:rsidRDefault="00DB3E75" w:rsidP="00DB3E75">
      <w:pPr>
        <w:tabs>
          <w:tab w:val="clear" w:pos="794"/>
          <w:tab w:val="left" w:leader="underscore" w:pos="9072"/>
        </w:tabs>
        <w:overflowPunct/>
        <w:spacing w:line="240" w:lineRule="auto"/>
        <w:rPr>
          <w:sz w:val="18"/>
          <w:szCs w:val="18"/>
          <w:lang w:val="en-US"/>
        </w:rPr>
      </w:pPr>
      <w:r w:rsidRPr="00DB3E75">
        <w:rPr>
          <w:sz w:val="18"/>
          <w:szCs w:val="18"/>
          <w:lang w:val="en-US"/>
        </w:rPr>
        <w:tab/>
      </w:r>
    </w:p>
    <w:p w:rsidR="00DB3E75" w:rsidRPr="00DB3E75" w:rsidRDefault="00DB3E75" w:rsidP="00DB3E75">
      <w:pPr>
        <w:pStyle w:val="HeadingB"/>
        <w:tabs>
          <w:tab w:val="left" w:pos="567"/>
        </w:tabs>
        <w:spacing w:after="120" w:line="240" w:lineRule="auto"/>
        <w:ind w:left="567" w:hanging="567"/>
        <w:rPr>
          <w:sz w:val="21"/>
          <w:szCs w:val="21"/>
        </w:rPr>
      </w:pPr>
      <w:r w:rsidRPr="00DB3E75">
        <w:rPr>
          <w:sz w:val="21"/>
          <w:szCs w:val="21"/>
        </w:rPr>
        <w:lastRenderedPageBreak/>
        <w:t>5)</w:t>
      </w:r>
      <w:r w:rsidRPr="00DB3E75">
        <w:rPr>
          <w:sz w:val="21"/>
          <w:szCs w:val="21"/>
        </w:rPr>
        <w:tab/>
        <w:t xml:space="preserve">Do you have national plan and/or strategy for deployment of all-IP networks (overlay or replacement)?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5"/>
        <w:gridCol w:w="436"/>
        <w:gridCol w:w="8262"/>
      </w:tblGrid>
      <w:tr w:rsidR="00DB3E75" w:rsidTr="00DB3E75">
        <w:trPr>
          <w:trHeight w:hRule="exact" w:val="397"/>
        </w:trPr>
        <w:tc>
          <w:tcPr>
            <w:tcW w:w="717"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bookmarkStart w:id="158" w:name="Check9"/>
        <w:tc>
          <w:tcPr>
            <w:tcW w:w="405" w:type="dxa"/>
            <w:tcBorders>
              <w:top w:val="nil"/>
              <w:left w:val="nil"/>
              <w:bottom w:val="nil"/>
              <w:right w:val="nil"/>
            </w:tcBorders>
            <w:hideMark/>
          </w:tcPr>
          <w:p w:rsidR="00DB3E75" w:rsidRDefault="00DB3E75" w:rsidP="00DB3E75">
            <w:pPr>
              <w:autoSpaceDN w:val="0"/>
              <w:spacing w:before="120" w:line="240" w:lineRule="auto"/>
              <w:rPr>
                <w:rFonts w:cs="CG Times"/>
                <w:sz w:val="18"/>
                <w:szCs w:val="18"/>
                <w:lang w:val="en-CA"/>
              </w:rPr>
            </w:pPr>
            <w:r>
              <w:fldChar w:fldCharType="begin">
                <w:ffData>
                  <w:name w:val="Check9"/>
                  <w:enabled/>
                  <w:calcOnExit w:val="0"/>
                  <w:checkBox>
                    <w:sizeAuto/>
                    <w:default w:val="0"/>
                  </w:checkBox>
                </w:ffData>
              </w:fldChar>
            </w:r>
            <w:r>
              <w:rPr>
                <w:rFonts w:cs="CG Times"/>
                <w:sz w:val="18"/>
                <w:szCs w:val="18"/>
                <w:lang w:val="en-CA"/>
              </w:rPr>
              <w:instrText xml:space="preserve"> FORMCHECKBOX </w:instrText>
            </w:r>
            <w:r w:rsidR="00D72D16">
              <w:fldChar w:fldCharType="separate"/>
            </w:r>
            <w:r>
              <w:fldChar w:fldCharType="end"/>
            </w:r>
            <w:bookmarkEnd w:id="158"/>
          </w:p>
        </w:tc>
        <w:tc>
          <w:tcPr>
            <w:tcW w:w="8625" w:type="dxa"/>
            <w:tcBorders>
              <w:top w:val="nil"/>
              <w:left w:val="nil"/>
              <w:bottom w:val="nil"/>
              <w:right w:val="nil"/>
            </w:tcBorders>
            <w:hideMark/>
          </w:tcPr>
          <w:p w:rsidR="00DB3E75" w:rsidRDefault="00DB3E75" w:rsidP="00DB3E75">
            <w:pPr>
              <w:autoSpaceDN w:val="0"/>
              <w:spacing w:before="120" w:line="240" w:lineRule="auto"/>
              <w:rPr>
                <w:rFonts w:cs="CG Times"/>
                <w:sz w:val="18"/>
                <w:szCs w:val="18"/>
                <w:lang w:val="en-CA"/>
              </w:rPr>
            </w:pPr>
            <w:r>
              <w:rPr>
                <w:rFonts w:cs="CG Times"/>
                <w:sz w:val="18"/>
                <w:szCs w:val="18"/>
                <w:lang w:val="en-CA"/>
              </w:rPr>
              <w:t>Yes</w:t>
            </w:r>
          </w:p>
        </w:tc>
      </w:tr>
      <w:tr w:rsidR="00DB3E75" w:rsidTr="00DB3E75">
        <w:trPr>
          <w:trHeight w:hRule="exact" w:val="57"/>
        </w:trPr>
        <w:tc>
          <w:tcPr>
            <w:tcW w:w="717"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tc>
          <w:tcPr>
            <w:tcW w:w="405"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tc>
          <w:tcPr>
            <w:tcW w:w="8625"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tr>
      <w:tr w:rsidR="00DB3E75" w:rsidTr="00DB3E75">
        <w:trPr>
          <w:trHeight w:hRule="exact" w:val="397"/>
        </w:trPr>
        <w:tc>
          <w:tcPr>
            <w:tcW w:w="717"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bookmarkStart w:id="159" w:name="Check10"/>
        <w:tc>
          <w:tcPr>
            <w:tcW w:w="405" w:type="dxa"/>
            <w:tcBorders>
              <w:top w:val="nil"/>
              <w:left w:val="nil"/>
              <w:bottom w:val="nil"/>
              <w:right w:val="nil"/>
            </w:tcBorders>
            <w:hideMark/>
          </w:tcPr>
          <w:p w:rsidR="00DB3E75" w:rsidRDefault="00DB3E75" w:rsidP="00DB3E75">
            <w:pPr>
              <w:autoSpaceDN w:val="0"/>
              <w:spacing w:before="120" w:line="240" w:lineRule="auto"/>
              <w:rPr>
                <w:rFonts w:cs="CG Times"/>
                <w:sz w:val="18"/>
                <w:szCs w:val="18"/>
                <w:lang w:val="en-CA"/>
              </w:rPr>
            </w:pPr>
            <w:r>
              <w:fldChar w:fldCharType="begin">
                <w:ffData>
                  <w:name w:val="Check10"/>
                  <w:enabled/>
                  <w:calcOnExit w:val="0"/>
                  <w:checkBox>
                    <w:sizeAuto/>
                    <w:default w:val="0"/>
                  </w:checkBox>
                </w:ffData>
              </w:fldChar>
            </w:r>
            <w:r>
              <w:rPr>
                <w:rFonts w:cs="CG Times"/>
                <w:sz w:val="18"/>
                <w:szCs w:val="18"/>
                <w:lang w:val="en-CA"/>
              </w:rPr>
              <w:instrText xml:space="preserve"> FORMCHECKBOX </w:instrText>
            </w:r>
            <w:r w:rsidR="00D72D16">
              <w:fldChar w:fldCharType="separate"/>
            </w:r>
            <w:r>
              <w:fldChar w:fldCharType="end"/>
            </w:r>
            <w:bookmarkEnd w:id="159"/>
          </w:p>
        </w:tc>
        <w:tc>
          <w:tcPr>
            <w:tcW w:w="8625" w:type="dxa"/>
            <w:tcBorders>
              <w:top w:val="nil"/>
              <w:left w:val="nil"/>
              <w:bottom w:val="nil"/>
              <w:right w:val="nil"/>
            </w:tcBorders>
            <w:hideMark/>
          </w:tcPr>
          <w:p w:rsidR="00DB3E75" w:rsidRDefault="00DB3E75" w:rsidP="00DB3E75">
            <w:pPr>
              <w:autoSpaceDN w:val="0"/>
              <w:spacing w:before="120" w:line="240" w:lineRule="auto"/>
              <w:rPr>
                <w:rFonts w:cs="CG Times"/>
                <w:sz w:val="18"/>
                <w:szCs w:val="18"/>
                <w:lang w:val="en-CA"/>
              </w:rPr>
            </w:pPr>
            <w:r>
              <w:rPr>
                <w:rFonts w:cs="CG Times"/>
                <w:sz w:val="18"/>
                <w:szCs w:val="18"/>
                <w:lang w:val="en-CA"/>
              </w:rPr>
              <w:t>No</w:t>
            </w:r>
          </w:p>
        </w:tc>
      </w:tr>
    </w:tbl>
    <w:p w:rsidR="00DB3E75" w:rsidRPr="00DB3E75" w:rsidRDefault="00DB3E75" w:rsidP="00DB3E75">
      <w:pPr>
        <w:spacing w:line="240" w:lineRule="auto"/>
        <w:rPr>
          <w:sz w:val="21"/>
          <w:szCs w:val="21"/>
          <w:lang w:val="en-US"/>
        </w:rPr>
      </w:pPr>
      <w:r w:rsidRPr="00DB3E75">
        <w:rPr>
          <w:sz w:val="21"/>
          <w:szCs w:val="21"/>
          <w:lang w:val="en-US"/>
        </w:rPr>
        <w:t>If yes, please provide the main points and the link for the document where it can be found.</w:t>
      </w:r>
    </w:p>
    <w:p w:rsidR="00DB3E75" w:rsidRPr="00DB3E75" w:rsidRDefault="00DB3E75" w:rsidP="00DB3E75">
      <w:pPr>
        <w:tabs>
          <w:tab w:val="clear" w:pos="794"/>
          <w:tab w:val="left" w:leader="underscore" w:pos="9072"/>
        </w:tabs>
        <w:overflowPunct/>
        <w:spacing w:before="240" w:line="240" w:lineRule="auto"/>
        <w:rPr>
          <w:sz w:val="18"/>
          <w:szCs w:val="18"/>
          <w:lang w:val="en-US"/>
        </w:rPr>
      </w:pPr>
      <w:r w:rsidRPr="00DB3E75">
        <w:rPr>
          <w:sz w:val="18"/>
          <w:szCs w:val="18"/>
          <w:lang w:val="en-US"/>
        </w:rPr>
        <w:tab/>
      </w:r>
    </w:p>
    <w:p w:rsidR="00DB3E75" w:rsidRPr="00DB3E75" w:rsidRDefault="00DB3E75" w:rsidP="00DB3E75">
      <w:pPr>
        <w:tabs>
          <w:tab w:val="clear" w:pos="794"/>
          <w:tab w:val="left" w:leader="underscore" w:pos="9072"/>
        </w:tabs>
        <w:overflowPunct/>
        <w:spacing w:line="240" w:lineRule="auto"/>
        <w:rPr>
          <w:sz w:val="18"/>
          <w:szCs w:val="18"/>
          <w:lang w:val="en-US"/>
        </w:rPr>
      </w:pPr>
      <w:r w:rsidRPr="00DB3E75">
        <w:rPr>
          <w:sz w:val="18"/>
          <w:szCs w:val="18"/>
          <w:lang w:val="en-US"/>
        </w:rPr>
        <w:tab/>
      </w:r>
    </w:p>
    <w:p w:rsidR="00DB3E75" w:rsidRPr="00DB3E75" w:rsidRDefault="00DB3E75" w:rsidP="00DB3E75">
      <w:pPr>
        <w:pStyle w:val="HeadingB"/>
        <w:tabs>
          <w:tab w:val="left" w:pos="567"/>
        </w:tabs>
        <w:spacing w:after="120" w:line="240" w:lineRule="auto"/>
        <w:ind w:left="567" w:hanging="567"/>
        <w:rPr>
          <w:sz w:val="21"/>
          <w:szCs w:val="21"/>
        </w:rPr>
      </w:pPr>
      <w:r w:rsidRPr="00DB3E75">
        <w:rPr>
          <w:sz w:val="21"/>
          <w:szCs w:val="21"/>
        </w:rPr>
        <w:t>6)</w:t>
      </w:r>
      <w:r w:rsidRPr="00DB3E75">
        <w:rPr>
          <w:sz w:val="21"/>
          <w:szCs w:val="21"/>
        </w:rPr>
        <w:tab/>
        <w:t>Does your national regulatory authority encourage telecom operators to roll-out full IP-based network?</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48"/>
        <w:gridCol w:w="8175"/>
      </w:tblGrid>
      <w:tr w:rsidR="00DB3E75" w:rsidTr="00DB3E75">
        <w:trPr>
          <w:trHeight w:hRule="exact" w:val="397"/>
        </w:trPr>
        <w:tc>
          <w:tcPr>
            <w:tcW w:w="794"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bookmarkStart w:id="160" w:name="Check11"/>
        <w:tc>
          <w:tcPr>
            <w:tcW w:w="448" w:type="dxa"/>
            <w:tcBorders>
              <w:top w:val="nil"/>
              <w:left w:val="nil"/>
              <w:bottom w:val="nil"/>
              <w:right w:val="nil"/>
            </w:tcBorders>
            <w:hideMark/>
          </w:tcPr>
          <w:p w:rsidR="00DB3E75" w:rsidRDefault="00DB3E75" w:rsidP="00DB3E75">
            <w:pPr>
              <w:autoSpaceDN w:val="0"/>
              <w:spacing w:before="120" w:line="240" w:lineRule="auto"/>
              <w:rPr>
                <w:rFonts w:cs="CG Times"/>
                <w:sz w:val="18"/>
                <w:szCs w:val="18"/>
                <w:lang w:val="en-CA"/>
              </w:rPr>
            </w:pPr>
            <w:r>
              <w:fldChar w:fldCharType="begin">
                <w:ffData>
                  <w:name w:val="Check11"/>
                  <w:enabled/>
                  <w:calcOnExit w:val="0"/>
                  <w:checkBox>
                    <w:sizeAuto/>
                    <w:default w:val="0"/>
                  </w:checkBox>
                </w:ffData>
              </w:fldChar>
            </w:r>
            <w:r>
              <w:rPr>
                <w:rFonts w:cs="CG Times"/>
                <w:sz w:val="18"/>
                <w:szCs w:val="18"/>
                <w:lang w:val="en-CA"/>
              </w:rPr>
              <w:instrText xml:space="preserve"> FORMCHECKBOX </w:instrText>
            </w:r>
            <w:r w:rsidR="00D72D16">
              <w:fldChar w:fldCharType="separate"/>
            </w:r>
            <w:r>
              <w:fldChar w:fldCharType="end"/>
            </w:r>
            <w:bookmarkEnd w:id="160"/>
          </w:p>
        </w:tc>
        <w:tc>
          <w:tcPr>
            <w:tcW w:w="8505" w:type="dxa"/>
            <w:tcBorders>
              <w:top w:val="nil"/>
              <w:left w:val="nil"/>
              <w:bottom w:val="nil"/>
              <w:right w:val="nil"/>
            </w:tcBorders>
            <w:hideMark/>
          </w:tcPr>
          <w:p w:rsidR="00DB3E75" w:rsidRDefault="00DB3E75" w:rsidP="00DB3E75">
            <w:pPr>
              <w:autoSpaceDN w:val="0"/>
              <w:spacing w:before="120" w:line="240" w:lineRule="auto"/>
              <w:rPr>
                <w:rFonts w:cs="CG Times"/>
                <w:sz w:val="18"/>
                <w:szCs w:val="18"/>
                <w:lang w:val="en-CA"/>
              </w:rPr>
            </w:pPr>
            <w:r>
              <w:rPr>
                <w:rFonts w:cs="CG Times"/>
                <w:sz w:val="18"/>
                <w:szCs w:val="18"/>
                <w:lang w:val="en-CA"/>
              </w:rPr>
              <w:t>Yes</w:t>
            </w:r>
          </w:p>
        </w:tc>
      </w:tr>
      <w:tr w:rsidR="00DB3E75" w:rsidTr="00DB3E75">
        <w:trPr>
          <w:trHeight w:hRule="exact" w:val="57"/>
        </w:trPr>
        <w:tc>
          <w:tcPr>
            <w:tcW w:w="794"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tc>
          <w:tcPr>
            <w:tcW w:w="448"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tc>
          <w:tcPr>
            <w:tcW w:w="8505"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tr>
      <w:tr w:rsidR="00DB3E75" w:rsidTr="00DB3E75">
        <w:trPr>
          <w:trHeight w:hRule="exact" w:val="397"/>
        </w:trPr>
        <w:tc>
          <w:tcPr>
            <w:tcW w:w="794"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bookmarkStart w:id="161" w:name="Check12"/>
        <w:tc>
          <w:tcPr>
            <w:tcW w:w="448" w:type="dxa"/>
            <w:tcBorders>
              <w:top w:val="nil"/>
              <w:left w:val="nil"/>
              <w:bottom w:val="nil"/>
              <w:right w:val="nil"/>
            </w:tcBorders>
            <w:hideMark/>
          </w:tcPr>
          <w:p w:rsidR="00DB3E75" w:rsidRDefault="00DB3E75" w:rsidP="00DB3E75">
            <w:pPr>
              <w:autoSpaceDN w:val="0"/>
              <w:spacing w:before="120" w:line="240" w:lineRule="auto"/>
              <w:rPr>
                <w:rFonts w:cs="CG Times"/>
                <w:sz w:val="18"/>
                <w:szCs w:val="18"/>
                <w:lang w:val="en-CA"/>
              </w:rPr>
            </w:pPr>
            <w:r>
              <w:fldChar w:fldCharType="begin">
                <w:ffData>
                  <w:name w:val="Check12"/>
                  <w:enabled/>
                  <w:calcOnExit w:val="0"/>
                  <w:checkBox>
                    <w:sizeAuto/>
                    <w:default w:val="0"/>
                  </w:checkBox>
                </w:ffData>
              </w:fldChar>
            </w:r>
            <w:r>
              <w:rPr>
                <w:rFonts w:cs="CG Times"/>
                <w:sz w:val="18"/>
                <w:szCs w:val="18"/>
                <w:lang w:val="en-CA"/>
              </w:rPr>
              <w:instrText xml:space="preserve"> FORMCHECKBOX </w:instrText>
            </w:r>
            <w:r w:rsidR="00D72D16">
              <w:fldChar w:fldCharType="separate"/>
            </w:r>
            <w:r>
              <w:fldChar w:fldCharType="end"/>
            </w:r>
            <w:bookmarkEnd w:id="161"/>
          </w:p>
        </w:tc>
        <w:tc>
          <w:tcPr>
            <w:tcW w:w="8505" w:type="dxa"/>
            <w:tcBorders>
              <w:top w:val="nil"/>
              <w:left w:val="nil"/>
              <w:bottom w:val="nil"/>
              <w:right w:val="nil"/>
            </w:tcBorders>
            <w:hideMark/>
          </w:tcPr>
          <w:p w:rsidR="00DB3E75" w:rsidRDefault="00DB3E75" w:rsidP="00DB3E75">
            <w:pPr>
              <w:autoSpaceDN w:val="0"/>
              <w:spacing w:before="120" w:line="240" w:lineRule="auto"/>
              <w:rPr>
                <w:rFonts w:cs="CG Times"/>
                <w:sz w:val="18"/>
                <w:szCs w:val="18"/>
                <w:lang w:val="en-CA"/>
              </w:rPr>
            </w:pPr>
            <w:r>
              <w:rPr>
                <w:rFonts w:cs="CG Times"/>
                <w:sz w:val="18"/>
                <w:szCs w:val="18"/>
                <w:lang w:val="en-CA"/>
              </w:rPr>
              <w:t>No</w:t>
            </w:r>
          </w:p>
        </w:tc>
      </w:tr>
    </w:tbl>
    <w:p w:rsidR="00DB3E75" w:rsidRPr="00DB3E75" w:rsidRDefault="00DB3E75" w:rsidP="00DB3E75">
      <w:pPr>
        <w:spacing w:line="240" w:lineRule="auto"/>
        <w:rPr>
          <w:sz w:val="21"/>
          <w:szCs w:val="21"/>
          <w:lang w:val="en-US"/>
        </w:rPr>
      </w:pPr>
      <w:r w:rsidRPr="00DB3E75">
        <w:rPr>
          <w:sz w:val="21"/>
          <w:szCs w:val="21"/>
          <w:lang w:val="en-US"/>
        </w:rPr>
        <w:t>If yes, please describe briefly how?</w:t>
      </w:r>
    </w:p>
    <w:p w:rsidR="00DB3E75" w:rsidRPr="00DB3E75" w:rsidRDefault="00DB3E75" w:rsidP="00DB3E75">
      <w:pPr>
        <w:tabs>
          <w:tab w:val="clear" w:pos="794"/>
          <w:tab w:val="left" w:leader="underscore" w:pos="9072"/>
        </w:tabs>
        <w:overflowPunct/>
        <w:spacing w:before="240" w:line="240" w:lineRule="auto"/>
        <w:rPr>
          <w:sz w:val="18"/>
          <w:szCs w:val="18"/>
          <w:lang w:val="en-US"/>
        </w:rPr>
      </w:pPr>
      <w:r w:rsidRPr="00DB3E75">
        <w:rPr>
          <w:sz w:val="18"/>
          <w:szCs w:val="18"/>
          <w:lang w:val="en-US"/>
        </w:rPr>
        <w:tab/>
      </w:r>
    </w:p>
    <w:p w:rsidR="00DB3E75" w:rsidRPr="00DB3E75" w:rsidRDefault="00DB3E75" w:rsidP="00DB3E75">
      <w:pPr>
        <w:tabs>
          <w:tab w:val="clear" w:pos="794"/>
          <w:tab w:val="left" w:leader="underscore" w:pos="9072"/>
        </w:tabs>
        <w:overflowPunct/>
        <w:spacing w:line="240" w:lineRule="auto"/>
        <w:rPr>
          <w:sz w:val="18"/>
          <w:szCs w:val="18"/>
          <w:lang w:val="en-US"/>
        </w:rPr>
      </w:pPr>
      <w:r w:rsidRPr="00DB3E75">
        <w:rPr>
          <w:sz w:val="18"/>
          <w:szCs w:val="18"/>
          <w:lang w:val="en-US"/>
        </w:rPr>
        <w:tab/>
      </w:r>
    </w:p>
    <w:p w:rsidR="00DB3E75" w:rsidRPr="00DB3E75" w:rsidRDefault="00DB3E75" w:rsidP="00DB3E75">
      <w:pPr>
        <w:pStyle w:val="HeadingB"/>
        <w:tabs>
          <w:tab w:val="left" w:pos="567"/>
        </w:tabs>
        <w:spacing w:after="120" w:line="240" w:lineRule="auto"/>
        <w:ind w:left="567" w:hanging="567"/>
        <w:rPr>
          <w:sz w:val="21"/>
          <w:szCs w:val="21"/>
        </w:rPr>
      </w:pPr>
      <w:r w:rsidRPr="00DB3E75">
        <w:rPr>
          <w:sz w:val="21"/>
          <w:szCs w:val="21"/>
        </w:rPr>
        <w:t>7)</w:t>
      </w:r>
      <w:r w:rsidRPr="00DB3E75">
        <w:rPr>
          <w:sz w:val="21"/>
          <w:szCs w:val="21"/>
        </w:rPr>
        <w:tab/>
        <w:t>Do you have national strategy and/or plan for transition from IPV4 to IPV6? If yes, please provide the planned deadline for such transition.</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47"/>
        <w:gridCol w:w="8176"/>
      </w:tblGrid>
      <w:tr w:rsidR="00DB3E75" w:rsidTr="00DB3E75">
        <w:trPr>
          <w:trHeight w:hRule="exact" w:val="397"/>
        </w:trPr>
        <w:tc>
          <w:tcPr>
            <w:tcW w:w="794"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bookmarkStart w:id="162" w:name="Check13"/>
        <w:tc>
          <w:tcPr>
            <w:tcW w:w="448" w:type="dxa"/>
            <w:tcBorders>
              <w:top w:val="nil"/>
              <w:left w:val="nil"/>
              <w:bottom w:val="nil"/>
              <w:right w:val="nil"/>
            </w:tcBorders>
            <w:hideMark/>
          </w:tcPr>
          <w:p w:rsidR="00DB3E75" w:rsidRDefault="00DB3E75" w:rsidP="00DB3E75">
            <w:pPr>
              <w:autoSpaceDN w:val="0"/>
              <w:spacing w:before="120" w:line="240" w:lineRule="auto"/>
              <w:rPr>
                <w:rFonts w:cs="CG Times"/>
                <w:sz w:val="18"/>
                <w:szCs w:val="18"/>
                <w:lang w:val="en-CA"/>
              </w:rPr>
            </w:pPr>
            <w:r>
              <w:fldChar w:fldCharType="begin">
                <w:ffData>
                  <w:name w:val="Check13"/>
                  <w:enabled/>
                  <w:calcOnExit w:val="0"/>
                  <w:checkBox>
                    <w:sizeAuto/>
                    <w:default w:val="0"/>
                  </w:checkBox>
                </w:ffData>
              </w:fldChar>
            </w:r>
            <w:r>
              <w:rPr>
                <w:rFonts w:cs="CG Times"/>
                <w:sz w:val="18"/>
                <w:szCs w:val="18"/>
                <w:lang w:val="en-CA"/>
              </w:rPr>
              <w:instrText xml:space="preserve"> FORMCHECKBOX </w:instrText>
            </w:r>
            <w:r w:rsidR="00D72D16">
              <w:fldChar w:fldCharType="separate"/>
            </w:r>
            <w:r>
              <w:fldChar w:fldCharType="end"/>
            </w:r>
            <w:bookmarkEnd w:id="162"/>
          </w:p>
        </w:tc>
        <w:tc>
          <w:tcPr>
            <w:tcW w:w="8505" w:type="dxa"/>
            <w:tcBorders>
              <w:top w:val="nil"/>
              <w:left w:val="nil"/>
              <w:bottom w:val="nil"/>
              <w:right w:val="nil"/>
            </w:tcBorders>
            <w:hideMark/>
          </w:tcPr>
          <w:p w:rsidR="00DB3E75" w:rsidRDefault="00DB3E75" w:rsidP="00DB3E75">
            <w:pPr>
              <w:autoSpaceDN w:val="0"/>
              <w:spacing w:before="120" w:line="240" w:lineRule="auto"/>
              <w:rPr>
                <w:rFonts w:cs="CG Times"/>
                <w:sz w:val="18"/>
                <w:szCs w:val="18"/>
                <w:lang w:val="en-CA"/>
              </w:rPr>
            </w:pPr>
            <w:r>
              <w:rPr>
                <w:rFonts w:cs="CG Times"/>
                <w:sz w:val="18"/>
                <w:szCs w:val="18"/>
                <w:lang w:val="en-CA"/>
              </w:rPr>
              <w:t>Yes (Deadline for transition :………….)</w:t>
            </w:r>
          </w:p>
        </w:tc>
      </w:tr>
      <w:tr w:rsidR="00DB3E75" w:rsidTr="00DB3E75">
        <w:trPr>
          <w:trHeight w:hRule="exact" w:val="57"/>
        </w:trPr>
        <w:tc>
          <w:tcPr>
            <w:tcW w:w="794"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tc>
          <w:tcPr>
            <w:tcW w:w="448"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tc>
          <w:tcPr>
            <w:tcW w:w="8505"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tr>
      <w:tr w:rsidR="00DB3E75" w:rsidTr="00DB3E75">
        <w:trPr>
          <w:trHeight w:hRule="exact" w:val="397"/>
        </w:trPr>
        <w:tc>
          <w:tcPr>
            <w:tcW w:w="794"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bookmarkStart w:id="163" w:name="Check14"/>
        <w:tc>
          <w:tcPr>
            <w:tcW w:w="448" w:type="dxa"/>
            <w:tcBorders>
              <w:top w:val="nil"/>
              <w:left w:val="nil"/>
              <w:bottom w:val="nil"/>
              <w:right w:val="nil"/>
            </w:tcBorders>
            <w:hideMark/>
          </w:tcPr>
          <w:p w:rsidR="00DB3E75" w:rsidRDefault="00DB3E75" w:rsidP="00DB3E75">
            <w:pPr>
              <w:autoSpaceDN w:val="0"/>
              <w:spacing w:before="120" w:line="240" w:lineRule="auto"/>
              <w:rPr>
                <w:rFonts w:cs="CG Times"/>
                <w:sz w:val="18"/>
                <w:szCs w:val="18"/>
                <w:lang w:val="en-CA"/>
              </w:rPr>
            </w:pPr>
            <w:r>
              <w:fldChar w:fldCharType="begin">
                <w:ffData>
                  <w:name w:val="Check14"/>
                  <w:enabled/>
                  <w:calcOnExit w:val="0"/>
                  <w:checkBox>
                    <w:sizeAuto/>
                    <w:default w:val="0"/>
                  </w:checkBox>
                </w:ffData>
              </w:fldChar>
            </w:r>
            <w:r>
              <w:rPr>
                <w:rFonts w:cs="CG Times"/>
                <w:sz w:val="18"/>
                <w:szCs w:val="18"/>
                <w:lang w:val="en-CA"/>
              </w:rPr>
              <w:instrText xml:space="preserve"> FORMCHECKBOX </w:instrText>
            </w:r>
            <w:r w:rsidR="00D72D16">
              <w:fldChar w:fldCharType="separate"/>
            </w:r>
            <w:r>
              <w:fldChar w:fldCharType="end"/>
            </w:r>
            <w:bookmarkEnd w:id="163"/>
          </w:p>
        </w:tc>
        <w:tc>
          <w:tcPr>
            <w:tcW w:w="8505" w:type="dxa"/>
            <w:tcBorders>
              <w:top w:val="nil"/>
              <w:left w:val="nil"/>
              <w:bottom w:val="nil"/>
              <w:right w:val="nil"/>
            </w:tcBorders>
            <w:hideMark/>
          </w:tcPr>
          <w:p w:rsidR="00DB3E75" w:rsidRDefault="00DB3E75" w:rsidP="00DB3E75">
            <w:pPr>
              <w:autoSpaceDN w:val="0"/>
              <w:spacing w:before="120" w:line="240" w:lineRule="auto"/>
              <w:rPr>
                <w:rFonts w:cs="CG Times"/>
                <w:sz w:val="18"/>
                <w:szCs w:val="18"/>
                <w:lang w:val="en-CA"/>
              </w:rPr>
            </w:pPr>
            <w:r>
              <w:rPr>
                <w:rFonts w:cs="CG Times"/>
                <w:sz w:val="18"/>
                <w:szCs w:val="18"/>
                <w:lang w:val="en-CA"/>
              </w:rPr>
              <w:t>No</w:t>
            </w:r>
          </w:p>
        </w:tc>
      </w:tr>
    </w:tbl>
    <w:p w:rsidR="00DB3E75" w:rsidRPr="00DB3E75" w:rsidRDefault="00DB3E75" w:rsidP="00DB3E75">
      <w:pPr>
        <w:spacing w:line="240" w:lineRule="auto"/>
        <w:rPr>
          <w:sz w:val="21"/>
          <w:szCs w:val="21"/>
          <w:lang w:val="en-US"/>
        </w:rPr>
      </w:pPr>
      <w:r w:rsidRPr="00DB3E75">
        <w:rPr>
          <w:sz w:val="21"/>
          <w:szCs w:val="21"/>
          <w:lang w:val="en-US"/>
        </w:rPr>
        <w:t>If yes, please describe the main point of the strategy and provide the link for documents available on the subject.</w:t>
      </w:r>
      <w:r w:rsidRPr="00DB3E75">
        <w:rPr>
          <w:sz w:val="21"/>
          <w:szCs w:val="21"/>
          <w:lang w:val="en-US"/>
        </w:rPr>
        <w:tab/>
      </w:r>
    </w:p>
    <w:p w:rsidR="00DB3E75" w:rsidRPr="00DB3E75" w:rsidRDefault="00DB3E75" w:rsidP="00DB3E75">
      <w:pPr>
        <w:tabs>
          <w:tab w:val="clear" w:pos="794"/>
          <w:tab w:val="left" w:leader="underscore" w:pos="9072"/>
        </w:tabs>
        <w:overflowPunct/>
        <w:spacing w:before="240" w:line="240" w:lineRule="auto"/>
        <w:rPr>
          <w:sz w:val="18"/>
          <w:szCs w:val="18"/>
          <w:lang w:val="en-US"/>
        </w:rPr>
      </w:pPr>
      <w:r w:rsidRPr="00DB3E75">
        <w:rPr>
          <w:sz w:val="18"/>
          <w:szCs w:val="18"/>
          <w:lang w:val="en-US"/>
        </w:rPr>
        <w:tab/>
      </w:r>
    </w:p>
    <w:p w:rsidR="00DB3E75" w:rsidRPr="00DB3E75" w:rsidRDefault="00DB3E75" w:rsidP="00DB3E75">
      <w:pPr>
        <w:tabs>
          <w:tab w:val="clear" w:pos="794"/>
          <w:tab w:val="left" w:leader="underscore" w:pos="9072"/>
        </w:tabs>
        <w:overflowPunct/>
        <w:spacing w:line="240" w:lineRule="auto"/>
        <w:rPr>
          <w:sz w:val="18"/>
          <w:szCs w:val="18"/>
          <w:lang w:val="en-US"/>
        </w:rPr>
      </w:pPr>
      <w:r w:rsidRPr="00DB3E75">
        <w:rPr>
          <w:sz w:val="18"/>
          <w:szCs w:val="18"/>
          <w:lang w:val="en-US"/>
        </w:rPr>
        <w:tab/>
      </w:r>
    </w:p>
    <w:p w:rsidR="00DB3E75" w:rsidRPr="00DB3E75" w:rsidRDefault="00DB3E75" w:rsidP="00DB3E75">
      <w:pPr>
        <w:pStyle w:val="HeadingB"/>
        <w:tabs>
          <w:tab w:val="left" w:pos="567"/>
        </w:tabs>
        <w:spacing w:after="120" w:line="240" w:lineRule="auto"/>
        <w:ind w:left="567" w:hanging="567"/>
        <w:rPr>
          <w:sz w:val="21"/>
          <w:szCs w:val="21"/>
        </w:rPr>
      </w:pPr>
      <w:r w:rsidRPr="00DB3E75">
        <w:rPr>
          <w:sz w:val="21"/>
          <w:szCs w:val="21"/>
        </w:rPr>
        <w:t>8)</w:t>
      </w:r>
      <w:r w:rsidRPr="00DB3E75">
        <w:rPr>
          <w:sz w:val="21"/>
          <w:szCs w:val="21"/>
        </w:rPr>
        <w:tab/>
        <w:t xml:space="preserve">Do you have any survey conducted in your country which measures the market demand for IPT networks, services and applications and their availability in your country?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48"/>
        <w:gridCol w:w="8175"/>
      </w:tblGrid>
      <w:tr w:rsidR="00DB3E75" w:rsidTr="00DB3E75">
        <w:trPr>
          <w:trHeight w:hRule="exact" w:val="397"/>
        </w:trPr>
        <w:tc>
          <w:tcPr>
            <w:tcW w:w="794"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bookmarkStart w:id="164" w:name="Check15"/>
        <w:tc>
          <w:tcPr>
            <w:tcW w:w="448" w:type="dxa"/>
            <w:tcBorders>
              <w:top w:val="nil"/>
              <w:left w:val="nil"/>
              <w:bottom w:val="nil"/>
              <w:right w:val="nil"/>
            </w:tcBorders>
            <w:hideMark/>
          </w:tcPr>
          <w:p w:rsidR="00DB3E75" w:rsidRDefault="00DB3E75" w:rsidP="00DB3E75">
            <w:pPr>
              <w:autoSpaceDN w:val="0"/>
              <w:spacing w:before="120" w:line="240" w:lineRule="auto"/>
              <w:rPr>
                <w:rFonts w:cs="CG Times"/>
                <w:sz w:val="18"/>
                <w:szCs w:val="18"/>
                <w:lang w:val="en-CA"/>
              </w:rPr>
            </w:pPr>
            <w:r>
              <w:fldChar w:fldCharType="begin">
                <w:ffData>
                  <w:name w:val="Check15"/>
                  <w:enabled/>
                  <w:calcOnExit w:val="0"/>
                  <w:checkBox>
                    <w:sizeAuto/>
                    <w:default w:val="0"/>
                  </w:checkBox>
                </w:ffData>
              </w:fldChar>
            </w:r>
            <w:r>
              <w:rPr>
                <w:rFonts w:cs="CG Times"/>
                <w:sz w:val="18"/>
                <w:szCs w:val="18"/>
                <w:lang w:val="en-CA"/>
              </w:rPr>
              <w:instrText xml:space="preserve"> FORMCHECKBOX </w:instrText>
            </w:r>
            <w:r w:rsidR="00D72D16">
              <w:fldChar w:fldCharType="separate"/>
            </w:r>
            <w:r>
              <w:fldChar w:fldCharType="end"/>
            </w:r>
            <w:bookmarkEnd w:id="164"/>
          </w:p>
        </w:tc>
        <w:tc>
          <w:tcPr>
            <w:tcW w:w="8505" w:type="dxa"/>
            <w:tcBorders>
              <w:top w:val="nil"/>
              <w:left w:val="nil"/>
              <w:bottom w:val="nil"/>
              <w:right w:val="nil"/>
            </w:tcBorders>
            <w:hideMark/>
          </w:tcPr>
          <w:p w:rsidR="00DB3E75" w:rsidRDefault="00DB3E75" w:rsidP="00DB3E75">
            <w:pPr>
              <w:autoSpaceDN w:val="0"/>
              <w:spacing w:before="120" w:line="240" w:lineRule="auto"/>
              <w:rPr>
                <w:rFonts w:cs="CG Times"/>
                <w:sz w:val="18"/>
                <w:szCs w:val="18"/>
                <w:lang w:val="en-CA"/>
              </w:rPr>
            </w:pPr>
            <w:r>
              <w:rPr>
                <w:rFonts w:cs="CG Times"/>
                <w:sz w:val="18"/>
                <w:szCs w:val="18"/>
                <w:lang w:val="en-CA"/>
              </w:rPr>
              <w:t>Yes</w:t>
            </w:r>
          </w:p>
        </w:tc>
      </w:tr>
      <w:tr w:rsidR="00DB3E75" w:rsidTr="00DB3E75">
        <w:trPr>
          <w:trHeight w:hRule="exact" w:val="57"/>
        </w:trPr>
        <w:tc>
          <w:tcPr>
            <w:tcW w:w="794"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tc>
          <w:tcPr>
            <w:tcW w:w="448"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tc>
          <w:tcPr>
            <w:tcW w:w="8505"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tr>
      <w:tr w:rsidR="00DB3E75" w:rsidTr="00DB3E75">
        <w:trPr>
          <w:trHeight w:hRule="exact" w:val="397"/>
        </w:trPr>
        <w:tc>
          <w:tcPr>
            <w:tcW w:w="794"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bookmarkStart w:id="165" w:name="Check16"/>
        <w:tc>
          <w:tcPr>
            <w:tcW w:w="448" w:type="dxa"/>
            <w:tcBorders>
              <w:top w:val="nil"/>
              <w:left w:val="nil"/>
              <w:bottom w:val="nil"/>
              <w:right w:val="nil"/>
            </w:tcBorders>
            <w:hideMark/>
          </w:tcPr>
          <w:p w:rsidR="00DB3E75" w:rsidRDefault="00DB3E75" w:rsidP="00DB3E75">
            <w:pPr>
              <w:autoSpaceDN w:val="0"/>
              <w:spacing w:before="120" w:line="240" w:lineRule="auto"/>
              <w:rPr>
                <w:rFonts w:cs="CG Times"/>
                <w:sz w:val="18"/>
                <w:szCs w:val="18"/>
                <w:lang w:val="en-CA"/>
              </w:rPr>
            </w:pPr>
            <w:r>
              <w:fldChar w:fldCharType="begin">
                <w:ffData>
                  <w:name w:val="Check16"/>
                  <w:enabled/>
                  <w:calcOnExit w:val="0"/>
                  <w:checkBox>
                    <w:sizeAuto/>
                    <w:default w:val="0"/>
                  </w:checkBox>
                </w:ffData>
              </w:fldChar>
            </w:r>
            <w:r>
              <w:rPr>
                <w:rFonts w:cs="CG Times"/>
                <w:sz w:val="18"/>
                <w:szCs w:val="18"/>
                <w:lang w:val="en-CA"/>
              </w:rPr>
              <w:instrText xml:space="preserve"> FORMCHECKBOX </w:instrText>
            </w:r>
            <w:r w:rsidR="00D72D16">
              <w:fldChar w:fldCharType="separate"/>
            </w:r>
            <w:r>
              <w:fldChar w:fldCharType="end"/>
            </w:r>
            <w:bookmarkEnd w:id="165"/>
          </w:p>
        </w:tc>
        <w:tc>
          <w:tcPr>
            <w:tcW w:w="8505" w:type="dxa"/>
            <w:tcBorders>
              <w:top w:val="nil"/>
              <w:left w:val="nil"/>
              <w:bottom w:val="nil"/>
              <w:right w:val="nil"/>
            </w:tcBorders>
            <w:hideMark/>
          </w:tcPr>
          <w:p w:rsidR="00DB3E75" w:rsidRDefault="00DB3E75" w:rsidP="00DB3E75">
            <w:pPr>
              <w:autoSpaceDN w:val="0"/>
              <w:spacing w:before="120" w:line="240" w:lineRule="auto"/>
              <w:rPr>
                <w:rFonts w:cs="CG Times"/>
                <w:sz w:val="18"/>
                <w:szCs w:val="18"/>
                <w:lang w:val="en-CA"/>
              </w:rPr>
            </w:pPr>
            <w:r>
              <w:rPr>
                <w:rFonts w:cs="CG Times"/>
                <w:sz w:val="18"/>
                <w:szCs w:val="18"/>
                <w:lang w:val="en-CA"/>
              </w:rPr>
              <w:t>No</w:t>
            </w:r>
          </w:p>
        </w:tc>
      </w:tr>
    </w:tbl>
    <w:p w:rsidR="00DB3E75" w:rsidRPr="00DB3E75" w:rsidRDefault="00DB3E75" w:rsidP="00DB3E75">
      <w:pPr>
        <w:spacing w:line="240" w:lineRule="auto"/>
        <w:rPr>
          <w:sz w:val="21"/>
          <w:szCs w:val="21"/>
          <w:lang w:val="en-US"/>
        </w:rPr>
      </w:pPr>
      <w:r w:rsidRPr="00DB3E75">
        <w:rPr>
          <w:sz w:val="21"/>
          <w:szCs w:val="21"/>
          <w:lang w:val="en-US"/>
        </w:rPr>
        <w:t xml:space="preserve">If yes, please explain briefly the main results below and provide the document or the link if available online. </w:t>
      </w:r>
    </w:p>
    <w:p w:rsidR="00DB3E75" w:rsidRPr="00DB3E75" w:rsidRDefault="00DB3E75" w:rsidP="00DB3E75">
      <w:pPr>
        <w:tabs>
          <w:tab w:val="clear" w:pos="794"/>
          <w:tab w:val="left" w:leader="underscore" w:pos="9072"/>
        </w:tabs>
        <w:overflowPunct/>
        <w:spacing w:before="240" w:line="240" w:lineRule="auto"/>
        <w:rPr>
          <w:sz w:val="18"/>
          <w:szCs w:val="18"/>
          <w:lang w:val="en-US"/>
        </w:rPr>
      </w:pPr>
      <w:r w:rsidRPr="00DB3E75">
        <w:rPr>
          <w:sz w:val="18"/>
          <w:szCs w:val="18"/>
          <w:lang w:val="en-US"/>
        </w:rPr>
        <w:tab/>
      </w:r>
    </w:p>
    <w:p w:rsidR="00DB3E75" w:rsidRPr="00DB3E75" w:rsidRDefault="00DB3E75" w:rsidP="00D272B7">
      <w:pPr>
        <w:tabs>
          <w:tab w:val="clear" w:pos="794"/>
          <w:tab w:val="left" w:leader="underscore" w:pos="9072"/>
        </w:tabs>
        <w:overflowPunct/>
        <w:spacing w:line="240" w:lineRule="auto"/>
        <w:rPr>
          <w:sz w:val="18"/>
          <w:szCs w:val="18"/>
          <w:lang w:val="en-US"/>
        </w:rPr>
      </w:pPr>
      <w:r w:rsidRPr="00DB3E75">
        <w:rPr>
          <w:sz w:val="18"/>
          <w:szCs w:val="18"/>
          <w:lang w:val="en-US"/>
        </w:rPr>
        <w:tab/>
      </w:r>
    </w:p>
    <w:p w:rsidR="00DB3E75" w:rsidRDefault="00DB3E75" w:rsidP="00DB3E75">
      <w:pPr>
        <w:pStyle w:val="HeadingB"/>
        <w:tabs>
          <w:tab w:val="left" w:pos="567"/>
        </w:tabs>
        <w:spacing w:after="120" w:line="240" w:lineRule="auto"/>
        <w:ind w:left="567" w:hanging="567"/>
        <w:rPr>
          <w:sz w:val="21"/>
        </w:rPr>
      </w:pPr>
      <w:r>
        <w:rPr>
          <w:b w:val="0"/>
          <w:bCs w:val="0"/>
        </w:rPr>
        <w:br w:type="page"/>
      </w:r>
    </w:p>
    <w:p w:rsidR="00DB3E75" w:rsidRPr="00D272B7" w:rsidRDefault="00DB3E75" w:rsidP="00DB3E75">
      <w:pPr>
        <w:pStyle w:val="HeadingB"/>
        <w:tabs>
          <w:tab w:val="left" w:pos="567"/>
        </w:tabs>
        <w:spacing w:after="120" w:line="240" w:lineRule="auto"/>
        <w:ind w:left="567" w:hanging="567"/>
        <w:rPr>
          <w:sz w:val="21"/>
          <w:szCs w:val="21"/>
        </w:rPr>
      </w:pPr>
      <w:r w:rsidRPr="00D272B7">
        <w:rPr>
          <w:sz w:val="21"/>
          <w:szCs w:val="21"/>
        </w:rPr>
        <w:lastRenderedPageBreak/>
        <w:t>9)</w:t>
      </w:r>
      <w:r w:rsidRPr="00D272B7">
        <w:rPr>
          <w:sz w:val="21"/>
          <w:szCs w:val="21"/>
        </w:rPr>
        <w:tab/>
        <w:t xml:space="preserve">Do the operators in your country deploy or planning to deploy IP based networks?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48"/>
        <w:gridCol w:w="8175"/>
      </w:tblGrid>
      <w:tr w:rsidR="00DB3E75" w:rsidTr="00DB3E75">
        <w:trPr>
          <w:trHeight w:hRule="exact" w:val="397"/>
        </w:trPr>
        <w:tc>
          <w:tcPr>
            <w:tcW w:w="794"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bookmarkStart w:id="166" w:name="Check17"/>
        <w:tc>
          <w:tcPr>
            <w:tcW w:w="448" w:type="dxa"/>
            <w:tcBorders>
              <w:top w:val="nil"/>
              <w:left w:val="nil"/>
              <w:bottom w:val="nil"/>
              <w:right w:val="nil"/>
            </w:tcBorders>
            <w:hideMark/>
          </w:tcPr>
          <w:p w:rsidR="00DB3E75" w:rsidRDefault="00DB3E75" w:rsidP="00DB3E75">
            <w:pPr>
              <w:autoSpaceDN w:val="0"/>
              <w:spacing w:before="120" w:line="240" w:lineRule="auto"/>
              <w:rPr>
                <w:rFonts w:cs="CG Times"/>
                <w:sz w:val="18"/>
                <w:szCs w:val="18"/>
                <w:lang w:val="en-CA"/>
              </w:rPr>
            </w:pPr>
            <w:r>
              <w:fldChar w:fldCharType="begin">
                <w:ffData>
                  <w:name w:val="Check17"/>
                  <w:enabled/>
                  <w:calcOnExit w:val="0"/>
                  <w:checkBox>
                    <w:sizeAuto/>
                    <w:default w:val="0"/>
                  </w:checkBox>
                </w:ffData>
              </w:fldChar>
            </w:r>
            <w:r>
              <w:rPr>
                <w:rFonts w:cs="CG Times"/>
                <w:sz w:val="18"/>
                <w:szCs w:val="18"/>
                <w:lang w:val="en-CA"/>
              </w:rPr>
              <w:instrText xml:space="preserve"> FORMCHECKBOX </w:instrText>
            </w:r>
            <w:r w:rsidR="00D72D16">
              <w:fldChar w:fldCharType="separate"/>
            </w:r>
            <w:r>
              <w:fldChar w:fldCharType="end"/>
            </w:r>
            <w:bookmarkEnd w:id="166"/>
          </w:p>
        </w:tc>
        <w:tc>
          <w:tcPr>
            <w:tcW w:w="8505" w:type="dxa"/>
            <w:tcBorders>
              <w:top w:val="nil"/>
              <w:left w:val="nil"/>
              <w:bottom w:val="nil"/>
              <w:right w:val="nil"/>
            </w:tcBorders>
            <w:hideMark/>
          </w:tcPr>
          <w:p w:rsidR="00DB3E75" w:rsidRDefault="00DB3E75" w:rsidP="00DB3E75">
            <w:pPr>
              <w:autoSpaceDN w:val="0"/>
              <w:spacing w:before="120" w:line="240" w:lineRule="auto"/>
              <w:rPr>
                <w:rFonts w:cs="CG Times"/>
                <w:sz w:val="18"/>
                <w:szCs w:val="18"/>
                <w:lang w:val="en-CA"/>
              </w:rPr>
            </w:pPr>
            <w:r>
              <w:rPr>
                <w:rFonts w:cs="CG Times"/>
                <w:sz w:val="18"/>
                <w:szCs w:val="18"/>
                <w:lang w:val="en-CA"/>
              </w:rPr>
              <w:t>Yes</w:t>
            </w:r>
          </w:p>
        </w:tc>
      </w:tr>
      <w:tr w:rsidR="00DB3E75" w:rsidTr="00DB3E75">
        <w:trPr>
          <w:trHeight w:hRule="exact" w:val="57"/>
        </w:trPr>
        <w:tc>
          <w:tcPr>
            <w:tcW w:w="794"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tc>
          <w:tcPr>
            <w:tcW w:w="448"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tc>
          <w:tcPr>
            <w:tcW w:w="8505"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tr>
      <w:tr w:rsidR="00DB3E75" w:rsidTr="00DB3E75">
        <w:trPr>
          <w:trHeight w:hRule="exact" w:val="397"/>
        </w:trPr>
        <w:tc>
          <w:tcPr>
            <w:tcW w:w="794"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bookmarkStart w:id="167" w:name="Check18"/>
        <w:tc>
          <w:tcPr>
            <w:tcW w:w="448" w:type="dxa"/>
            <w:tcBorders>
              <w:top w:val="nil"/>
              <w:left w:val="nil"/>
              <w:bottom w:val="nil"/>
              <w:right w:val="nil"/>
            </w:tcBorders>
            <w:hideMark/>
          </w:tcPr>
          <w:p w:rsidR="00DB3E75" w:rsidRDefault="00DB3E75" w:rsidP="00DB3E75">
            <w:pPr>
              <w:autoSpaceDN w:val="0"/>
              <w:spacing w:before="120" w:line="240" w:lineRule="auto"/>
              <w:rPr>
                <w:rFonts w:cs="CG Times"/>
                <w:sz w:val="18"/>
                <w:szCs w:val="18"/>
                <w:lang w:val="en-CA"/>
              </w:rPr>
            </w:pPr>
            <w:r>
              <w:fldChar w:fldCharType="begin">
                <w:ffData>
                  <w:name w:val="Check18"/>
                  <w:enabled/>
                  <w:calcOnExit w:val="0"/>
                  <w:checkBox>
                    <w:sizeAuto/>
                    <w:default w:val="0"/>
                  </w:checkBox>
                </w:ffData>
              </w:fldChar>
            </w:r>
            <w:r>
              <w:rPr>
                <w:rFonts w:cs="CG Times"/>
                <w:sz w:val="18"/>
                <w:szCs w:val="18"/>
                <w:lang w:val="en-CA"/>
              </w:rPr>
              <w:instrText xml:space="preserve"> FORMCHECKBOX </w:instrText>
            </w:r>
            <w:r w:rsidR="00D72D16">
              <w:fldChar w:fldCharType="separate"/>
            </w:r>
            <w:r>
              <w:fldChar w:fldCharType="end"/>
            </w:r>
            <w:bookmarkEnd w:id="167"/>
          </w:p>
        </w:tc>
        <w:tc>
          <w:tcPr>
            <w:tcW w:w="8505" w:type="dxa"/>
            <w:tcBorders>
              <w:top w:val="nil"/>
              <w:left w:val="nil"/>
              <w:bottom w:val="nil"/>
              <w:right w:val="nil"/>
            </w:tcBorders>
            <w:hideMark/>
          </w:tcPr>
          <w:p w:rsidR="00DB3E75" w:rsidRDefault="00DB3E75" w:rsidP="00DB3E75">
            <w:pPr>
              <w:autoSpaceDN w:val="0"/>
              <w:spacing w:before="120" w:line="240" w:lineRule="auto"/>
              <w:rPr>
                <w:rFonts w:cs="CG Times"/>
                <w:sz w:val="18"/>
                <w:szCs w:val="18"/>
                <w:lang w:val="en-CA"/>
              </w:rPr>
            </w:pPr>
            <w:r>
              <w:rPr>
                <w:rFonts w:cs="CG Times"/>
                <w:sz w:val="18"/>
                <w:szCs w:val="18"/>
                <w:lang w:val="en-CA"/>
              </w:rPr>
              <w:t>No</w:t>
            </w:r>
          </w:p>
        </w:tc>
      </w:tr>
    </w:tbl>
    <w:p w:rsidR="00DB3E75" w:rsidRPr="00DB3E75" w:rsidRDefault="00DB3E75" w:rsidP="00DB3E75">
      <w:pPr>
        <w:spacing w:line="240" w:lineRule="auto"/>
        <w:rPr>
          <w:sz w:val="21"/>
          <w:szCs w:val="21"/>
          <w:lang w:val="en-US"/>
        </w:rPr>
      </w:pPr>
      <w:r w:rsidRPr="00DB3E75">
        <w:rPr>
          <w:sz w:val="21"/>
          <w:szCs w:val="21"/>
          <w:lang w:val="en-US"/>
        </w:rPr>
        <w:t>Please provide brief information on the status of IP based network deployment in your country.</w:t>
      </w:r>
    </w:p>
    <w:p w:rsidR="00D272B7" w:rsidRPr="00DB3E75" w:rsidRDefault="00D272B7" w:rsidP="00D272B7">
      <w:pPr>
        <w:tabs>
          <w:tab w:val="clear" w:pos="794"/>
          <w:tab w:val="left" w:leader="underscore" w:pos="9072"/>
        </w:tabs>
        <w:overflowPunct/>
        <w:spacing w:before="240" w:line="240" w:lineRule="auto"/>
        <w:rPr>
          <w:sz w:val="18"/>
          <w:szCs w:val="18"/>
          <w:lang w:val="en-US"/>
        </w:rPr>
      </w:pPr>
      <w:r w:rsidRPr="00DB3E75">
        <w:rPr>
          <w:sz w:val="18"/>
          <w:szCs w:val="18"/>
          <w:lang w:val="en-US"/>
        </w:rPr>
        <w:tab/>
      </w:r>
    </w:p>
    <w:p w:rsidR="00D272B7" w:rsidRPr="00DB3E75" w:rsidRDefault="00D272B7" w:rsidP="00D272B7">
      <w:pPr>
        <w:tabs>
          <w:tab w:val="clear" w:pos="794"/>
          <w:tab w:val="left" w:leader="underscore" w:pos="9072"/>
        </w:tabs>
        <w:overflowPunct/>
        <w:spacing w:line="240" w:lineRule="auto"/>
        <w:rPr>
          <w:sz w:val="18"/>
          <w:szCs w:val="18"/>
          <w:lang w:val="en-US"/>
        </w:rPr>
      </w:pPr>
      <w:r w:rsidRPr="00DB3E75">
        <w:rPr>
          <w:sz w:val="18"/>
          <w:szCs w:val="18"/>
          <w:lang w:val="en-US"/>
        </w:rPr>
        <w:tab/>
      </w:r>
    </w:p>
    <w:p w:rsidR="00DB3E75" w:rsidRPr="00D272B7" w:rsidRDefault="00DB3E75" w:rsidP="00DB3E75">
      <w:pPr>
        <w:pStyle w:val="HeadingB"/>
        <w:tabs>
          <w:tab w:val="left" w:pos="567"/>
        </w:tabs>
        <w:spacing w:after="120" w:line="240" w:lineRule="auto"/>
        <w:ind w:left="567" w:hanging="567"/>
        <w:rPr>
          <w:sz w:val="21"/>
          <w:szCs w:val="21"/>
        </w:rPr>
      </w:pPr>
      <w:r w:rsidRPr="00D272B7">
        <w:rPr>
          <w:sz w:val="21"/>
          <w:szCs w:val="21"/>
        </w:rPr>
        <w:t>10)</w:t>
      </w:r>
      <w:r w:rsidRPr="00D272B7">
        <w:rPr>
          <w:sz w:val="21"/>
          <w:szCs w:val="21"/>
        </w:rPr>
        <w:tab/>
        <w:t xml:space="preserve">Which of the following IPT services are provided in your country? Please provide brief information about the range of services provided.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
        <w:gridCol w:w="436"/>
        <w:gridCol w:w="8264"/>
      </w:tblGrid>
      <w:tr w:rsidR="00DB3E75" w:rsidTr="00D272B7">
        <w:trPr>
          <w:trHeight w:hRule="exact" w:val="397"/>
        </w:trPr>
        <w:tc>
          <w:tcPr>
            <w:tcW w:w="693"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bookmarkStart w:id="168" w:name="Check19"/>
        <w:tc>
          <w:tcPr>
            <w:tcW w:w="436" w:type="dxa"/>
            <w:tcBorders>
              <w:top w:val="nil"/>
              <w:left w:val="nil"/>
              <w:bottom w:val="nil"/>
              <w:right w:val="nil"/>
            </w:tcBorders>
            <w:hideMark/>
          </w:tcPr>
          <w:p w:rsidR="00DB3E75" w:rsidRDefault="00DB3E75" w:rsidP="00DB3E75">
            <w:pPr>
              <w:autoSpaceDN w:val="0"/>
              <w:spacing w:before="120" w:line="240" w:lineRule="auto"/>
              <w:rPr>
                <w:rFonts w:cs="CG Times"/>
                <w:sz w:val="18"/>
                <w:szCs w:val="18"/>
                <w:lang w:val="en-CA"/>
              </w:rPr>
            </w:pPr>
            <w:r>
              <w:fldChar w:fldCharType="begin">
                <w:ffData>
                  <w:name w:val="Check19"/>
                  <w:enabled/>
                  <w:calcOnExit w:val="0"/>
                  <w:checkBox>
                    <w:sizeAuto/>
                    <w:default w:val="0"/>
                  </w:checkBox>
                </w:ffData>
              </w:fldChar>
            </w:r>
            <w:r>
              <w:rPr>
                <w:rFonts w:cs="CG Times"/>
                <w:sz w:val="18"/>
                <w:szCs w:val="18"/>
                <w:lang w:val="en-CA"/>
              </w:rPr>
              <w:instrText xml:space="preserve"> FORMCHECKBOX </w:instrText>
            </w:r>
            <w:r w:rsidR="00D72D16">
              <w:fldChar w:fldCharType="separate"/>
            </w:r>
            <w:r>
              <w:fldChar w:fldCharType="end"/>
            </w:r>
            <w:bookmarkEnd w:id="168"/>
          </w:p>
        </w:tc>
        <w:tc>
          <w:tcPr>
            <w:tcW w:w="8264" w:type="dxa"/>
            <w:tcBorders>
              <w:top w:val="nil"/>
              <w:left w:val="nil"/>
              <w:bottom w:val="nil"/>
              <w:right w:val="nil"/>
            </w:tcBorders>
            <w:hideMark/>
          </w:tcPr>
          <w:p w:rsidR="00DB3E75" w:rsidRDefault="00DB3E75" w:rsidP="00DB3E75">
            <w:pPr>
              <w:autoSpaceDN w:val="0"/>
              <w:spacing w:before="120" w:line="240" w:lineRule="auto"/>
              <w:rPr>
                <w:rFonts w:cs="CG Times"/>
                <w:sz w:val="18"/>
                <w:szCs w:val="18"/>
                <w:lang w:val="en-CA"/>
              </w:rPr>
            </w:pPr>
            <w:r>
              <w:rPr>
                <w:rFonts w:cs="CG Times"/>
                <w:sz w:val="18"/>
                <w:szCs w:val="18"/>
                <w:lang w:val="en-CA"/>
              </w:rPr>
              <w:t>VoIP</w:t>
            </w:r>
          </w:p>
        </w:tc>
      </w:tr>
      <w:tr w:rsidR="00DB3E75" w:rsidTr="00D272B7">
        <w:trPr>
          <w:trHeight w:hRule="exact" w:val="57"/>
        </w:trPr>
        <w:tc>
          <w:tcPr>
            <w:tcW w:w="693"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tc>
          <w:tcPr>
            <w:tcW w:w="436"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tc>
          <w:tcPr>
            <w:tcW w:w="8264"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tr>
      <w:tr w:rsidR="00DB3E75" w:rsidTr="00D272B7">
        <w:trPr>
          <w:trHeight w:hRule="exact" w:val="397"/>
        </w:trPr>
        <w:tc>
          <w:tcPr>
            <w:tcW w:w="693"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bookmarkStart w:id="169" w:name="Check20"/>
        <w:tc>
          <w:tcPr>
            <w:tcW w:w="436" w:type="dxa"/>
            <w:tcBorders>
              <w:top w:val="nil"/>
              <w:left w:val="nil"/>
              <w:bottom w:val="nil"/>
              <w:right w:val="nil"/>
            </w:tcBorders>
            <w:hideMark/>
          </w:tcPr>
          <w:p w:rsidR="00DB3E75" w:rsidRDefault="00DB3E75" w:rsidP="00DB3E75">
            <w:pPr>
              <w:autoSpaceDN w:val="0"/>
              <w:spacing w:before="120" w:line="240" w:lineRule="auto"/>
              <w:rPr>
                <w:rFonts w:cs="CG Times"/>
                <w:sz w:val="18"/>
                <w:szCs w:val="18"/>
                <w:lang w:val="en-CA"/>
              </w:rPr>
            </w:pPr>
            <w:r>
              <w:fldChar w:fldCharType="begin">
                <w:ffData>
                  <w:name w:val="Check20"/>
                  <w:enabled/>
                  <w:calcOnExit w:val="0"/>
                  <w:checkBox>
                    <w:sizeAuto/>
                    <w:default w:val="0"/>
                  </w:checkBox>
                </w:ffData>
              </w:fldChar>
            </w:r>
            <w:r>
              <w:rPr>
                <w:rFonts w:cs="CG Times"/>
                <w:sz w:val="18"/>
                <w:szCs w:val="18"/>
                <w:lang w:val="en-CA"/>
              </w:rPr>
              <w:instrText xml:space="preserve"> FORMCHECKBOX </w:instrText>
            </w:r>
            <w:r w:rsidR="00D72D16">
              <w:fldChar w:fldCharType="separate"/>
            </w:r>
            <w:r>
              <w:fldChar w:fldCharType="end"/>
            </w:r>
            <w:bookmarkEnd w:id="169"/>
          </w:p>
        </w:tc>
        <w:tc>
          <w:tcPr>
            <w:tcW w:w="8264" w:type="dxa"/>
            <w:tcBorders>
              <w:top w:val="nil"/>
              <w:left w:val="nil"/>
              <w:bottom w:val="nil"/>
              <w:right w:val="nil"/>
            </w:tcBorders>
            <w:hideMark/>
          </w:tcPr>
          <w:p w:rsidR="00DB3E75" w:rsidRDefault="00DB3E75" w:rsidP="00DB3E75">
            <w:pPr>
              <w:autoSpaceDN w:val="0"/>
              <w:spacing w:before="120" w:line="240" w:lineRule="auto"/>
              <w:rPr>
                <w:rFonts w:cs="CG Times"/>
                <w:sz w:val="18"/>
                <w:szCs w:val="18"/>
                <w:lang w:val="en-CA"/>
              </w:rPr>
            </w:pPr>
            <w:r>
              <w:rPr>
                <w:rFonts w:cs="CG Times"/>
                <w:sz w:val="18"/>
                <w:szCs w:val="18"/>
                <w:lang w:val="en-CA"/>
              </w:rPr>
              <w:t>IPTV</w:t>
            </w:r>
          </w:p>
        </w:tc>
      </w:tr>
      <w:tr w:rsidR="00DB3E75" w:rsidTr="00D272B7">
        <w:trPr>
          <w:trHeight w:hRule="exact" w:val="57"/>
        </w:trPr>
        <w:tc>
          <w:tcPr>
            <w:tcW w:w="693"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tc>
          <w:tcPr>
            <w:tcW w:w="436"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tc>
          <w:tcPr>
            <w:tcW w:w="8264"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tr>
      <w:tr w:rsidR="00DB3E75" w:rsidTr="00D272B7">
        <w:trPr>
          <w:trHeight w:hRule="exact" w:val="397"/>
        </w:trPr>
        <w:tc>
          <w:tcPr>
            <w:tcW w:w="693"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tc>
          <w:tcPr>
            <w:tcW w:w="436" w:type="dxa"/>
            <w:tcBorders>
              <w:top w:val="nil"/>
              <w:left w:val="nil"/>
              <w:bottom w:val="nil"/>
              <w:right w:val="nil"/>
            </w:tcBorders>
            <w:hideMark/>
          </w:tcPr>
          <w:p w:rsidR="00DB3E75" w:rsidRDefault="00DB3E75" w:rsidP="00DB3E75">
            <w:pPr>
              <w:autoSpaceDN w:val="0"/>
              <w:spacing w:before="120" w:line="240" w:lineRule="auto"/>
              <w:rPr>
                <w:rFonts w:cs="CG Times"/>
                <w:sz w:val="18"/>
                <w:szCs w:val="18"/>
                <w:lang w:val="en-CA"/>
              </w:rPr>
            </w:pPr>
            <w:r>
              <w:rPr>
                <w:rFonts w:cs="CG Times"/>
                <w:sz w:val="18"/>
                <w:szCs w:val="18"/>
                <w:lang w:val="en-CA"/>
              </w:rPr>
              <w:fldChar w:fldCharType="begin">
                <w:ffData>
                  <w:name w:val="Check20"/>
                  <w:enabled/>
                  <w:calcOnExit w:val="0"/>
                  <w:checkBox>
                    <w:sizeAuto/>
                    <w:default w:val="0"/>
                  </w:checkBox>
                </w:ffData>
              </w:fldChar>
            </w:r>
            <w:r>
              <w:rPr>
                <w:rFonts w:cs="CG Times"/>
                <w:sz w:val="18"/>
                <w:szCs w:val="18"/>
                <w:lang w:val="en-CA"/>
              </w:rPr>
              <w:instrText xml:space="preserve"> FORMCHECKBOX </w:instrText>
            </w:r>
            <w:r w:rsidR="00D72D16">
              <w:rPr>
                <w:rFonts w:cs="CG Times"/>
                <w:sz w:val="18"/>
                <w:szCs w:val="18"/>
                <w:lang w:val="en-CA"/>
              </w:rPr>
            </w:r>
            <w:r w:rsidR="00D72D16">
              <w:rPr>
                <w:rFonts w:cs="CG Times"/>
                <w:sz w:val="18"/>
                <w:szCs w:val="18"/>
                <w:lang w:val="en-CA"/>
              </w:rPr>
              <w:fldChar w:fldCharType="separate"/>
            </w:r>
            <w:r>
              <w:rPr>
                <w:rFonts w:cs="CG Times"/>
                <w:sz w:val="18"/>
                <w:szCs w:val="18"/>
                <w:lang w:val="en-CA"/>
              </w:rPr>
              <w:fldChar w:fldCharType="end"/>
            </w:r>
          </w:p>
        </w:tc>
        <w:tc>
          <w:tcPr>
            <w:tcW w:w="8264" w:type="dxa"/>
            <w:tcBorders>
              <w:top w:val="nil"/>
              <w:left w:val="nil"/>
              <w:bottom w:val="nil"/>
              <w:right w:val="nil"/>
            </w:tcBorders>
            <w:hideMark/>
          </w:tcPr>
          <w:p w:rsidR="00DB3E75" w:rsidRDefault="00DB3E75" w:rsidP="00DB3E75">
            <w:pPr>
              <w:autoSpaceDN w:val="0"/>
              <w:spacing w:before="120" w:line="240" w:lineRule="auto"/>
              <w:rPr>
                <w:rFonts w:cs="CG Times"/>
                <w:sz w:val="18"/>
                <w:szCs w:val="18"/>
                <w:lang w:val="en-CA"/>
              </w:rPr>
            </w:pPr>
            <w:r>
              <w:rPr>
                <w:rFonts w:cs="CG Times"/>
                <w:sz w:val="18"/>
                <w:szCs w:val="18"/>
                <w:lang w:val="en-CA"/>
              </w:rPr>
              <w:t>IP streaming</w:t>
            </w:r>
          </w:p>
        </w:tc>
      </w:tr>
      <w:tr w:rsidR="00DB3E75" w:rsidTr="00D272B7">
        <w:trPr>
          <w:trHeight w:hRule="exact" w:val="57"/>
        </w:trPr>
        <w:tc>
          <w:tcPr>
            <w:tcW w:w="693"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tc>
          <w:tcPr>
            <w:tcW w:w="436"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tc>
          <w:tcPr>
            <w:tcW w:w="8264"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tr>
      <w:tr w:rsidR="00DB3E75" w:rsidTr="00D272B7">
        <w:trPr>
          <w:trHeight w:hRule="exact" w:val="397"/>
        </w:trPr>
        <w:tc>
          <w:tcPr>
            <w:tcW w:w="693"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tc>
          <w:tcPr>
            <w:tcW w:w="436" w:type="dxa"/>
            <w:tcBorders>
              <w:top w:val="nil"/>
              <w:left w:val="nil"/>
              <w:bottom w:val="nil"/>
              <w:right w:val="nil"/>
            </w:tcBorders>
            <w:hideMark/>
          </w:tcPr>
          <w:p w:rsidR="00DB3E75" w:rsidRDefault="00DB3E75" w:rsidP="00DB3E75">
            <w:pPr>
              <w:autoSpaceDN w:val="0"/>
              <w:spacing w:before="120" w:line="240" w:lineRule="auto"/>
              <w:rPr>
                <w:rFonts w:cs="CG Times"/>
                <w:sz w:val="18"/>
                <w:szCs w:val="18"/>
                <w:lang w:val="en-CA"/>
              </w:rPr>
            </w:pPr>
            <w:r>
              <w:rPr>
                <w:rFonts w:cs="CG Times"/>
                <w:sz w:val="18"/>
                <w:szCs w:val="18"/>
                <w:lang w:val="en-CA"/>
              </w:rPr>
              <w:fldChar w:fldCharType="begin">
                <w:ffData>
                  <w:name w:val="Check20"/>
                  <w:enabled/>
                  <w:calcOnExit w:val="0"/>
                  <w:checkBox>
                    <w:sizeAuto/>
                    <w:default w:val="0"/>
                  </w:checkBox>
                </w:ffData>
              </w:fldChar>
            </w:r>
            <w:r>
              <w:rPr>
                <w:rFonts w:cs="CG Times"/>
                <w:sz w:val="18"/>
                <w:szCs w:val="18"/>
                <w:lang w:val="en-CA"/>
              </w:rPr>
              <w:instrText xml:space="preserve"> FORMCHECKBOX </w:instrText>
            </w:r>
            <w:r w:rsidR="00D72D16">
              <w:rPr>
                <w:rFonts w:cs="CG Times"/>
                <w:sz w:val="18"/>
                <w:szCs w:val="18"/>
                <w:lang w:val="en-CA"/>
              </w:rPr>
            </w:r>
            <w:r w:rsidR="00D72D16">
              <w:rPr>
                <w:rFonts w:cs="CG Times"/>
                <w:sz w:val="18"/>
                <w:szCs w:val="18"/>
                <w:lang w:val="en-CA"/>
              </w:rPr>
              <w:fldChar w:fldCharType="separate"/>
            </w:r>
            <w:r>
              <w:rPr>
                <w:rFonts w:cs="CG Times"/>
                <w:sz w:val="18"/>
                <w:szCs w:val="18"/>
                <w:lang w:val="en-CA"/>
              </w:rPr>
              <w:fldChar w:fldCharType="end"/>
            </w:r>
          </w:p>
        </w:tc>
        <w:tc>
          <w:tcPr>
            <w:tcW w:w="8264" w:type="dxa"/>
            <w:tcBorders>
              <w:top w:val="nil"/>
              <w:left w:val="nil"/>
              <w:bottom w:val="nil"/>
              <w:right w:val="nil"/>
            </w:tcBorders>
            <w:hideMark/>
          </w:tcPr>
          <w:p w:rsidR="00DB3E75" w:rsidRDefault="00DB3E75" w:rsidP="00DB3E75">
            <w:pPr>
              <w:autoSpaceDN w:val="0"/>
              <w:spacing w:before="120" w:line="240" w:lineRule="auto"/>
              <w:rPr>
                <w:rFonts w:cs="CG Times"/>
                <w:sz w:val="18"/>
                <w:szCs w:val="18"/>
                <w:lang w:val="en-CA"/>
              </w:rPr>
            </w:pPr>
            <w:r>
              <w:rPr>
                <w:rFonts w:cs="CG Times"/>
                <w:sz w:val="18"/>
                <w:szCs w:val="18"/>
                <w:lang w:val="en-CA"/>
              </w:rPr>
              <w:t>nPlay bundled services</w:t>
            </w:r>
          </w:p>
        </w:tc>
      </w:tr>
      <w:tr w:rsidR="00DB3E75" w:rsidTr="00D272B7">
        <w:trPr>
          <w:trHeight w:hRule="exact" w:val="57"/>
        </w:trPr>
        <w:tc>
          <w:tcPr>
            <w:tcW w:w="693"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tc>
          <w:tcPr>
            <w:tcW w:w="436"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tc>
          <w:tcPr>
            <w:tcW w:w="8264"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tr>
      <w:tr w:rsidR="00DB3E75" w:rsidRPr="00516876" w:rsidTr="00D272B7">
        <w:trPr>
          <w:trHeight w:hRule="exact" w:val="397"/>
        </w:trPr>
        <w:tc>
          <w:tcPr>
            <w:tcW w:w="693"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tc>
          <w:tcPr>
            <w:tcW w:w="436" w:type="dxa"/>
            <w:tcBorders>
              <w:top w:val="nil"/>
              <w:left w:val="nil"/>
              <w:bottom w:val="nil"/>
              <w:right w:val="nil"/>
            </w:tcBorders>
            <w:hideMark/>
          </w:tcPr>
          <w:p w:rsidR="00DB3E75" w:rsidRDefault="00DB3E75" w:rsidP="00DB3E75">
            <w:pPr>
              <w:autoSpaceDN w:val="0"/>
              <w:spacing w:before="120" w:line="240" w:lineRule="auto"/>
              <w:rPr>
                <w:rFonts w:cs="CG Times"/>
                <w:sz w:val="18"/>
                <w:szCs w:val="18"/>
                <w:lang w:val="en-CA"/>
              </w:rPr>
            </w:pPr>
            <w:r>
              <w:rPr>
                <w:rFonts w:cs="CG Times"/>
                <w:sz w:val="18"/>
                <w:szCs w:val="18"/>
                <w:lang w:val="en-CA"/>
              </w:rPr>
              <w:fldChar w:fldCharType="begin">
                <w:ffData>
                  <w:name w:val="Check20"/>
                  <w:enabled/>
                  <w:calcOnExit w:val="0"/>
                  <w:checkBox>
                    <w:sizeAuto/>
                    <w:default w:val="0"/>
                  </w:checkBox>
                </w:ffData>
              </w:fldChar>
            </w:r>
            <w:r>
              <w:rPr>
                <w:rFonts w:cs="CG Times"/>
                <w:sz w:val="18"/>
                <w:szCs w:val="18"/>
                <w:lang w:val="en-CA"/>
              </w:rPr>
              <w:instrText xml:space="preserve"> FORMCHECKBOX </w:instrText>
            </w:r>
            <w:r w:rsidR="00D72D16">
              <w:rPr>
                <w:rFonts w:cs="CG Times"/>
                <w:sz w:val="18"/>
                <w:szCs w:val="18"/>
                <w:lang w:val="en-CA"/>
              </w:rPr>
            </w:r>
            <w:r w:rsidR="00D72D16">
              <w:rPr>
                <w:rFonts w:cs="CG Times"/>
                <w:sz w:val="18"/>
                <w:szCs w:val="18"/>
                <w:lang w:val="en-CA"/>
              </w:rPr>
              <w:fldChar w:fldCharType="separate"/>
            </w:r>
            <w:r>
              <w:rPr>
                <w:rFonts w:cs="CG Times"/>
                <w:sz w:val="18"/>
                <w:szCs w:val="18"/>
                <w:lang w:val="en-CA"/>
              </w:rPr>
              <w:fldChar w:fldCharType="end"/>
            </w:r>
          </w:p>
        </w:tc>
        <w:tc>
          <w:tcPr>
            <w:tcW w:w="8264" w:type="dxa"/>
            <w:tcBorders>
              <w:top w:val="nil"/>
              <w:left w:val="nil"/>
              <w:bottom w:val="nil"/>
              <w:right w:val="nil"/>
            </w:tcBorders>
            <w:hideMark/>
          </w:tcPr>
          <w:p w:rsidR="00DB3E75" w:rsidRDefault="00DB3E75" w:rsidP="00DB3E75">
            <w:pPr>
              <w:autoSpaceDN w:val="0"/>
              <w:spacing w:before="120" w:line="240" w:lineRule="auto"/>
              <w:rPr>
                <w:rFonts w:cs="CG Times"/>
                <w:sz w:val="18"/>
                <w:szCs w:val="18"/>
                <w:lang w:val="en-CA"/>
              </w:rPr>
            </w:pPr>
            <w:r>
              <w:rPr>
                <w:rFonts w:cs="CG Times"/>
                <w:sz w:val="18"/>
                <w:szCs w:val="18"/>
                <w:lang w:val="en-CA"/>
              </w:rPr>
              <w:t>E-services (e-government, e-health, e-commerce, e-learning others)</w:t>
            </w:r>
          </w:p>
        </w:tc>
      </w:tr>
      <w:tr w:rsidR="00DB3E75" w:rsidRPr="00516876" w:rsidTr="00D272B7">
        <w:trPr>
          <w:trHeight w:hRule="exact" w:val="57"/>
        </w:trPr>
        <w:tc>
          <w:tcPr>
            <w:tcW w:w="693"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tc>
          <w:tcPr>
            <w:tcW w:w="436"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tc>
          <w:tcPr>
            <w:tcW w:w="8264"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tr>
      <w:tr w:rsidR="00DB3E75" w:rsidTr="00D272B7">
        <w:trPr>
          <w:trHeight w:hRule="exact" w:val="397"/>
        </w:trPr>
        <w:tc>
          <w:tcPr>
            <w:tcW w:w="693"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tc>
          <w:tcPr>
            <w:tcW w:w="436" w:type="dxa"/>
            <w:tcBorders>
              <w:top w:val="nil"/>
              <w:left w:val="nil"/>
              <w:bottom w:val="nil"/>
              <w:right w:val="nil"/>
            </w:tcBorders>
            <w:hideMark/>
          </w:tcPr>
          <w:p w:rsidR="00DB3E75" w:rsidRDefault="00DB3E75" w:rsidP="00DB3E75">
            <w:pPr>
              <w:autoSpaceDN w:val="0"/>
              <w:spacing w:before="120" w:line="240" w:lineRule="auto"/>
              <w:rPr>
                <w:rFonts w:cs="CG Times"/>
                <w:sz w:val="18"/>
                <w:szCs w:val="18"/>
                <w:lang w:val="en-CA"/>
              </w:rPr>
            </w:pPr>
            <w:r>
              <w:rPr>
                <w:rFonts w:cs="CG Times"/>
                <w:sz w:val="18"/>
                <w:szCs w:val="18"/>
                <w:lang w:val="en-CA"/>
              </w:rPr>
              <w:fldChar w:fldCharType="begin">
                <w:ffData>
                  <w:name w:val="Check20"/>
                  <w:enabled/>
                  <w:calcOnExit w:val="0"/>
                  <w:checkBox>
                    <w:sizeAuto/>
                    <w:default w:val="0"/>
                  </w:checkBox>
                </w:ffData>
              </w:fldChar>
            </w:r>
            <w:r>
              <w:rPr>
                <w:rFonts w:cs="CG Times"/>
                <w:sz w:val="18"/>
                <w:szCs w:val="18"/>
                <w:lang w:val="en-CA"/>
              </w:rPr>
              <w:instrText xml:space="preserve"> FORMCHECKBOX </w:instrText>
            </w:r>
            <w:r w:rsidR="00D72D16">
              <w:rPr>
                <w:rFonts w:cs="CG Times"/>
                <w:sz w:val="18"/>
                <w:szCs w:val="18"/>
                <w:lang w:val="en-CA"/>
              </w:rPr>
            </w:r>
            <w:r w:rsidR="00D72D16">
              <w:rPr>
                <w:rFonts w:cs="CG Times"/>
                <w:sz w:val="18"/>
                <w:szCs w:val="18"/>
                <w:lang w:val="en-CA"/>
              </w:rPr>
              <w:fldChar w:fldCharType="separate"/>
            </w:r>
            <w:r>
              <w:rPr>
                <w:rFonts w:cs="CG Times"/>
                <w:sz w:val="18"/>
                <w:szCs w:val="18"/>
                <w:lang w:val="en-CA"/>
              </w:rPr>
              <w:fldChar w:fldCharType="end"/>
            </w:r>
          </w:p>
        </w:tc>
        <w:tc>
          <w:tcPr>
            <w:tcW w:w="8264" w:type="dxa"/>
            <w:tcBorders>
              <w:top w:val="nil"/>
              <w:left w:val="nil"/>
              <w:bottom w:val="nil"/>
              <w:right w:val="nil"/>
            </w:tcBorders>
          </w:tcPr>
          <w:p w:rsidR="00DB3E75" w:rsidRDefault="00DB3E75" w:rsidP="00DB3E75">
            <w:pPr>
              <w:spacing w:line="240" w:lineRule="auto"/>
              <w:rPr>
                <w:rFonts w:cs="CG Times"/>
                <w:sz w:val="18"/>
                <w:szCs w:val="18"/>
                <w:lang w:val="en-CA"/>
              </w:rPr>
            </w:pPr>
            <w:r>
              <w:rPr>
                <w:rFonts w:cs="CG Times"/>
                <w:sz w:val="18"/>
                <w:szCs w:val="18"/>
                <w:lang w:val="en-CA"/>
              </w:rPr>
              <w:t>Others (please specify......)</w:t>
            </w:r>
          </w:p>
          <w:p w:rsidR="00DB3E75" w:rsidRDefault="00DB3E75" w:rsidP="00DB3E75">
            <w:pPr>
              <w:autoSpaceDN w:val="0"/>
              <w:spacing w:before="120" w:line="240" w:lineRule="auto"/>
              <w:rPr>
                <w:rFonts w:cs="CG Times"/>
                <w:sz w:val="18"/>
                <w:szCs w:val="18"/>
                <w:lang w:val="en-CA"/>
              </w:rPr>
            </w:pPr>
          </w:p>
        </w:tc>
      </w:tr>
    </w:tbl>
    <w:p w:rsidR="00D272B7" w:rsidRPr="00DB3E75" w:rsidRDefault="00D272B7" w:rsidP="00D272B7">
      <w:pPr>
        <w:tabs>
          <w:tab w:val="clear" w:pos="794"/>
          <w:tab w:val="left" w:leader="underscore" w:pos="9072"/>
        </w:tabs>
        <w:overflowPunct/>
        <w:spacing w:before="240" w:line="240" w:lineRule="auto"/>
        <w:rPr>
          <w:sz w:val="18"/>
          <w:szCs w:val="18"/>
          <w:lang w:val="en-US"/>
        </w:rPr>
      </w:pPr>
      <w:r w:rsidRPr="00DB3E75">
        <w:rPr>
          <w:sz w:val="18"/>
          <w:szCs w:val="18"/>
          <w:lang w:val="en-US"/>
        </w:rPr>
        <w:tab/>
      </w:r>
    </w:p>
    <w:p w:rsidR="00D272B7" w:rsidRPr="00DB3E75" w:rsidRDefault="00D272B7" w:rsidP="00D272B7">
      <w:pPr>
        <w:tabs>
          <w:tab w:val="clear" w:pos="794"/>
          <w:tab w:val="left" w:leader="underscore" w:pos="9072"/>
        </w:tabs>
        <w:overflowPunct/>
        <w:spacing w:line="240" w:lineRule="auto"/>
        <w:rPr>
          <w:sz w:val="18"/>
          <w:szCs w:val="18"/>
          <w:lang w:val="en-US"/>
        </w:rPr>
      </w:pPr>
      <w:r w:rsidRPr="00DB3E75">
        <w:rPr>
          <w:sz w:val="18"/>
          <w:szCs w:val="18"/>
          <w:lang w:val="en-US"/>
        </w:rPr>
        <w:tab/>
      </w:r>
    </w:p>
    <w:p w:rsidR="00DB3E75" w:rsidRDefault="00DB3E75" w:rsidP="00DB3E75">
      <w:pPr>
        <w:spacing w:before="0" w:after="200" w:line="240" w:lineRule="auto"/>
        <w:jc w:val="center"/>
        <w:rPr>
          <w:rFonts w:eastAsia="Times New Roman" w:cs="Arial"/>
          <w:b/>
          <w:sz w:val="18"/>
          <w:szCs w:val="18"/>
          <w:lang w:val="en-GB" w:eastAsia="en-US"/>
        </w:rPr>
      </w:pPr>
      <w:r>
        <w:rPr>
          <w:rFonts w:eastAsia="Times New Roman" w:cs="Arial"/>
          <w:b/>
          <w:sz w:val="18"/>
          <w:szCs w:val="18"/>
          <w:lang w:val="en-GB" w:eastAsia="en-US"/>
        </w:rPr>
        <w:br w:type="page"/>
      </w:r>
    </w:p>
    <w:p w:rsidR="00DB3E75" w:rsidRDefault="00DB3E75" w:rsidP="00DB3E75">
      <w:pPr>
        <w:pStyle w:val="HeadingB"/>
        <w:spacing w:line="240" w:lineRule="auto"/>
        <w:jc w:val="center"/>
        <w:rPr>
          <w:sz w:val="21"/>
          <w:lang w:eastAsia="en-US"/>
        </w:rPr>
      </w:pPr>
      <w:r>
        <w:rPr>
          <w:lang w:eastAsia="en-US"/>
        </w:rPr>
        <w:lastRenderedPageBreak/>
        <w:t>PART-II</w:t>
      </w:r>
    </w:p>
    <w:p w:rsidR="00DB3E75" w:rsidRPr="00D272B7" w:rsidRDefault="00DB3E75" w:rsidP="00DB3E75">
      <w:pPr>
        <w:spacing w:line="240" w:lineRule="auto"/>
        <w:jc w:val="center"/>
        <w:rPr>
          <w:rFonts w:cs="Arial"/>
          <w:b/>
          <w:i/>
          <w:sz w:val="21"/>
          <w:szCs w:val="21"/>
          <w:lang w:val="en-US"/>
        </w:rPr>
      </w:pPr>
      <w:r w:rsidRPr="00D272B7">
        <w:rPr>
          <w:rFonts w:cs="Arial"/>
          <w:b/>
          <w:i/>
          <w:sz w:val="21"/>
          <w:szCs w:val="21"/>
          <w:lang w:val="en-US"/>
        </w:rPr>
        <w:t xml:space="preserve">(This part of the questionnaire is to be completed by Administrations and ITU-D Sector Members </w:t>
      </w:r>
      <w:r w:rsidR="00D272B7">
        <w:rPr>
          <w:rFonts w:cs="Arial"/>
          <w:b/>
          <w:i/>
          <w:sz w:val="21"/>
          <w:szCs w:val="21"/>
          <w:lang w:val="en-US"/>
        </w:rPr>
        <w:br/>
      </w:r>
      <w:r w:rsidRPr="00D272B7">
        <w:rPr>
          <w:rFonts w:cs="Arial"/>
          <w:b/>
          <w:i/>
          <w:sz w:val="21"/>
          <w:szCs w:val="21"/>
          <w:lang w:val="en-US"/>
        </w:rPr>
        <w:t>if relevant)</w:t>
      </w:r>
    </w:p>
    <w:p w:rsidR="00DB3E75" w:rsidRPr="00D272B7" w:rsidRDefault="00DB3E75" w:rsidP="00DB3E75">
      <w:pPr>
        <w:pStyle w:val="HeadingB"/>
        <w:tabs>
          <w:tab w:val="left" w:pos="567"/>
        </w:tabs>
        <w:spacing w:after="120" w:line="240" w:lineRule="auto"/>
        <w:ind w:left="567" w:hanging="567"/>
        <w:rPr>
          <w:sz w:val="21"/>
          <w:szCs w:val="21"/>
        </w:rPr>
      </w:pPr>
      <w:r w:rsidRPr="00D272B7">
        <w:rPr>
          <w:sz w:val="21"/>
          <w:szCs w:val="21"/>
        </w:rPr>
        <w:t>11)</w:t>
      </w:r>
      <w:r w:rsidRPr="00D272B7">
        <w:rPr>
          <w:sz w:val="21"/>
          <w:szCs w:val="21"/>
        </w:rPr>
        <w:tab/>
        <w:t>Which of the following challenges are the most significant for your country when implementing IP networks, services and associated applications?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566"/>
        <w:gridCol w:w="8189"/>
      </w:tblGrid>
      <w:tr w:rsidR="00DB3E75" w:rsidRPr="00516876" w:rsidTr="00D272B7">
        <w:trPr>
          <w:trHeight w:hRule="exact" w:val="397"/>
        </w:trPr>
        <w:tc>
          <w:tcPr>
            <w:tcW w:w="638"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566" w:type="dxa"/>
            <w:tcBorders>
              <w:top w:val="nil"/>
              <w:left w:val="nil"/>
              <w:bottom w:val="nil"/>
              <w:right w:val="nil"/>
            </w:tcBorders>
            <w:hideMark/>
          </w:tcPr>
          <w:p w:rsidR="00DB3E75" w:rsidRDefault="00DB3E75" w:rsidP="00D272B7">
            <w:pPr>
              <w:autoSpaceDN w:val="0"/>
              <w:spacing w:before="0" w:line="240" w:lineRule="auto"/>
              <w:rPr>
                <w:rFonts w:cs="CG Times"/>
                <w:sz w:val="18"/>
                <w:szCs w:val="18"/>
                <w:lang w:val="en-CA"/>
              </w:rPr>
            </w:pPr>
            <w:r>
              <w:rPr>
                <w:rFonts w:cs="CG Times"/>
                <w:sz w:val="18"/>
                <w:szCs w:val="18"/>
                <w:lang w:val="en-CA"/>
              </w:rPr>
              <w:fldChar w:fldCharType="begin">
                <w:ffData>
                  <w:name w:val="Check20"/>
                  <w:enabled/>
                  <w:calcOnExit w:val="0"/>
                  <w:checkBox>
                    <w:sizeAuto/>
                    <w:default w:val="0"/>
                  </w:checkBox>
                </w:ffData>
              </w:fldChar>
            </w:r>
            <w:r>
              <w:rPr>
                <w:rFonts w:cs="CG Times"/>
                <w:sz w:val="18"/>
                <w:szCs w:val="18"/>
                <w:lang w:val="en-CA"/>
              </w:rPr>
              <w:instrText xml:space="preserve"> FORMCHECKBOX </w:instrText>
            </w:r>
            <w:r w:rsidR="00D72D16">
              <w:rPr>
                <w:rFonts w:cs="CG Times"/>
                <w:sz w:val="18"/>
                <w:szCs w:val="18"/>
                <w:lang w:val="en-CA"/>
              </w:rPr>
            </w:r>
            <w:r w:rsidR="00D72D16">
              <w:rPr>
                <w:rFonts w:cs="CG Times"/>
                <w:sz w:val="18"/>
                <w:szCs w:val="18"/>
                <w:lang w:val="en-CA"/>
              </w:rPr>
              <w:fldChar w:fldCharType="separate"/>
            </w:r>
            <w:r>
              <w:rPr>
                <w:rFonts w:cs="CG Times"/>
                <w:sz w:val="18"/>
                <w:szCs w:val="18"/>
                <w:lang w:val="en-CA"/>
              </w:rPr>
              <w:fldChar w:fldCharType="end"/>
            </w:r>
          </w:p>
        </w:tc>
        <w:tc>
          <w:tcPr>
            <w:tcW w:w="8189" w:type="dxa"/>
            <w:tcBorders>
              <w:top w:val="nil"/>
              <w:left w:val="nil"/>
              <w:bottom w:val="nil"/>
              <w:right w:val="nil"/>
            </w:tcBorders>
            <w:hideMark/>
          </w:tcPr>
          <w:p w:rsidR="00DB3E75" w:rsidRDefault="00DB3E75" w:rsidP="00D272B7">
            <w:pPr>
              <w:autoSpaceDN w:val="0"/>
              <w:spacing w:before="0" w:line="240" w:lineRule="auto"/>
              <w:rPr>
                <w:rFonts w:cs="CG Times"/>
                <w:sz w:val="18"/>
                <w:szCs w:val="18"/>
                <w:lang w:val="en-CA"/>
              </w:rPr>
            </w:pPr>
            <w:r>
              <w:rPr>
                <w:rFonts w:cs="CG Times"/>
                <w:sz w:val="18"/>
                <w:szCs w:val="18"/>
                <w:lang w:val="en-CA"/>
              </w:rPr>
              <w:t xml:space="preserve">Investment cost and lack of financial resources </w:t>
            </w:r>
          </w:p>
        </w:tc>
      </w:tr>
      <w:tr w:rsidR="00DB3E75" w:rsidRPr="00516876" w:rsidTr="00D272B7">
        <w:trPr>
          <w:trHeight w:hRule="exact" w:val="57"/>
        </w:trPr>
        <w:tc>
          <w:tcPr>
            <w:tcW w:w="638"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566"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8189"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r>
      <w:tr w:rsidR="00DB3E75" w:rsidTr="00D272B7">
        <w:trPr>
          <w:trHeight w:hRule="exact" w:val="397"/>
        </w:trPr>
        <w:tc>
          <w:tcPr>
            <w:tcW w:w="638"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566" w:type="dxa"/>
            <w:tcBorders>
              <w:top w:val="nil"/>
              <w:left w:val="nil"/>
              <w:bottom w:val="nil"/>
              <w:right w:val="nil"/>
            </w:tcBorders>
            <w:hideMark/>
          </w:tcPr>
          <w:p w:rsidR="00DB3E75" w:rsidRDefault="00DB3E75" w:rsidP="00D272B7">
            <w:pPr>
              <w:autoSpaceDN w:val="0"/>
              <w:spacing w:before="0" w:line="240" w:lineRule="auto"/>
              <w:rPr>
                <w:rFonts w:cs="CG Times"/>
                <w:sz w:val="18"/>
                <w:szCs w:val="18"/>
                <w:lang w:val="en-CA"/>
              </w:rPr>
            </w:pPr>
            <w:r>
              <w:rPr>
                <w:rFonts w:cs="CG Times"/>
                <w:sz w:val="18"/>
                <w:szCs w:val="18"/>
                <w:lang w:val="en-CA"/>
              </w:rPr>
              <w:fldChar w:fldCharType="begin">
                <w:ffData>
                  <w:name w:val="Check20"/>
                  <w:enabled/>
                  <w:calcOnExit w:val="0"/>
                  <w:checkBox>
                    <w:sizeAuto/>
                    <w:default w:val="0"/>
                  </w:checkBox>
                </w:ffData>
              </w:fldChar>
            </w:r>
            <w:r>
              <w:rPr>
                <w:rFonts w:cs="CG Times"/>
                <w:sz w:val="18"/>
                <w:szCs w:val="18"/>
                <w:lang w:val="en-CA"/>
              </w:rPr>
              <w:instrText xml:space="preserve"> FORMCHECKBOX </w:instrText>
            </w:r>
            <w:r w:rsidR="00D72D16">
              <w:rPr>
                <w:rFonts w:cs="CG Times"/>
                <w:sz w:val="18"/>
                <w:szCs w:val="18"/>
                <w:lang w:val="en-CA"/>
              </w:rPr>
            </w:r>
            <w:r w:rsidR="00D72D16">
              <w:rPr>
                <w:rFonts w:cs="CG Times"/>
                <w:sz w:val="18"/>
                <w:szCs w:val="18"/>
                <w:lang w:val="en-CA"/>
              </w:rPr>
              <w:fldChar w:fldCharType="separate"/>
            </w:r>
            <w:r>
              <w:rPr>
                <w:rFonts w:cs="CG Times"/>
                <w:sz w:val="18"/>
                <w:szCs w:val="18"/>
                <w:lang w:val="en-CA"/>
              </w:rPr>
              <w:fldChar w:fldCharType="end"/>
            </w:r>
          </w:p>
        </w:tc>
        <w:tc>
          <w:tcPr>
            <w:tcW w:w="8189" w:type="dxa"/>
            <w:tcBorders>
              <w:top w:val="nil"/>
              <w:left w:val="nil"/>
              <w:bottom w:val="nil"/>
              <w:right w:val="nil"/>
            </w:tcBorders>
            <w:hideMark/>
          </w:tcPr>
          <w:p w:rsidR="00DB3E75" w:rsidRDefault="00DB3E75" w:rsidP="00D272B7">
            <w:pPr>
              <w:autoSpaceDN w:val="0"/>
              <w:spacing w:before="0" w:line="240" w:lineRule="auto"/>
              <w:rPr>
                <w:rFonts w:cs="CG Times"/>
                <w:sz w:val="18"/>
                <w:szCs w:val="18"/>
                <w:lang w:val="en-CA"/>
              </w:rPr>
            </w:pPr>
            <w:r>
              <w:rPr>
                <w:rFonts w:cs="CG Times"/>
                <w:sz w:val="18"/>
                <w:szCs w:val="18"/>
                <w:lang w:val="en-CA"/>
              </w:rPr>
              <w:t xml:space="preserve">Existing regulatory regime </w:t>
            </w:r>
          </w:p>
        </w:tc>
      </w:tr>
      <w:tr w:rsidR="00DB3E75" w:rsidTr="00D272B7">
        <w:trPr>
          <w:trHeight w:hRule="exact" w:val="57"/>
        </w:trPr>
        <w:tc>
          <w:tcPr>
            <w:tcW w:w="638"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566"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8189"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r>
      <w:tr w:rsidR="00DB3E75" w:rsidTr="00D272B7">
        <w:trPr>
          <w:trHeight w:hRule="exact" w:val="397"/>
        </w:trPr>
        <w:tc>
          <w:tcPr>
            <w:tcW w:w="638"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566" w:type="dxa"/>
            <w:tcBorders>
              <w:top w:val="nil"/>
              <w:left w:val="nil"/>
              <w:bottom w:val="nil"/>
              <w:right w:val="nil"/>
            </w:tcBorders>
            <w:hideMark/>
          </w:tcPr>
          <w:p w:rsidR="00DB3E75" w:rsidRDefault="00DB3E75" w:rsidP="00D272B7">
            <w:pPr>
              <w:autoSpaceDN w:val="0"/>
              <w:spacing w:before="0" w:line="240" w:lineRule="auto"/>
              <w:rPr>
                <w:rFonts w:cs="CG Times"/>
                <w:sz w:val="18"/>
                <w:szCs w:val="18"/>
                <w:lang w:val="en-CA"/>
              </w:rPr>
            </w:pPr>
            <w:r>
              <w:rPr>
                <w:rFonts w:cs="CG Times"/>
                <w:sz w:val="18"/>
                <w:szCs w:val="18"/>
                <w:lang w:val="en-CA"/>
              </w:rPr>
              <w:fldChar w:fldCharType="begin">
                <w:ffData>
                  <w:name w:val="Check20"/>
                  <w:enabled/>
                  <w:calcOnExit w:val="0"/>
                  <w:checkBox>
                    <w:sizeAuto/>
                    <w:default w:val="0"/>
                  </w:checkBox>
                </w:ffData>
              </w:fldChar>
            </w:r>
            <w:r>
              <w:rPr>
                <w:rFonts w:cs="CG Times"/>
                <w:sz w:val="18"/>
                <w:szCs w:val="18"/>
                <w:lang w:val="en-CA"/>
              </w:rPr>
              <w:instrText xml:space="preserve"> FORMCHECKBOX </w:instrText>
            </w:r>
            <w:r w:rsidR="00D72D16">
              <w:rPr>
                <w:rFonts w:cs="CG Times"/>
                <w:sz w:val="18"/>
                <w:szCs w:val="18"/>
                <w:lang w:val="en-CA"/>
              </w:rPr>
            </w:r>
            <w:r w:rsidR="00D72D16">
              <w:rPr>
                <w:rFonts w:cs="CG Times"/>
                <w:sz w:val="18"/>
                <w:szCs w:val="18"/>
                <w:lang w:val="en-CA"/>
              </w:rPr>
              <w:fldChar w:fldCharType="separate"/>
            </w:r>
            <w:r>
              <w:rPr>
                <w:rFonts w:cs="CG Times"/>
                <w:sz w:val="18"/>
                <w:szCs w:val="18"/>
                <w:lang w:val="en-CA"/>
              </w:rPr>
              <w:fldChar w:fldCharType="end"/>
            </w:r>
          </w:p>
        </w:tc>
        <w:tc>
          <w:tcPr>
            <w:tcW w:w="8189" w:type="dxa"/>
            <w:tcBorders>
              <w:top w:val="nil"/>
              <w:left w:val="nil"/>
              <w:bottom w:val="nil"/>
              <w:right w:val="nil"/>
            </w:tcBorders>
            <w:hideMark/>
          </w:tcPr>
          <w:p w:rsidR="00DB3E75" w:rsidRDefault="00DB3E75" w:rsidP="00D272B7">
            <w:pPr>
              <w:autoSpaceDN w:val="0"/>
              <w:spacing w:before="0" w:line="240" w:lineRule="auto"/>
              <w:rPr>
                <w:rFonts w:cs="CG Times"/>
                <w:sz w:val="18"/>
                <w:szCs w:val="18"/>
                <w:lang w:val="en-CA"/>
              </w:rPr>
            </w:pPr>
            <w:r>
              <w:rPr>
                <w:rFonts w:cs="CG Times"/>
                <w:sz w:val="18"/>
                <w:szCs w:val="18"/>
                <w:lang w:val="en-CA"/>
              </w:rPr>
              <w:t xml:space="preserve">Lack of established standards </w:t>
            </w:r>
          </w:p>
        </w:tc>
      </w:tr>
      <w:tr w:rsidR="00DB3E75" w:rsidTr="00D272B7">
        <w:trPr>
          <w:trHeight w:hRule="exact" w:val="57"/>
        </w:trPr>
        <w:tc>
          <w:tcPr>
            <w:tcW w:w="638"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566"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8189"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r>
      <w:tr w:rsidR="00DB3E75" w:rsidRPr="00516876" w:rsidTr="00D272B7">
        <w:trPr>
          <w:trHeight w:hRule="exact" w:val="397"/>
        </w:trPr>
        <w:tc>
          <w:tcPr>
            <w:tcW w:w="638"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566" w:type="dxa"/>
            <w:tcBorders>
              <w:top w:val="nil"/>
              <w:left w:val="nil"/>
              <w:bottom w:val="nil"/>
              <w:right w:val="nil"/>
            </w:tcBorders>
            <w:hideMark/>
          </w:tcPr>
          <w:p w:rsidR="00DB3E75" w:rsidRDefault="00DB3E75" w:rsidP="00D272B7">
            <w:pPr>
              <w:autoSpaceDN w:val="0"/>
              <w:spacing w:before="0" w:line="240" w:lineRule="auto"/>
              <w:rPr>
                <w:rFonts w:cs="CG Times"/>
                <w:sz w:val="18"/>
                <w:szCs w:val="18"/>
                <w:lang w:val="en-CA"/>
              </w:rPr>
            </w:pPr>
            <w:r>
              <w:rPr>
                <w:rFonts w:cs="CG Times"/>
                <w:sz w:val="18"/>
                <w:szCs w:val="18"/>
                <w:lang w:val="en-CA"/>
              </w:rPr>
              <w:fldChar w:fldCharType="begin">
                <w:ffData>
                  <w:name w:val="Check20"/>
                  <w:enabled/>
                  <w:calcOnExit w:val="0"/>
                  <w:checkBox>
                    <w:sizeAuto/>
                    <w:default w:val="0"/>
                  </w:checkBox>
                </w:ffData>
              </w:fldChar>
            </w:r>
            <w:r>
              <w:rPr>
                <w:rFonts w:cs="CG Times"/>
                <w:sz w:val="18"/>
                <w:szCs w:val="18"/>
                <w:lang w:val="en-CA"/>
              </w:rPr>
              <w:instrText xml:space="preserve"> FORMCHECKBOX </w:instrText>
            </w:r>
            <w:r w:rsidR="00D72D16">
              <w:rPr>
                <w:rFonts w:cs="CG Times"/>
                <w:sz w:val="18"/>
                <w:szCs w:val="18"/>
                <w:lang w:val="en-CA"/>
              </w:rPr>
            </w:r>
            <w:r w:rsidR="00D72D16">
              <w:rPr>
                <w:rFonts w:cs="CG Times"/>
                <w:sz w:val="18"/>
                <w:szCs w:val="18"/>
                <w:lang w:val="en-CA"/>
              </w:rPr>
              <w:fldChar w:fldCharType="separate"/>
            </w:r>
            <w:r>
              <w:rPr>
                <w:rFonts w:cs="CG Times"/>
                <w:sz w:val="18"/>
                <w:szCs w:val="18"/>
                <w:lang w:val="en-CA"/>
              </w:rPr>
              <w:fldChar w:fldCharType="end"/>
            </w:r>
          </w:p>
        </w:tc>
        <w:tc>
          <w:tcPr>
            <w:tcW w:w="8189" w:type="dxa"/>
            <w:tcBorders>
              <w:top w:val="nil"/>
              <w:left w:val="nil"/>
              <w:bottom w:val="nil"/>
              <w:right w:val="nil"/>
            </w:tcBorders>
            <w:hideMark/>
          </w:tcPr>
          <w:p w:rsidR="00DB3E75" w:rsidRDefault="00DB3E75" w:rsidP="00D272B7">
            <w:pPr>
              <w:autoSpaceDN w:val="0"/>
              <w:spacing w:before="0" w:line="240" w:lineRule="auto"/>
              <w:rPr>
                <w:rFonts w:cs="CG Times"/>
                <w:sz w:val="18"/>
                <w:szCs w:val="18"/>
                <w:lang w:val="en-CA"/>
              </w:rPr>
            </w:pPr>
            <w:r>
              <w:rPr>
                <w:rFonts w:cs="CG Times"/>
                <w:sz w:val="18"/>
                <w:szCs w:val="18"/>
                <w:lang w:val="en-CA"/>
              </w:rPr>
              <w:t>Lack of expertise and experience on IPT</w:t>
            </w:r>
          </w:p>
        </w:tc>
      </w:tr>
      <w:tr w:rsidR="00DB3E75" w:rsidRPr="00516876" w:rsidTr="00D272B7">
        <w:trPr>
          <w:trHeight w:hRule="exact" w:val="57"/>
        </w:trPr>
        <w:tc>
          <w:tcPr>
            <w:tcW w:w="638"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566"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8189"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r>
      <w:tr w:rsidR="00DB3E75" w:rsidRPr="00516876" w:rsidTr="00D272B7">
        <w:trPr>
          <w:trHeight w:hRule="exact" w:val="397"/>
        </w:trPr>
        <w:tc>
          <w:tcPr>
            <w:tcW w:w="638"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566" w:type="dxa"/>
            <w:tcBorders>
              <w:top w:val="nil"/>
              <w:left w:val="nil"/>
              <w:bottom w:val="nil"/>
              <w:right w:val="nil"/>
            </w:tcBorders>
            <w:hideMark/>
          </w:tcPr>
          <w:p w:rsidR="00DB3E75" w:rsidRDefault="00DB3E75" w:rsidP="00D272B7">
            <w:pPr>
              <w:autoSpaceDN w:val="0"/>
              <w:spacing w:before="0" w:line="240" w:lineRule="auto"/>
              <w:rPr>
                <w:rFonts w:cs="CG Times"/>
                <w:sz w:val="18"/>
                <w:szCs w:val="18"/>
                <w:lang w:val="en-CA"/>
              </w:rPr>
            </w:pPr>
            <w:r>
              <w:rPr>
                <w:rFonts w:cs="CG Times"/>
                <w:sz w:val="18"/>
                <w:szCs w:val="18"/>
                <w:lang w:val="en-CA"/>
              </w:rPr>
              <w:fldChar w:fldCharType="begin">
                <w:ffData>
                  <w:name w:val="Check20"/>
                  <w:enabled/>
                  <w:calcOnExit w:val="0"/>
                  <w:checkBox>
                    <w:sizeAuto/>
                    <w:default w:val="0"/>
                  </w:checkBox>
                </w:ffData>
              </w:fldChar>
            </w:r>
            <w:r>
              <w:rPr>
                <w:rFonts w:cs="CG Times"/>
                <w:sz w:val="18"/>
                <w:szCs w:val="18"/>
                <w:lang w:val="en-CA"/>
              </w:rPr>
              <w:instrText xml:space="preserve"> FORMCHECKBOX </w:instrText>
            </w:r>
            <w:r w:rsidR="00D72D16">
              <w:rPr>
                <w:rFonts w:cs="CG Times"/>
                <w:sz w:val="18"/>
                <w:szCs w:val="18"/>
                <w:lang w:val="en-CA"/>
              </w:rPr>
            </w:r>
            <w:r w:rsidR="00D72D16">
              <w:rPr>
                <w:rFonts w:cs="CG Times"/>
                <w:sz w:val="18"/>
                <w:szCs w:val="18"/>
                <w:lang w:val="en-CA"/>
              </w:rPr>
              <w:fldChar w:fldCharType="separate"/>
            </w:r>
            <w:r>
              <w:rPr>
                <w:rFonts w:cs="CG Times"/>
                <w:sz w:val="18"/>
                <w:szCs w:val="18"/>
                <w:lang w:val="en-CA"/>
              </w:rPr>
              <w:fldChar w:fldCharType="end"/>
            </w:r>
          </w:p>
        </w:tc>
        <w:tc>
          <w:tcPr>
            <w:tcW w:w="8189" w:type="dxa"/>
            <w:tcBorders>
              <w:top w:val="nil"/>
              <w:left w:val="nil"/>
              <w:bottom w:val="nil"/>
              <w:right w:val="nil"/>
            </w:tcBorders>
            <w:hideMark/>
          </w:tcPr>
          <w:p w:rsidR="00DB3E75" w:rsidRDefault="00DB3E75" w:rsidP="00D272B7">
            <w:pPr>
              <w:autoSpaceDN w:val="0"/>
              <w:spacing w:before="0" w:line="240" w:lineRule="auto"/>
              <w:rPr>
                <w:rFonts w:cs="CG Times"/>
                <w:sz w:val="18"/>
                <w:szCs w:val="18"/>
                <w:lang w:val="en-CA"/>
              </w:rPr>
            </w:pPr>
            <w:r>
              <w:rPr>
                <w:rFonts w:cs="CG Times"/>
                <w:sz w:val="18"/>
                <w:szCs w:val="18"/>
                <w:lang w:val="en-CA"/>
              </w:rPr>
              <w:t>Lack of specific regulations to govern IPT</w:t>
            </w:r>
          </w:p>
        </w:tc>
      </w:tr>
      <w:tr w:rsidR="00DB3E75" w:rsidRPr="00516876" w:rsidTr="00D272B7">
        <w:trPr>
          <w:trHeight w:hRule="exact" w:val="397"/>
        </w:trPr>
        <w:tc>
          <w:tcPr>
            <w:tcW w:w="638"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566" w:type="dxa"/>
            <w:tcBorders>
              <w:top w:val="nil"/>
              <w:left w:val="nil"/>
              <w:bottom w:val="nil"/>
              <w:right w:val="nil"/>
            </w:tcBorders>
            <w:hideMark/>
          </w:tcPr>
          <w:p w:rsidR="00DB3E75" w:rsidRDefault="00DB3E75" w:rsidP="00D272B7">
            <w:pPr>
              <w:autoSpaceDN w:val="0"/>
              <w:spacing w:before="0" w:line="240" w:lineRule="auto"/>
              <w:rPr>
                <w:rFonts w:cs="CG Times"/>
                <w:sz w:val="18"/>
                <w:szCs w:val="18"/>
                <w:lang w:val="en-CA"/>
              </w:rPr>
            </w:pPr>
            <w:r>
              <w:rPr>
                <w:rFonts w:cs="CG Times"/>
                <w:sz w:val="18"/>
                <w:szCs w:val="18"/>
                <w:lang w:val="en-CA"/>
              </w:rPr>
              <w:fldChar w:fldCharType="begin">
                <w:ffData>
                  <w:name w:val="Check20"/>
                  <w:enabled/>
                  <w:calcOnExit w:val="0"/>
                  <w:checkBox>
                    <w:sizeAuto/>
                    <w:default w:val="0"/>
                  </w:checkBox>
                </w:ffData>
              </w:fldChar>
            </w:r>
            <w:r>
              <w:rPr>
                <w:rFonts w:cs="CG Times"/>
                <w:sz w:val="18"/>
                <w:szCs w:val="18"/>
                <w:lang w:val="en-CA"/>
              </w:rPr>
              <w:instrText xml:space="preserve"> FORMCHECKBOX </w:instrText>
            </w:r>
            <w:r w:rsidR="00D72D16">
              <w:rPr>
                <w:rFonts w:cs="CG Times"/>
                <w:sz w:val="18"/>
                <w:szCs w:val="18"/>
                <w:lang w:val="en-CA"/>
              </w:rPr>
            </w:r>
            <w:r w:rsidR="00D72D16">
              <w:rPr>
                <w:rFonts w:cs="CG Times"/>
                <w:sz w:val="18"/>
                <w:szCs w:val="18"/>
                <w:lang w:val="en-CA"/>
              </w:rPr>
              <w:fldChar w:fldCharType="separate"/>
            </w:r>
            <w:r>
              <w:rPr>
                <w:rFonts w:cs="CG Times"/>
                <w:sz w:val="18"/>
                <w:szCs w:val="18"/>
                <w:lang w:val="en-CA"/>
              </w:rPr>
              <w:fldChar w:fldCharType="end"/>
            </w:r>
          </w:p>
        </w:tc>
        <w:tc>
          <w:tcPr>
            <w:tcW w:w="8189" w:type="dxa"/>
            <w:tcBorders>
              <w:top w:val="nil"/>
              <w:left w:val="nil"/>
              <w:bottom w:val="nil"/>
              <w:right w:val="nil"/>
            </w:tcBorders>
            <w:hideMark/>
          </w:tcPr>
          <w:p w:rsidR="00DB3E75" w:rsidRDefault="00DB3E75" w:rsidP="00D272B7">
            <w:pPr>
              <w:autoSpaceDN w:val="0"/>
              <w:spacing w:before="0" w:line="240" w:lineRule="auto"/>
              <w:rPr>
                <w:rFonts w:cs="CG Times"/>
                <w:sz w:val="18"/>
                <w:szCs w:val="18"/>
                <w:lang w:val="en-CA"/>
              </w:rPr>
            </w:pPr>
            <w:r>
              <w:rPr>
                <w:rFonts w:cs="CG Times"/>
                <w:sz w:val="18"/>
                <w:szCs w:val="18"/>
                <w:lang w:val="en-CA"/>
              </w:rPr>
              <w:t>Lack of IXP (Internet Exchange Point)</w:t>
            </w:r>
          </w:p>
        </w:tc>
      </w:tr>
      <w:tr w:rsidR="00DB3E75" w:rsidRPr="00516876" w:rsidTr="00D272B7">
        <w:trPr>
          <w:trHeight w:hRule="exact" w:val="57"/>
        </w:trPr>
        <w:tc>
          <w:tcPr>
            <w:tcW w:w="638"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566"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8189"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r>
      <w:tr w:rsidR="00DB3E75" w:rsidRPr="00516876" w:rsidTr="00D272B7">
        <w:trPr>
          <w:trHeight w:hRule="exact" w:val="397"/>
        </w:trPr>
        <w:tc>
          <w:tcPr>
            <w:tcW w:w="638"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566" w:type="dxa"/>
            <w:tcBorders>
              <w:top w:val="nil"/>
              <w:left w:val="nil"/>
              <w:bottom w:val="nil"/>
              <w:right w:val="nil"/>
            </w:tcBorders>
            <w:hideMark/>
          </w:tcPr>
          <w:p w:rsidR="00DB3E75" w:rsidRDefault="00DB3E75" w:rsidP="00D272B7">
            <w:pPr>
              <w:autoSpaceDN w:val="0"/>
              <w:spacing w:before="0" w:line="240" w:lineRule="auto"/>
              <w:rPr>
                <w:rFonts w:cs="CG Times"/>
                <w:sz w:val="18"/>
                <w:szCs w:val="18"/>
                <w:lang w:val="en-CA"/>
              </w:rPr>
            </w:pPr>
            <w:r>
              <w:rPr>
                <w:rFonts w:cs="CG Times"/>
                <w:sz w:val="18"/>
                <w:szCs w:val="18"/>
                <w:lang w:val="en-CA"/>
              </w:rPr>
              <w:fldChar w:fldCharType="begin">
                <w:ffData>
                  <w:name w:val="Check20"/>
                  <w:enabled/>
                  <w:calcOnExit w:val="0"/>
                  <w:checkBox>
                    <w:sizeAuto/>
                    <w:default w:val="0"/>
                  </w:checkBox>
                </w:ffData>
              </w:fldChar>
            </w:r>
            <w:r>
              <w:rPr>
                <w:rFonts w:cs="CG Times"/>
                <w:sz w:val="18"/>
                <w:szCs w:val="18"/>
                <w:lang w:val="en-CA"/>
              </w:rPr>
              <w:instrText xml:space="preserve"> FORMCHECKBOX </w:instrText>
            </w:r>
            <w:r w:rsidR="00D72D16">
              <w:rPr>
                <w:rFonts w:cs="CG Times"/>
                <w:sz w:val="18"/>
                <w:szCs w:val="18"/>
                <w:lang w:val="en-CA"/>
              </w:rPr>
            </w:r>
            <w:r w:rsidR="00D72D16">
              <w:rPr>
                <w:rFonts w:cs="CG Times"/>
                <w:sz w:val="18"/>
                <w:szCs w:val="18"/>
                <w:lang w:val="en-CA"/>
              </w:rPr>
              <w:fldChar w:fldCharType="separate"/>
            </w:r>
            <w:r>
              <w:rPr>
                <w:rFonts w:cs="CG Times"/>
                <w:sz w:val="18"/>
                <w:szCs w:val="18"/>
                <w:lang w:val="en-CA"/>
              </w:rPr>
              <w:fldChar w:fldCharType="end"/>
            </w:r>
          </w:p>
        </w:tc>
        <w:tc>
          <w:tcPr>
            <w:tcW w:w="8189" w:type="dxa"/>
            <w:tcBorders>
              <w:top w:val="nil"/>
              <w:left w:val="nil"/>
              <w:bottom w:val="nil"/>
              <w:right w:val="nil"/>
            </w:tcBorders>
            <w:hideMark/>
          </w:tcPr>
          <w:p w:rsidR="00DB3E75" w:rsidRDefault="00DB3E75" w:rsidP="00D272B7">
            <w:pPr>
              <w:autoSpaceDN w:val="0"/>
              <w:spacing w:before="0" w:line="240" w:lineRule="auto"/>
              <w:rPr>
                <w:rFonts w:cs="CG Times"/>
                <w:sz w:val="18"/>
                <w:szCs w:val="18"/>
                <w:lang w:val="en-CA"/>
              </w:rPr>
            </w:pPr>
            <w:r>
              <w:rPr>
                <w:rFonts w:cs="CG Times"/>
                <w:sz w:val="18"/>
                <w:szCs w:val="18"/>
                <w:lang w:val="en-CA"/>
              </w:rPr>
              <w:t>Inter-operability between existing and IPT networks and services</w:t>
            </w:r>
          </w:p>
        </w:tc>
      </w:tr>
      <w:tr w:rsidR="00DB3E75" w:rsidRPr="00516876" w:rsidTr="00D272B7">
        <w:trPr>
          <w:trHeight w:hRule="exact" w:val="57"/>
        </w:trPr>
        <w:tc>
          <w:tcPr>
            <w:tcW w:w="638"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566"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8189"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r>
      <w:tr w:rsidR="00DB3E75" w:rsidRPr="00516876" w:rsidTr="00D272B7">
        <w:trPr>
          <w:trHeight w:hRule="exact" w:val="397"/>
        </w:trPr>
        <w:tc>
          <w:tcPr>
            <w:tcW w:w="638"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566" w:type="dxa"/>
            <w:tcBorders>
              <w:top w:val="nil"/>
              <w:left w:val="nil"/>
              <w:bottom w:val="nil"/>
              <w:right w:val="nil"/>
            </w:tcBorders>
            <w:hideMark/>
          </w:tcPr>
          <w:p w:rsidR="00DB3E75" w:rsidRDefault="00DB3E75" w:rsidP="00D272B7">
            <w:pPr>
              <w:autoSpaceDN w:val="0"/>
              <w:spacing w:before="0" w:line="240" w:lineRule="auto"/>
              <w:rPr>
                <w:rFonts w:cs="CG Times"/>
                <w:sz w:val="18"/>
                <w:szCs w:val="18"/>
                <w:lang w:val="en-CA"/>
              </w:rPr>
            </w:pPr>
            <w:r>
              <w:rPr>
                <w:rFonts w:cs="CG Times"/>
                <w:sz w:val="18"/>
                <w:szCs w:val="18"/>
                <w:lang w:val="en-CA"/>
              </w:rPr>
              <w:fldChar w:fldCharType="begin">
                <w:ffData>
                  <w:name w:val="Check20"/>
                  <w:enabled/>
                  <w:calcOnExit w:val="0"/>
                  <w:checkBox>
                    <w:sizeAuto/>
                    <w:default w:val="0"/>
                  </w:checkBox>
                </w:ffData>
              </w:fldChar>
            </w:r>
            <w:r>
              <w:rPr>
                <w:rFonts w:cs="CG Times"/>
                <w:sz w:val="18"/>
                <w:szCs w:val="18"/>
                <w:lang w:val="en-CA"/>
              </w:rPr>
              <w:instrText xml:space="preserve"> FORMCHECKBOX </w:instrText>
            </w:r>
            <w:r w:rsidR="00D72D16">
              <w:rPr>
                <w:rFonts w:cs="CG Times"/>
                <w:sz w:val="18"/>
                <w:szCs w:val="18"/>
                <w:lang w:val="en-CA"/>
              </w:rPr>
            </w:r>
            <w:r w:rsidR="00D72D16">
              <w:rPr>
                <w:rFonts w:cs="CG Times"/>
                <w:sz w:val="18"/>
                <w:szCs w:val="18"/>
                <w:lang w:val="en-CA"/>
              </w:rPr>
              <w:fldChar w:fldCharType="separate"/>
            </w:r>
            <w:r>
              <w:rPr>
                <w:rFonts w:cs="CG Times"/>
                <w:sz w:val="18"/>
                <w:szCs w:val="18"/>
                <w:lang w:val="en-CA"/>
              </w:rPr>
              <w:fldChar w:fldCharType="end"/>
            </w:r>
          </w:p>
        </w:tc>
        <w:tc>
          <w:tcPr>
            <w:tcW w:w="8189" w:type="dxa"/>
            <w:tcBorders>
              <w:top w:val="nil"/>
              <w:left w:val="nil"/>
              <w:bottom w:val="nil"/>
              <w:right w:val="nil"/>
            </w:tcBorders>
            <w:hideMark/>
          </w:tcPr>
          <w:p w:rsidR="00DB3E75" w:rsidRDefault="00DB3E75" w:rsidP="00D272B7">
            <w:pPr>
              <w:autoSpaceDN w:val="0"/>
              <w:spacing w:before="0" w:line="240" w:lineRule="auto"/>
              <w:rPr>
                <w:rFonts w:cs="CG Times"/>
                <w:sz w:val="18"/>
                <w:szCs w:val="18"/>
                <w:lang w:val="en-CA"/>
              </w:rPr>
            </w:pPr>
            <w:r>
              <w:rPr>
                <w:rFonts w:cs="CG Times"/>
                <w:sz w:val="18"/>
                <w:szCs w:val="18"/>
                <w:lang w:val="en-CA"/>
              </w:rPr>
              <w:t>Technology knowledge and skilled human resources</w:t>
            </w:r>
          </w:p>
        </w:tc>
      </w:tr>
      <w:tr w:rsidR="00DB3E75" w:rsidRPr="00516876" w:rsidTr="00D272B7">
        <w:trPr>
          <w:trHeight w:hRule="exact" w:val="57"/>
        </w:trPr>
        <w:tc>
          <w:tcPr>
            <w:tcW w:w="638"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566"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8189"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r>
      <w:tr w:rsidR="00DB3E75" w:rsidTr="00D272B7">
        <w:trPr>
          <w:trHeight w:hRule="exact" w:val="397"/>
        </w:trPr>
        <w:tc>
          <w:tcPr>
            <w:tcW w:w="638"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566" w:type="dxa"/>
            <w:tcBorders>
              <w:top w:val="nil"/>
              <w:left w:val="nil"/>
              <w:bottom w:val="nil"/>
              <w:right w:val="nil"/>
            </w:tcBorders>
            <w:hideMark/>
          </w:tcPr>
          <w:p w:rsidR="00DB3E75" w:rsidRDefault="00DB3E75" w:rsidP="00D272B7">
            <w:pPr>
              <w:autoSpaceDN w:val="0"/>
              <w:spacing w:before="0" w:line="240" w:lineRule="auto"/>
              <w:rPr>
                <w:rFonts w:cs="CG Times"/>
                <w:sz w:val="18"/>
                <w:szCs w:val="18"/>
                <w:lang w:val="en-CA"/>
              </w:rPr>
            </w:pPr>
            <w:r>
              <w:rPr>
                <w:rFonts w:cs="CG Times"/>
                <w:sz w:val="18"/>
                <w:szCs w:val="18"/>
                <w:lang w:val="en-CA"/>
              </w:rPr>
              <w:fldChar w:fldCharType="begin">
                <w:ffData>
                  <w:name w:val="Check20"/>
                  <w:enabled/>
                  <w:calcOnExit w:val="0"/>
                  <w:checkBox>
                    <w:sizeAuto/>
                    <w:default w:val="0"/>
                  </w:checkBox>
                </w:ffData>
              </w:fldChar>
            </w:r>
            <w:r>
              <w:rPr>
                <w:rFonts w:cs="CG Times"/>
                <w:sz w:val="18"/>
                <w:szCs w:val="18"/>
                <w:lang w:val="en-CA"/>
              </w:rPr>
              <w:instrText xml:space="preserve"> FORMCHECKBOX </w:instrText>
            </w:r>
            <w:r w:rsidR="00D72D16">
              <w:rPr>
                <w:rFonts w:cs="CG Times"/>
                <w:sz w:val="18"/>
                <w:szCs w:val="18"/>
                <w:lang w:val="en-CA"/>
              </w:rPr>
            </w:r>
            <w:r w:rsidR="00D72D16">
              <w:rPr>
                <w:rFonts w:cs="CG Times"/>
                <w:sz w:val="18"/>
                <w:szCs w:val="18"/>
                <w:lang w:val="en-CA"/>
              </w:rPr>
              <w:fldChar w:fldCharType="separate"/>
            </w:r>
            <w:r>
              <w:rPr>
                <w:rFonts w:cs="CG Times"/>
                <w:sz w:val="18"/>
                <w:szCs w:val="18"/>
                <w:lang w:val="en-CA"/>
              </w:rPr>
              <w:fldChar w:fldCharType="end"/>
            </w:r>
          </w:p>
        </w:tc>
        <w:tc>
          <w:tcPr>
            <w:tcW w:w="8189" w:type="dxa"/>
            <w:tcBorders>
              <w:top w:val="nil"/>
              <w:left w:val="nil"/>
              <w:bottom w:val="nil"/>
              <w:right w:val="nil"/>
            </w:tcBorders>
            <w:hideMark/>
          </w:tcPr>
          <w:p w:rsidR="00DB3E75" w:rsidRDefault="00DB3E75" w:rsidP="00D272B7">
            <w:pPr>
              <w:autoSpaceDN w:val="0"/>
              <w:spacing w:before="0" w:line="240" w:lineRule="auto"/>
              <w:rPr>
                <w:rFonts w:cs="CG Times"/>
                <w:sz w:val="18"/>
                <w:szCs w:val="18"/>
                <w:lang w:val="en-CA"/>
              </w:rPr>
            </w:pPr>
            <w:r>
              <w:rPr>
                <w:rFonts w:cs="CG Times"/>
                <w:sz w:val="18"/>
                <w:szCs w:val="18"/>
                <w:lang w:val="en-CA"/>
              </w:rPr>
              <w:t>Quality of service</w:t>
            </w:r>
          </w:p>
        </w:tc>
      </w:tr>
      <w:tr w:rsidR="00DB3E75" w:rsidTr="00D272B7">
        <w:trPr>
          <w:trHeight w:hRule="exact" w:val="57"/>
        </w:trPr>
        <w:tc>
          <w:tcPr>
            <w:tcW w:w="638"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566"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8189"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r>
      <w:tr w:rsidR="00DB3E75" w:rsidRPr="00516876" w:rsidTr="00D272B7">
        <w:trPr>
          <w:trHeight w:hRule="exact" w:val="397"/>
        </w:trPr>
        <w:tc>
          <w:tcPr>
            <w:tcW w:w="638"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566" w:type="dxa"/>
            <w:tcBorders>
              <w:top w:val="nil"/>
              <w:left w:val="nil"/>
              <w:bottom w:val="nil"/>
              <w:right w:val="nil"/>
            </w:tcBorders>
            <w:hideMark/>
          </w:tcPr>
          <w:p w:rsidR="00DB3E75" w:rsidRDefault="00DB3E75" w:rsidP="00D272B7">
            <w:pPr>
              <w:autoSpaceDN w:val="0"/>
              <w:spacing w:before="0" w:line="240" w:lineRule="auto"/>
              <w:rPr>
                <w:rFonts w:cs="CG Times"/>
                <w:sz w:val="18"/>
                <w:szCs w:val="18"/>
                <w:lang w:val="en-CA"/>
              </w:rPr>
            </w:pPr>
            <w:r>
              <w:rPr>
                <w:rFonts w:cs="CG Times"/>
                <w:sz w:val="18"/>
                <w:szCs w:val="18"/>
                <w:lang w:val="en-CA"/>
              </w:rPr>
              <w:fldChar w:fldCharType="begin">
                <w:ffData>
                  <w:name w:val="Check20"/>
                  <w:enabled/>
                  <w:calcOnExit w:val="0"/>
                  <w:checkBox>
                    <w:sizeAuto/>
                    <w:default w:val="0"/>
                  </w:checkBox>
                </w:ffData>
              </w:fldChar>
            </w:r>
            <w:r>
              <w:rPr>
                <w:rFonts w:cs="CG Times"/>
                <w:sz w:val="18"/>
                <w:szCs w:val="18"/>
                <w:lang w:val="en-CA"/>
              </w:rPr>
              <w:instrText xml:space="preserve"> FORMCHECKBOX </w:instrText>
            </w:r>
            <w:r w:rsidR="00D72D16">
              <w:rPr>
                <w:rFonts w:cs="CG Times"/>
                <w:sz w:val="18"/>
                <w:szCs w:val="18"/>
                <w:lang w:val="en-CA"/>
              </w:rPr>
            </w:r>
            <w:r w:rsidR="00D72D16">
              <w:rPr>
                <w:rFonts w:cs="CG Times"/>
                <w:sz w:val="18"/>
                <w:szCs w:val="18"/>
                <w:lang w:val="en-CA"/>
              </w:rPr>
              <w:fldChar w:fldCharType="separate"/>
            </w:r>
            <w:r>
              <w:rPr>
                <w:rFonts w:cs="CG Times"/>
                <w:sz w:val="18"/>
                <w:szCs w:val="18"/>
                <w:lang w:val="en-CA"/>
              </w:rPr>
              <w:fldChar w:fldCharType="end"/>
            </w:r>
          </w:p>
        </w:tc>
        <w:tc>
          <w:tcPr>
            <w:tcW w:w="8189" w:type="dxa"/>
            <w:tcBorders>
              <w:top w:val="nil"/>
              <w:left w:val="nil"/>
              <w:bottom w:val="nil"/>
              <w:right w:val="nil"/>
            </w:tcBorders>
          </w:tcPr>
          <w:p w:rsidR="00DB3E75" w:rsidRDefault="00DB3E75" w:rsidP="00D272B7">
            <w:pPr>
              <w:spacing w:before="0" w:line="240" w:lineRule="auto"/>
              <w:rPr>
                <w:rFonts w:cs="CG Times"/>
                <w:sz w:val="18"/>
                <w:szCs w:val="18"/>
                <w:lang w:val="en-CA"/>
              </w:rPr>
            </w:pPr>
            <w:r>
              <w:rPr>
                <w:rFonts w:cs="CG Times"/>
                <w:sz w:val="18"/>
                <w:szCs w:val="18"/>
                <w:lang w:val="en-CA"/>
              </w:rPr>
              <w:t>Trust and security for IPT networks and services</w:t>
            </w:r>
          </w:p>
          <w:p w:rsidR="00DB3E75" w:rsidRDefault="00DB3E75" w:rsidP="00D272B7">
            <w:pPr>
              <w:spacing w:before="0" w:line="240" w:lineRule="auto"/>
              <w:rPr>
                <w:rFonts w:cs="CG Times"/>
                <w:sz w:val="18"/>
                <w:szCs w:val="18"/>
                <w:lang w:val="en-CA"/>
              </w:rPr>
            </w:pPr>
          </w:p>
          <w:p w:rsidR="00DB3E75" w:rsidRDefault="00DB3E75" w:rsidP="00D272B7">
            <w:pPr>
              <w:autoSpaceDN w:val="0"/>
              <w:spacing w:before="0" w:line="240" w:lineRule="auto"/>
              <w:rPr>
                <w:rFonts w:cs="CG Times"/>
                <w:sz w:val="18"/>
                <w:szCs w:val="18"/>
                <w:lang w:val="en-CA"/>
              </w:rPr>
            </w:pPr>
          </w:p>
        </w:tc>
      </w:tr>
      <w:tr w:rsidR="00DB3E75" w:rsidRPr="00516876" w:rsidTr="00D272B7">
        <w:trPr>
          <w:trHeight w:hRule="exact" w:val="57"/>
        </w:trPr>
        <w:tc>
          <w:tcPr>
            <w:tcW w:w="638"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566"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8189"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r>
      <w:tr w:rsidR="00DB3E75" w:rsidTr="00D272B7">
        <w:trPr>
          <w:trHeight w:hRule="exact" w:val="397"/>
        </w:trPr>
        <w:tc>
          <w:tcPr>
            <w:tcW w:w="638"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566" w:type="dxa"/>
            <w:tcBorders>
              <w:top w:val="nil"/>
              <w:left w:val="nil"/>
              <w:bottom w:val="nil"/>
              <w:right w:val="nil"/>
            </w:tcBorders>
            <w:hideMark/>
          </w:tcPr>
          <w:p w:rsidR="00DB3E75" w:rsidRDefault="00DB3E75" w:rsidP="00D272B7">
            <w:pPr>
              <w:autoSpaceDN w:val="0"/>
              <w:spacing w:before="0" w:line="240" w:lineRule="auto"/>
              <w:rPr>
                <w:rFonts w:cs="CG Times"/>
                <w:sz w:val="18"/>
                <w:szCs w:val="18"/>
                <w:lang w:val="en-CA"/>
              </w:rPr>
            </w:pPr>
            <w:r>
              <w:rPr>
                <w:rFonts w:cs="CG Times"/>
                <w:sz w:val="18"/>
                <w:szCs w:val="18"/>
                <w:lang w:val="en-CA"/>
              </w:rPr>
              <w:fldChar w:fldCharType="begin">
                <w:ffData>
                  <w:name w:val="Check20"/>
                  <w:enabled/>
                  <w:calcOnExit w:val="0"/>
                  <w:checkBox>
                    <w:sizeAuto/>
                    <w:default w:val="0"/>
                  </w:checkBox>
                </w:ffData>
              </w:fldChar>
            </w:r>
            <w:r>
              <w:rPr>
                <w:rFonts w:cs="CG Times"/>
                <w:sz w:val="18"/>
                <w:szCs w:val="18"/>
                <w:lang w:val="en-CA"/>
              </w:rPr>
              <w:instrText xml:space="preserve"> FORMCHECKBOX </w:instrText>
            </w:r>
            <w:r w:rsidR="00D72D16">
              <w:rPr>
                <w:rFonts w:cs="CG Times"/>
                <w:sz w:val="18"/>
                <w:szCs w:val="18"/>
                <w:lang w:val="en-CA"/>
              </w:rPr>
            </w:r>
            <w:r w:rsidR="00D72D16">
              <w:rPr>
                <w:rFonts w:cs="CG Times"/>
                <w:sz w:val="18"/>
                <w:szCs w:val="18"/>
                <w:lang w:val="en-CA"/>
              </w:rPr>
              <w:fldChar w:fldCharType="separate"/>
            </w:r>
            <w:r>
              <w:rPr>
                <w:rFonts w:cs="CG Times"/>
                <w:sz w:val="18"/>
                <w:szCs w:val="18"/>
                <w:lang w:val="en-CA"/>
              </w:rPr>
              <w:fldChar w:fldCharType="end"/>
            </w:r>
          </w:p>
        </w:tc>
        <w:tc>
          <w:tcPr>
            <w:tcW w:w="8189" w:type="dxa"/>
            <w:tcBorders>
              <w:top w:val="nil"/>
              <w:left w:val="nil"/>
              <w:bottom w:val="nil"/>
              <w:right w:val="nil"/>
            </w:tcBorders>
          </w:tcPr>
          <w:p w:rsidR="00DB3E75" w:rsidRDefault="00DB3E75" w:rsidP="00D272B7">
            <w:pPr>
              <w:spacing w:before="0" w:line="240" w:lineRule="auto"/>
              <w:rPr>
                <w:rFonts w:cs="CG Times"/>
                <w:sz w:val="18"/>
                <w:szCs w:val="18"/>
                <w:lang w:val="en-CA"/>
              </w:rPr>
            </w:pPr>
            <w:r>
              <w:rPr>
                <w:rFonts w:cs="CG Times"/>
                <w:sz w:val="18"/>
                <w:szCs w:val="18"/>
                <w:lang w:val="en-CA"/>
              </w:rPr>
              <w:t>Others (please specify......)</w:t>
            </w:r>
          </w:p>
        </w:tc>
      </w:tr>
    </w:tbl>
    <w:p w:rsidR="00D272B7" w:rsidRPr="00DB3E75" w:rsidRDefault="00D272B7" w:rsidP="00D272B7">
      <w:pPr>
        <w:tabs>
          <w:tab w:val="clear" w:pos="794"/>
          <w:tab w:val="left" w:leader="underscore" w:pos="9072"/>
        </w:tabs>
        <w:overflowPunct/>
        <w:spacing w:before="120" w:line="240" w:lineRule="auto"/>
        <w:rPr>
          <w:sz w:val="18"/>
          <w:szCs w:val="18"/>
          <w:lang w:val="en-US"/>
        </w:rPr>
      </w:pPr>
      <w:r w:rsidRPr="00DB3E75">
        <w:rPr>
          <w:sz w:val="18"/>
          <w:szCs w:val="18"/>
          <w:lang w:val="en-US"/>
        </w:rPr>
        <w:tab/>
      </w:r>
    </w:p>
    <w:p w:rsidR="00D272B7" w:rsidRPr="00DB3E75" w:rsidRDefault="00D272B7" w:rsidP="00D272B7">
      <w:pPr>
        <w:tabs>
          <w:tab w:val="clear" w:pos="794"/>
          <w:tab w:val="left" w:leader="underscore" w:pos="9072"/>
        </w:tabs>
        <w:overflowPunct/>
        <w:spacing w:line="240" w:lineRule="auto"/>
        <w:rPr>
          <w:sz w:val="18"/>
          <w:szCs w:val="18"/>
          <w:lang w:val="en-US"/>
        </w:rPr>
      </w:pPr>
      <w:r w:rsidRPr="00DB3E75">
        <w:rPr>
          <w:sz w:val="18"/>
          <w:szCs w:val="18"/>
          <w:lang w:val="en-US"/>
        </w:rPr>
        <w:tab/>
      </w:r>
    </w:p>
    <w:p w:rsidR="00DB3E75" w:rsidRPr="00D272B7" w:rsidRDefault="00DB3E75" w:rsidP="00DB3E75">
      <w:pPr>
        <w:pStyle w:val="HeadingB"/>
        <w:tabs>
          <w:tab w:val="left" w:pos="567"/>
        </w:tabs>
        <w:spacing w:after="120" w:line="240" w:lineRule="auto"/>
        <w:ind w:left="567" w:hanging="567"/>
        <w:rPr>
          <w:sz w:val="21"/>
          <w:szCs w:val="21"/>
        </w:rPr>
      </w:pPr>
      <w:r w:rsidRPr="00D272B7">
        <w:rPr>
          <w:sz w:val="21"/>
          <w:szCs w:val="21"/>
        </w:rPr>
        <w:t>12)</w:t>
      </w:r>
      <w:r w:rsidRPr="00D272B7">
        <w:rPr>
          <w:sz w:val="21"/>
          <w:szCs w:val="21"/>
        </w:rPr>
        <w:tab/>
        <w:t>Which of the following benefits are the most significant for your country when implementing IP networks, services and associated applications? Please explain briefly.</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566"/>
        <w:gridCol w:w="8189"/>
      </w:tblGrid>
      <w:tr w:rsidR="00DB3E75" w:rsidTr="00DB3E75">
        <w:trPr>
          <w:trHeight w:hRule="exact" w:val="397"/>
        </w:trPr>
        <w:tc>
          <w:tcPr>
            <w:tcW w:w="640"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567" w:type="dxa"/>
            <w:tcBorders>
              <w:top w:val="nil"/>
              <w:left w:val="nil"/>
              <w:bottom w:val="nil"/>
              <w:right w:val="nil"/>
            </w:tcBorders>
            <w:hideMark/>
          </w:tcPr>
          <w:p w:rsidR="00DB3E75" w:rsidRDefault="00DB3E75" w:rsidP="00D272B7">
            <w:pPr>
              <w:autoSpaceDN w:val="0"/>
              <w:spacing w:before="0" w:line="240" w:lineRule="auto"/>
              <w:rPr>
                <w:rFonts w:cs="CG Times"/>
                <w:sz w:val="18"/>
                <w:szCs w:val="18"/>
                <w:lang w:val="en-CA"/>
              </w:rPr>
            </w:pPr>
            <w:r>
              <w:rPr>
                <w:rFonts w:cs="CG Times"/>
                <w:sz w:val="18"/>
                <w:szCs w:val="18"/>
                <w:lang w:val="en-CA"/>
              </w:rPr>
              <w:fldChar w:fldCharType="begin">
                <w:ffData>
                  <w:name w:val="Check20"/>
                  <w:enabled/>
                  <w:calcOnExit w:val="0"/>
                  <w:checkBox>
                    <w:sizeAuto/>
                    <w:default w:val="0"/>
                  </w:checkBox>
                </w:ffData>
              </w:fldChar>
            </w:r>
            <w:r>
              <w:rPr>
                <w:rFonts w:cs="CG Times"/>
                <w:sz w:val="18"/>
                <w:szCs w:val="18"/>
                <w:lang w:val="en-CA"/>
              </w:rPr>
              <w:instrText xml:space="preserve"> FORMCHECKBOX </w:instrText>
            </w:r>
            <w:r w:rsidR="00D72D16">
              <w:rPr>
                <w:rFonts w:cs="CG Times"/>
                <w:sz w:val="18"/>
                <w:szCs w:val="18"/>
                <w:lang w:val="en-CA"/>
              </w:rPr>
            </w:r>
            <w:r w:rsidR="00D72D16">
              <w:rPr>
                <w:rFonts w:cs="CG Times"/>
                <w:sz w:val="18"/>
                <w:szCs w:val="18"/>
                <w:lang w:val="en-CA"/>
              </w:rPr>
              <w:fldChar w:fldCharType="separate"/>
            </w:r>
            <w:r>
              <w:rPr>
                <w:rFonts w:cs="CG Times"/>
                <w:sz w:val="18"/>
                <w:szCs w:val="18"/>
                <w:lang w:val="en-CA"/>
              </w:rPr>
              <w:fldChar w:fldCharType="end"/>
            </w:r>
          </w:p>
        </w:tc>
        <w:tc>
          <w:tcPr>
            <w:tcW w:w="8228" w:type="dxa"/>
            <w:tcBorders>
              <w:top w:val="nil"/>
              <w:left w:val="nil"/>
              <w:bottom w:val="nil"/>
              <w:right w:val="nil"/>
            </w:tcBorders>
            <w:hideMark/>
          </w:tcPr>
          <w:p w:rsidR="00DB3E75" w:rsidRDefault="00DB3E75" w:rsidP="00D272B7">
            <w:pPr>
              <w:autoSpaceDN w:val="0"/>
              <w:spacing w:before="0" w:line="240" w:lineRule="auto"/>
              <w:rPr>
                <w:rFonts w:cs="CG Times"/>
                <w:sz w:val="18"/>
                <w:szCs w:val="18"/>
                <w:lang w:val="en-CA"/>
              </w:rPr>
            </w:pPr>
            <w:r>
              <w:rPr>
                <w:rFonts w:cs="CG Times"/>
                <w:sz w:val="18"/>
                <w:szCs w:val="18"/>
                <w:lang w:val="en-CA"/>
              </w:rPr>
              <w:t>Increased productivity</w:t>
            </w:r>
          </w:p>
        </w:tc>
      </w:tr>
      <w:tr w:rsidR="00DB3E75" w:rsidTr="00DB3E75">
        <w:trPr>
          <w:trHeight w:hRule="exact" w:val="57"/>
        </w:trPr>
        <w:tc>
          <w:tcPr>
            <w:tcW w:w="640"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567"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8228"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r>
      <w:tr w:rsidR="00DB3E75" w:rsidTr="00DB3E75">
        <w:trPr>
          <w:trHeight w:hRule="exact" w:val="397"/>
        </w:trPr>
        <w:tc>
          <w:tcPr>
            <w:tcW w:w="640"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567" w:type="dxa"/>
            <w:tcBorders>
              <w:top w:val="nil"/>
              <w:left w:val="nil"/>
              <w:bottom w:val="nil"/>
              <w:right w:val="nil"/>
            </w:tcBorders>
            <w:hideMark/>
          </w:tcPr>
          <w:p w:rsidR="00DB3E75" w:rsidRDefault="00DB3E75" w:rsidP="00D272B7">
            <w:pPr>
              <w:autoSpaceDN w:val="0"/>
              <w:spacing w:before="0" w:line="240" w:lineRule="auto"/>
              <w:rPr>
                <w:rFonts w:cs="CG Times"/>
                <w:sz w:val="18"/>
                <w:szCs w:val="18"/>
                <w:lang w:val="en-CA"/>
              </w:rPr>
            </w:pPr>
            <w:r>
              <w:rPr>
                <w:rFonts w:cs="CG Times"/>
                <w:sz w:val="18"/>
                <w:szCs w:val="18"/>
                <w:lang w:val="en-CA"/>
              </w:rPr>
              <w:fldChar w:fldCharType="begin">
                <w:ffData>
                  <w:name w:val="Check20"/>
                  <w:enabled/>
                  <w:calcOnExit w:val="0"/>
                  <w:checkBox>
                    <w:sizeAuto/>
                    <w:default w:val="0"/>
                  </w:checkBox>
                </w:ffData>
              </w:fldChar>
            </w:r>
            <w:r>
              <w:rPr>
                <w:rFonts w:cs="CG Times"/>
                <w:sz w:val="18"/>
                <w:szCs w:val="18"/>
                <w:lang w:val="en-CA"/>
              </w:rPr>
              <w:instrText xml:space="preserve"> FORMCHECKBOX </w:instrText>
            </w:r>
            <w:r w:rsidR="00D72D16">
              <w:rPr>
                <w:rFonts w:cs="CG Times"/>
                <w:sz w:val="18"/>
                <w:szCs w:val="18"/>
                <w:lang w:val="en-CA"/>
              </w:rPr>
            </w:r>
            <w:r w:rsidR="00D72D16">
              <w:rPr>
                <w:rFonts w:cs="CG Times"/>
                <w:sz w:val="18"/>
                <w:szCs w:val="18"/>
                <w:lang w:val="en-CA"/>
              </w:rPr>
              <w:fldChar w:fldCharType="separate"/>
            </w:r>
            <w:r>
              <w:rPr>
                <w:rFonts w:cs="CG Times"/>
                <w:sz w:val="18"/>
                <w:szCs w:val="18"/>
                <w:lang w:val="en-CA"/>
              </w:rPr>
              <w:fldChar w:fldCharType="end"/>
            </w:r>
          </w:p>
        </w:tc>
        <w:tc>
          <w:tcPr>
            <w:tcW w:w="8228" w:type="dxa"/>
            <w:tcBorders>
              <w:top w:val="nil"/>
              <w:left w:val="nil"/>
              <w:bottom w:val="nil"/>
              <w:right w:val="nil"/>
            </w:tcBorders>
            <w:hideMark/>
          </w:tcPr>
          <w:p w:rsidR="00DB3E75" w:rsidRDefault="00DB3E75" w:rsidP="00D272B7">
            <w:pPr>
              <w:autoSpaceDN w:val="0"/>
              <w:spacing w:before="0" w:line="240" w:lineRule="auto"/>
              <w:rPr>
                <w:rFonts w:cs="CG Times"/>
                <w:sz w:val="18"/>
                <w:szCs w:val="18"/>
                <w:lang w:val="en-CA"/>
              </w:rPr>
            </w:pPr>
            <w:r>
              <w:rPr>
                <w:rFonts w:cs="CG Times"/>
                <w:sz w:val="18"/>
                <w:szCs w:val="18"/>
                <w:lang w:val="en-CA"/>
              </w:rPr>
              <w:t>Economic and social development</w:t>
            </w:r>
          </w:p>
        </w:tc>
      </w:tr>
      <w:tr w:rsidR="00DB3E75" w:rsidTr="00DB3E75">
        <w:trPr>
          <w:trHeight w:hRule="exact" w:val="57"/>
        </w:trPr>
        <w:tc>
          <w:tcPr>
            <w:tcW w:w="640"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567"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8228"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r>
      <w:tr w:rsidR="00DB3E75" w:rsidTr="00DB3E75">
        <w:trPr>
          <w:trHeight w:hRule="exact" w:val="397"/>
        </w:trPr>
        <w:tc>
          <w:tcPr>
            <w:tcW w:w="640"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567" w:type="dxa"/>
            <w:tcBorders>
              <w:top w:val="nil"/>
              <w:left w:val="nil"/>
              <w:bottom w:val="nil"/>
              <w:right w:val="nil"/>
            </w:tcBorders>
            <w:hideMark/>
          </w:tcPr>
          <w:p w:rsidR="00DB3E75" w:rsidRDefault="00DB3E75" w:rsidP="00D272B7">
            <w:pPr>
              <w:autoSpaceDN w:val="0"/>
              <w:spacing w:before="0" w:line="240" w:lineRule="auto"/>
              <w:rPr>
                <w:rFonts w:cs="CG Times"/>
                <w:sz w:val="18"/>
                <w:szCs w:val="18"/>
                <w:lang w:val="en-CA"/>
              </w:rPr>
            </w:pPr>
            <w:r>
              <w:rPr>
                <w:rFonts w:cs="CG Times"/>
                <w:sz w:val="18"/>
                <w:szCs w:val="18"/>
                <w:lang w:val="en-CA"/>
              </w:rPr>
              <w:fldChar w:fldCharType="begin">
                <w:ffData>
                  <w:name w:val="Check20"/>
                  <w:enabled/>
                  <w:calcOnExit w:val="0"/>
                  <w:checkBox>
                    <w:sizeAuto/>
                    <w:default w:val="0"/>
                  </w:checkBox>
                </w:ffData>
              </w:fldChar>
            </w:r>
            <w:r>
              <w:rPr>
                <w:rFonts w:cs="CG Times"/>
                <w:sz w:val="18"/>
                <w:szCs w:val="18"/>
                <w:lang w:val="en-CA"/>
              </w:rPr>
              <w:instrText xml:space="preserve"> FORMCHECKBOX </w:instrText>
            </w:r>
            <w:r w:rsidR="00D72D16">
              <w:rPr>
                <w:rFonts w:cs="CG Times"/>
                <w:sz w:val="18"/>
                <w:szCs w:val="18"/>
                <w:lang w:val="en-CA"/>
              </w:rPr>
            </w:r>
            <w:r w:rsidR="00D72D16">
              <w:rPr>
                <w:rFonts w:cs="CG Times"/>
                <w:sz w:val="18"/>
                <w:szCs w:val="18"/>
                <w:lang w:val="en-CA"/>
              </w:rPr>
              <w:fldChar w:fldCharType="separate"/>
            </w:r>
            <w:r>
              <w:rPr>
                <w:rFonts w:cs="CG Times"/>
                <w:sz w:val="18"/>
                <w:szCs w:val="18"/>
                <w:lang w:val="en-CA"/>
              </w:rPr>
              <w:fldChar w:fldCharType="end"/>
            </w:r>
          </w:p>
        </w:tc>
        <w:tc>
          <w:tcPr>
            <w:tcW w:w="8228" w:type="dxa"/>
            <w:tcBorders>
              <w:top w:val="nil"/>
              <w:left w:val="nil"/>
              <w:bottom w:val="nil"/>
              <w:right w:val="nil"/>
            </w:tcBorders>
            <w:hideMark/>
          </w:tcPr>
          <w:p w:rsidR="00DB3E75" w:rsidRDefault="00DB3E75" w:rsidP="00D272B7">
            <w:pPr>
              <w:autoSpaceDN w:val="0"/>
              <w:spacing w:before="0" w:line="240" w:lineRule="auto"/>
              <w:rPr>
                <w:rFonts w:cs="CG Times"/>
                <w:sz w:val="18"/>
                <w:szCs w:val="18"/>
                <w:lang w:val="en-CA"/>
              </w:rPr>
            </w:pPr>
            <w:r>
              <w:rPr>
                <w:rFonts w:cs="CG Times"/>
                <w:sz w:val="18"/>
                <w:szCs w:val="18"/>
                <w:lang w:val="en-CA"/>
              </w:rPr>
              <w:t>Innovations</w:t>
            </w:r>
          </w:p>
        </w:tc>
      </w:tr>
      <w:tr w:rsidR="00DB3E75" w:rsidTr="00DB3E75">
        <w:trPr>
          <w:trHeight w:hRule="exact" w:val="57"/>
        </w:trPr>
        <w:tc>
          <w:tcPr>
            <w:tcW w:w="640"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567"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8228"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r>
      <w:tr w:rsidR="00DB3E75" w:rsidRPr="00516876" w:rsidTr="00DB3E75">
        <w:trPr>
          <w:trHeight w:hRule="exact" w:val="397"/>
        </w:trPr>
        <w:tc>
          <w:tcPr>
            <w:tcW w:w="640"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567" w:type="dxa"/>
            <w:tcBorders>
              <w:top w:val="nil"/>
              <w:left w:val="nil"/>
              <w:bottom w:val="nil"/>
              <w:right w:val="nil"/>
            </w:tcBorders>
            <w:hideMark/>
          </w:tcPr>
          <w:p w:rsidR="00DB3E75" w:rsidRDefault="00DB3E75" w:rsidP="00D272B7">
            <w:pPr>
              <w:autoSpaceDN w:val="0"/>
              <w:spacing w:before="0" w:line="240" w:lineRule="auto"/>
              <w:rPr>
                <w:rFonts w:cs="CG Times"/>
                <w:sz w:val="18"/>
                <w:szCs w:val="18"/>
                <w:lang w:val="en-CA"/>
              </w:rPr>
            </w:pPr>
            <w:r>
              <w:rPr>
                <w:rFonts w:cs="CG Times"/>
                <w:sz w:val="18"/>
                <w:szCs w:val="18"/>
                <w:lang w:val="en-CA"/>
              </w:rPr>
              <w:fldChar w:fldCharType="begin">
                <w:ffData>
                  <w:name w:val="Check20"/>
                  <w:enabled/>
                  <w:calcOnExit w:val="0"/>
                  <w:checkBox>
                    <w:sizeAuto/>
                    <w:default w:val="0"/>
                  </w:checkBox>
                </w:ffData>
              </w:fldChar>
            </w:r>
            <w:r>
              <w:rPr>
                <w:rFonts w:cs="CG Times"/>
                <w:sz w:val="18"/>
                <w:szCs w:val="18"/>
                <w:lang w:val="en-CA"/>
              </w:rPr>
              <w:instrText xml:space="preserve"> FORMCHECKBOX </w:instrText>
            </w:r>
            <w:r w:rsidR="00D72D16">
              <w:rPr>
                <w:rFonts w:cs="CG Times"/>
                <w:sz w:val="18"/>
                <w:szCs w:val="18"/>
                <w:lang w:val="en-CA"/>
              </w:rPr>
            </w:r>
            <w:r w:rsidR="00D72D16">
              <w:rPr>
                <w:rFonts w:cs="CG Times"/>
                <w:sz w:val="18"/>
                <w:szCs w:val="18"/>
                <w:lang w:val="en-CA"/>
              </w:rPr>
              <w:fldChar w:fldCharType="separate"/>
            </w:r>
            <w:r>
              <w:rPr>
                <w:rFonts w:cs="CG Times"/>
                <w:sz w:val="18"/>
                <w:szCs w:val="18"/>
                <w:lang w:val="en-CA"/>
              </w:rPr>
              <w:fldChar w:fldCharType="end"/>
            </w:r>
          </w:p>
        </w:tc>
        <w:tc>
          <w:tcPr>
            <w:tcW w:w="8228" w:type="dxa"/>
            <w:tcBorders>
              <w:top w:val="nil"/>
              <w:left w:val="nil"/>
              <w:bottom w:val="nil"/>
              <w:right w:val="nil"/>
            </w:tcBorders>
            <w:hideMark/>
          </w:tcPr>
          <w:p w:rsidR="00DB3E75" w:rsidRDefault="00DB3E75" w:rsidP="00D272B7">
            <w:pPr>
              <w:autoSpaceDN w:val="0"/>
              <w:spacing w:before="0" w:line="240" w:lineRule="auto"/>
              <w:rPr>
                <w:rFonts w:cs="CG Times"/>
                <w:sz w:val="18"/>
                <w:szCs w:val="18"/>
                <w:lang w:val="en-CA"/>
              </w:rPr>
            </w:pPr>
            <w:r>
              <w:rPr>
                <w:rFonts w:cs="CG Times"/>
                <w:sz w:val="18"/>
                <w:szCs w:val="18"/>
                <w:lang w:val="en-CA"/>
              </w:rPr>
              <w:t>Low cost in service provision</w:t>
            </w:r>
          </w:p>
        </w:tc>
      </w:tr>
      <w:tr w:rsidR="00DB3E75" w:rsidRPr="00516876" w:rsidTr="00DB3E75">
        <w:trPr>
          <w:trHeight w:hRule="exact" w:val="57"/>
        </w:trPr>
        <w:tc>
          <w:tcPr>
            <w:tcW w:w="640"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567"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8228"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r>
      <w:tr w:rsidR="00DB3E75" w:rsidRPr="00516876" w:rsidTr="00DB3E75">
        <w:trPr>
          <w:trHeight w:hRule="exact" w:val="397"/>
        </w:trPr>
        <w:tc>
          <w:tcPr>
            <w:tcW w:w="640"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567" w:type="dxa"/>
            <w:tcBorders>
              <w:top w:val="nil"/>
              <w:left w:val="nil"/>
              <w:bottom w:val="nil"/>
              <w:right w:val="nil"/>
            </w:tcBorders>
            <w:hideMark/>
          </w:tcPr>
          <w:p w:rsidR="00DB3E75" w:rsidRDefault="00DB3E75" w:rsidP="00D272B7">
            <w:pPr>
              <w:autoSpaceDN w:val="0"/>
              <w:spacing w:before="0" w:line="240" w:lineRule="auto"/>
              <w:rPr>
                <w:rFonts w:cs="CG Times"/>
                <w:sz w:val="18"/>
                <w:szCs w:val="18"/>
                <w:lang w:val="en-CA"/>
              </w:rPr>
            </w:pPr>
            <w:r>
              <w:rPr>
                <w:rFonts w:cs="CG Times"/>
                <w:sz w:val="18"/>
                <w:szCs w:val="18"/>
                <w:lang w:val="en-CA"/>
              </w:rPr>
              <w:fldChar w:fldCharType="begin">
                <w:ffData>
                  <w:name w:val="Check20"/>
                  <w:enabled/>
                  <w:calcOnExit w:val="0"/>
                  <w:checkBox>
                    <w:sizeAuto/>
                    <w:default w:val="0"/>
                  </w:checkBox>
                </w:ffData>
              </w:fldChar>
            </w:r>
            <w:r>
              <w:rPr>
                <w:rFonts w:cs="CG Times"/>
                <w:sz w:val="18"/>
                <w:szCs w:val="18"/>
                <w:lang w:val="en-CA"/>
              </w:rPr>
              <w:instrText xml:space="preserve"> FORMCHECKBOX </w:instrText>
            </w:r>
            <w:r w:rsidR="00D72D16">
              <w:rPr>
                <w:rFonts w:cs="CG Times"/>
                <w:sz w:val="18"/>
                <w:szCs w:val="18"/>
                <w:lang w:val="en-CA"/>
              </w:rPr>
            </w:r>
            <w:r w:rsidR="00D72D16">
              <w:rPr>
                <w:rFonts w:cs="CG Times"/>
                <w:sz w:val="18"/>
                <w:szCs w:val="18"/>
                <w:lang w:val="en-CA"/>
              </w:rPr>
              <w:fldChar w:fldCharType="separate"/>
            </w:r>
            <w:r>
              <w:rPr>
                <w:rFonts w:cs="CG Times"/>
                <w:sz w:val="18"/>
                <w:szCs w:val="18"/>
                <w:lang w:val="en-CA"/>
              </w:rPr>
              <w:fldChar w:fldCharType="end"/>
            </w:r>
          </w:p>
        </w:tc>
        <w:tc>
          <w:tcPr>
            <w:tcW w:w="8228" w:type="dxa"/>
            <w:tcBorders>
              <w:top w:val="nil"/>
              <w:left w:val="nil"/>
              <w:bottom w:val="nil"/>
              <w:right w:val="nil"/>
            </w:tcBorders>
            <w:hideMark/>
          </w:tcPr>
          <w:p w:rsidR="00DB3E75" w:rsidRDefault="00DB3E75" w:rsidP="00D272B7">
            <w:pPr>
              <w:autoSpaceDN w:val="0"/>
              <w:spacing w:before="0" w:line="240" w:lineRule="auto"/>
              <w:rPr>
                <w:rFonts w:cs="CG Times"/>
                <w:sz w:val="18"/>
                <w:szCs w:val="18"/>
                <w:lang w:val="en-CA"/>
              </w:rPr>
            </w:pPr>
            <w:r>
              <w:rPr>
                <w:rFonts w:cs="CG Times"/>
                <w:sz w:val="18"/>
                <w:szCs w:val="18"/>
                <w:lang w:val="en-CA"/>
              </w:rPr>
              <w:t>Provision of new, converged and bundled services to the customers</w:t>
            </w:r>
          </w:p>
        </w:tc>
      </w:tr>
      <w:tr w:rsidR="00DB3E75" w:rsidRPr="00516876" w:rsidTr="00DB3E75">
        <w:trPr>
          <w:trHeight w:hRule="exact" w:val="57"/>
        </w:trPr>
        <w:tc>
          <w:tcPr>
            <w:tcW w:w="640"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567"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8228"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r>
      <w:tr w:rsidR="00DB3E75" w:rsidTr="00DB3E75">
        <w:trPr>
          <w:trHeight w:hRule="exact" w:val="397"/>
        </w:trPr>
        <w:tc>
          <w:tcPr>
            <w:tcW w:w="640"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567" w:type="dxa"/>
            <w:tcBorders>
              <w:top w:val="nil"/>
              <w:left w:val="nil"/>
              <w:bottom w:val="nil"/>
              <w:right w:val="nil"/>
            </w:tcBorders>
            <w:hideMark/>
          </w:tcPr>
          <w:p w:rsidR="00DB3E75" w:rsidRDefault="00DB3E75" w:rsidP="00D272B7">
            <w:pPr>
              <w:autoSpaceDN w:val="0"/>
              <w:spacing w:before="0" w:line="240" w:lineRule="auto"/>
              <w:rPr>
                <w:rFonts w:cs="CG Times"/>
                <w:sz w:val="18"/>
                <w:szCs w:val="18"/>
                <w:lang w:val="en-CA"/>
              </w:rPr>
            </w:pPr>
            <w:r>
              <w:rPr>
                <w:rFonts w:cs="CG Times"/>
                <w:sz w:val="18"/>
                <w:szCs w:val="18"/>
                <w:lang w:val="en-CA"/>
              </w:rPr>
              <w:fldChar w:fldCharType="begin">
                <w:ffData>
                  <w:name w:val="Check20"/>
                  <w:enabled/>
                  <w:calcOnExit w:val="0"/>
                  <w:checkBox>
                    <w:sizeAuto/>
                    <w:default w:val="0"/>
                  </w:checkBox>
                </w:ffData>
              </w:fldChar>
            </w:r>
            <w:r>
              <w:rPr>
                <w:rFonts w:cs="CG Times"/>
                <w:sz w:val="18"/>
                <w:szCs w:val="18"/>
                <w:lang w:val="en-CA"/>
              </w:rPr>
              <w:instrText xml:space="preserve"> FORMCHECKBOX </w:instrText>
            </w:r>
            <w:r w:rsidR="00D72D16">
              <w:rPr>
                <w:rFonts w:cs="CG Times"/>
                <w:sz w:val="18"/>
                <w:szCs w:val="18"/>
                <w:lang w:val="en-CA"/>
              </w:rPr>
            </w:r>
            <w:r w:rsidR="00D72D16">
              <w:rPr>
                <w:rFonts w:cs="CG Times"/>
                <w:sz w:val="18"/>
                <w:szCs w:val="18"/>
                <w:lang w:val="en-CA"/>
              </w:rPr>
              <w:fldChar w:fldCharType="separate"/>
            </w:r>
            <w:r>
              <w:rPr>
                <w:rFonts w:cs="CG Times"/>
                <w:sz w:val="18"/>
                <w:szCs w:val="18"/>
                <w:lang w:val="en-CA"/>
              </w:rPr>
              <w:fldChar w:fldCharType="end"/>
            </w:r>
          </w:p>
        </w:tc>
        <w:tc>
          <w:tcPr>
            <w:tcW w:w="8228" w:type="dxa"/>
            <w:tcBorders>
              <w:top w:val="nil"/>
              <w:left w:val="nil"/>
              <w:bottom w:val="nil"/>
              <w:right w:val="nil"/>
            </w:tcBorders>
            <w:hideMark/>
          </w:tcPr>
          <w:p w:rsidR="00DB3E75" w:rsidRDefault="00DB3E75" w:rsidP="00D272B7">
            <w:pPr>
              <w:autoSpaceDN w:val="0"/>
              <w:spacing w:before="0" w:line="240" w:lineRule="auto"/>
              <w:rPr>
                <w:rFonts w:cs="CG Times"/>
                <w:sz w:val="18"/>
                <w:szCs w:val="18"/>
                <w:lang w:val="en-CA"/>
              </w:rPr>
            </w:pPr>
            <w:r>
              <w:rPr>
                <w:rFonts w:cs="CG Times"/>
                <w:sz w:val="18"/>
                <w:szCs w:val="18"/>
                <w:lang w:val="en-CA"/>
              </w:rPr>
              <w:t>Accessibility of public services</w:t>
            </w:r>
          </w:p>
        </w:tc>
      </w:tr>
      <w:tr w:rsidR="00DB3E75" w:rsidTr="00DB3E75">
        <w:trPr>
          <w:trHeight w:hRule="exact" w:val="57"/>
        </w:trPr>
        <w:tc>
          <w:tcPr>
            <w:tcW w:w="640"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567"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8228"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r>
      <w:tr w:rsidR="00DB3E75" w:rsidTr="00DB3E75">
        <w:trPr>
          <w:trHeight w:hRule="exact" w:val="397"/>
        </w:trPr>
        <w:tc>
          <w:tcPr>
            <w:tcW w:w="640"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567" w:type="dxa"/>
            <w:tcBorders>
              <w:top w:val="nil"/>
              <w:left w:val="nil"/>
              <w:bottom w:val="nil"/>
              <w:right w:val="nil"/>
            </w:tcBorders>
            <w:hideMark/>
          </w:tcPr>
          <w:p w:rsidR="00DB3E75" w:rsidRDefault="00DB3E75" w:rsidP="00D272B7">
            <w:pPr>
              <w:autoSpaceDN w:val="0"/>
              <w:spacing w:before="0" w:line="240" w:lineRule="auto"/>
              <w:rPr>
                <w:rFonts w:cs="CG Times"/>
                <w:sz w:val="18"/>
                <w:szCs w:val="18"/>
                <w:lang w:val="en-CA"/>
              </w:rPr>
            </w:pPr>
            <w:r>
              <w:rPr>
                <w:rFonts w:cs="CG Times"/>
                <w:sz w:val="18"/>
                <w:szCs w:val="18"/>
                <w:lang w:val="en-CA"/>
              </w:rPr>
              <w:fldChar w:fldCharType="begin">
                <w:ffData>
                  <w:name w:val="Check20"/>
                  <w:enabled/>
                  <w:calcOnExit w:val="0"/>
                  <w:checkBox>
                    <w:sizeAuto/>
                    <w:default w:val="0"/>
                  </w:checkBox>
                </w:ffData>
              </w:fldChar>
            </w:r>
            <w:r>
              <w:rPr>
                <w:rFonts w:cs="CG Times"/>
                <w:sz w:val="18"/>
                <w:szCs w:val="18"/>
                <w:lang w:val="en-CA"/>
              </w:rPr>
              <w:instrText xml:space="preserve"> FORMCHECKBOX </w:instrText>
            </w:r>
            <w:r w:rsidR="00D72D16">
              <w:rPr>
                <w:rFonts w:cs="CG Times"/>
                <w:sz w:val="18"/>
                <w:szCs w:val="18"/>
                <w:lang w:val="en-CA"/>
              </w:rPr>
            </w:r>
            <w:r w:rsidR="00D72D16">
              <w:rPr>
                <w:rFonts w:cs="CG Times"/>
                <w:sz w:val="18"/>
                <w:szCs w:val="18"/>
                <w:lang w:val="en-CA"/>
              </w:rPr>
              <w:fldChar w:fldCharType="separate"/>
            </w:r>
            <w:r>
              <w:rPr>
                <w:rFonts w:cs="CG Times"/>
                <w:sz w:val="18"/>
                <w:szCs w:val="18"/>
                <w:lang w:val="en-CA"/>
              </w:rPr>
              <w:fldChar w:fldCharType="end"/>
            </w:r>
          </w:p>
        </w:tc>
        <w:tc>
          <w:tcPr>
            <w:tcW w:w="8228" w:type="dxa"/>
            <w:tcBorders>
              <w:top w:val="nil"/>
              <w:left w:val="nil"/>
              <w:bottom w:val="nil"/>
              <w:right w:val="nil"/>
            </w:tcBorders>
            <w:hideMark/>
          </w:tcPr>
          <w:p w:rsidR="00DB3E75" w:rsidRDefault="00DB3E75" w:rsidP="00D272B7">
            <w:pPr>
              <w:autoSpaceDN w:val="0"/>
              <w:spacing w:before="0" w:line="240" w:lineRule="auto"/>
              <w:rPr>
                <w:rFonts w:cs="CG Times"/>
                <w:sz w:val="18"/>
                <w:szCs w:val="18"/>
                <w:lang w:val="en-CA"/>
              </w:rPr>
            </w:pPr>
            <w:r>
              <w:rPr>
                <w:rFonts w:cs="CG Times"/>
                <w:sz w:val="18"/>
                <w:szCs w:val="18"/>
                <w:lang w:val="en-CA"/>
              </w:rPr>
              <w:t>Economic and social development</w:t>
            </w:r>
          </w:p>
        </w:tc>
      </w:tr>
      <w:tr w:rsidR="00DB3E75" w:rsidTr="00DB3E75">
        <w:trPr>
          <w:trHeight w:hRule="exact" w:val="57"/>
        </w:trPr>
        <w:tc>
          <w:tcPr>
            <w:tcW w:w="640"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567"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8228"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r>
      <w:tr w:rsidR="00DB3E75" w:rsidTr="00DB3E75">
        <w:trPr>
          <w:trHeight w:hRule="exact" w:val="397"/>
        </w:trPr>
        <w:tc>
          <w:tcPr>
            <w:tcW w:w="640" w:type="dxa"/>
            <w:tcBorders>
              <w:top w:val="nil"/>
              <w:left w:val="nil"/>
              <w:bottom w:val="nil"/>
              <w:right w:val="nil"/>
            </w:tcBorders>
          </w:tcPr>
          <w:p w:rsidR="00DB3E75" w:rsidRDefault="00DB3E75" w:rsidP="00D272B7">
            <w:pPr>
              <w:autoSpaceDN w:val="0"/>
              <w:spacing w:before="0" w:line="240" w:lineRule="auto"/>
              <w:rPr>
                <w:rFonts w:cs="CG Times"/>
                <w:sz w:val="18"/>
                <w:szCs w:val="18"/>
                <w:lang w:val="en-CA"/>
              </w:rPr>
            </w:pPr>
          </w:p>
        </w:tc>
        <w:tc>
          <w:tcPr>
            <w:tcW w:w="567" w:type="dxa"/>
            <w:tcBorders>
              <w:top w:val="nil"/>
              <w:left w:val="nil"/>
              <w:bottom w:val="nil"/>
              <w:right w:val="nil"/>
            </w:tcBorders>
            <w:hideMark/>
          </w:tcPr>
          <w:p w:rsidR="00DB3E75" w:rsidRDefault="00DB3E75" w:rsidP="00D272B7">
            <w:pPr>
              <w:autoSpaceDN w:val="0"/>
              <w:spacing w:before="0" w:line="240" w:lineRule="auto"/>
              <w:rPr>
                <w:rFonts w:cs="CG Times"/>
                <w:sz w:val="18"/>
                <w:szCs w:val="18"/>
                <w:lang w:val="en-CA"/>
              </w:rPr>
            </w:pPr>
            <w:r>
              <w:rPr>
                <w:rFonts w:cs="CG Times"/>
                <w:sz w:val="18"/>
                <w:szCs w:val="18"/>
                <w:lang w:val="en-CA"/>
              </w:rPr>
              <w:fldChar w:fldCharType="begin">
                <w:ffData>
                  <w:name w:val="Check20"/>
                  <w:enabled/>
                  <w:calcOnExit w:val="0"/>
                  <w:checkBox>
                    <w:sizeAuto/>
                    <w:default w:val="0"/>
                  </w:checkBox>
                </w:ffData>
              </w:fldChar>
            </w:r>
            <w:r>
              <w:rPr>
                <w:rFonts w:cs="CG Times"/>
                <w:sz w:val="18"/>
                <w:szCs w:val="18"/>
                <w:lang w:val="en-CA"/>
              </w:rPr>
              <w:instrText xml:space="preserve"> FORMCHECKBOX </w:instrText>
            </w:r>
            <w:r w:rsidR="00D72D16">
              <w:rPr>
                <w:rFonts w:cs="CG Times"/>
                <w:sz w:val="18"/>
                <w:szCs w:val="18"/>
                <w:lang w:val="en-CA"/>
              </w:rPr>
            </w:r>
            <w:r w:rsidR="00D72D16">
              <w:rPr>
                <w:rFonts w:cs="CG Times"/>
                <w:sz w:val="18"/>
                <w:szCs w:val="18"/>
                <w:lang w:val="en-CA"/>
              </w:rPr>
              <w:fldChar w:fldCharType="separate"/>
            </w:r>
            <w:r>
              <w:rPr>
                <w:rFonts w:cs="CG Times"/>
                <w:sz w:val="18"/>
                <w:szCs w:val="18"/>
                <w:lang w:val="en-CA"/>
              </w:rPr>
              <w:fldChar w:fldCharType="end"/>
            </w:r>
          </w:p>
        </w:tc>
        <w:tc>
          <w:tcPr>
            <w:tcW w:w="8228" w:type="dxa"/>
            <w:tcBorders>
              <w:top w:val="nil"/>
              <w:left w:val="nil"/>
              <w:bottom w:val="nil"/>
              <w:right w:val="nil"/>
            </w:tcBorders>
            <w:hideMark/>
          </w:tcPr>
          <w:p w:rsidR="00DB3E75" w:rsidRDefault="00DB3E75" w:rsidP="00D272B7">
            <w:pPr>
              <w:autoSpaceDN w:val="0"/>
              <w:spacing w:before="0" w:line="240" w:lineRule="auto"/>
              <w:rPr>
                <w:rFonts w:cs="CG Times"/>
                <w:sz w:val="18"/>
                <w:szCs w:val="18"/>
                <w:lang w:val="en-CA"/>
              </w:rPr>
            </w:pPr>
            <w:r>
              <w:rPr>
                <w:rFonts w:cs="CG Times"/>
                <w:sz w:val="18"/>
                <w:szCs w:val="18"/>
                <w:lang w:val="en-CA"/>
              </w:rPr>
              <w:t>Others (Please specify...)</w:t>
            </w:r>
          </w:p>
        </w:tc>
      </w:tr>
    </w:tbl>
    <w:p w:rsidR="00DB3E75" w:rsidRPr="00D272B7" w:rsidRDefault="00DB3E75" w:rsidP="00DB3E75">
      <w:pPr>
        <w:pStyle w:val="HeadingB"/>
        <w:tabs>
          <w:tab w:val="left" w:pos="567"/>
        </w:tabs>
        <w:spacing w:after="120" w:line="240" w:lineRule="auto"/>
        <w:ind w:left="567" w:hanging="567"/>
        <w:rPr>
          <w:sz w:val="21"/>
          <w:szCs w:val="21"/>
        </w:rPr>
      </w:pPr>
      <w:r w:rsidRPr="00D272B7">
        <w:rPr>
          <w:sz w:val="21"/>
          <w:szCs w:val="21"/>
        </w:rPr>
        <w:t>13)</w:t>
      </w:r>
      <w:r w:rsidRPr="00D272B7">
        <w:rPr>
          <w:sz w:val="21"/>
          <w:szCs w:val="21"/>
        </w:rPr>
        <w:tab/>
        <w:t xml:space="preserve">Please describe the opportunities to be encountered when implementing IP networks, services and associated applications in your country. </w:t>
      </w:r>
    </w:p>
    <w:p w:rsidR="00D272B7" w:rsidRPr="00DB3E75" w:rsidRDefault="00D272B7" w:rsidP="00D272B7">
      <w:pPr>
        <w:tabs>
          <w:tab w:val="clear" w:pos="794"/>
          <w:tab w:val="left" w:leader="underscore" w:pos="9072"/>
        </w:tabs>
        <w:overflowPunct/>
        <w:spacing w:before="240" w:line="240" w:lineRule="auto"/>
        <w:rPr>
          <w:sz w:val="18"/>
          <w:szCs w:val="18"/>
          <w:lang w:val="en-US"/>
        </w:rPr>
      </w:pPr>
      <w:r w:rsidRPr="00DB3E75">
        <w:rPr>
          <w:sz w:val="18"/>
          <w:szCs w:val="18"/>
          <w:lang w:val="en-US"/>
        </w:rPr>
        <w:tab/>
      </w:r>
    </w:p>
    <w:p w:rsidR="00DB3E75" w:rsidRPr="00D67F57" w:rsidRDefault="00D272B7" w:rsidP="00D272B7">
      <w:pPr>
        <w:tabs>
          <w:tab w:val="clear" w:pos="794"/>
          <w:tab w:val="left" w:leader="underscore" w:pos="9072"/>
        </w:tabs>
        <w:overflowPunct/>
        <w:spacing w:line="240" w:lineRule="auto"/>
        <w:rPr>
          <w:sz w:val="21"/>
          <w:lang w:val="en-US"/>
        </w:rPr>
      </w:pPr>
      <w:r w:rsidRPr="00DB3E75">
        <w:rPr>
          <w:sz w:val="18"/>
          <w:szCs w:val="18"/>
          <w:lang w:val="en-US"/>
        </w:rPr>
        <w:tab/>
      </w:r>
      <w:r w:rsidR="00DB3E75" w:rsidRPr="00D67F57">
        <w:rPr>
          <w:b/>
          <w:bCs/>
          <w:lang w:val="en-US"/>
        </w:rPr>
        <w:br w:type="page"/>
      </w:r>
    </w:p>
    <w:p w:rsidR="00DB3E75" w:rsidRPr="00D272B7" w:rsidRDefault="00DB3E75" w:rsidP="00DB3E75">
      <w:pPr>
        <w:pStyle w:val="HeadingB"/>
        <w:tabs>
          <w:tab w:val="left" w:pos="567"/>
        </w:tabs>
        <w:spacing w:after="120" w:line="240" w:lineRule="auto"/>
        <w:ind w:left="567" w:hanging="567"/>
        <w:rPr>
          <w:sz w:val="21"/>
          <w:szCs w:val="21"/>
        </w:rPr>
      </w:pPr>
      <w:r w:rsidRPr="00D272B7">
        <w:rPr>
          <w:sz w:val="21"/>
          <w:szCs w:val="21"/>
        </w:rPr>
        <w:lastRenderedPageBreak/>
        <w:t>14)</w:t>
      </w:r>
      <w:r w:rsidRPr="00D272B7">
        <w:rPr>
          <w:sz w:val="21"/>
          <w:szCs w:val="21"/>
        </w:rPr>
        <w:tab/>
        <w:t>What are the technical, regulatory, socio-economic and policy issues that need to be addressed in your country in order to introduce/deploy IP networks, services and associated applications?</w:t>
      </w:r>
    </w:p>
    <w:p w:rsidR="00D272B7" w:rsidRPr="00DB3E75" w:rsidRDefault="00D272B7" w:rsidP="00D272B7">
      <w:pPr>
        <w:tabs>
          <w:tab w:val="clear" w:pos="794"/>
          <w:tab w:val="left" w:leader="underscore" w:pos="9072"/>
        </w:tabs>
        <w:overflowPunct/>
        <w:spacing w:before="240" w:line="240" w:lineRule="auto"/>
        <w:rPr>
          <w:sz w:val="18"/>
          <w:szCs w:val="18"/>
          <w:lang w:val="en-US"/>
        </w:rPr>
      </w:pPr>
      <w:r w:rsidRPr="00DB3E75">
        <w:rPr>
          <w:sz w:val="18"/>
          <w:szCs w:val="18"/>
          <w:lang w:val="en-US"/>
        </w:rPr>
        <w:tab/>
      </w:r>
    </w:p>
    <w:p w:rsidR="00D272B7" w:rsidRPr="00DB3E75" w:rsidRDefault="00D272B7" w:rsidP="00D272B7">
      <w:pPr>
        <w:tabs>
          <w:tab w:val="clear" w:pos="794"/>
          <w:tab w:val="left" w:leader="underscore" w:pos="9072"/>
        </w:tabs>
        <w:overflowPunct/>
        <w:spacing w:line="240" w:lineRule="auto"/>
        <w:rPr>
          <w:sz w:val="18"/>
          <w:szCs w:val="18"/>
          <w:lang w:val="en-US"/>
        </w:rPr>
      </w:pPr>
      <w:r w:rsidRPr="00DB3E75">
        <w:rPr>
          <w:sz w:val="18"/>
          <w:szCs w:val="18"/>
          <w:lang w:val="en-US"/>
        </w:rPr>
        <w:tab/>
      </w:r>
    </w:p>
    <w:p w:rsidR="00DB3E75" w:rsidRPr="00D272B7" w:rsidRDefault="00DB3E75" w:rsidP="00DB3E75">
      <w:pPr>
        <w:pStyle w:val="HeadingB"/>
        <w:tabs>
          <w:tab w:val="left" w:pos="567"/>
        </w:tabs>
        <w:spacing w:after="120" w:line="240" w:lineRule="auto"/>
        <w:ind w:left="567" w:hanging="567"/>
        <w:rPr>
          <w:sz w:val="21"/>
          <w:szCs w:val="21"/>
        </w:rPr>
      </w:pPr>
      <w:r w:rsidRPr="00D272B7">
        <w:rPr>
          <w:sz w:val="21"/>
          <w:szCs w:val="21"/>
          <w:lang w:val="en-US"/>
        </w:rPr>
        <w:t>15)</w:t>
      </w:r>
      <w:r w:rsidRPr="00D272B7">
        <w:rPr>
          <w:sz w:val="21"/>
          <w:szCs w:val="21"/>
          <w:lang w:val="en-US"/>
        </w:rPr>
        <w:tab/>
      </w:r>
      <w:r w:rsidRPr="00D272B7">
        <w:rPr>
          <w:sz w:val="21"/>
          <w:szCs w:val="21"/>
        </w:rPr>
        <w:t>What are the main issues raised in your country by the operation of IP networks, services and associated applications, such as economic impact and possible regulatory frameworks?</w:t>
      </w:r>
    </w:p>
    <w:p w:rsidR="00D272B7" w:rsidRPr="00DB3E75" w:rsidRDefault="00D272B7" w:rsidP="00D272B7">
      <w:pPr>
        <w:tabs>
          <w:tab w:val="clear" w:pos="794"/>
          <w:tab w:val="left" w:leader="underscore" w:pos="9072"/>
        </w:tabs>
        <w:overflowPunct/>
        <w:spacing w:before="240" w:line="240" w:lineRule="auto"/>
        <w:rPr>
          <w:sz w:val="18"/>
          <w:szCs w:val="18"/>
          <w:lang w:val="en-US"/>
        </w:rPr>
      </w:pPr>
      <w:r w:rsidRPr="00DB3E75">
        <w:rPr>
          <w:sz w:val="18"/>
          <w:szCs w:val="18"/>
          <w:lang w:val="en-US"/>
        </w:rPr>
        <w:tab/>
      </w:r>
    </w:p>
    <w:p w:rsidR="00D272B7" w:rsidRPr="00DB3E75" w:rsidRDefault="00D272B7" w:rsidP="00D272B7">
      <w:pPr>
        <w:tabs>
          <w:tab w:val="clear" w:pos="794"/>
          <w:tab w:val="left" w:leader="underscore" w:pos="9072"/>
        </w:tabs>
        <w:overflowPunct/>
        <w:spacing w:line="240" w:lineRule="auto"/>
        <w:rPr>
          <w:sz w:val="18"/>
          <w:szCs w:val="18"/>
          <w:lang w:val="en-US"/>
        </w:rPr>
      </w:pPr>
      <w:r w:rsidRPr="00DB3E75">
        <w:rPr>
          <w:sz w:val="18"/>
          <w:szCs w:val="18"/>
          <w:lang w:val="en-US"/>
        </w:rPr>
        <w:tab/>
      </w:r>
    </w:p>
    <w:p w:rsidR="00DB3E75" w:rsidRPr="00D272B7" w:rsidRDefault="00DB3E75" w:rsidP="00DB3E75">
      <w:pPr>
        <w:pStyle w:val="HeadingB"/>
        <w:tabs>
          <w:tab w:val="left" w:pos="567"/>
        </w:tabs>
        <w:spacing w:after="120" w:line="240" w:lineRule="auto"/>
        <w:ind w:left="567" w:hanging="567"/>
        <w:rPr>
          <w:sz w:val="21"/>
          <w:szCs w:val="21"/>
        </w:rPr>
      </w:pPr>
      <w:r w:rsidRPr="00D272B7">
        <w:rPr>
          <w:sz w:val="21"/>
          <w:szCs w:val="21"/>
        </w:rPr>
        <w:t>16)</w:t>
      </w:r>
      <w:r w:rsidRPr="00D272B7">
        <w:rPr>
          <w:sz w:val="21"/>
          <w:szCs w:val="21"/>
        </w:rPr>
        <w:tab/>
        <w:t xml:space="preserve">Is there any IXP (Internet Exchange Point) in your country?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48"/>
        <w:gridCol w:w="8175"/>
      </w:tblGrid>
      <w:tr w:rsidR="00DB3E75" w:rsidTr="00DB3E75">
        <w:trPr>
          <w:trHeight w:hRule="exact" w:val="397"/>
        </w:trPr>
        <w:tc>
          <w:tcPr>
            <w:tcW w:w="794"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tc>
          <w:tcPr>
            <w:tcW w:w="448" w:type="dxa"/>
            <w:tcBorders>
              <w:top w:val="nil"/>
              <w:left w:val="nil"/>
              <w:bottom w:val="nil"/>
              <w:right w:val="nil"/>
            </w:tcBorders>
            <w:hideMark/>
          </w:tcPr>
          <w:p w:rsidR="00DB3E75" w:rsidRDefault="00DB3E75" w:rsidP="00DB3E75">
            <w:pPr>
              <w:autoSpaceDN w:val="0"/>
              <w:spacing w:before="120" w:line="240" w:lineRule="auto"/>
              <w:rPr>
                <w:rFonts w:cs="CG Times"/>
                <w:sz w:val="18"/>
                <w:szCs w:val="18"/>
                <w:lang w:val="en-CA"/>
              </w:rPr>
            </w:pPr>
            <w:r>
              <w:rPr>
                <w:rFonts w:cs="CG Times"/>
                <w:sz w:val="18"/>
                <w:szCs w:val="18"/>
                <w:lang w:val="en-CA"/>
              </w:rPr>
              <w:fldChar w:fldCharType="begin">
                <w:ffData>
                  <w:name w:val="Check7"/>
                  <w:enabled/>
                  <w:calcOnExit w:val="0"/>
                  <w:checkBox>
                    <w:sizeAuto/>
                    <w:default w:val="0"/>
                  </w:checkBox>
                </w:ffData>
              </w:fldChar>
            </w:r>
            <w:r>
              <w:rPr>
                <w:rFonts w:cs="CG Times"/>
                <w:sz w:val="18"/>
                <w:szCs w:val="18"/>
                <w:lang w:val="en-CA"/>
              </w:rPr>
              <w:instrText xml:space="preserve"> FORMCHECKBOX </w:instrText>
            </w:r>
            <w:r w:rsidR="00D72D16">
              <w:rPr>
                <w:rFonts w:cs="CG Times"/>
                <w:sz w:val="18"/>
                <w:szCs w:val="18"/>
                <w:lang w:val="en-CA"/>
              </w:rPr>
            </w:r>
            <w:r w:rsidR="00D72D16">
              <w:rPr>
                <w:rFonts w:cs="CG Times"/>
                <w:sz w:val="18"/>
                <w:szCs w:val="18"/>
                <w:lang w:val="en-CA"/>
              </w:rPr>
              <w:fldChar w:fldCharType="separate"/>
            </w:r>
            <w:r>
              <w:rPr>
                <w:rFonts w:cs="CG Times"/>
                <w:sz w:val="18"/>
                <w:szCs w:val="18"/>
                <w:lang w:val="en-CA"/>
              </w:rPr>
              <w:fldChar w:fldCharType="end"/>
            </w:r>
          </w:p>
        </w:tc>
        <w:tc>
          <w:tcPr>
            <w:tcW w:w="8505" w:type="dxa"/>
            <w:tcBorders>
              <w:top w:val="nil"/>
              <w:left w:val="nil"/>
              <w:bottom w:val="nil"/>
              <w:right w:val="nil"/>
            </w:tcBorders>
            <w:hideMark/>
          </w:tcPr>
          <w:p w:rsidR="00DB3E75" w:rsidRDefault="00DB3E75" w:rsidP="00DB3E75">
            <w:pPr>
              <w:autoSpaceDN w:val="0"/>
              <w:spacing w:before="120" w:line="240" w:lineRule="auto"/>
              <w:rPr>
                <w:rFonts w:cs="CG Times"/>
                <w:sz w:val="18"/>
                <w:szCs w:val="18"/>
                <w:lang w:val="en-CA"/>
              </w:rPr>
            </w:pPr>
            <w:r>
              <w:rPr>
                <w:rFonts w:cs="CG Times"/>
                <w:sz w:val="18"/>
                <w:szCs w:val="18"/>
                <w:lang w:val="en-CA"/>
              </w:rPr>
              <w:t>Yes</w:t>
            </w:r>
          </w:p>
        </w:tc>
      </w:tr>
      <w:tr w:rsidR="00DB3E75" w:rsidTr="00DB3E75">
        <w:trPr>
          <w:trHeight w:hRule="exact" w:val="57"/>
        </w:trPr>
        <w:tc>
          <w:tcPr>
            <w:tcW w:w="794"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tc>
          <w:tcPr>
            <w:tcW w:w="448"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tc>
          <w:tcPr>
            <w:tcW w:w="8505"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tr>
      <w:tr w:rsidR="00DB3E75" w:rsidTr="00DB3E75">
        <w:trPr>
          <w:trHeight w:hRule="exact" w:val="397"/>
        </w:trPr>
        <w:tc>
          <w:tcPr>
            <w:tcW w:w="794" w:type="dxa"/>
            <w:tcBorders>
              <w:top w:val="nil"/>
              <w:left w:val="nil"/>
              <w:bottom w:val="nil"/>
              <w:right w:val="nil"/>
            </w:tcBorders>
          </w:tcPr>
          <w:p w:rsidR="00DB3E75" w:rsidRDefault="00DB3E75" w:rsidP="00DB3E75">
            <w:pPr>
              <w:autoSpaceDN w:val="0"/>
              <w:spacing w:before="120" w:line="240" w:lineRule="auto"/>
              <w:rPr>
                <w:rFonts w:cs="CG Times"/>
                <w:sz w:val="18"/>
                <w:szCs w:val="18"/>
                <w:lang w:val="en-CA"/>
              </w:rPr>
            </w:pPr>
          </w:p>
        </w:tc>
        <w:tc>
          <w:tcPr>
            <w:tcW w:w="448" w:type="dxa"/>
            <w:tcBorders>
              <w:top w:val="nil"/>
              <w:left w:val="nil"/>
              <w:bottom w:val="nil"/>
              <w:right w:val="nil"/>
            </w:tcBorders>
            <w:hideMark/>
          </w:tcPr>
          <w:p w:rsidR="00DB3E75" w:rsidRDefault="00DB3E75" w:rsidP="00DB3E75">
            <w:pPr>
              <w:autoSpaceDN w:val="0"/>
              <w:spacing w:before="120" w:line="240" w:lineRule="auto"/>
              <w:rPr>
                <w:rFonts w:cs="CG Times"/>
                <w:sz w:val="18"/>
                <w:szCs w:val="18"/>
                <w:lang w:val="en-CA"/>
              </w:rPr>
            </w:pPr>
            <w:r>
              <w:rPr>
                <w:rFonts w:cs="CG Times"/>
                <w:sz w:val="18"/>
                <w:szCs w:val="18"/>
                <w:lang w:val="en-CA"/>
              </w:rPr>
              <w:fldChar w:fldCharType="begin">
                <w:ffData>
                  <w:name w:val="Check8"/>
                  <w:enabled/>
                  <w:calcOnExit w:val="0"/>
                  <w:checkBox>
                    <w:sizeAuto/>
                    <w:default w:val="0"/>
                  </w:checkBox>
                </w:ffData>
              </w:fldChar>
            </w:r>
            <w:r>
              <w:rPr>
                <w:rFonts w:cs="CG Times"/>
                <w:sz w:val="18"/>
                <w:szCs w:val="18"/>
                <w:lang w:val="en-CA"/>
              </w:rPr>
              <w:instrText xml:space="preserve"> FORMCHECKBOX </w:instrText>
            </w:r>
            <w:r w:rsidR="00D72D16">
              <w:rPr>
                <w:rFonts w:cs="CG Times"/>
                <w:sz w:val="18"/>
                <w:szCs w:val="18"/>
                <w:lang w:val="en-CA"/>
              </w:rPr>
            </w:r>
            <w:r w:rsidR="00D72D16">
              <w:rPr>
                <w:rFonts w:cs="CG Times"/>
                <w:sz w:val="18"/>
                <w:szCs w:val="18"/>
                <w:lang w:val="en-CA"/>
              </w:rPr>
              <w:fldChar w:fldCharType="separate"/>
            </w:r>
            <w:r>
              <w:rPr>
                <w:rFonts w:cs="CG Times"/>
                <w:sz w:val="18"/>
                <w:szCs w:val="18"/>
                <w:lang w:val="en-CA"/>
              </w:rPr>
              <w:fldChar w:fldCharType="end"/>
            </w:r>
          </w:p>
        </w:tc>
        <w:tc>
          <w:tcPr>
            <w:tcW w:w="8505" w:type="dxa"/>
            <w:tcBorders>
              <w:top w:val="nil"/>
              <w:left w:val="nil"/>
              <w:bottom w:val="nil"/>
              <w:right w:val="nil"/>
            </w:tcBorders>
            <w:hideMark/>
          </w:tcPr>
          <w:p w:rsidR="00DB3E75" w:rsidRDefault="00DB3E75" w:rsidP="00DB3E75">
            <w:pPr>
              <w:autoSpaceDN w:val="0"/>
              <w:spacing w:before="120" w:line="240" w:lineRule="auto"/>
              <w:rPr>
                <w:rFonts w:cs="CG Times"/>
                <w:sz w:val="18"/>
                <w:szCs w:val="18"/>
                <w:lang w:val="en-CA"/>
              </w:rPr>
            </w:pPr>
            <w:r>
              <w:rPr>
                <w:rFonts w:cs="CG Times"/>
                <w:sz w:val="18"/>
                <w:szCs w:val="18"/>
                <w:lang w:val="en-CA"/>
              </w:rPr>
              <w:t>No</w:t>
            </w:r>
          </w:p>
        </w:tc>
      </w:tr>
    </w:tbl>
    <w:p w:rsidR="00DB3E75" w:rsidRDefault="00DB3E75" w:rsidP="00DB3E75">
      <w:pPr>
        <w:spacing w:before="0" w:line="240" w:lineRule="auto"/>
        <w:rPr>
          <w:sz w:val="18"/>
          <w:szCs w:val="18"/>
        </w:rPr>
      </w:pPr>
    </w:p>
    <w:p w:rsidR="00DB3E75" w:rsidRPr="00DB3E75" w:rsidRDefault="00DB3E75" w:rsidP="00DB3E75">
      <w:pPr>
        <w:spacing w:line="240" w:lineRule="auto"/>
        <w:rPr>
          <w:sz w:val="21"/>
          <w:szCs w:val="21"/>
          <w:lang w:val="en-US"/>
        </w:rPr>
      </w:pPr>
      <w:r w:rsidRPr="00DB3E75">
        <w:rPr>
          <w:sz w:val="21"/>
          <w:szCs w:val="21"/>
          <w:lang w:val="en-US"/>
        </w:rPr>
        <w:t>If yes, please provide brief information about the success factors particularly impact on internet prices and the link if the relevant document available online.</w:t>
      </w:r>
    </w:p>
    <w:p w:rsidR="00D272B7" w:rsidRPr="00DB3E75" w:rsidRDefault="00D272B7" w:rsidP="00D272B7">
      <w:pPr>
        <w:tabs>
          <w:tab w:val="clear" w:pos="794"/>
          <w:tab w:val="left" w:leader="underscore" w:pos="9072"/>
        </w:tabs>
        <w:overflowPunct/>
        <w:spacing w:before="240" w:line="240" w:lineRule="auto"/>
        <w:rPr>
          <w:sz w:val="18"/>
          <w:szCs w:val="18"/>
          <w:lang w:val="en-US"/>
        </w:rPr>
      </w:pPr>
      <w:r w:rsidRPr="00DB3E75">
        <w:rPr>
          <w:sz w:val="18"/>
          <w:szCs w:val="18"/>
          <w:lang w:val="en-US"/>
        </w:rPr>
        <w:tab/>
      </w:r>
    </w:p>
    <w:p w:rsidR="00D272B7" w:rsidRPr="00DB3E75" w:rsidRDefault="00D272B7" w:rsidP="00D272B7">
      <w:pPr>
        <w:tabs>
          <w:tab w:val="clear" w:pos="794"/>
          <w:tab w:val="left" w:leader="underscore" w:pos="9072"/>
        </w:tabs>
        <w:overflowPunct/>
        <w:spacing w:line="240" w:lineRule="auto"/>
        <w:rPr>
          <w:sz w:val="18"/>
          <w:szCs w:val="18"/>
          <w:lang w:val="en-US"/>
        </w:rPr>
      </w:pPr>
      <w:r w:rsidRPr="00DB3E75">
        <w:rPr>
          <w:sz w:val="18"/>
          <w:szCs w:val="18"/>
          <w:lang w:val="en-US"/>
        </w:rPr>
        <w:tab/>
      </w:r>
    </w:p>
    <w:p w:rsidR="00DB3E75" w:rsidRPr="00DB3E75" w:rsidRDefault="00DB3E75" w:rsidP="00DB3E75">
      <w:pPr>
        <w:spacing w:line="240" w:lineRule="auto"/>
        <w:rPr>
          <w:sz w:val="21"/>
          <w:szCs w:val="21"/>
          <w:lang w:val="en-US"/>
        </w:rPr>
      </w:pPr>
      <w:r w:rsidRPr="00DB3E75">
        <w:rPr>
          <w:sz w:val="21"/>
          <w:szCs w:val="21"/>
          <w:lang w:val="en-US"/>
        </w:rPr>
        <w:t>If no, is there any plan to establish it?</w:t>
      </w:r>
      <w:r w:rsidRPr="00DB3E75">
        <w:rPr>
          <w:b/>
          <w:sz w:val="21"/>
          <w:szCs w:val="21"/>
          <w:lang w:val="en-US"/>
        </w:rPr>
        <w:t xml:space="preserve">  </w:t>
      </w:r>
      <w:proofErr w:type="gramStart"/>
      <w:r w:rsidRPr="00DB3E75">
        <w:rPr>
          <w:sz w:val="21"/>
          <w:szCs w:val="21"/>
          <w:lang w:val="en-US"/>
        </w:rPr>
        <w:t>what</w:t>
      </w:r>
      <w:proofErr w:type="gramEnd"/>
      <w:r w:rsidRPr="00DB3E75">
        <w:rPr>
          <w:sz w:val="21"/>
          <w:szCs w:val="21"/>
          <w:lang w:val="en-US"/>
        </w:rPr>
        <w:t xml:space="preserve"> is the effect of unavailability of IXP on Internet prices? And what are the conditions necessary to implement an IXP in your country? </w:t>
      </w:r>
    </w:p>
    <w:p w:rsidR="00D272B7" w:rsidRPr="00DB3E75" w:rsidRDefault="00D272B7" w:rsidP="00D272B7">
      <w:pPr>
        <w:tabs>
          <w:tab w:val="clear" w:pos="794"/>
          <w:tab w:val="left" w:leader="underscore" w:pos="9072"/>
        </w:tabs>
        <w:overflowPunct/>
        <w:spacing w:before="240" w:line="240" w:lineRule="auto"/>
        <w:rPr>
          <w:sz w:val="18"/>
          <w:szCs w:val="18"/>
          <w:lang w:val="en-US"/>
        </w:rPr>
      </w:pPr>
      <w:r w:rsidRPr="00DB3E75">
        <w:rPr>
          <w:sz w:val="18"/>
          <w:szCs w:val="18"/>
          <w:lang w:val="en-US"/>
        </w:rPr>
        <w:tab/>
      </w:r>
    </w:p>
    <w:p w:rsidR="00D272B7" w:rsidRPr="00DB3E75" w:rsidRDefault="00D272B7" w:rsidP="00D272B7">
      <w:pPr>
        <w:tabs>
          <w:tab w:val="clear" w:pos="794"/>
          <w:tab w:val="left" w:leader="underscore" w:pos="9072"/>
        </w:tabs>
        <w:overflowPunct/>
        <w:spacing w:line="240" w:lineRule="auto"/>
        <w:rPr>
          <w:sz w:val="18"/>
          <w:szCs w:val="18"/>
          <w:lang w:val="en-US"/>
        </w:rPr>
      </w:pPr>
      <w:r w:rsidRPr="00DB3E75">
        <w:rPr>
          <w:sz w:val="18"/>
          <w:szCs w:val="18"/>
          <w:lang w:val="en-US"/>
        </w:rPr>
        <w:tab/>
      </w:r>
    </w:p>
    <w:p w:rsidR="00DB3E75" w:rsidRDefault="00DB3E75" w:rsidP="00DB3E75">
      <w:pPr>
        <w:spacing w:line="240" w:lineRule="auto"/>
        <w:jc w:val="center"/>
        <w:rPr>
          <w:rFonts w:eastAsia="Times New Roman" w:cs="Arial"/>
          <w:b/>
          <w:sz w:val="18"/>
          <w:szCs w:val="18"/>
          <w:lang w:val="en-US"/>
        </w:rPr>
      </w:pPr>
    </w:p>
    <w:p w:rsidR="00DB3E75" w:rsidRDefault="00DB3E75" w:rsidP="00DB3E75">
      <w:pPr>
        <w:spacing w:line="240" w:lineRule="auto"/>
        <w:jc w:val="center"/>
        <w:rPr>
          <w:rFonts w:eastAsia="Times New Roman" w:cs="Arial"/>
          <w:b/>
          <w:sz w:val="18"/>
          <w:szCs w:val="18"/>
          <w:lang w:val="en-US"/>
        </w:rPr>
      </w:pPr>
      <w:r>
        <w:rPr>
          <w:rFonts w:eastAsia="Times New Roman" w:cs="Arial"/>
          <w:b/>
          <w:sz w:val="18"/>
          <w:szCs w:val="18"/>
          <w:lang w:val="en-US"/>
        </w:rPr>
        <w:br w:type="page"/>
      </w:r>
    </w:p>
    <w:p w:rsidR="00DB3E75" w:rsidRDefault="00DB3E75" w:rsidP="00DB3E75">
      <w:pPr>
        <w:pStyle w:val="HeadingB"/>
        <w:spacing w:line="240" w:lineRule="auto"/>
        <w:jc w:val="center"/>
        <w:rPr>
          <w:sz w:val="21"/>
        </w:rPr>
      </w:pPr>
      <w:r>
        <w:lastRenderedPageBreak/>
        <w:t>PART-III</w:t>
      </w:r>
    </w:p>
    <w:p w:rsidR="00DB3E75" w:rsidRPr="00D272B7" w:rsidRDefault="00DB3E75" w:rsidP="00D272B7">
      <w:pPr>
        <w:pStyle w:val="CEONormal"/>
      </w:pPr>
      <w:r w:rsidRPr="00D272B7">
        <w:t>(To be answered by both Administration and Sector members, if relevant)</w:t>
      </w:r>
    </w:p>
    <w:p w:rsidR="00DB3E75" w:rsidRPr="00D272B7" w:rsidRDefault="00DB3E75" w:rsidP="00DB3E75">
      <w:pPr>
        <w:pStyle w:val="HeadingB"/>
        <w:tabs>
          <w:tab w:val="left" w:pos="567"/>
        </w:tabs>
        <w:spacing w:after="120" w:line="240" w:lineRule="auto"/>
        <w:ind w:left="567" w:hanging="567"/>
        <w:rPr>
          <w:sz w:val="21"/>
          <w:szCs w:val="21"/>
        </w:rPr>
      </w:pPr>
      <w:r w:rsidRPr="00D272B7">
        <w:rPr>
          <w:sz w:val="21"/>
          <w:szCs w:val="21"/>
        </w:rPr>
        <w:t>17)</w:t>
      </w:r>
      <w:r w:rsidRPr="00D272B7">
        <w:rPr>
          <w:sz w:val="21"/>
          <w:szCs w:val="21"/>
        </w:rPr>
        <w:tab/>
        <w:t xml:space="preserve">Could you share your countries’ experiences (best practices, success stories, lessons learned) on IPT network, services and applications which could be useful for especially developing countries? </w:t>
      </w:r>
    </w:p>
    <w:p w:rsidR="00D272B7" w:rsidRPr="00DB3E75" w:rsidRDefault="00D272B7" w:rsidP="00D272B7">
      <w:pPr>
        <w:tabs>
          <w:tab w:val="clear" w:pos="794"/>
          <w:tab w:val="left" w:leader="underscore" w:pos="9072"/>
        </w:tabs>
        <w:overflowPunct/>
        <w:spacing w:before="240" w:line="240" w:lineRule="auto"/>
        <w:rPr>
          <w:sz w:val="18"/>
          <w:szCs w:val="18"/>
          <w:lang w:val="en-US"/>
        </w:rPr>
      </w:pPr>
      <w:r w:rsidRPr="00DB3E75">
        <w:rPr>
          <w:sz w:val="18"/>
          <w:szCs w:val="18"/>
          <w:lang w:val="en-US"/>
        </w:rPr>
        <w:tab/>
      </w:r>
    </w:p>
    <w:p w:rsidR="00D272B7" w:rsidRPr="00DB3E75" w:rsidRDefault="00D272B7" w:rsidP="00D272B7">
      <w:pPr>
        <w:tabs>
          <w:tab w:val="clear" w:pos="794"/>
          <w:tab w:val="left" w:leader="underscore" w:pos="9072"/>
        </w:tabs>
        <w:overflowPunct/>
        <w:spacing w:line="240" w:lineRule="auto"/>
        <w:rPr>
          <w:sz w:val="18"/>
          <w:szCs w:val="18"/>
          <w:lang w:val="en-US"/>
        </w:rPr>
      </w:pPr>
      <w:r w:rsidRPr="00DB3E75">
        <w:rPr>
          <w:sz w:val="18"/>
          <w:szCs w:val="18"/>
          <w:lang w:val="en-US"/>
        </w:rPr>
        <w:tab/>
      </w:r>
    </w:p>
    <w:p w:rsidR="00DB3E75" w:rsidRPr="00DB3E75" w:rsidRDefault="00DB3E75" w:rsidP="00DB3E75">
      <w:pPr>
        <w:pStyle w:val="HeadingB"/>
        <w:tabs>
          <w:tab w:val="left" w:pos="567"/>
        </w:tabs>
        <w:spacing w:after="120" w:line="240" w:lineRule="auto"/>
        <w:ind w:left="567" w:hanging="567"/>
        <w:rPr>
          <w:sz w:val="21"/>
          <w:szCs w:val="21"/>
        </w:rPr>
      </w:pPr>
      <w:r w:rsidRPr="00DB3E75">
        <w:rPr>
          <w:sz w:val="21"/>
          <w:szCs w:val="21"/>
        </w:rPr>
        <w:t>18)</w:t>
      </w:r>
      <w:r w:rsidRPr="00DB3E75">
        <w:rPr>
          <w:sz w:val="21"/>
          <w:szCs w:val="21"/>
        </w:rPr>
        <w:tab/>
        <w:t>Training needs: Please list the 5 most critical areas where your country needs trainings (seminars, workshops, etc.) in order to introduce or to foster the use of IPT services. Being as specific as possible will help ITU to seek ways to provide the required trainings</w:t>
      </w:r>
    </w:p>
    <w:p w:rsidR="00D272B7" w:rsidRPr="00DB3E75" w:rsidRDefault="00D272B7" w:rsidP="00D272B7">
      <w:pPr>
        <w:tabs>
          <w:tab w:val="clear" w:pos="794"/>
          <w:tab w:val="left" w:leader="underscore" w:pos="9072"/>
        </w:tabs>
        <w:overflowPunct/>
        <w:spacing w:before="240" w:line="240" w:lineRule="auto"/>
        <w:rPr>
          <w:sz w:val="18"/>
          <w:szCs w:val="18"/>
          <w:lang w:val="en-US"/>
        </w:rPr>
      </w:pPr>
      <w:r w:rsidRPr="00DB3E75">
        <w:rPr>
          <w:sz w:val="18"/>
          <w:szCs w:val="18"/>
          <w:lang w:val="en-US"/>
        </w:rPr>
        <w:tab/>
      </w:r>
    </w:p>
    <w:p w:rsidR="00D272B7" w:rsidRPr="00DB3E75" w:rsidRDefault="00D272B7" w:rsidP="00D272B7">
      <w:pPr>
        <w:tabs>
          <w:tab w:val="clear" w:pos="794"/>
          <w:tab w:val="left" w:leader="underscore" w:pos="9072"/>
        </w:tabs>
        <w:overflowPunct/>
        <w:spacing w:line="240" w:lineRule="auto"/>
        <w:rPr>
          <w:sz w:val="18"/>
          <w:szCs w:val="18"/>
          <w:lang w:val="en-US"/>
        </w:rPr>
      </w:pPr>
      <w:r w:rsidRPr="00DB3E75">
        <w:rPr>
          <w:sz w:val="18"/>
          <w:szCs w:val="18"/>
          <w:lang w:val="en-US"/>
        </w:rPr>
        <w:tab/>
      </w:r>
    </w:p>
    <w:p w:rsidR="00DB3E75" w:rsidRPr="00DB3E75" w:rsidRDefault="00DB3E75" w:rsidP="00DB3E75">
      <w:pPr>
        <w:pStyle w:val="HeadingB"/>
        <w:tabs>
          <w:tab w:val="left" w:pos="567"/>
        </w:tabs>
        <w:spacing w:after="120" w:line="240" w:lineRule="auto"/>
        <w:ind w:left="567" w:hanging="567"/>
        <w:rPr>
          <w:sz w:val="21"/>
          <w:szCs w:val="21"/>
        </w:rPr>
      </w:pPr>
      <w:r w:rsidRPr="00DB3E75">
        <w:rPr>
          <w:sz w:val="21"/>
          <w:szCs w:val="21"/>
        </w:rPr>
        <w:t>19)</w:t>
      </w:r>
      <w:r w:rsidRPr="00DB3E75">
        <w:rPr>
          <w:sz w:val="21"/>
          <w:szCs w:val="21"/>
        </w:rPr>
        <w:tab/>
        <w:t>Expertise needs: Please list the 5 most critical areas where your country needs expertise. Being as specific as possible will help ITU to seek ways to provide the required expertise</w:t>
      </w:r>
    </w:p>
    <w:p w:rsidR="00D272B7" w:rsidRPr="00DB3E75" w:rsidRDefault="00D272B7" w:rsidP="00D272B7">
      <w:pPr>
        <w:tabs>
          <w:tab w:val="clear" w:pos="794"/>
          <w:tab w:val="left" w:leader="underscore" w:pos="9072"/>
        </w:tabs>
        <w:overflowPunct/>
        <w:spacing w:before="240" w:line="240" w:lineRule="auto"/>
        <w:rPr>
          <w:sz w:val="18"/>
          <w:szCs w:val="18"/>
          <w:lang w:val="en-US"/>
        </w:rPr>
      </w:pPr>
      <w:r w:rsidRPr="00DB3E75">
        <w:rPr>
          <w:sz w:val="18"/>
          <w:szCs w:val="18"/>
          <w:lang w:val="en-US"/>
        </w:rPr>
        <w:tab/>
      </w:r>
    </w:p>
    <w:p w:rsidR="00D272B7" w:rsidRPr="00DB3E75" w:rsidRDefault="00D272B7" w:rsidP="00D272B7">
      <w:pPr>
        <w:tabs>
          <w:tab w:val="clear" w:pos="794"/>
          <w:tab w:val="left" w:leader="underscore" w:pos="9072"/>
        </w:tabs>
        <w:overflowPunct/>
        <w:spacing w:line="240" w:lineRule="auto"/>
        <w:rPr>
          <w:sz w:val="18"/>
          <w:szCs w:val="18"/>
          <w:lang w:val="en-US"/>
        </w:rPr>
      </w:pPr>
      <w:r w:rsidRPr="00DB3E75">
        <w:rPr>
          <w:sz w:val="18"/>
          <w:szCs w:val="18"/>
          <w:lang w:val="en-US"/>
        </w:rPr>
        <w:tab/>
      </w:r>
    </w:p>
    <w:p w:rsidR="00DB3E75" w:rsidRPr="00DB3E75" w:rsidRDefault="00DB3E75" w:rsidP="00DB3E75">
      <w:pPr>
        <w:pStyle w:val="HeadingB"/>
        <w:spacing w:line="240" w:lineRule="auto"/>
        <w:rPr>
          <w:sz w:val="21"/>
          <w:szCs w:val="21"/>
        </w:rPr>
      </w:pPr>
      <w:r w:rsidRPr="00DB3E75">
        <w:rPr>
          <w:sz w:val="21"/>
          <w:szCs w:val="21"/>
        </w:rPr>
        <w:t>20)</w:t>
      </w:r>
      <w:r w:rsidRPr="00DB3E75">
        <w:rPr>
          <w:sz w:val="21"/>
          <w:szCs w:val="21"/>
        </w:rPr>
        <w:tab/>
        <w:t>Other comments</w:t>
      </w:r>
    </w:p>
    <w:p w:rsidR="00D272B7" w:rsidRPr="00DB3E75" w:rsidRDefault="00D272B7" w:rsidP="00D272B7">
      <w:pPr>
        <w:tabs>
          <w:tab w:val="clear" w:pos="794"/>
          <w:tab w:val="left" w:leader="underscore" w:pos="9072"/>
        </w:tabs>
        <w:overflowPunct/>
        <w:spacing w:before="240" w:line="240" w:lineRule="auto"/>
        <w:rPr>
          <w:sz w:val="18"/>
          <w:szCs w:val="18"/>
          <w:lang w:val="en-US"/>
        </w:rPr>
      </w:pPr>
      <w:r w:rsidRPr="00DB3E75">
        <w:rPr>
          <w:sz w:val="18"/>
          <w:szCs w:val="18"/>
          <w:lang w:val="en-US"/>
        </w:rPr>
        <w:tab/>
      </w:r>
    </w:p>
    <w:p w:rsidR="00D272B7" w:rsidRPr="00DB3E75" w:rsidRDefault="00D272B7" w:rsidP="00D272B7">
      <w:pPr>
        <w:tabs>
          <w:tab w:val="clear" w:pos="794"/>
          <w:tab w:val="left" w:leader="underscore" w:pos="9072"/>
        </w:tabs>
        <w:overflowPunct/>
        <w:spacing w:line="240" w:lineRule="auto"/>
        <w:rPr>
          <w:sz w:val="18"/>
          <w:szCs w:val="18"/>
          <w:lang w:val="en-US"/>
        </w:rPr>
      </w:pPr>
      <w:r w:rsidRPr="00DB3E75">
        <w:rPr>
          <w:sz w:val="18"/>
          <w:szCs w:val="18"/>
          <w:lang w:val="en-US"/>
        </w:rPr>
        <w:tab/>
      </w:r>
    </w:p>
    <w:p w:rsidR="00D272B7" w:rsidRPr="00DB3E75" w:rsidRDefault="00D272B7" w:rsidP="00D272B7">
      <w:pPr>
        <w:tabs>
          <w:tab w:val="clear" w:pos="794"/>
          <w:tab w:val="left" w:leader="underscore" w:pos="9072"/>
        </w:tabs>
        <w:overflowPunct/>
        <w:spacing w:line="240" w:lineRule="auto"/>
        <w:rPr>
          <w:sz w:val="18"/>
          <w:szCs w:val="18"/>
          <w:lang w:val="en-US"/>
        </w:rPr>
      </w:pPr>
      <w:r w:rsidRPr="00DB3E75">
        <w:rPr>
          <w:sz w:val="18"/>
          <w:szCs w:val="18"/>
          <w:lang w:val="en-US"/>
        </w:rPr>
        <w:tab/>
      </w:r>
    </w:p>
    <w:p w:rsidR="00D272B7" w:rsidRDefault="00D272B7" w:rsidP="00DB3E75">
      <w:pPr>
        <w:spacing w:line="240" w:lineRule="auto"/>
        <w:jc w:val="center"/>
        <w:rPr>
          <w:sz w:val="21"/>
          <w:szCs w:val="21"/>
          <w:lang w:val="en-US"/>
        </w:rPr>
      </w:pPr>
    </w:p>
    <w:p w:rsidR="00DB3E75" w:rsidRPr="00DB3E75" w:rsidRDefault="00DB3E75" w:rsidP="00DB3E75">
      <w:pPr>
        <w:spacing w:line="240" w:lineRule="auto"/>
        <w:jc w:val="center"/>
        <w:rPr>
          <w:sz w:val="21"/>
          <w:szCs w:val="21"/>
          <w:lang w:val="en-US"/>
        </w:rPr>
      </w:pPr>
      <w:r w:rsidRPr="00DB3E75">
        <w:rPr>
          <w:sz w:val="21"/>
          <w:szCs w:val="21"/>
          <w:lang w:val="en-US"/>
        </w:rPr>
        <w:t>Thank you.</w:t>
      </w:r>
    </w:p>
    <w:p w:rsidR="00DB3E75" w:rsidRPr="00DB3E75" w:rsidRDefault="00DB3E75" w:rsidP="00DB3E75">
      <w:pPr>
        <w:spacing w:before="0" w:line="240" w:lineRule="auto"/>
        <w:rPr>
          <w:rFonts w:eastAsia="Times New Roman" w:cstheme="minorHAnsi"/>
          <w:b/>
          <w:sz w:val="21"/>
          <w:szCs w:val="21"/>
          <w:lang w:val="en-GB" w:eastAsia="ar-SA"/>
        </w:rPr>
      </w:pPr>
      <w:r w:rsidRPr="00DB3E75">
        <w:rPr>
          <w:rFonts w:eastAsia="Times New Roman" w:cstheme="minorHAnsi"/>
          <w:b/>
          <w:sz w:val="21"/>
          <w:szCs w:val="21"/>
          <w:lang w:val="en-GB" w:eastAsia="ar-SA"/>
        </w:rPr>
        <w:br w:type="page"/>
      </w:r>
    </w:p>
    <w:p w:rsidR="00DB3E75" w:rsidRDefault="00DB3E75" w:rsidP="00DB3E75">
      <w:pPr>
        <w:pStyle w:val="Heading1"/>
        <w:spacing w:line="240" w:lineRule="auto"/>
      </w:pPr>
      <w:bookmarkStart w:id="170" w:name="_Toc380484391"/>
      <w:bookmarkStart w:id="171" w:name="_Toc361136206"/>
      <w:bookmarkStart w:id="172" w:name="_Toc382905059"/>
      <w:r>
        <w:lastRenderedPageBreak/>
        <w:t>Annex 2: Results of the Survey</w:t>
      </w:r>
      <w:bookmarkEnd w:id="170"/>
      <w:bookmarkEnd w:id="171"/>
      <w:bookmarkEnd w:id="172"/>
    </w:p>
    <w:p w:rsidR="00DB3E75" w:rsidRDefault="00DB3E75" w:rsidP="00DB3E75">
      <w:pPr>
        <w:pStyle w:val="Heading1"/>
        <w:spacing w:line="240" w:lineRule="auto"/>
      </w:pPr>
      <w:bookmarkStart w:id="173" w:name="_Toc380484392"/>
      <w:bookmarkStart w:id="174" w:name="_Toc382905060"/>
      <w:r>
        <w:t>1.</w:t>
      </w:r>
      <w:r>
        <w:tab/>
        <w:t>Introduction</w:t>
      </w:r>
      <w:bookmarkEnd w:id="173"/>
      <w:bookmarkEnd w:id="174"/>
    </w:p>
    <w:p w:rsidR="00DB3E75" w:rsidRPr="00DB3E75" w:rsidRDefault="00DB3E75" w:rsidP="00D272B7">
      <w:pPr>
        <w:spacing w:before="120" w:line="240" w:lineRule="auto"/>
        <w:rPr>
          <w:rFonts w:cs="Calibri"/>
          <w:sz w:val="21"/>
          <w:szCs w:val="21"/>
          <w:lang w:val="en-US"/>
        </w:rPr>
      </w:pPr>
      <w:r w:rsidRPr="00DB3E75">
        <w:rPr>
          <w:rFonts w:eastAsia="Times New Roman" w:cs="Calibri"/>
          <w:sz w:val="21"/>
          <w:szCs w:val="21"/>
          <w:lang w:val="en-GB" w:eastAsia="ar-SA"/>
        </w:rPr>
        <w:t xml:space="preserve">In order to compile the latest information about the status of IP telecommunication networks, services and applications in various countries and to understand associated technical, regulatory, economic and social challenges as well as to get views/opinions on the issues addressed by the Question 19-2/1, a draft </w:t>
      </w:r>
      <w:r w:rsidRPr="00DB3E75">
        <w:rPr>
          <w:rFonts w:cs="Calibri"/>
          <w:sz w:val="21"/>
          <w:szCs w:val="21"/>
          <w:lang w:val="en-US"/>
        </w:rPr>
        <w:t xml:space="preserve">questionnaire was prepared by the Rapporteur and Vice-Rapporteur for Question 19-2/1. After discussion, it was adopted by the Rapporteur’s Group in its meeting in 9 May 2011. Subject questionnaire was sent to relevant ITU members. Answers to the survey received from 9 developed countries, 6 transition countries, 22 developing countries and 4 least developed countries (31 July 2011). Preliminary analysis of the survey is provided below. </w:t>
      </w:r>
    </w:p>
    <w:p w:rsidR="00DB3E75" w:rsidRDefault="00DB3E75" w:rsidP="00DB3E75">
      <w:pPr>
        <w:pStyle w:val="Heading1"/>
        <w:spacing w:line="240" w:lineRule="auto"/>
      </w:pPr>
      <w:bookmarkStart w:id="175" w:name="_Toc380484393"/>
      <w:bookmarkStart w:id="176" w:name="_Toc382905061"/>
      <w:r>
        <w:t>2.</w:t>
      </w:r>
      <w:r>
        <w:tab/>
        <w:t>Preliminary analysis of the answers to the survey</w:t>
      </w:r>
      <w:bookmarkEnd w:id="175"/>
      <w:bookmarkEnd w:id="176"/>
    </w:p>
    <w:p w:rsidR="00DB3E75" w:rsidRPr="00DB3E75" w:rsidRDefault="00DB3E75" w:rsidP="00D272B7">
      <w:pPr>
        <w:spacing w:before="120" w:line="240" w:lineRule="auto"/>
        <w:rPr>
          <w:rFonts w:cs="Calibri"/>
          <w:sz w:val="21"/>
          <w:szCs w:val="21"/>
          <w:lang w:val="en-US"/>
        </w:rPr>
      </w:pPr>
      <w:r w:rsidRPr="00DB3E75">
        <w:rPr>
          <w:rFonts w:cs="Calibri"/>
          <w:sz w:val="21"/>
          <w:szCs w:val="21"/>
          <w:lang w:val="en-US"/>
        </w:rPr>
        <w:t xml:space="preserve">Responses to the questionnaire on Question 19-2/1, attached as </w:t>
      </w:r>
      <w:r w:rsidRPr="00DB3E75">
        <w:rPr>
          <w:rFonts w:cs="Calibri"/>
          <w:b/>
          <w:sz w:val="21"/>
          <w:szCs w:val="21"/>
          <w:lang w:val="en-US"/>
        </w:rPr>
        <w:t>Annex 1</w:t>
      </w:r>
      <w:r w:rsidRPr="00DB3E75">
        <w:rPr>
          <w:rFonts w:cs="Calibri"/>
          <w:sz w:val="21"/>
          <w:szCs w:val="21"/>
          <w:lang w:val="en-US"/>
        </w:rPr>
        <w:t xml:space="preserve">, were received by 41 countries: 9 developed countries, 6 transition countries, 22 developing countries and 4 least developed countries. </w:t>
      </w:r>
      <w:r w:rsidRPr="00DB3E75">
        <w:rPr>
          <w:rFonts w:cs="Calibri"/>
          <w:b/>
          <w:sz w:val="21"/>
          <w:szCs w:val="21"/>
          <w:lang w:val="en-US"/>
        </w:rPr>
        <w:t>Annex 2</w:t>
      </w:r>
      <w:r w:rsidRPr="00DB3E75">
        <w:rPr>
          <w:rFonts w:cs="Calibri"/>
          <w:sz w:val="21"/>
          <w:szCs w:val="21"/>
          <w:lang w:val="en-US"/>
        </w:rPr>
        <w:t xml:space="preserve"> provides the overall statistics prepared by BDT based on the answers received. In order to provide some insight into the answers received, below is a summary of some of the main points of the survey result.</w:t>
      </w:r>
    </w:p>
    <w:p w:rsidR="00DB3E75" w:rsidRDefault="00DB3E75" w:rsidP="00DB3E75">
      <w:pPr>
        <w:pStyle w:val="Heading2"/>
        <w:spacing w:line="240" w:lineRule="auto"/>
      </w:pPr>
      <w:bookmarkStart w:id="177" w:name="_Toc380484394"/>
      <w:bookmarkStart w:id="178" w:name="_Toc382905062"/>
      <w:r>
        <w:t>2.1</w:t>
      </w:r>
      <w:r>
        <w:tab/>
        <w:t>Definition and scope of “IP telecommunication (IPT) network”, “IP services” and/or “IP applications”</w:t>
      </w:r>
      <w:bookmarkEnd w:id="177"/>
      <w:bookmarkEnd w:id="178"/>
    </w:p>
    <w:p w:rsidR="00DB3E75" w:rsidRPr="00DB3E75" w:rsidRDefault="00DB3E75" w:rsidP="00D272B7">
      <w:pPr>
        <w:spacing w:before="120" w:line="240" w:lineRule="auto"/>
        <w:rPr>
          <w:rFonts w:cs="Calibri"/>
          <w:sz w:val="21"/>
          <w:szCs w:val="21"/>
          <w:lang w:val="en-US"/>
        </w:rPr>
      </w:pPr>
      <w:r w:rsidRPr="00DB3E75">
        <w:rPr>
          <w:rFonts w:cs="Calibri"/>
          <w:sz w:val="21"/>
          <w:szCs w:val="21"/>
          <w:lang w:val="en-US"/>
        </w:rPr>
        <w:t xml:space="preserve">Regarding the question on definition and scope of “IP telecommunication (IPT) network”, “IP services” and/or “IP applications”, developed countries stated that specific definitions of the given terms are not available as they have technologically neutral legislation which covers all kinds of technology including IP based technologies. On the other hand, one third of developing countries and least developed countries provided their answer as “yes” giving some reference to their legal documents on the issue. </w:t>
      </w:r>
    </w:p>
    <w:p w:rsidR="00DB3E75" w:rsidRPr="00DB3E75" w:rsidRDefault="00DB3E75" w:rsidP="00D272B7">
      <w:pPr>
        <w:spacing w:before="120" w:line="240" w:lineRule="auto"/>
        <w:rPr>
          <w:rFonts w:cs="Calibri"/>
          <w:sz w:val="21"/>
          <w:szCs w:val="21"/>
          <w:lang w:val="en-US"/>
        </w:rPr>
      </w:pPr>
      <w:r w:rsidRPr="00DB3E75">
        <w:rPr>
          <w:rFonts w:cs="Calibri"/>
          <w:sz w:val="21"/>
          <w:szCs w:val="21"/>
          <w:lang w:val="en-US"/>
        </w:rPr>
        <w:t xml:space="preserve">In general, the perception and understanding of the countries on the given terms are very similar. For instance International Telecommunications Users Group (INTUG) provided its understanding as </w:t>
      </w:r>
      <w:r w:rsidRPr="00DB3E75">
        <w:rPr>
          <w:rFonts w:cs="Calibri"/>
          <w:i/>
          <w:sz w:val="21"/>
          <w:szCs w:val="21"/>
          <w:lang w:val="en-US"/>
        </w:rPr>
        <w:t xml:space="preserve">“IP telecommunication network means a network using the Internet Protocol (IP) and IP addressing for communication. “IP service” means a service available using an IP telecommunications network. “IP Application” means an application accessible via an IP telecommunications network. </w:t>
      </w:r>
      <w:r w:rsidRPr="00DB3E75">
        <w:rPr>
          <w:rFonts w:cs="Calibri"/>
          <w:sz w:val="21"/>
          <w:szCs w:val="21"/>
          <w:lang w:val="en-US"/>
        </w:rPr>
        <w:t>The majority of the countries who responded to questionnaire stated that their existing legislation is based on the principle of technology neutrality so it is applicable to legacy and next generation networks/services. On the other hand, some of the countries stated that a revision is required in some areas (licensing, numbering, interconnection, quality of service, consumer issues etc.) on the issue (see</w:t>
      </w:r>
      <w:r w:rsidRPr="00DB3E75">
        <w:rPr>
          <w:rFonts w:cs="Calibri"/>
          <w:b/>
          <w:sz w:val="21"/>
          <w:szCs w:val="21"/>
          <w:lang w:val="en-US"/>
        </w:rPr>
        <w:t xml:space="preserve"> </w:t>
      </w:r>
      <w:r w:rsidRPr="00DB3E75">
        <w:rPr>
          <w:rFonts w:cs="Calibri"/>
          <w:b/>
          <w:bCs/>
          <w:sz w:val="21"/>
          <w:szCs w:val="21"/>
          <w:lang w:val="en-US"/>
        </w:rPr>
        <w:t>Figure 1</w:t>
      </w:r>
      <w:r w:rsidRPr="00DB3E75">
        <w:rPr>
          <w:rFonts w:cs="Calibri"/>
          <w:sz w:val="21"/>
          <w:szCs w:val="21"/>
          <w:lang w:val="en-US"/>
        </w:rPr>
        <w:t>).</w:t>
      </w:r>
    </w:p>
    <w:p w:rsidR="00DB3E75" w:rsidRDefault="00DB3E75" w:rsidP="00DB3E75">
      <w:pPr>
        <w:pStyle w:val="Figuretitle"/>
        <w:spacing w:line="240" w:lineRule="auto"/>
      </w:pPr>
      <w:bookmarkStart w:id="179" w:name="_Toc380484640"/>
      <w:bookmarkStart w:id="180" w:name="_Toc382905609"/>
      <w:r>
        <w:lastRenderedPageBreak/>
        <w:t>Figure 1: Status of legislation with respect to IP telecommunication networks/services</w:t>
      </w:r>
      <w:bookmarkEnd w:id="179"/>
      <w:bookmarkEnd w:id="180"/>
    </w:p>
    <w:p w:rsidR="00DB3E75" w:rsidRDefault="00DB3E75" w:rsidP="00DB3E75">
      <w:pPr>
        <w:pStyle w:val="Figure"/>
        <w:spacing w:line="240" w:lineRule="auto"/>
      </w:pPr>
      <w:r>
        <w:rPr>
          <w:noProof/>
          <w:lang w:val="en-US" w:eastAsia="zh-CN"/>
        </w:rPr>
        <w:drawing>
          <wp:inline distT="0" distB="0" distL="0" distR="0" wp14:anchorId="13C190D0" wp14:editId="03DD431F">
            <wp:extent cx="5762625" cy="2476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625" cy="2476500"/>
                    </a:xfrm>
                    <a:prstGeom prst="rect">
                      <a:avLst/>
                    </a:prstGeom>
                    <a:noFill/>
                    <a:ln>
                      <a:noFill/>
                    </a:ln>
                  </pic:spPr>
                </pic:pic>
              </a:graphicData>
            </a:graphic>
          </wp:inline>
        </w:drawing>
      </w:r>
    </w:p>
    <w:p w:rsidR="00DB3E75" w:rsidRDefault="00DB3E75" w:rsidP="00DB3E75">
      <w:pPr>
        <w:pStyle w:val="Figure"/>
        <w:spacing w:line="240" w:lineRule="auto"/>
      </w:pPr>
    </w:p>
    <w:p w:rsidR="00DB3E75" w:rsidRDefault="00DB3E75" w:rsidP="00DB3E75">
      <w:pPr>
        <w:pStyle w:val="Caption"/>
        <w:jc w:val="center"/>
        <w:rPr>
          <w:rFonts w:ascii="Verdana" w:hAnsi="Verdana"/>
          <w:sz w:val="19"/>
          <w:szCs w:val="19"/>
        </w:rPr>
      </w:pPr>
    </w:p>
    <w:p w:rsidR="00DB3E75" w:rsidRDefault="00DB3E75" w:rsidP="00DB3E75">
      <w:pPr>
        <w:pStyle w:val="Heading2"/>
        <w:spacing w:line="240" w:lineRule="auto"/>
      </w:pPr>
      <w:bookmarkStart w:id="181" w:name="_Toc380484395"/>
      <w:bookmarkStart w:id="182" w:name="_Toc382905063"/>
      <w:r>
        <w:t>2.2</w:t>
      </w:r>
      <w:r>
        <w:tab/>
        <w:t>Laws/legislation on access to IPT services and VoIP</w:t>
      </w:r>
      <w:bookmarkEnd w:id="181"/>
      <w:bookmarkEnd w:id="182"/>
    </w:p>
    <w:p w:rsidR="00DB3E75" w:rsidRPr="00DB3E75" w:rsidRDefault="00DB3E75" w:rsidP="00D272B7">
      <w:pPr>
        <w:spacing w:before="120" w:line="240" w:lineRule="auto"/>
        <w:rPr>
          <w:rFonts w:cs="Calibri"/>
          <w:sz w:val="21"/>
          <w:szCs w:val="21"/>
          <w:lang w:val="en-US"/>
        </w:rPr>
      </w:pPr>
      <w:r w:rsidRPr="00DB3E75">
        <w:rPr>
          <w:rFonts w:cs="Calibri"/>
          <w:sz w:val="21"/>
          <w:szCs w:val="21"/>
          <w:lang w:val="en-US"/>
        </w:rPr>
        <w:t>Regarding the existence of the laws/legislation in the different countries who responded to the survey which govern the access to IPT services by disabled people, from the 39 answers received, only 5 of them stated that their legislation has provisions regarding access to IPT services by disabled people. Concerning the question which sought to understand if there were specific laws/legislation in place which allow for providing VoIP services, from the 39 answers received, 16 of them generally stated that VoIP is allowed by legislation. In some countries, like Tonga, although it is not explicitly stated in the law, VoIP services are provided by the operators. The majority of countries who responded to the questionnaire stated that they have a national plan and/or strategy for the deployment of all-IP networks and that the national regulatory authority encourages telecom operators to roll-out full IP-based networks. For instance, in Latvia, the government has decided to co-finance the deployment of optical backhaul in rural areas. Furthermore, most of the countries stated that the operators are deploying or planning to deploy IP based networks.</w:t>
      </w:r>
    </w:p>
    <w:p w:rsidR="00DB3E75" w:rsidRDefault="00DB3E75" w:rsidP="00DB3E75">
      <w:pPr>
        <w:pStyle w:val="Heading2"/>
        <w:spacing w:line="240" w:lineRule="auto"/>
      </w:pPr>
      <w:bookmarkStart w:id="183" w:name="_Toc380484396"/>
      <w:bookmarkStart w:id="184" w:name="_Toc382905064"/>
      <w:r>
        <w:t>2.3</w:t>
      </w:r>
      <w:r>
        <w:tab/>
        <w:t>National strategy and/or plan for the transition from IPV4 to IPV6</w:t>
      </w:r>
      <w:bookmarkEnd w:id="183"/>
      <w:bookmarkEnd w:id="184"/>
    </w:p>
    <w:p w:rsidR="00DB3E75" w:rsidRPr="00DB3E75" w:rsidRDefault="00DB3E75" w:rsidP="00D272B7">
      <w:pPr>
        <w:spacing w:before="120" w:line="240" w:lineRule="auto"/>
        <w:rPr>
          <w:sz w:val="21"/>
          <w:szCs w:val="21"/>
          <w:lang w:val="en-US"/>
        </w:rPr>
      </w:pPr>
      <w:r w:rsidRPr="00DB3E75">
        <w:rPr>
          <w:sz w:val="21"/>
          <w:szCs w:val="21"/>
          <w:lang w:val="en-US"/>
        </w:rPr>
        <w:t>Concerning the national strategy and/or plan for the transition from IPV4 to IPV6, from the 38 answers received for this question, 13 of them stated that they have a plan to guide them in the transition to IPV6. For instance, the Czech Republic stated that the deadline for transition is 01/01/2011, Viet Nam stated that their deadline is 31/12/2020 and Turkey stated 31/08/2013 as their transition deadline.</w:t>
      </w:r>
    </w:p>
    <w:p w:rsidR="00DB3E75" w:rsidRDefault="00DB3E75" w:rsidP="00DB3E75">
      <w:pPr>
        <w:pStyle w:val="Heading2"/>
        <w:spacing w:line="240" w:lineRule="auto"/>
      </w:pPr>
      <w:bookmarkStart w:id="185" w:name="_Toc380484397"/>
      <w:bookmarkStart w:id="186" w:name="_Toc382905065"/>
      <w:r>
        <w:t>2.4</w:t>
      </w:r>
      <w:r>
        <w:tab/>
        <w:t>Types of IPT services provided</w:t>
      </w:r>
      <w:bookmarkEnd w:id="185"/>
      <w:bookmarkEnd w:id="186"/>
    </w:p>
    <w:p w:rsidR="00DB3E75" w:rsidRDefault="00DB3E75" w:rsidP="00D272B7">
      <w:pPr>
        <w:spacing w:before="120" w:line="240" w:lineRule="auto"/>
        <w:rPr>
          <w:szCs w:val="19"/>
          <w:lang w:val="en-US"/>
        </w:rPr>
      </w:pPr>
      <w:r w:rsidRPr="00DB3E75">
        <w:rPr>
          <w:rFonts w:cs="Calibri"/>
          <w:sz w:val="21"/>
          <w:szCs w:val="21"/>
          <w:lang w:val="en-US"/>
        </w:rPr>
        <w:t>With regards to the broad range of IPT services provided in the countries, in accordance with received responses, the main services provided in the countries are VoIP, e-services such as</w:t>
      </w:r>
      <w:r>
        <w:rPr>
          <w:rFonts w:cs="Calibri"/>
          <w:szCs w:val="19"/>
          <w:lang w:val="en-US"/>
        </w:rPr>
        <w:t xml:space="preserve"> </w:t>
      </w:r>
      <w:r w:rsidRPr="00DB3E75">
        <w:rPr>
          <w:rFonts w:cs="Calibri"/>
          <w:sz w:val="21"/>
          <w:szCs w:val="21"/>
          <w:lang w:val="en-US"/>
        </w:rPr>
        <w:t>e</w:t>
      </w:r>
      <w:r w:rsidRPr="00DB3E75">
        <w:rPr>
          <w:rFonts w:cs="Calibri"/>
          <w:sz w:val="21"/>
          <w:szCs w:val="21"/>
          <w:lang w:val="en-US"/>
        </w:rPr>
        <w:noBreakHyphen/>
        <w:t>Government, e</w:t>
      </w:r>
      <w:r w:rsidRPr="00DB3E75">
        <w:rPr>
          <w:rFonts w:cs="Calibri"/>
          <w:sz w:val="21"/>
          <w:szCs w:val="21"/>
          <w:lang w:val="en-US"/>
        </w:rPr>
        <w:noBreakHyphen/>
        <w:t>Health, e</w:t>
      </w:r>
      <w:r w:rsidRPr="00DB3E75">
        <w:rPr>
          <w:rFonts w:cs="Calibri"/>
          <w:sz w:val="21"/>
          <w:szCs w:val="21"/>
          <w:lang w:val="en-US"/>
        </w:rPr>
        <w:noBreakHyphen/>
        <w:t>Commerce, e</w:t>
      </w:r>
      <w:r w:rsidRPr="00DB3E75">
        <w:rPr>
          <w:rFonts w:cs="Calibri"/>
          <w:sz w:val="21"/>
          <w:szCs w:val="21"/>
          <w:lang w:val="en-US"/>
        </w:rPr>
        <w:noBreakHyphen/>
        <w:t xml:space="preserve">Learning, IP streaming, IPTV and nPlay bundled services (see </w:t>
      </w:r>
      <w:r w:rsidRPr="00DB3E75">
        <w:rPr>
          <w:rFonts w:cs="Calibri"/>
          <w:b/>
          <w:bCs/>
          <w:sz w:val="21"/>
          <w:szCs w:val="21"/>
          <w:lang w:val="en-US"/>
        </w:rPr>
        <w:t>Figure 2</w:t>
      </w:r>
      <w:r w:rsidRPr="00DB3E75">
        <w:rPr>
          <w:rFonts w:cs="Calibri"/>
          <w:sz w:val="21"/>
          <w:szCs w:val="21"/>
          <w:lang w:val="en-US"/>
        </w:rPr>
        <w:t>)</w:t>
      </w:r>
      <w:r w:rsidRPr="00DB3E75">
        <w:rPr>
          <w:sz w:val="21"/>
          <w:szCs w:val="21"/>
          <w:lang w:val="en-US"/>
        </w:rPr>
        <w:t>.</w:t>
      </w:r>
    </w:p>
    <w:p w:rsidR="00DB3E75" w:rsidRDefault="00DB3E75" w:rsidP="00DB3E75">
      <w:pPr>
        <w:pStyle w:val="Figuretitle"/>
        <w:spacing w:line="240" w:lineRule="auto"/>
      </w:pPr>
      <w:bookmarkStart w:id="187" w:name="_Toc380484641"/>
      <w:bookmarkStart w:id="188" w:name="_Toc382905610"/>
      <w:r>
        <w:lastRenderedPageBreak/>
        <w:t>Figure 2: IPT services provided in the countries</w:t>
      </w:r>
      <w:bookmarkEnd w:id="187"/>
      <w:bookmarkEnd w:id="188"/>
    </w:p>
    <w:p w:rsidR="00DB3E75" w:rsidRDefault="00DB3E75" w:rsidP="00DB3E75">
      <w:pPr>
        <w:pStyle w:val="Figure"/>
        <w:spacing w:line="240" w:lineRule="auto"/>
      </w:pPr>
      <w:r>
        <w:rPr>
          <w:noProof/>
          <w:lang w:val="en-US" w:eastAsia="zh-CN"/>
        </w:rPr>
        <w:drawing>
          <wp:inline distT="0" distB="0" distL="0" distR="0" wp14:anchorId="5A64C1A5" wp14:editId="6665B86C">
            <wp:extent cx="5762625" cy="2371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625" cy="2371725"/>
                    </a:xfrm>
                    <a:prstGeom prst="rect">
                      <a:avLst/>
                    </a:prstGeom>
                    <a:noFill/>
                    <a:ln>
                      <a:noFill/>
                    </a:ln>
                  </pic:spPr>
                </pic:pic>
              </a:graphicData>
            </a:graphic>
          </wp:inline>
        </w:drawing>
      </w:r>
    </w:p>
    <w:p w:rsidR="00DB3E75" w:rsidRDefault="00DB3E75" w:rsidP="00DB3E75">
      <w:pPr>
        <w:pStyle w:val="Figure"/>
        <w:spacing w:line="240" w:lineRule="auto"/>
      </w:pPr>
    </w:p>
    <w:p w:rsidR="00DB3E75" w:rsidRDefault="00DB3E75" w:rsidP="00DB3E75">
      <w:pPr>
        <w:pStyle w:val="Heading2"/>
        <w:spacing w:line="240" w:lineRule="auto"/>
      </w:pPr>
      <w:bookmarkStart w:id="189" w:name="_Toc380484398"/>
      <w:bookmarkStart w:id="190" w:name="_Toc382905066"/>
      <w:r>
        <w:t>2.5</w:t>
      </w:r>
      <w:r>
        <w:tab/>
        <w:t>Challenges faced by the countries in rolling out IP networks</w:t>
      </w:r>
      <w:bookmarkEnd w:id="189"/>
      <w:bookmarkEnd w:id="190"/>
    </w:p>
    <w:p w:rsidR="00DB3E75" w:rsidRPr="00DB3E75" w:rsidRDefault="00DB3E75" w:rsidP="00D272B7">
      <w:pPr>
        <w:spacing w:before="120" w:line="240" w:lineRule="auto"/>
        <w:rPr>
          <w:rFonts w:cs="Calibri"/>
          <w:sz w:val="21"/>
          <w:szCs w:val="21"/>
          <w:lang w:val="en-US"/>
        </w:rPr>
      </w:pPr>
      <w:r w:rsidRPr="00DB3E75">
        <w:rPr>
          <w:rFonts w:cs="Calibri"/>
          <w:sz w:val="21"/>
          <w:szCs w:val="21"/>
          <w:lang w:val="en-US"/>
        </w:rPr>
        <w:t>The survey further showed that the challenges which are most significant for countries when implementing IP networks are the following. Note that these are listed with the most significant challenges first and the less significant challenges last in the list:</w:t>
      </w:r>
    </w:p>
    <w:p w:rsidR="00DB3E75" w:rsidRPr="00DB3E75" w:rsidRDefault="00DB3E75" w:rsidP="00D272B7">
      <w:pPr>
        <w:pStyle w:val="Enumlevel1"/>
        <w:spacing w:before="120" w:line="240" w:lineRule="auto"/>
        <w:rPr>
          <w:sz w:val="21"/>
        </w:rPr>
      </w:pPr>
      <w:r w:rsidRPr="00DB3E75">
        <w:rPr>
          <w:sz w:val="21"/>
        </w:rPr>
        <w:t>1.</w:t>
      </w:r>
      <w:r w:rsidRPr="00DB3E75">
        <w:rPr>
          <w:sz w:val="21"/>
        </w:rPr>
        <w:tab/>
        <w:t xml:space="preserve">Trust and security for IPT networks and services </w:t>
      </w:r>
    </w:p>
    <w:p w:rsidR="00DB3E75" w:rsidRPr="00DB3E75" w:rsidRDefault="00DB3E75" w:rsidP="00D272B7">
      <w:pPr>
        <w:pStyle w:val="Enumlevel1"/>
        <w:spacing w:before="120" w:line="240" w:lineRule="auto"/>
        <w:rPr>
          <w:sz w:val="21"/>
        </w:rPr>
      </w:pPr>
      <w:r w:rsidRPr="00DB3E75">
        <w:rPr>
          <w:sz w:val="21"/>
        </w:rPr>
        <w:t>2.</w:t>
      </w:r>
      <w:r w:rsidRPr="00DB3E75">
        <w:rPr>
          <w:sz w:val="21"/>
        </w:rPr>
        <w:tab/>
        <w:t xml:space="preserve">Investment cost and lack of financial resources </w:t>
      </w:r>
    </w:p>
    <w:p w:rsidR="00DB3E75" w:rsidRPr="00DB3E75" w:rsidRDefault="00DB3E75" w:rsidP="00D272B7">
      <w:pPr>
        <w:pStyle w:val="Enumlevel1"/>
        <w:spacing w:before="120" w:line="240" w:lineRule="auto"/>
        <w:rPr>
          <w:sz w:val="21"/>
        </w:rPr>
      </w:pPr>
      <w:r w:rsidRPr="00DB3E75">
        <w:rPr>
          <w:sz w:val="21"/>
        </w:rPr>
        <w:t>3.</w:t>
      </w:r>
      <w:r w:rsidRPr="00DB3E75">
        <w:rPr>
          <w:sz w:val="21"/>
        </w:rPr>
        <w:tab/>
        <w:t>Quality of service</w:t>
      </w:r>
    </w:p>
    <w:p w:rsidR="00DB3E75" w:rsidRPr="00DB3E75" w:rsidRDefault="00DB3E75" w:rsidP="00D272B7">
      <w:pPr>
        <w:pStyle w:val="Enumlevel1"/>
        <w:spacing w:before="120" w:line="240" w:lineRule="auto"/>
        <w:rPr>
          <w:sz w:val="21"/>
        </w:rPr>
      </w:pPr>
      <w:r w:rsidRPr="00DB3E75">
        <w:rPr>
          <w:sz w:val="21"/>
        </w:rPr>
        <w:t>4.</w:t>
      </w:r>
      <w:r w:rsidRPr="00DB3E75">
        <w:rPr>
          <w:sz w:val="21"/>
        </w:rPr>
        <w:tab/>
        <w:t xml:space="preserve">Lack of established standards </w:t>
      </w:r>
    </w:p>
    <w:p w:rsidR="00DB3E75" w:rsidRPr="00DB3E75" w:rsidRDefault="00DB3E75" w:rsidP="00D272B7">
      <w:pPr>
        <w:pStyle w:val="Enumlevel1"/>
        <w:spacing w:before="120" w:line="240" w:lineRule="auto"/>
        <w:rPr>
          <w:sz w:val="21"/>
        </w:rPr>
      </w:pPr>
      <w:r w:rsidRPr="00DB3E75">
        <w:rPr>
          <w:sz w:val="21"/>
        </w:rPr>
        <w:t>5.</w:t>
      </w:r>
      <w:r w:rsidRPr="00DB3E75">
        <w:rPr>
          <w:sz w:val="21"/>
        </w:rPr>
        <w:tab/>
        <w:t>Existing regulatory regime</w:t>
      </w:r>
    </w:p>
    <w:p w:rsidR="00DB3E75" w:rsidRPr="00DB3E75" w:rsidRDefault="00DB3E75" w:rsidP="00D272B7">
      <w:pPr>
        <w:pStyle w:val="Enumlevel1"/>
        <w:spacing w:before="120" w:line="240" w:lineRule="auto"/>
        <w:rPr>
          <w:sz w:val="21"/>
        </w:rPr>
      </w:pPr>
      <w:r w:rsidRPr="00DB3E75">
        <w:rPr>
          <w:sz w:val="21"/>
        </w:rPr>
        <w:t>6.</w:t>
      </w:r>
      <w:r w:rsidRPr="00DB3E75">
        <w:rPr>
          <w:sz w:val="21"/>
        </w:rPr>
        <w:tab/>
        <w:t>Inter-operability between existing and IPT networks and services</w:t>
      </w:r>
    </w:p>
    <w:p w:rsidR="00DB3E75" w:rsidRPr="00DB3E75" w:rsidRDefault="00DB3E75" w:rsidP="00D272B7">
      <w:pPr>
        <w:pStyle w:val="Enumlevel1"/>
        <w:spacing w:before="120" w:line="240" w:lineRule="auto"/>
        <w:rPr>
          <w:sz w:val="21"/>
        </w:rPr>
      </w:pPr>
      <w:r w:rsidRPr="00DB3E75">
        <w:rPr>
          <w:sz w:val="21"/>
        </w:rPr>
        <w:t>7.</w:t>
      </w:r>
      <w:r w:rsidRPr="00DB3E75">
        <w:rPr>
          <w:sz w:val="21"/>
        </w:rPr>
        <w:tab/>
        <w:t>Lack of expertise and experience on IPT</w:t>
      </w:r>
    </w:p>
    <w:p w:rsidR="00DB3E75" w:rsidRPr="00DB3E75" w:rsidRDefault="00DB3E75" w:rsidP="00D272B7">
      <w:pPr>
        <w:pStyle w:val="Enumlevel1"/>
        <w:spacing w:before="120" w:line="240" w:lineRule="auto"/>
        <w:rPr>
          <w:sz w:val="21"/>
        </w:rPr>
      </w:pPr>
      <w:r w:rsidRPr="00DB3E75">
        <w:rPr>
          <w:sz w:val="21"/>
        </w:rPr>
        <w:t>8.</w:t>
      </w:r>
      <w:r w:rsidRPr="00DB3E75">
        <w:rPr>
          <w:sz w:val="21"/>
        </w:rPr>
        <w:tab/>
        <w:t xml:space="preserve">Lack of specific regulations to govern IPT </w:t>
      </w:r>
    </w:p>
    <w:p w:rsidR="00DB3E75" w:rsidRPr="00DB3E75" w:rsidRDefault="00DB3E75" w:rsidP="00D272B7">
      <w:pPr>
        <w:pStyle w:val="Enumlevel1"/>
        <w:spacing w:before="120" w:line="240" w:lineRule="auto"/>
        <w:rPr>
          <w:sz w:val="21"/>
        </w:rPr>
      </w:pPr>
      <w:r w:rsidRPr="00DB3E75">
        <w:rPr>
          <w:sz w:val="21"/>
        </w:rPr>
        <w:t>9.</w:t>
      </w:r>
      <w:r w:rsidRPr="00DB3E75">
        <w:rPr>
          <w:sz w:val="21"/>
        </w:rPr>
        <w:tab/>
        <w:t>Lack of IXP (Internet Exchange Point)</w:t>
      </w:r>
    </w:p>
    <w:p w:rsidR="00DB3E75" w:rsidRPr="00DB3E75" w:rsidRDefault="00DB3E75" w:rsidP="00D272B7">
      <w:pPr>
        <w:pStyle w:val="Enumlevel1"/>
        <w:spacing w:before="120" w:line="240" w:lineRule="auto"/>
        <w:rPr>
          <w:rFonts w:eastAsia="SimHei"/>
          <w:sz w:val="21"/>
          <w:lang w:eastAsia="zh-CN"/>
        </w:rPr>
      </w:pPr>
      <w:r w:rsidRPr="00DB3E75">
        <w:rPr>
          <w:sz w:val="21"/>
        </w:rPr>
        <w:t>10.</w:t>
      </w:r>
      <w:r w:rsidRPr="00DB3E75">
        <w:rPr>
          <w:sz w:val="21"/>
        </w:rPr>
        <w:tab/>
        <w:t>Technology knowledge and skilled human resources</w:t>
      </w:r>
    </w:p>
    <w:p w:rsidR="00DB3E75" w:rsidRPr="00DB3E75" w:rsidRDefault="00DB3E75" w:rsidP="00D272B7">
      <w:pPr>
        <w:autoSpaceDE w:val="0"/>
        <w:adjustRightInd w:val="0"/>
        <w:spacing w:before="120" w:line="240" w:lineRule="auto"/>
        <w:rPr>
          <w:rFonts w:cs="Calibri"/>
          <w:sz w:val="21"/>
          <w:szCs w:val="21"/>
          <w:lang w:val="en-US"/>
        </w:rPr>
      </w:pPr>
      <w:r w:rsidRPr="00DB3E75">
        <w:rPr>
          <w:rFonts w:cs="Calibri"/>
          <w:sz w:val="21"/>
          <w:szCs w:val="21"/>
          <w:lang w:val="en-US"/>
        </w:rPr>
        <w:t>11.</w:t>
      </w:r>
      <w:r w:rsidRPr="00DB3E75">
        <w:rPr>
          <w:rFonts w:cs="Calibri"/>
          <w:sz w:val="21"/>
          <w:szCs w:val="21"/>
          <w:lang w:val="en-US"/>
        </w:rPr>
        <w:tab/>
        <w:t xml:space="preserve">Further details can be found in </w:t>
      </w:r>
      <w:r w:rsidRPr="00DB3E75">
        <w:rPr>
          <w:rFonts w:cs="Calibri"/>
          <w:b/>
          <w:bCs/>
          <w:sz w:val="21"/>
          <w:szCs w:val="21"/>
          <w:lang w:val="en-US"/>
        </w:rPr>
        <w:t>Figure 3</w:t>
      </w:r>
      <w:r w:rsidRPr="00DB3E75">
        <w:rPr>
          <w:rFonts w:cs="Calibri"/>
          <w:sz w:val="21"/>
          <w:szCs w:val="21"/>
          <w:lang w:val="en-US"/>
        </w:rPr>
        <w:t>.</w:t>
      </w:r>
    </w:p>
    <w:p w:rsidR="00DB3E75" w:rsidRDefault="00DB3E75" w:rsidP="00DB3E75">
      <w:pPr>
        <w:pStyle w:val="Figuretitle"/>
        <w:spacing w:line="240" w:lineRule="auto"/>
      </w:pPr>
      <w:bookmarkStart w:id="191" w:name="_Ref375055910"/>
      <w:bookmarkStart w:id="192" w:name="_Toc380484642"/>
      <w:bookmarkStart w:id="193" w:name="_Toc382905611"/>
      <w:r>
        <w:lastRenderedPageBreak/>
        <w:t xml:space="preserve">Figure </w:t>
      </w:r>
      <w:bookmarkEnd w:id="191"/>
      <w:r>
        <w:t>3: Challenges when implementing IP networks</w:t>
      </w:r>
      <w:bookmarkEnd w:id="192"/>
      <w:bookmarkEnd w:id="193"/>
    </w:p>
    <w:p w:rsidR="00DB3E75" w:rsidRDefault="00DB3E75" w:rsidP="00DB3E75">
      <w:pPr>
        <w:pStyle w:val="Figure"/>
        <w:spacing w:before="120" w:after="0" w:line="240" w:lineRule="auto"/>
      </w:pPr>
      <w:r>
        <w:rPr>
          <w:noProof/>
          <w:lang w:val="en-US" w:eastAsia="zh-CN"/>
        </w:rPr>
        <w:drawing>
          <wp:inline distT="0" distB="0" distL="0" distR="0" wp14:anchorId="6760ED23" wp14:editId="0C7632C2">
            <wp:extent cx="5762625" cy="2371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2625" cy="2371725"/>
                    </a:xfrm>
                    <a:prstGeom prst="rect">
                      <a:avLst/>
                    </a:prstGeom>
                    <a:noFill/>
                    <a:ln>
                      <a:noFill/>
                    </a:ln>
                  </pic:spPr>
                </pic:pic>
              </a:graphicData>
            </a:graphic>
          </wp:inline>
        </w:drawing>
      </w:r>
    </w:p>
    <w:p w:rsidR="00DB3E75" w:rsidRDefault="00DB3E75" w:rsidP="00DB3E75">
      <w:pPr>
        <w:pStyle w:val="Figure"/>
        <w:spacing w:before="0" w:after="0" w:line="240" w:lineRule="auto"/>
      </w:pPr>
    </w:p>
    <w:p w:rsidR="00DB3E75" w:rsidRDefault="00DB3E75" w:rsidP="00DB3E75">
      <w:pPr>
        <w:pStyle w:val="Heading2"/>
        <w:spacing w:line="240" w:lineRule="auto"/>
      </w:pPr>
      <w:bookmarkStart w:id="194" w:name="_Toc380484399"/>
      <w:bookmarkStart w:id="195" w:name="_Toc382905067"/>
      <w:r>
        <w:t>2.6</w:t>
      </w:r>
      <w:r>
        <w:tab/>
        <w:t>Benefits and opportunities related to the implementation of IP networks</w:t>
      </w:r>
      <w:bookmarkEnd w:id="194"/>
      <w:bookmarkEnd w:id="195"/>
    </w:p>
    <w:p w:rsidR="00DB3E75" w:rsidRPr="00DB3E75" w:rsidRDefault="00DB3E75" w:rsidP="00D272B7">
      <w:pPr>
        <w:spacing w:before="120" w:line="240" w:lineRule="auto"/>
        <w:rPr>
          <w:sz w:val="21"/>
          <w:szCs w:val="21"/>
          <w:lang w:val="en-US"/>
        </w:rPr>
      </w:pPr>
      <w:r w:rsidRPr="00DB3E75">
        <w:rPr>
          <w:sz w:val="21"/>
          <w:szCs w:val="21"/>
          <w:lang w:val="en-US"/>
        </w:rPr>
        <w:t>Regarding the benefits which are most significant for the countries when implementing IP networks the following benefits were mentioned (further details can be found in Figure 4). Note that these are listed in order of significance.</w:t>
      </w:r>
    </w:p>
    <w:p w:rsidR="00DB3E75" w:rsidRPr="00DB3E75" w:rsidRDefault="00DB3E75" w:rsidP="00D272B7">
      <w:pPr>
        <w:pStyle w:val="Enumlevel1"/>
        <w:spacing w:before="120" w:line="240" w:lineRule="auto"/>
        <w:rPr>
          <w:sz w:val="21"/>
        </w:rPr>
      </w:pPr>
      <w:r w:rsidRPr="00DB3E75">
        <w:rPr>
          <w:sz w:val="21"/>
        </w:rPr>
        <w:t>1.</w:t>
      </w:r>
      <w:r w:rsidRPr="00DB3E75">
        <w:rPr>
          <w:sz w:val="21"/>
        </w:rPr>
        <w:tab/>
        <w:t xml:space="preserve">Provision of new, converged and bundled services to the customers </w:t>
      </w:r>
    </w:p>
    <w:p w:rsidR="00DB3E75" w:rsidRPr="00DB3E75" w:rsidRDefault="00DB3E75" w:rsidP="00D272B7">
      <w:pPr>
        <w:pStyle w:val="Enumlevel1"/>
        <w:spacing w:before="120" w:line="240" w:lineRule="auto"/>
        <w:rPr>
          <w:sz w:val="21"/>
        </w:rPr>
      </w:pPr>
      <w:r w:rsidRPr="00DB3E75">
        <w:rPr>
          <w:sz w:val="21"/>
        </w:rPr>
        <w:t>2.</w:t>
      </w:r>
      <w:r w:rsidRPr="00DB3E75">
        <w:rPr>
          <w:sz w:val="21"/>
        </w:rPr>
        <w:tab/>
        <w:t xml:space="preserve">Innovations </w:t>
      </w:r>
    </w:p>
    <w:p w:rsidR="00DB3E75" w:rsidRPr="00DB3E75" w:rsidRDefault="00DB3E75" w:rsidP="00D272B7">
      <w:pPr>
        <w:pStyle w:val="Enumlevel1"/>
        <w:spacing w:before="120" w:line="240" w:lineRule="auto"/>
        <w:rPr>
          <w:sz w:val="21"/>
        </w:rPr>
      </w:pPr>
      <w:r w:rsidRPr="00DB3E75">
        <w:rPr>
          <w:sz w:val="21"/>
        </w:rPr>
        <w:t>3.</w:t>
      </w:r>
      <w:r w:rsidRPr="00DB3E75">
        <w:rPr>
          <w:sz w:val="21"/>
        </w:rPr>
        <w:tab/>
        <w:t xml:space="preserve">Economic and social development </w:t>
      </w:r>
    </w:p>
    <w:p w:rsidR="00DB3E75" w:rsidRPr="00DB3E75" w:rsidRDefault="00DB3E75" w:rsidP="00D272B7">
      <w:pPr>
        <w:pStyle w:val="Enumlevel1"/>
        <w:spacing w:before="120" w:line="240" w:lineRule="auto"/>
        <w:rPr>
          <w:sz w:val="21"/>
        </w:rPr>
      </w:pPr>
      <w:r w:rsidRPr="00DB3E75">
        <w:rPr>
          <w:sz w:val="21"/>
        </w:rPr>
        <w:t>4.</w:t>
      </w:r>
      <w:r w:rsidRPr="00DB3E75">
        <w:rPr>
          <w:sz w:val="21"/>
        </w:rPr>
        <w:tab/>
        <w:t>Low cost in service provision</w:t>
      </w:r>
    </w:p>
    <w:p w:rsidR="00DB3E75" w:rsidRPr="00DB3E75" w:rsidRDefault="00DB3E75" w:rsidP="00D272B7">
      <w:pPr>
        <w:pStyle w:val="Enumlevel1"/>
        <w:spacing w:before="120" w:line="240" w:lineRule="auto"/>
        <w:rPr>
          <w:sz w:val="21"/>
        </w:rPr>
      </w:pPr>
      <w:r w:rsidRPr="00DB3E75">
        <w:rPr>
          <w:sz w:val="21"/>
        </w:rPr>
        <w:t>5.</w:t>
      </w:r>
      <w:r w:rsidRPr="00DB3E75">
        <w:rPr>
          <w:sz w:val="21"/>
        </w:rPr>
        <w:tab/>
        <w:t xml:space="preserve">Accessibility of public services </w:t>
      </w:r>
    </w:p>
    <w:p w:rsidR="00DB3E75" w:rsidRPr="00DB3E75" w:rsidRDefault="00DB3E75" w:rsidP="00D272B7">
      <w:pPr>
        <w:pStyle w:val="Enumlevel1"/>
        <w:spacing w:before="120" w:line="240" w:lineRule="auto"/>
        <w:rPr>
          <w:sz w:val="21"/>
        </w:rPr>
      </w:pPr>
      <w:r w:rsidRPr="00DB3E75">
        <w:rPr>
          <w:sz w:val="21"/>
        </w:rPr>
        <w:t>6.</w:t>
      </w:r>
      <w:r w:rsidRPr="00DB3E75">
        <w:rPr>
          <w:sz w:val="21"/>
        </w:rPr>
        <w:tab/>
        <w:t xml:space="preserve">Increased productivity </w:t>
      </w:r>
    </w:p>
    <w:p w:rsidR="00DB3E75" w:rsidRDefault="00DB3E75" w:rsidP="00DB3E75">
      <w:pPr>
        <w:pStyle w:val="Figuretitle"/>
        <w:spacing w:line="240" w:lineRule="auto"/>
      </w:pPr>
      <w:bookmarkStart w:id="196" w:name="_Ref375055946"/>
      <w:bookmarkStart w:id="197" w:name="_Toc380484643"/>
      <w:bookmarkStart w:id="198" w:name="_Toc382905612"/>
      <w:r>
        <w:t xml:space="preserve">Figure </w:t>
      </w:r>
      <w:bookmarkEnd w:id="196"/>
      <w:r>
        <w:t>4: Benefits of implementing IP networks</w:t>
      </w:r>
      <w:bookmarkEnd w:id="197"/>
      <w:bookmarkEnd w:id="198"/>
    </w:p>
    <w:p w:rsidR="00DB3E75" w:rsidRDefault="00DB3E75" w:rsidP="00DB3E75">
      <w:pPr>
        <w:pStyle w:val="Figure"/>
        <w:spacing w:before="120" w:after="0" w:line="240" w:lineRule="auto"/>
      </w:pPr>
      <w:r>
        <w:rPr>
          <w:noProof/>
          <w:lang w:val="en-US" w:eastAsia="zh-CN"/>
        </w:rPr>
        <w:drawing>
          <wp:inline distT="0" distB="0" distL="0" distR="0" wp14:anchorId="2D85E431" wp14:editId="048FE99F">
            <wp:extent cx="5762625" cy="2457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2625" cy="2457450"/>
                    </a:xfrm>
                    <a:prstGeom prst="rect">
                      <a:avLst/>
                    </a:prstGeom>
                    <a:noFill/>
                    <a:ln>
                      <a:noFill/>
                    </a:ln>
                  </pic:spPr>
                </pic:pic>
              </a:graphicData>
            </a:graphic>
          </wp:inline>
        </w:drawing>
      </w:r>
    </w:p>
    <w:p w:rsidR="00DB3E75" w:rsidRDefault="00DB3E75" w:rsidP="00DB3E75">
      <w:pPr>
        <w:pStyle w:val="Figure"/>
        <w:spacing w:before="0" w:after="0" w:line="240" w:lineRule="auto"/>
      </w:pPr>
    </w:p>
    <w:p w:rsidR="00DB3E75" w:rsidRDefault="00DB3E75" w:rsidP="00DB3E75">
      <w:pPr>
        <w:spacing w:after="60" w:line="240" w:lineRule="auto"/>
        <w:rPr>
          <w:rFonts w:cs="Calibri"/>
          <w:szCs w:val="19"/>
          <w:lang w:val="en-US"/>
        </w:rPr>
      </w:pPr>
      <w:r>
        <w:rPr>
          <w:rFonts w:cs="Calibri"/>
          <w:szCs w:val="19"/>
          <w:lang w:val="en-US"/>
        </w:rPr>
        <w:br w:type="page"/>
      </w:r>
    </w:p>
    <w:p w:rsidR="00DB3E75" w:rsidRPr="00DB3E75" w:rsidRDefault="00DB3E75" w:rsidP="00DB3E75">
      <w:pPr>
        <w:spacing w:after="60" w:line="240" w:lineRule="auto"/>
        <w:rPr>
          <w:rFonts w:cs="Calibri"/>
          <w:sz w:val="21"/>
          <w:szCs w:val="21"/>
          <w:lang w:val="en-US"/>
        </w:rPr>
      </w:pPr>
      <w:r w:rsidRPr="00DB3E75">
        <w:rPr>
          <w:rFonts w:cs="Calibri"/>
          <w:sz w:val="21"/>
          <w:szCs w:val="21"/>
          <w:lang w:val="en-US"/>
        </w:rPr>
        <w:lastRenderedPageBreak/>
        <w:t xml:space="preserve">As for the opportunities to be encountered when implementing IP networks, services and associated applications in the counties, various issues are mentioned by the countries as opportunities. They include the following: </w:t>
      </w:r>
    </w:p>
    <w:p w:rsidR="00DB3E75" w:rsidRPr="00DB3E75" w:rsidRDefault="00DB3E75" w:rsidP="00D272B7">
      <w:pPr>
        <w:pStyle w:val="Enumlevel1"/>
        <w:spacing w:before="120" w:line="240" w:lineRule="auto"/>
        <w:rPr>
          <w:sz w:val="21"/>
        </w:rPr>
      </w:pPr>
      <w:r w:rsidRPr="00DB3E75">
        <w:rPr>
          <w:sz w:val="21"/>
        </w:rPr>
        <w:sym w:font="Symbol" w:char="F0B7"/>
      </w:r>
      <w:r w:rsidRPr="00DB3E75">
        <w:rPr>
          <w:sz w:val="21"/>
        </w:rPr>
        <w:tab/>
        <w:t>Employment opportunities</w:t>
      </w:r>
    </w:p>
    <w:p w:rsidR="00DB3E75" w:rsidRPr="00DB3E75" w:rsidRDefault="00DB3E75" w:rsidP="00D272B7">
      <w:pPr>
        <w:pStyle w:val="Enumlevel1"/>
        <w:spacing w:before="120" w:line="240" w:lineRule="auto"/>
        <w:rPr>
          <w:sz w:val="21"/>
        </w:rPr>
      </w:pPr>
      <w:r w:rsidRPr="00DB3E75">
        <w:rPr>
          <w:sz w:val="21"/>
        </w:rPr>
        <w:sym w:font="Symbol" w:char="F0B7"/>
      </w:r>
      <w:r w:rsidRPr="00DB3E75">
        <w:rPr>
          <w:sz w:val="21"/>
        </w:rPr>
        <w:tab/>
        <w:t>Infrastructure development</w:t>
      </w:r>
    </w:p>
    <w:p w:rsidR="00DB3E75" w:rsidRPr="00DB3E75" w:rsidRDefault="00DB3E75" w:rsidP="00D272B7">
      <w:pPr>
        <w:pStyle w:val="Enumlevel1"/>
        <w:spacing w:before="120" w:line="240" w:lineRule="auto"/>
        <w:rPr>
          <w:sz w:val="21"/>
        </w:rPr>
      </w:pPr>
      <w:r w:rsidRPr="00DB3E75">
        <w:rPr>
          <w:sz w:val="21"/>
        </w:rPr>
        <w:sym w:font="Symbol" w:char="F0B7"/>
      </w:r>
      <w:r w:rsidRPr="00DB3E75">
        <w:rPr>
          <w:sz w:val="21"/>
        </w:rPr>
        <w:tab/>
        <w:t>Innovation</w:t>
      </w:r>
    </w:p>
    <w:p w:rsidR="00DB3E75" w:rsidRPr="00DB3E75" w:rsidRDefault="00DB3E75" w:rsidP="00D272B7">
      <w:pPr>
        <w:pStyle w:val="Enumlevel1"/>
        <w:spacing w:before="120" w:line="240" w:lineRule="auto"/>
        <w:rPr>
          <w:sz w:val="21"/>
        </w:rPr>
      </w:pPr>
      <w:r w:rsidRPr="00DB3E75">
        <w:rPr>
          <w:sz w:val="21"/>
        </w:rPr>
        <w:sym w:font="Symbol" w:char="F0B7"/>
      </w:r>
      <w:r w:rsidRPr="00DB3E75">
        <w:rPr>
          <w:sz w:val="21"/>
        </w:rPr>
        <w:tab/>
        <w:t>Increased productivity</w:t>
      </w:r>
    </w:p>
    <w:p w:rsidR="00DB3E75" w:rsidRPr="00DB3E75" w:rsidRDefault="00DB3E75" w:rsidP="00D272B7">
      <w:pPr>
        <w:pStyle w:val="Enumlevel1"/>
        <w:spacing w:before="120" w:line="240" w:lineRule="auto"/>
        <w:rPr>
          <w:sz w:val="21"/>
        </w:rPr>
      </w:pPr>
      <w:r w:rsidRPr="00DB3E75">
        <w:rPr>
          <w:sz w:val="21"/>
        </w:rPr>
        <w:sym w:font="Symbol" w:char="F0B7"/>
      </w:r>
      <w:r w:rsidRPr="00DB3E75">
        <w:rPr>
          <w:sz w:val="21"/>
        </w:rPr>
        <w:tab/>
        <w:t xml:space="preserve">Ease of expansion and upgrading of the network </w:t>
      </w:r>
    </w:p>
    <w:p w:rsidR="00DB3E75" w:rsidRPr="00DB3E75" w:rsidRDefault="00DB3E75" w:rsidP="00D272B7">
      <w:pPr>
        <w:pStyle w:val="Enumlevel1"/>
        <w:spacing w:before="120" w:line="240" w:lineRule="auto"/>
        <w:rPr>
          <w:sz w:val="21"/>
        </w:rPr>
      </w:pPr>
      <w:r w:rsidRPr="00DB3E75">
        <w:rPr>
          <w:sz w:val="21"/>
        </w:rPr>
        <w:sym w:font="Symbol" w:char="F0B7"/>
      </w:r>
      <w:r w:rsidRPr="00DB3E75">
        <w:rPr>
          <w:sz w:val="21"/>
        </w:rPr>
        <w:tab/>
        <w:t xml:space="preserve">Greater availability of advances services </w:t>
      </w:r>
    </w:p>
    <w:p w:rsidR="00DB3E75" w:rsidRPr="00DB3E75" w:rsidRDefault="00DB3E75" w:rsidP="00D272B7">
      <w:pPr>
        <w:pStyle w:val="Enumlevel1"/>
        <w:spacing w:before="120" w:line="240" w:lineRule="auto"/>
        <w:rPr>
          <w:sz w:val="21"/>
        </w:rPr>
      </w:pPr>
      <w:r w:rsidRPr="00DB3E75">
        <w:rPr>
          <w:sz w:val="21"/>
        </w:rPr>
        <w:sym w:font="Symbol" w:char="F0B7"/>
      </w:r>
      <w:r w:rsidRPr="00DB3E75">
        <w:rPr>
          <w:sz w:val="21"/>
        </w:rPr>
        <w:tab/>
        <w:t>Lower costs of network development, lower service cost</w:t>
      </w:r>
    </w:p>
    <w:p w:rsidR="00DB3E75" w:rsidRPr="00DB3E75" w:rsidRDefault="00DB3E75" w:rsidP="00D272B7">
      <w:pPr>
        <w:pStyle w:val="Enumlevel1"/>
        <w:spacing w:before="120" w:line="240" w:lineRule="auto"/>
        <w:rPr>
          <w:sz w:val="21"/>
        </w:rPr>
      </w:pPr>
      <w:r w:rsidRPr="00DB3E75">
        <w:rPr>
          <w:sz w:val="21"/>
        </w:rPr>
        <w:sym w:font="Symbol" w:char="F0B7"/>
      </w:r>
      <w:r w:rsidRPr="00DB3E75">
        <w:rPr>
          <w:sz w:val="21"/>
        </w:rPr>
        <w:tab/>
        <w:t>Faster access and collection of information</w:t>
      </w:r>
    </w:p>
    <w:p w:rsidR="00DB3E75" w:rsidRDefault="00DB3E75" w:rsidP="00DB3E75">
      <w:pPr>
        <w:pStyle w:val="Heading2"/>
        <w:spacing w:line="240" w:lineRule="auto"/>
      </w:pPr>
      <w:bookmarkStart w:id="199" w:name="_Toc380484400"/>
      <w:bookmarkStart w:id="200" w:name="_Toc382905068"/>
      <w:r>
        <w:t>2.7</w:t>
      </w:r>
      <w:r>
        <w:tab/>
        <w:t>Issues to be addressed in order to successfully introduce IP networks, services, and applications</w:t>
      </w:r>
      <w:bookmarkEnd w:id="199"/>
      <w:bookmarkEnd w:id="200"/>
    </w:p>
    <w:p w:rsidR="00DB3E75" w:rsidRPr="00DB3E75" w:rsidRDefault="00DB3E75" w:rsidP="00D272B7">
      <w:pPr>
        <w:spacing w:before="120" w:line="240" w:lineRule="auto"/>
        <w:rPr>
          <w:sz w:val="21"/>
          <w:szCs w:val="21"/>
          <w:lang w:val="en-US"/>
        </w:rPr>
      </w:pPr>
      <w:r w:rsidRPr="00DB3E75">
        <w:rPr>
          <w:sz w:val="21"/>
          <w:szCs w:val="21"/>
          <w:lang w:val="en-US"/>
        </w:rPr>
        <w:t xml:space="preserve">Regarding question on the technical, regulatory, socio-economic and policy issues that need to be addressed in a country in order to introduce/deploy IP networks, services and associated applications, some of the countries stated that the regulatory frameworks to govern the implementation of IP networks, services and associated applications have to be put in place, including the issue of interoperability between the legacy network and the all IP network. In addition to these, human resource development and capacity building are stated as the issues to be addressed. </w:t>
      </w:r>
    </w:p>
    <w:p w:rsidR="00DB3E75" w:rsidRPr="00DB3E75" w:rsidRDefault="00DB3E75" w:rsidP="00D272B7">
      <w:pPr>
        <w:spacing w:before="120" w:line="240" w:lineRule="auto"/>
        <w:rPr>
          <w:rFonts w:cs="Calibri"/>
          <w:sz w:val="21"/>
          <w:szCs w:val="21"/>
          <w:lang w:val="en-US"/>
        </w:rPr>
      </w:pPr>
      <w:r w:rsidRPr="00DB3E75">
        <w:rPr>
          <w:rFonts w:cs="Calibri"/>
          <w:sz w:val="21"/>
          <w:szCs w:val="21"/>
          <w:lang w:val="en-US"/>
        </w:rPr>
        <w:t xml:space="preserve">Concerning the main issues experienced in a country with the introduction and operation of IP networks, services and associated applications, various issues have been stated by countries. For instance, the main issues raised in Tonga were noted as being the unavailability of a regulatory framework and the quality of services provided to the general public. Montenegro stated that the main issue in the country is the shared use of underground ducts and global Internet access. For Eritrea, the main issues noted are the high prices and the latency of the existing IP network, as well as inadequate capability and experience of the young engineers. They further noted the need for longer training on high-end software. </w:t>
      </w:r>
    </w:p>
    <w:p w:rsidR="00DB3E75" w:rsidRPr="00DB3E75" w:rsidRDefault="00DB3E75" w:rsidP="00D272B7">
      <w:pPr>
        <w:spacing w:before="120" w:line="240" w:lineRule="auto"/>
        <w:rPr>
          <w:rFonts w:cs="Calibri"/>
          <w:sz w:val="21"/>
          <w:szCs w:val="21"/>
          <w:lang w:val="en-US"/>
        </w:rPr>
      </w:pPr>
      <w:r w:rsidRPr="00DB3E75">
        <w:rPr>
          <w:rFonts w:cs="Calibri"/>
          <w:sz w:val="21"/>
          <w:szCs w:val="21"/>
          <w:lang w:val="en-US"/>
        </w:rPr>
        <w:t>The International Telecommunications Users Group (INTUG)</w:t>
      </w:r>
      <w:r w:rsidRPr="00DB3E75">
        <w:rPr>
          <w:rStyle w:val="FootnoteReference"/>
          <w:rFonts w:cs="Calibri"/>
          <w:sz w:val="21"/>
          <w:szCs w:val="21"/>
          <w:lang w:val="en-US"/>
        </w:rPr>
        <w:footnoteReference w:customMarkFollows="1" w:id="37"/>
        <w:t>1</w:t>
      </w:r>
      <w:r w:rsidRPr="00DB3E75">
        <w:rPr>
          <w:rFonts w:cs="Calibri"/>
          <w:sz w:val="21"/>
          <w:szCs w:val="21"/>
          <w:lang w:val="en-US"/>
        </w:rPr>
        <w:t xml:space="preserve"> stated that the major challenges affecting most regions/countries are the following:</w:t>
      </w:r>
    </w:p>
    <w:p w:rsidR="00DB3E75" w:rsidRPr="00DB3E75" w:rsidRDefault="00DB3E75" w:rsidP="00D272B7">
      <w:pPr>
        <w:pStyle w:val="Enumlevel1"/>
        <w:spacing w:before="120" w:line="240" w:lineRule="auto"/>
        <w:rPr>
          <w:sz w:val="21"/>
        </w:rPr>
      </w:pPr>
      <w:r w:rsidRPr="00DB3E75">
        <w:rPr>
          <w:sz w:val="21"/>
        </w:rPr>
        <w:sym w:font="Symbol" w:char="F0B7"/>
      </w:r>
      <w:r w:rsidRPr="00DB3E75">
        <w:rPr>
          <w:sz w:val="21"/>
        </w:rPr>
        <w:tab/>
        <w:t>Cost models used for determining regulated prices for significant market power (SMP) operators;</w:t>
      </w:r>
    </w:p>
    <w:p w:rsidR="00DB3E75" w:rsidRPr="00DB3E75" w:rsidRDefault="00DB3E75" w:rsidP="00D272B7">
      <w:pPr>
        <w:pStyle w:val="Enumlevel1"/>
        <w:spacing w:before="120" w:line="240" w:lineRule="auto"/>
        <w:rPr>
          <w:sz w:val="21"/>
        </w:rPr>
      </w:pPr>
      <w:r w:rsidRPr="00DB3E75">
        <w:rPr>
          <w:sz w:val="21"/>
        </w:rPr>
        <w:sym w:font="Symbol" w:char="F0B7"/>
      </w:r>
      <w:r w:rsidRPr="00DB3E75">
        <w:rPr>
          <w:sz w:val="21"/>
        </w:rPr>
        <w:tab/>
        <w:t>Progressive elimination of fixed and mobile termination rates;</w:t>
      </w:r>
    </w:p>
    <w:p w:rsidR="00DB3E75" w:rsidRPr="00DB3E75" w:rsidRDefault="00DB3E75" w:rsidP="00D272B7">
      <w:pPr>
        <w:pStyle w:val="Enumlevel1"/>
        <w:spacing w:before="120" w:line="240" w:lineRule="auto"/>
        <w:rPr>
          <w:sz w:val="21"/>
        </w:rPr>
      </w:pPr>
      <w:r w:rsidRPr="00DB3E75">
        <w:rPr>
          <w:sz w:val="21"/>
        </w:rPr>
        <w:sym w:font="Symbol" w:char="F0B7"/>
      </w:r>
      <w:r w:rsidRPr="00DB3E75">
        <w:rPr>
          <w:sz w:val="21"/>
        </w:rPr>
        <w:tab/>
        <w:t>Transparent traffic management rules to prevent discriminatory network prioritization;</w:t>
      </w:r>
    </w:p>
    <w:p w:rsidR="00DB3E75" w:rsidRPr="00DB3E75" w:rsidRDefault="00DB3E75" w:rsidP="00D272B7">
      <w:pPr>
        <w:pStyle w:val="Enumlevel1"/>
        <w:spacing w:before="120" w:line="240" w:lineRule="auto"/>
        <w:rPr>
          <w:sz w:val="21"/>
        </w:rPr>
      </w:pPr>
      <w:r w:rsidRPr="00DB3E75">
        <w:rPr>
          <w:sz w:val="21"/>
        </w:rPr>
        <w:sym w:font="Symbol" w:char="F0B7"/>
      </w:r>
      <w:r w:rsidRPr="00DB3E75">
        <w:rPr>
          <w:sz w:val="21"/>
        </w:rPr>
        <w:tab/>
        <w:t>Spectrum allocation processes (avoiding stealth taxation through auction fees); and</w:t>
      </w:r>
    </w:p>
    <w:p w:rsidR="00DB3E75" w:rsidRPr="00DB3E75" w:rsidRDefault="00DB3E75" w:rsidP="00D272B7">
      <w:pPr>
        <w:pStyle w:val="Enumlevel1"/>
        <w:spacing w:before="120" w:line="240" w:lineRule="auto"/>
        <w:rPr>
          <w:sz w:val="21"/>
        </w:rPr>
      </w:pPr>
      <w:r w:rsidRPr="00DB3E75">
        <w:rPr>
          <w:sz w:val="21"/>
        </w:rPr>
        <w:sym w:font="Symbol" w:char="F0B7"/>
      </w:r>
      <w:r w:rsidRPr="00DB3E75">
        <w:rPr>
          <w:sz w:val="21"/>
        </w:rPr>
        <w:tab/>
        <w:t>Establishing and sustaining open competition in wholesale and retail markets.</w:t>
      </w:r>
    </w:p>
    <w:p w:rsidR="00DB3E75" w:rsidRDefault="00DB3E75" w:rsidP="00DB3E75">
      <w:pPr>
        <w:pStyle w:val="Heading2"/>
        <w:spacing w:line="240" w:lineRule="auto"/>
      </w:pPr>
      <w:bookmarkStart w:id="201" w:name="_Toc380484401"/>
      <w:bookmarkStart w:id="202" w:name="_Toc382905069"/>
      <w:r>
        <w:lastRenderedPageBreak/>
        <w:t>2.8</w:t>
      </w:r>
      <w:r>
        <w:tab/>
        <w:t>Impact of Internet Exchange Points on internet prices</w:t>
      </w:r>
      <w:bookmarkEnd w:id="201"/>
      <w:bookmarkEnd w:id="202"/>
    </w:p>
    <w:p w:rsidR="00DB3E75" w:rsidRPr="00DB3E75" w:rsidRDefault="00DB3E75" w:rsidP="00D272B7">
      <w:pPr>
        <w:spacing w:before="120" w:line="240" w:lineRule="auto"/>
        <w:rPr>
          <w:rFonts w:cs="Calibri"/>
          <w:sz w:val="21"/>
          <w:szCs w:val="21"/>
          <w:lang w:val="en-US"/>
        </w:rPr>
      </w:pPr>
      <w:r w:rsidRPr="00DB3E75">
        <w:rPr>
          <w:rFonts w:cs="Calibri"/>
          <w:sz w:val="21"/>
          <w:szCs w:val="21"/>
          <w:lang w:val="en-US"/>
        </w:rPr>
        <w:t>In order to better understand the impact that the existence of IXP (Internet Exchange Point) have on demand and on internet prices, countries are asked whether they have an IXP in their country and if this has an effect on internet prices. From the 38 answers received, 23 of them stated that they have IXP in their countries. In Pakistan for instance, there is no IXP, however operators and ISP's have established interconnects with each other so local traffic can be routed locally, without the need to go to internet cloud and back and in this way increase costs.</w:t>
      </w:r>
    </w:p>
    <w:p w:rsidR="00DB3E75" w:rsidRDefault="00DB3E75" w:rsidP="00DB3E75">
      <w:pPr>
        <w:pStyle w:val="Heading2"/>
        <w:spacing w:line="240" w:lineRule="auto"/>
      </w:pPr>
      <w:bookmarkStart w:id="203" w:name="_Toc380484402"/>
      <w:bookmarkStart w:id="204" w:name="_Toc382905070"/>
      <w:r>
        <w:t>2.9</w:t>
      </w:r>
      <w:r>
        <w:tab/>
        <w:t>Training needs in the countries</w:t>
      </w:r>
      <w:bookmarkEnd w:id="203"/>
      <w:bookmarkEnd w:id="204"/>
    </w:p>
    <w:p w:rsidR="00DB3E75" w:rsidRPr="00DB3E75" w:rsidRDefault="00DB3E75" w:rsidP="00D272B7">
      <w:pPr>
        <w:spacing w:before="120" w:after="60" w:line="240" w:lineRule="auto"/>
        <w:rPr>
          <w:rFonts w:cs="Calibri"/>
          <w:sz w:val="21"/>
          <w:szCs w:val="21"/>
          <w:lang w:val="en-US"/>
        </w:rPr>
      </w:pPr>
      <w:r w:rsidRPr="00DB3E75">
        <w:rPr>
          <w:rFonts w:cs="Calibri"/>
          <w:sz w:val="21"/>
          <w:szCs w:val="21"/>
          <w:lang w:val="en-US"/>
        </w:rPr>
        <w:t xml:space="preserve">Concerning the training needs of the countries in order to introduce or to foster the use of IPT services various areas are depicted by the countries. Some of them are as follows: </w:t>
      </w:r>
    </w:p>
    <w:p w:rsidR="00DB3E75" w:rsidRPr="00DB3E75" w:rsidRDefault="00DB3E75" w:rsidP="00D272B7">
      <w:pPr>
        <w:pStyle w:val="Enumlevel1"/>
        <w:spacing w:before="120" w:line="240" w:lineRule="auto"/>
        <w:rPr>
          <w:sz w:val="21"/>
        </w:rPr>
      </w:pPr>
      <w:r w:rsidRPr="00DB3E75">
        <w:rPr>
          <w:sz w:val="21"/>
        </w:rPr>
        <w:sym w:font="Symbol" w:char="F0B7"/>
      </w:r>
      <w:r w:rsidRPr="00DB3E75">
        <w:rPr>
          <w:sz w:val="21"/>
        </w:rPr>
        <w:tab/>
        <w:t xml:space="preserve">Regulation of IPT services </w:t>
      </w:r>
    </w:p>
    <w:p w:rsidR="00DB3E75" w:rsidRPr="00DB3E75" w:rsidRDefault="00DB3E75" w:rsidP="00D272B7">
      <w:pPr>
        <w:pStyle w:val="Enumlevel1"/>
        <w:spacing w:before="120" w:line="240" w:lineRule="auto"/>
        <w:rPr>
          <w:sz w:val="21"/>
        </w:rPr>
      </w:pPr>
      <w:r w:rsidRPr="00DB3E75">
        <w:rPr>
          <w:sz w:val="21"/>
        </w:rPr>
        <w:sym w:font="Symbol" w:char="F0B7"/>
      </w:r>
      <w:r w:rsidRPr="00DB3E75">
        <w:rPr>
          <w:sz w:val="21"/>
        </w:rPr>
        <w:tab/>
      </w:r>
      <w:proofErr w:type="gramStart"/>
      <w:r w:rsidRPr="00DB3E75">
        <w:rPr>
          <w:sz w:val="21"/>
        </w:rPr>
        <w:t>Implementation, administration and management of all-IP networks.</w:t>
      </w:r>
      <w:proofErr w:type="gramEnd"/>
      <w:r w:rsidRPr="00DB3E75">
        <w:rPr>
          <w:sz w:val="21"/>
        </w:rPr>
        <w:t xml:space="preserve"> </w:t>
      </w:r>
    </w:p>
    <w:p w:rsidR="00DB3E75" w:rsidRPr="00DB3E75" w:rsidRDefault="00DB3E75" w:rsidP="00D272B7">
      <w:pPr>
        <w:pStyle w:val="Enumlevel1"/>
        <w:spacing w:before="120" w:line="240" w:lineRule="auto"/>
        <w:rPr>
          <w:sz w:val="21"/>
        </w:rPr>
      </w:pPr>
      <w:r w:rsidRPr="00DB3E75">
        <w:rPr>
          <w:sz w:val="21"/>
        </w:rPr>
        <w:sym w:font="Symbol" w:char="F0B7"/>
      </w:r>
      <w:r w:rsidRPr="00DB3E75">
        <w:rPr>
          <w:sz w:val="21"/>
        </w:rPr>
        <w:tab/>
      </w:r>
      <w:proofErr w:type="gramStart"/>
      <w:r w:rsidRPr="00DB3E75">
        <w:rPr>
          <w:sz w:val="21"/>
        </w:rPr>
        <w:t>Legal implications and policy issues of IPT.</w:t>
      </w:r>
      <w:proofErr w:type="gramEnd"/>
      <w:r w:rsidRPr="00DB3E75">
        <w:rPr>
          <w:sz w:val="21"/>
        </w:rPr>
        <w:t xml:space="preserve"> </w:t>
      </w:r>
    </w:p>
    <w:p w:rsidR="00DB3E75" w:rsidRPr="00DB3E75" w:rsidRDefault="00DB3E75" w:rsidP="00D272B7">
      <w:pPr>
        <w:pStyle w:val="Enumlevel1"/>
        <w:spacing w:before="120" w:line="240" w:lineRule="auto"/>
        <w:rPr>
          <w:sz w:val="21"/>
        </w:rPr>
      </w:pPr>
      <w:r w:rsidRPr="00DB3E75">
        <w:rPr>
          <w:sz w:val="21"/>
        </w:rPr>
        <w:sym w:font="Symbol" w:char="F0B7"/>
      </w:r>
      <w:r w:rsidRPr="00DB3E75">
        <w:rPr>
          <w:sz w:val="21"/>
        </w:rPr>
        <w:tab/>
        <w:t>Transition from IPv4 to IPv6</w:t>
      </w:r>
    </w:p>
    <w:p w:rsidR="00DB3E75" w:rsidRPr="00DB3E75" w:rsidRDefault="00DB3E75" w:rsidP="00D272B7">
      <w:pPr>
        <w:pStyle w:val="Enumlevel1"/>
        <w:spacing w:before="120" w:line="240" w:lineRule="auto"/>
        <w:rPr>
          <w:sz w:val="21"/>
        </w:rPr>
      </w:pPr>
      <w:r w:rsidRPr="00DB3E75">
        <w:rPr>
          <w:sz w:val="21"/>
        </w:rPr>
        <w:sym w:font="Symbol" w:char="F0B7"/>
      </w:r>
      <w:r w:rsidRPr="00DB3E75">
        <w:rPr>
          <w:sz w:val="21"/>
        </w:rPr>
        <w:tab/>
        <w:t>Allocation of IPv6 resources</w:t>
      </w:r>
    </w:p>
    <w:p w:rsidR="00DB3E75" w:rsidRPr="00DB3E75" w:rsidRDefault="00DB3E75" w:rsidP="00D272B7">
      <w:pPr>
        <w:pStyle w:val="Enumlevel1"/>
        <w:spacing w:before="120" w:line="240" w:lineRule="auto"/>
        <w:rPr>
          <w:sz w:val="21"/>
        </w:rPr>
      </w:pPr>
      <w:r w:rsidRPr="00DB3E75">
        <w:rPr>
          <w:sz w:val="21"/>
        </w:rPr>
        <w:sym w:font="Symbol" w:char="F0B7"/>
      </w:r>
      <w:r w:rsidRPr="00DB3E75">
        <w:rPr>
          <w:sz w:val="21"/>
        </w:rPr>
        <w:tab/>
        <w:t>IP Interconnection</w:t>
      </w:r>
    </w:p>
    <w:p w:rsidR="00DB3E75" w:rsidRPr="00DB3E75" w:rsidRDefault="00DB3E75" w:rsidP="00D272B7">
      <w:pPr>
        <w:pStyle w:val="Enumlevel1"/>
        <w:spacing w:before="120" w:line="240" w:lineRule="auto"/>
        <w:rPr>
          <w:sz w:val="21"/>
        </w:rPr>
      </w:pPr>
      <w:r w:rsidRPr="00DB3E75">
        <w:rPr>
          <w:sz w:val="21"/>
        </w:rPr>
        <w:sym w:font="Symbol" w:char="F0B7"/>
      </w:r>
      <w:r w:rsidRPr="00DB3E75">
        <w:rPr>
          <w:sz w:val="21"/>
        </w:rPr>
        <w:tab/>
        <w:t>IP QoS</w:t>
      </w:r>
    </w:p>
    <w:p w:rsidR="00DB3E75" w:rsidRPr="00DB3E75" w:rsidRDefault="00DB3E75" w:rsidP="00D272B7">
      <w:pPr>
        <w:pStyle w:val="Enumlevel1"/>
        <w:spacing w:before="120" w:line="240" w:lineRule="auto"/>
        <w:rPr>
          <w:sz w:val="21"/>
        </w:rPr>
      </w:pPr>
      <w:r w:rsidRPr="00DB3E75">
        <w:rPr>
          <w:sz w:val="21"/>
        </w:rPr>
        <w:sym w:font="Symbol" w:char="F0B7"/>
      </w:r>
      <w:r w:rsidRPr="00DB3E75">
        <w:rPr>
          <w:sz w:val="21"/>
        </w:rPr>
        <w:tab/>
        <w:t>IP service licensing</w:t>
      </w:r>
    </w:p>
    <w:p w:rsidR="00DB3E75" w:rsidRPr="00DB3E75" w:rsidRDefault="00DB3E75" w:rsidP="00D272B7">
      <w:pPr>
        <w:pStyle w:val="Enumlevel1"/>
        <w:spacing w:before="120" w:line="240" w:lineRule="auto"/>
        <w:rPr>
          <w:sz w:val="21"/>
        </w:rPr>
      </w:pPr>
      <w:r w:rsidRPr="00DB3E75">
        <w:rPr>
          <w:sz w:val="21"/>
        </w:rPr>
        <w:sym w:font="Symbol" w:char="F0B7"/>
      </w:r>
      <w:r w:rsidRPr="00DB3E75">
        <w:rPr>
          <w:sz w:val="21"/>
        </w:rPr>
        <w:tab/>
        <w:t>IP network security</w:t>
      </w:r>
    </w:p>
    <w:p w:rsidR="00DB3E75" w:rsidRPr="00DB3E75" w:rsidRDefault="00DB3E75" w:rsidP="00D272B7">
      <w:pPr>
        <w:pStyle w:val="Enumlevel1"/>
        <w:spacing w:before="120" w:line="240" w:lineRule="auto"/>
        <w:rPr>
          <w:sz w:val="21"/>
        </w:rPr>
      </w:pPr>
      <w:r w:rsidRPr="00DB3E75">
        <w:rPr>
          <w:sz w:val="21"/>
        </w:rPr>
        <w:sym w:font="Symbol" w:char="F0B7"/>
      </w:r>
      <w:r w:rsidRPr="00DB3E75">
        <w:rPr>
          <w:sz w:val="21"/>
        </w:rPr>
        <w:tab/>
        <w:t>Billing for IP based voice services</w:t>
      </w:r>
    </w:p>
    <w:p w:rsidR="00DB3E75" w:rsidRPr="00DB3E75" w:rsidRDefault="00DB3E75" w:rsidP="00D272B7">
      <w:pPr>
        <w:pStyle w:val="Enumlevel1"/>
        <w:spacing w:before="120" w:line="240" w:lineRule="auto"/>
        <w:rPr>
          <w:sz w:val="21"/>
        </w:rPr>
      </w:pPr>
      <w:r w:rsidRPr="00DB3E75">
        <w:rPr>
          <w:sz w:val="21"/>
        </w:rPr>
        <w:sym w:font="Symbol" w:char="F0B7"/>
      </w:r>
      <w:r w:rsidRPr="00DB3E75">
        <w:rPr>
          <w:sz w:val="21"/>
        </w:rPr>
        <w:tab/>
        <w:t>Internet regulatory policy</w:t>
      </w:r>
    </w:p>
    <w:p w:rsidR="00DB3E75" w:rsidRDefault="00DB3E75" w:rsidP="00D272B7">
      <w:pPr>
        <w:spacing w:before="120" w:line="240" w:lineRule="auto"/>
        <w:rPr>
          <w:rFonts w:cstheme="minorHAnsi"/>
          <w:b/>
          <w:szCs w:val="19"/>
          <w:lang w:val="en-US"/>
        </w:rPr>
      </w:pPr>
      <w:r>
        <w:rPr>
          <w:rFonts w:cstheme="minorHAnsi"/>
          <w:b/>
          <w:szCs w:val="19"/>
          <w:lang w:val="en-US"/>
        </w:rPr>
        <w:br w:type="page"/>
      </w:r>
    </w:p>
    <w:p w:rsidR="00DB3E75" w:rsidRDefault="00DB3E75" w:rsidP="00D272B7">
      <w:pPr>
        <w:pStyle w:val="Heading1"/>
        <w:spacing w:line="240" w:lineRule="auto"/>
        <w:ind w:left="0" w:firstLine="0"/>
      </w:pPr>
      <w:bookmarkStart w:id="205" w:name="_Toc361136207"/>
      <w:bookmarkStart w:id="206" w:name="_Toc380484403"/>
      <w:bookmarkStart w:id="207" w:name="_Toc382905071"/>
      <w:r>
        <w:lastRenderedPageBreak/>
        <w:t>Annex 3: Composition of the Rapporteur Group for Question 19</w:t>
      </w:r>
      <w:r>
        <w:noBreakHyphen/>
        <w:t>2/1</w:t>
      </w:r>
      <w:bookmarkEnd w:id="205"/>
      <w:r>
        <w:t xml:space="preserve"> ― Implementation of IP telecommunication services in developing countries</w:t>
      </w:r>
      <w:bookmarkEnd w:id="206"/>
      <w:bookmarkEnd w:id="207"/>
    </w:p>
    <w:p w:rsidR="00DB3E75" w:rsidRDefault="00DB3E75" w:rsidP="00DB3E75">
      <w:pPr>
        <w:spacing w:line="240" w:lineRule="auto"/>
        <w:rPr>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0"/>
        <w:gridCol w:w="5907"/>
      </w:tblGrid>
      <w:tr w:rsidR="00DB3E75" w:rsidTr="00DB3E75">
        <w:trPr>
          <w:jc w:val="center"/>
        </w:trPr>
        <w:tc>
          <w:tcPr>
            <w:tcW w:w="1820" w:type="pct"/>
            <w:tcBorders>
              <w:top w:val="single" w:sz="4" w:space="0" w:color="auto"/>
              <w:left w:val="single" w:sz="4" w:space="0" w:color="auto"/>
              <w:bottom w:val="single" w:sz="4" w:space="0" w:color="auto"/>
              <w:right w:val="single" w:sz="4" w:space="0" w:color="auto"/>
            </w:tcBorders>
            <w:shd w:val="clear" w:color="auto" w:fill="005173"/>
            <w:hideMark/>
          </w:tcPr>
          <w:p w:rsidR="00DB3E75" w:rsidRDefault="00DB3E75" w:rsidP="00DB3E75">
            <w:pPr>
              <w:pStyle w:val="Tablehead"/>
              <w:spacing w:line="240" w:lineRule="auto"/>
            </w:pPr>
            <w:r>
              <w:t>Function</w:t>
            </w:r>
          </w:p>
        </w:tc>
        <w:tc>
          <w:tcPr>
            <w:tcW w:w="3180" w:type="pct"/>
            <w:tcBorders>
              <w:top w:val="single" w:sz="4" w:space="0" w:color="auto"/>
              <w:left w:val="single" w:sz="4" w:space="0" w:color="auto"/>
              <w:bottom w:val="single" w:sz="4" w:space="0" w:color="auto"/>
              <w:right w:val="single" w:sz="4" w:space="0" w:color="auto"/>
            </w:tcBorders>
            <w:shd w:val="clear" w:color="auto" w:fill="005173"/>
            <w:hideMark/>
          </w:tcPr>
          <w:p w:rsidR="00DB3E75" w:rsidRDefault="00DB3E75" w:rsidP="00DB3E75">
            <w:pPr>
              <w:pStyle w:val="Tablehead"/>
              <w:spacing w:line="240" w:lineRule="auto"/>
            </w:pPr>
            <w:r>
              <w:t>Name / Country</w:t>
            </w:r>
          </w:p>
        </w:tc>
      </w:tr>
      <w:tr w:rsidR="00DB3E75" w:rsidRPr="00516876" w:rsidTr="00DB3E75">
        <w:trPr>
          <w:jc w:val="center"/>
        </w:trPr>
        <w:tc>
          <w:tcPr>
            <w:tcW w:w="1820" w:type="pct"/>
            <w:tcBorders>
              <w:top w:val="single" w:sz="4" w:space="0" w:color="auto"/>
              <w:left w:val="single" w:sz="4" w:space="0" w:color="auto"/>
              <w:bottom w:val="single" w:sz="4" w:space="0" w:color="auto"/>
              <w:right w:val="single" w:sz="4" w:space="0" w:color="auto"/>
            </w:tcBorders>
            <w:shd w:val="clear" w:color="auto" w:fill="E8F8FD"/>
            <w:hideMark/>
          </w:tcPr>
          <w:p w:rsidR="00DB3E75" w:rsidRDefault="00DB3E75" w:rsidP="00DB3E75">
            <w:pPr>
              <w:pStyle w:val="Tabletext"/>
              <w:spacing w:line="240" w:lineRule="auto"/>
            </w:pPr>
            <w:r>
              <w:t>Rapporteur</w:t>
            </w:r>
          </w:p>
        </w:tc>
        <w:tc>
          <w:tcPr>
            <w:tcW w:w="3180" w:type="pct"/>
            <w:tcBorders>
              <w:top w:val="single" w:sz="4" w:space="0" w:color="auto"/>
              <w:left w:val="single" w:sz="4" w:space="0" w:color="auto"/>
              <w:bottom w:val="single" w:sz="4" w:space="0" w:color="auto"/>
              <w:right w:val="single" w:sz="4" w:space="0" w:color="auto"/>
            </w:tcBorders>
            <w:shd w:val="clear" w:color="auto" w:fill="E8F8FD"/>
            <w:hideMark/>
          </w:tcPr>
          <w:p w:rsidR="00DB3E75" w:rsidRDefault="00DB3E75" w:rsidP="00DB3E75">
            <w:pPr>
              <w:pStyle w:val="Tabletext"/>
              <w:spacing w:line="240" w:lineRule="auto"/>
              <w:rPr>
                <w:rFonts w:cs="Times New Roman Bold"/>
                <w:sz w:val="19"/>
                <w:lang w:val="en-US"/>
              </w:rPr>
            </w:pPr>
            <w:r>
              <w:rPr>
                <w:rFonts w:cs="Times New Roman Bold"/>
                <w:lang w:val="en-US"/>
              </w:rPr>
              <w:t>Mr Fabrice James Djoumessi Dontsa (Cameroon) from 2012</w:t>
            </w:r>
          </w:p>
          <w:p w:rsidR="00DB3E75" w:rsidRDefault="00DB3E75" w:rsidP="00DB3E75">
            <w:pPr>
              <w:pStyle w:val="Tabletext"/>
              <w:spacing w:line="240" w:lineRule="auto"/>
              <w:rPr>
                <w:rFonts w:cs="Times New Roman Bold"/>
                <w:bCs/>
                <w:lang w:val="en-US"/>
              </w:rPr>
            </w:pPr>
            <w:r>
              <w:rPr>
                <w:lang w:val="en-US"/>
              </w:rPr>
              <w:t xml:space="preserve">Ms Aysel Kandemir (Turkey) </w:t>
            </w:r>
          </w:p>
        </w:tc>
      </w:tr>
      <w:tr w:rsidR="00DB3E75" w:rsidRPr="00516876" w:rsidTr="00DB3E75">
        <w:trPr>
          <w:jc w:val="center"/>
        </w:trPr>
        <w:tc>
          <w:tcPr>
            <w:tcW w:w="1820" w:type="pct"/>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bCs/>
              </w:rPr>
            </w:pPr>
            <w:r>
              <w:rPr>
                <w:bCs/>
              </w:rPr>
              <w:t>Vice-Rapporteur</w:t>
            </w:r>
          </w:p>
        </w:tc>
        <w:tc>
          <w:tcPr>
            <w:tcW w:w="3180" w:type="pct"/>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rFonts w:cs="Times New Roman Bold"/>
                <w:lang w:val="en-US"/>
              </w:rPr>
            </w:pPr>
            <w:r>
              <w:rPr>
                <w:rFonts w:cs="Times New Roman Bold"/>
                <w:lang w:val="en-US"/>
              </w:rPr>
              <w:t>Mr Youcef Bouzar (Algérie Télécom SPA, Algeria)</w:t>
            </w:r>
          </w:p>
        </w:tc>
      </w:tr>
      <w:tr w:rsidR="00DB3E75" w:rsidRPr="00516876" w:rsidTr="00DB3E75">
        <w:trPr>
          <w:jc w:val="center"/>
        </w:trPr>
        <w:tc>
          <w:tcPr>
            <w:tcW w:w="1820" w:type="pct"/>
            <w:tcBorders>
              <w:top w:val="single" w:sz="4" w:space="0" w:color="auto"/>
              <w:left w:val="single" w:sz="4" w:space="0" w:color="auto"/>
              <w:bottom w:val="single" w:sz="4" w:space="0" w:color="auto"/>
              <w:right w:val="single" w:sz="4" w:space="0" w:color="auto"/>
            </w:tcBorders>
            <w:shd w:val="clear" w:color="auto" w:fill="E8F8FD"/>
            <w:hideMark/>
          </w:tcPr>
          <w:p w:rsidR="00DB3E75" w:rsidRDefault="00DB3E75" w:rsidP="00DB3E75">
            <w:pPr>
              <w:pStyle w:val="Tabletext"/>
              <w:spacing w:line="240" w:lineRule="auto"/>
              <w:rPr>
                <w:bCs/>
              </w:rPr>
            </w:pPr>
            <w:r>
              <w:rPr>
                <w:bCs/>
              </w:rPr>
              <w:t>Vice-Rapporteur</w:t>
            </w:r>
          </w:p>
        </w:tc>
        <w:tc>
          <w:tcPr>
            <w:tcW w:w="3180" w:type="pct"/>
            <w:tcBorders>
              <w:top w:val="single" w:sz="4" w:space="0" w:color="auto"/>
              <w:left w:val="single" w:sz="4" w:space="0" w:color="auto"/>
              <w:bottom w:val="single" w:sz="4" w:space="0" w:color="auto"/>
              <w:right w:val="single" w:sz="4" w:space="0" w:color="auto"/>
            </w:tcBorders>
            <w:shd w:val="clear" w:color="auto" w:fill="E8F8FD"/>
            <w:hideMark/>
          </w:tcPr>
          <w:p w:rsidR="00DB3E75" w:rsidRDefault="00DB3E75" w:rsidP="00DB3E75">
            <w:pPr>
              <w:pStyle w:val="Tabletext"/>
              <w:spacing w:line="240" w:lineRule="auto"/>
              <w:rPr>
                <w:rFonts w:cs="Times New Roman Bold"/>
                <w:lang w:val="en-US"/>
              </w:rPr>
            </w:pPr>
            <w:r>
              <w:rPr>
                <w:rFonts w:cs="Times New Roman Bold"/>
                <w:lang w:val="en-US"/>
              </w:rPr>
              <w:t>Mr Seyni Malan Faty (Senegal)</w:t>
            </w:r>
          </w:p>
        </w:tc>
      </w:tr>
      <w:tr w:rsidR="00DB3E75" w:rsidTr="00DB3E75">
        <w:trPr>
          <w:jc w:val="center"/>
        </w:trPr>
        <w:tc>
          <w:tcPr>
            <w:tcW w:w="1820" w:type="pct"/>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bCs/>
              </w:rPr>
            </w:pPr>
            <w:r>
              <w:rPr>
                <w:bCs/>
              </w:rPr>
              <w:t>Vice-Rapporteur</w:t>
            </w:r>
          </w:p>
        </w:tc>
        <w:tc>
          <w:tcPr>
            <w:tcW w:w="3180" w:type="pct"/>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rFonts w:cs="Times New Roman Bold"/>
              </w:rPr>
            </w:pPr>
            <w:r>
              <w:rPr>
                <w:rFonts w:cs="Times New Roman Bold"/>
              </w:rPr>
              <w:t>Mr Rachid Outemzabet (Algeria)</w:t>
            </w:r>
          </w:p>
        </w:tc>
      </w:tr>
      <w:tr w:rsidR="00DB3E75" w:rsidRPr="00DB3E75" w:rsidTr="00DB3E75">
        <w:trPr>
          <w:jc w:val="center"/>
        </w:trPr>
        <w:tc>
          <w:tcPr>
            <w:tcW w:w="1820" w:type="pct"/>
            <w:tcBorders>
              <w:top w:val="single" w:sz="4" w:space="0" w:color="auto"/>
              <w:left w:val="single" w:sz="4" w:space="0" w:color="auto"/>
              <w:bottom w:val="single" w:sz="4" w:space="0" w:color="auto"/>
              <w:right w:val="single" w:sz="4" w:space="0" w:color="auto"/>
            </w:tcBorders>
            <w:shd w:val="clear" w:color="auto" w:fill="E8F8FD"/>
            <w:hideMark/>
          </w:tcPr>
          <w:p w:rsidR="00DB3E75" w:rsidRDefault="00DB3E75" w:rsidP="00DB3E75">
            <w:pPr>
              <w:pStyle w:val="Tabletext"/>
              <w:spacing w:line="240" w:lineRule="auto"/>
              <w:rPr>
                <w:bCs/>
              </w:rPr>
            </w:pPr>
            <w:r>
              <w:rPr>
                <w:bCs/>
              </w:rPr>
              <w:t>Vice-Rapporteur</w:t>
            </w:r>
          </w:p>
        </w:tc>
        <w:tc>
          <w:tcPr>
            <w:tcW w:w="3180" w:type="pct"/>
            <w:tcBorders>
              <w:top w:val="single" w:sz="4" w:space="0" w:color="auto"/>
              <w:left w:val="single" w:sz="4" w:space="0" w:color="auto"/>
              <w:bottom w:val="single" w:sz="4" w:space="0" w:color="auto"/>
              <w:right w:val="single" w:sz="4" w:space="0" w:color="auto"/>
            </w:tcBorders>
            <w:shd w:val="clear" w:color="auto" w:fill="E8F8FD"/>
            <w:hideMark/>
          </w:tcPr>
          <w:p w:rsidR="00DB3E75" w:rsidRDefault="00DB3E75" w:rsidP="00DB3E75">
            <w:pPr>
              <w:pStyle w:val="Tabletext"/>
              <w:spacing w:line="240" w:lineRule="auto"/>
              <w:rPr>
                <w:rFonts w:cs="Times New Roman Bold"/>
              </w:rPr>
            </w:pPr>
            <w:r>
              <w:rPr>
                <w:rFonts w:cs="Times New Roman Bold"/>
              </w:rPr>
              <w:t>Mr Patrick Zeboua (Côte d'Ivoire)</w:t>
            </w:r>
          </w:p>
        </w:tc>
      </w:tr>
      <w:tr w:rsidR="00DB3E75" w:rsidTr="00DB3E75">
        <w:trPr>
          <w:jc w:val="center"/>
        </w:trPr>
        <w:tc>
          <w:tcPr>
            <w:tcW w:w="1820" w:type="pct"/>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bCs/>
              </w:rPr>
            </w:pPr>
            <w:r>
              <w:rPr>
                <w:bCs/>
              </w:rPr>
              <w:t xml:space="preserve">BDT Focal Point </w:t>
            </w:r>
          </w:p>
        </w:tc>
        <w:tc>
          <w:tcPr>
            <w:tcW w:w="3180" w:type="pct"/>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rFonts w:cs="Times New Roman Bold"/>
              </w:rPr>
            </w:pPr>
            <w:r>
              <w:rPr>
                <w:rFonts w:cs="Times New Roman Bold"/>
              </w:rPr>
              <w:t>Mr Desire Karyabwite</w:t>
            </w:r>
          </w:p>
        </w:tc>
      </w:tr>
    </w:tbl>
    <w:p w:rsidR="00DB3E75" w:rsidRDefault="00DB3E75" w:rsidP="00DB3E75">
      <w:pPr>
        <w:spacing w:before="0" w:line="240" w:lineRule="auto"/>
        <w:rPr>
          <w:rFonts w:cstheme="minorHAnsi"/>
          <w:b/>
          <w:sz w:val="21"/>
          <w:szCs w:val="19"/>
        </w:rPr>
      </w:pPr>
      <w:r>
        <w:rPr>
          <w:rFonts w:cstheme="minorHAnsi"/>
          <w:b/>
          <w:szCs w:val="19"/>
        </w:rPr>
        <w:br w:type="page"/>
      </w:r>
    </w:p>
    <w:p w:rsidR="00DB3E75" w:rsidRDefault="00DB3E75" w:rsidP="00D272B7">
      <w:pPr>
        <w:pStyle w:val="Heading1"/>
        <w:spacing w:line="240" w:lineRule="auto"/>
        <w:ind w:left="0" w:firstLine="0"/>
      </w:pPr>
      <w:bookmarkStart w:id="208" w:name="_Toc380484404"/>
      <w:bookmarkStart w:id="209" w:name="_Toc361136208"/>
      <w:bookmarkStart w:id="210" w:name="_Toc382905072"/>
      <w:r>
        <w:lastRenderedPageBreak/>
        <w:t>Annex 4: Reports of the Rapporteurs Group Meetings for the study period 2010-2014</w:t>
      </w:r>
      <w:bookmarkEnd w:id="208"/>
      <w:bookmarkEnd w:id="209"/>
      <w:bookmarkEnd w:id="210"/>
    </w:p>
    <w:p w:rsidR="00DB3E75" w:rsidRDefault="00DB3E75" w:rsidP="00DB3E75">
      <w:pPr>
        <w:spacing w:line="240" w:lineRule="auto"/>
        <w:rPr>
          <w:szCs w:val="24"/>
          <w:lang w:val="en-US"/>
        </w:rPr>
      </w:pPr>
    </w:p>
    <w:p w:rsidR="00DB3E75" w:rsidRPr="00DB3E75" w:rsidRDefault="00DB3E75" w:rsidP="00D272B7">
      <w:pPr>
        <w:spacing w:before="120" w:line="240" w:lineRule="auto"/>
        <w:rPr>
          <w:sz w:val="21"/>
          <w:szCs w:val="21"/>
          <w:lang w:val="en-GB"/>
        </w:rPr>
      </w:pPr>
      <w:r w:rsidRPr="00DB3E75">
        <w:rPr>
          <w:sz w:val="21"/>
          <w:szCs w:val="21"/>
          <w:lang w:val="en-US"/>
        </w:rPr>
        <w:t>The reports of the Q19-2/1 Rapporteurs Group meetings for the fifth study period are available at the link</w:t>
      </w:r>
      <w:r w:rsidRPr="00DB3E75">
        <w:rPr>
          <w:rFonts w:eastAsia="Times New Roman" w:cstheme="minorHAnsi"/>
          <w:b/>
          <w:sz w:val="21"/>
          <w:szCs w:val="21"/>
          <w:lang w:val="en-GB" w:eastAsia="ar-SA"/>
        </w:rPr>
        <w:t xml:space="preserve"> </w:t>
      </w:r>
      <w:hyperlink r:id="rId50" w:history="1">
        <w:r w:rsidRPr="00DB3E75">
          <w:rPr>
            <w:rStyle w:val="Hyperlink"/>
            <w:sz w:val="21"/>
            <w:szCs w:val="21"/>
            <w:lang w:val="en-US"/>
          </w:rPr>
          <w:t>http://www.itu.int/md/D10-RGQ19.2.1-R/</w:t>
        </w:r>
      </w:hyperlink>
      <w:r w:rsidRPr="00DB3E75">
        <w:rPr>
          <w:sz w:val="21"/>
          <w:szCs w:val="21"/>
          <w:lang w:val="en-GB"/>
        </w:rPr>
        <w:t xml:space="preserve"> .</w:t>
      </w:r>
    </w:p>
    <w:p w:rsidR="00DB3E75" w:rsidRPr="00DB3E75" w:rsidRDefault="00DB3E75" w:rsidP="00D272B7">
      <w:pPr>
        <w:spacing w:before="120" w:line="240" w:lineRule="auto"/>
        <w:rPr>
          <w:sz w:val="21"/>
          <w:szCs w:val="21"/>
          <w:lang w:val="en-US"/>
        </w:rPr>
      </w:pPr>
    </w:p>
    <w:p w:rsidR="00DB3E75" w:rsidRPr="00DB3E75" w:rsidRDefault="00DB3E75" w:rsidP="00D272B7">
      <w:pPr>
        <w:spacing w:before="120" w:line="240" w:lineRule="auto"/>
        <w:rPr>
          <w:rFonts w:eastAsia="Times New Roman" w:cstheme="minorHAnsi"/>
          <w:b/>
          <w:sz w:val="21"/>
          <w:szCs w:val="21"/>
          <w:lang w:val="en-GB" w:eastAsia="ar-SA"/>
        </w:rPr>
      </w:pPr>
      <w:r w:rsidRPr="00DB3E75">
        <w:rPr>
          <w:sz w:val="21"/>
          <w:szCs w:val="21"/>
          <w:lang w:val="en-US"/>
        </w:rPr>
        <w:t>The reports of the Study Group 1 Q19-2/1 meetings are available at the link</w:t>
      </w:r>
      <w:r w:rsidRPr="00DB3E75">
        <w:rPr>
          <w:rFonts w:eastAsia="Times New Roman" w:cstheme="minorHAnsi"/>
          <w:b/>
          <w:sz w:val="21"/>
          <w:szCs w:val="21"/>
          <w:lang w:val="en-GB" w:eastAsia="ar-SA"/>
        </w:rPr>
        <w:t xml:space="preserve"> </w:t>
      </w:r>
      <w:hyperlink r:id="rId51" w:history="1">
        <w:r w:rsidRPr="00DB3E75">
          <w:rPr>
            <w:rStyle w:val="Hyperlink"/>
            <w:sz w:val="21"/>
            <w:szCs w:val="21"/>
            <w:lang w:val="en-US"/>
          </w:rPr>
          <w:t>http://www.itu.int/md/meetingdoc.asp?lang=en&amp;parent=D10-SG01-R&amp;question=Q19-2/1</w:t>
        </w:r>
      </w:hyperlink>
      <w:r w:rsidRPr="00DB3E75">
        <w:rPr>
          <w:sz w:val="21"/>
          <w:szCs w:val="21"/>
          <w:lang w:val="en-GB"/>
        </w:rPr>
        <w:t xml:space="preserve"> </w:t>
      </w:r>
    </w:p>
    <w:p w:rsidR="00DB3E75" w:rsidRPr="00DB3E75" w:rsidRDefault="00DB3E75" w:rsidP="00DB3E75">
      <w:pPr>
        <w:spacing w:line="240" w:lineRule="auto"/>
        <w:outlineLvl w:val="0"/>
        <w:rPr>
          <w:rFonts w:cstheme="minorHAnsi"/>
          <w:b/>
          <w:sz w:val="21"/>
          <w:szCs w:val="21"/>
          <w:lang w:val="en-US"/>
        </w:rPr>
      </w:pPr>
      <w:r w:rsidRPr="00DB3E75">
        <w:rPr>
          <w:rFonts w:cstheme="minorHAnsi"/>
          <w:b/>
          <w:sz w:val="21"/>
          <w:szCs w:val="21"/>
          <w:lang w:val="en-US"/>
        </w:rPr>
        <w:br w:type="page"/>
      </w:r>
      <w:bookmarkStart w:id="211" w:name="_Toc361136209"/>
    </w:p>
    <w:p w:rsidR="00DB3E75" w:rsidRDefault="00DB3E75" w:rsidP="00DB3E75">
      <w:pPr>
        <w:pStyle w:val="Heading1"/>
        <w:spacing w:line="240" w:lineRule="auto"/>
      </w:pPr>
      <w:bookmarkStart w:id="212" w:name="_Toc380484405"/>
      <w:bookmarkStart w:id="213" w:name="_Toc382905073"/>
      <w:r>
        <w:lastRenderedPageBreak/>
        <w:t>II.</w:t>
      </w:r>
      <w:r>
        <w:tab/>
        <w:t>Glossary</w:t>
      </w:r>
      <w:bookmarkEnd w:id="211"/>
      <w:bookmarkEnd w:id="212"/>
      <w:bookmarkEnd w:id="213"/>
    </w:p>
    <w:p w:rsidR="00DB3E75" w:rsidRDefault="00DB3E75" w:rsidP="00DB3E75">
      <w:pPr>
        <w:spacing w:line="240" w:lineRule="auto"/>
        <w:rPr>
          <w:lang w:val="en-US"/>
        </w:rPr>
      </w:pPr>
    </w:p>
    <w:tbl>
      <w:tblPr>
        <w:tblStyle w:val="TableGrid"/>
        <w:tblW w:w="0" w:type="auto"/>
        <w:tblLook w:val="04A0" w:firstRow="1" w:lastRow="0" w:firstColumn="1" w:lastColumn="0" w:noHBand="0" w:noVBand="1"/>
      </w:tblPr>
      <w:tblGrid>
        <w:gridCol w:w="1046"/>
        <w:gridCol w:w="8241"/>
      </w:tblGrid>
      <w:tr w:rsidR="00DB3E75" w:rsidTr="00DB3E75">
        <w:tc>
          <w:tcPr>
            <w:tcW w:w="1098"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b/>
                <w:bCs/>
                <w:lang w:val="en-GB" w:eastAsia="ar-SA"/>
              </w:rPr>
            </w:pPr>
            <w:r>
              <w:rPr>
                <w:b/>
                <w:bCs/>
                <w:lang w:val="en-GB" w:eastAsia="ar-SA"/>
              </w:rPr>
              <w:t>3G</w:t>
            </w:r>
          </w:p>
        </w:tc>
        <w:tc>
          <w:tcPr>
            <w:tcW w:w="9325"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lang w:val="en-GB" w:eastAsia="ar-SA"/>
              </w:rPr>
            </w:pPr>
            <w:r>
              <w:rPr>
                <w:lang w:val="en-GB" w:eastAsia="ar-SA"/>
              </w:rPr>
              <w:t>Third Generation</w:t>
            </w:r>
          </w:p>
        </w:tc>
      </w:tr>
      <w:tr w:rsidR="00DB3E75" w:rsidTr="00DB3E75">
        <w:tc>
          <w:tcPr>
            <w:tcW w:w="1098"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b/>
                <w:bCs/>
                <w:lang w:val="en-GB" w:eastAsia="ar-SA"/>
              </w:rPr>
            </w:pPr>
            <w:r>
              <w:rPr>
                <w:b/>
                <w:bCs/>
                <w:lang w:val="en-GB" w:eastAsia="ar-SA"/>
              </w:rPr>
              <w:t>BWA</w:t>
            </w:r>
          </w:p>
        </w:tc>
        <w:tc>
          <w:tcPr>
            <w:tcW w:w="9325"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lang w:val="en-GB" w:eastAsia="ar-SA"/>
              </w:rPr>
            </w:pPr>
            <w:r>
              <w:rPr>
                <w:lang w:val="en-GB" w:eastAsia="ar-SA"/>
              </w:rPr>
              <w:t>Broaband Wireless Access</w:t>
            </w:r>
          </w:p>
        </w:tc>
      </w:tr>
      <w:tr w:rsidR="00DB3E75" w:rsidTr="00DB3E75">
        <w:tc>
          <w:tcPr>
            <w:tcW w:w="1098"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b/>
                <w:bCs/>
                <w:lang w:val="en-GB" w:eastAsia="ar-SA"/>
              </w:rPr>
            </w:pPr>
            <w:r>
              <w:rPr>
                <w:b/>
                <w:bCs/>
                <w:lang w:val="en-GB" w:eastAsia="ar-SA"/>
              </w:rPr>
              <w:t>CDMA</w:t>
            </w:r>
          </w:p>
        </w:tc>
        <w:tc>
          <w:tcPr>
            <w:tcW w:w="9325"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lang w:val="en-GB" w:eastAsia="ar-SA"/>
              </w:rPr>
            </w:pPr>
            <w:r>
              <w:rPr>
                <w:lang w:val="en-US" w:eastAsia="ar-SA"/>
              </w:rPr>
              <w:t>Code Division Multiple Access</w:t>
            </w:r>
          </w:p>
        </w:tc>
      </w:tr>
      <w:tr w:rsidR="00DB3E75" w:rsidTr="00DB3E75">
        <w:tc>
          <w:tcPr>
            <w:tcW w:w="1098"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b/>
                <w:bCs/>
                <w:lang w:val="en-GB" w:eastAsia="ar-SA"/>
              </w:rPr>
            </w:pPr>
            <w:r>
              <w:rPr>
                <w:b/>
                <w:bCs/>
                <w:lang w:val="en-GB" w:eastAsia="ar-SA"/>
              </w:rPr>
              <w:t>DSL</w:t>
            </w:r>
          </w:p>
        </w:tc>
        <w:tc>
          <w:tcPr>
            <w:tcW w:w="9325"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lang w:val="en-GB" w:eastAsia="ar-SA"/>
              </w:rPr>
            </w:pPr>
            <w:r>
              <w:rPr>
                <w:lang w:val="en-GB" w:eastAsia="ar-SA"/>
              </w:rPr>
              <w:t>Digital Subscriber Line</w:t>
            </w:r>
          </w:p>
        </w:tc>
      </w:tr>
      <w:tr w:rsidR="00DB3E75" w:rsidTr="00DB3E75">
        <w:tc>
          <w:tcPr>
            <w:tcW w:w="1098"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b/>
                <w:bCs/>
                <w:lang w:val="en-GB" w:eastAsia="ar-SA"/>
              </w:rPr>
            </w:pPr>
            <w:r>
              <w:rPr>
                <w:b/>
                <w:bCs/>
                <w:lang w:val="en-GB" w:eastAsia="ar-SA"/>
              </w:rPr>
              <w:t>EoIP</w:t>
            </w:r>
          </w:p>
        </w:tc>
        <w:tc>
          <w:tcPr>
            <w:tcW w:w="9325"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lang w:val="en-GB" w:eastAsia="ar-SA"/>
              </w:rPr>
            </w:pPr>
            <w:r>
              <w:rPr>
                <w:lang w:val="en-GB" w:eastAsia="ar-SA"/>
              </w:rPr>
              <w:t>Everything over IP</w:t>
            </w:r>
          </w:p>
        </w:tc>
      </w:tr>
      <w:tr w:rsidR="00DB3E75" w:rsidTr="00DB3E75">
        <w:tc>
          <w:tcPr>
            <w:tcW w:w="1098"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b/>
                <w:bCs/>
                <w:lang w:val="en-GB" w:eastAsia="ar-SA"/>
              </w:rPr>
            </w:pPr>
            <w:r>
              <w:rPr>
                <w:b/>
                <w:bCs/>
                <w:lang w:val="en-GB" w:eastAsia="ar-SA"/>
              </w:rPr>
              <w:t>FTTH</w:t>
            </w:r>
          </w:p>
        </w:tc>
        <w:tc>
          <w:tcPr>
            <w:tcW w:w="9325"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lang w:val="en-GB" w:eastAsia="ar-SA"/>
              </w:rPr>
            </w:pPr>
            <w:r>
              <w:rPr>
                <w:lang w:val="en-GB" w:eastAsia="ar-SA"/>
              </w:rPr>
              <w:t>Fiber To The Home</w:t>
            </w:r>
          </w:p>
        </w:tc>
      </w:tr>
      <w:tr w:rsidR="00DB3E75" w:rsidTr="00DB3E75">
        <w:tc>
          <w:tcPr>
            <w:tcW w:w="1098"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b/>
                <w:bCs/>
                <w:lang w:val="en-GB" w:eastAsia="ar-SA"/>
              </w:rPr>
            </w:pPr>
            <w:r>
              <w:rPr>
                <w:b/>
                <w:bCs/>
                <w:lang w:val="en-GB" w:eastAsia="ar-SA"/>
              </w:rPr>
              <w:t>GPRS</w:t>
            </w:r>
          </w:p>
        </w:tc>
        <w:tc>
          <w:tcPr>
            <w:tcW w:w="9325"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lang w:val="en-GB" w:eastAsia="ar-SA"/>
              </w:rPr>
            </w:pPr>
            <w:r>
              <w:rPr>
                <w:lang w:val="en-GB" w:eastAsia="ar-SA"/>
              </w:rPr>
              <w:t>General Packet Radio Service</w:t>
            </w:r>
          </w:p>
        </w:tc>
      </w:tr>
      <w:tr w:rsidR="00DB3E75" w:rsidTr="00DB3E75">
        <w:tc>
          <w:tcPr>
            <w:tcW w:w="1098"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b/>
                <w:bCs/>
                <w:lang w:val="en-GB" w:eastAsia="ar-SA"/>
              </w:rPr>
            </w:pPr>
            <w:r>
              <w:rPr>
                <w:b/>
                <w:bCs/>
                <w:lang w:val="en-GB" w:eastAsia="ar-SA"/>
              </w:rPr>
              <w:t>GDP</w:t>
            </w:r>
          </w:p>
        </w:tc>
        <w:tc>
          <w:tcPr>
            <w:tcW w:w="9325"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lang w:val="en-GB" w:eastAsia="ar-SA"/>
              </w:rPr>
            </w:pPr>
            <w:r>
              <w:rPr>
                <w:lang w:val="en-GB" w:eastAsia="ar-SA"/>
              </w:rPr>
              <w:t>Gross Domestic Product</w:t>
            </w:r>
          </w:p>
        </w:tc>
      </w:tr>
      <w:tr w:rsidR="00DB3E75" w:rsidTr="00DB3E75">
        <w:tc>
          <w:tcPr>
            <w:tcW w:w="1098"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b/>
                <w:bCs/>
                <w:lang w:val="en-GB" w:eastAsia="ar-SA"/>
              </w:rPr>
            </w:pPr>
            <w:r>
              <w:rPr>
                <w:b/>
                <w:bCs/>
                <w:lang w:val="en-GB" w:eastAsia="ar-SA"/>
              </w:rPr>
              <w:t>HDTV</w:t>
            </w:r>
          </w:p>
        </w:tc>
        <w:tc>
          <w:tcPr>
            <w:tcW w:w="9325"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lang w:val="en-GB" w:eastAsia="ar-SA"/>
              </w:rPr>
            </w:pPr>
            <w:r>
              <w:rPr>
                <w:lang w:val="en-GB" w:eastAsia="ar-SA"/>
              </w:rPr>
              <w:t>High Definition Television</w:t>
            </w:r>
          </w:p>
        </w:tc>
      </w:tr>
      <w:tr w:rsidR="00DB3E75" w:rsidTr="00DB3E75">
        <w:tc>
          <w:tcPr>
            <w:tcW w:w="1098"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b/>
                <w:bCs/>
                <w:lang w:val="en-GB" w:eastAsia="ar-SA"/>
              </w:rPr>
            </w:pPr>
            <w:r>
              <w:rPr>
                <w:b/>
                <w:bCs/>
                <w:lang w:val="en-GB" w:eastAsia="ar-SA"/>
              </w:rPr>
              <w:t>ISP</w:t>
            </w:r>
          </w:p>
        </w:tc>
        <w:tc>
          <w:tcPr>
            <w:tcW w:w="9325"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lang w:val="en-GB" w:eastAsia="ar-SA"/>
              </w:rPr>
            </w:pPr>
            <w:r>
              <w:rPr>
                <w:lang w:val="en-GB" w:eastAsia="ar-SA"/>
              </w:rPr>
              <w:t>Internet Service Provider</w:t>
            </w:r>
          </w:p>
        </w:tc>
      </w:tr>
      <w:tr w:rsidR="00DB3E75" w:rsidTr="00DB3E75">
        <w:tc>
          <w:tcPr>
            <w:tcW w:w="1098"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b/>
                <w:bCs/>
                <w:lang w:val="en-GB" w:eastAsia="ar-SA"/>
              </w:rPr>
            </w:pPr>
            <w:r>
              <w:rPr>
                <w:b/>
                <w:bCs/>
                <w:lang w:val="en-GB" w:eastAsia="ar-SA"/>
              </w:rPr>
              <w:t>IP</w:t>
            </w:r>
          </w:p>
        </w:tc>
        <w:tc>
          <w:tcPr>
            <w:tcW w:w="9325"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lang w:val="en-GB" w:eastAsia="ar-SA"/>
              </w:rPr>
            </w:pPr>
            <w:r>
              <w:rPr>
                <w:lang w:val="en-GB" w:eastAsia="ar-SA"/>
              </w:rPr>
              <w:t>Internet Protocol</w:t>
            </w:r>
          </w:p>
        </w:tc>
      </w:tr>
      <w:tr w:rsidR="00DB3E75" w:rsidTr="00DB3E75">
        <w:tc>
          <w:tcPr>
            <w:tcW w:w="1098"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b/>
                <w:bCs/>
                <w:lang w:val="en-GB" w:eastAsia="ar-SA"/>
              </w:rPr>
            </w:pPr>
            <w:r>
              <w:rPr>
                <w:b/>
                <w:bCs/>
                <w:lang w:val="en-GB" w:eastAsia="ar-SA"/>
              </w:rPr>
              <w:t>IPT</w:t>
            </w:r>
          </w:p>
        </w:tc>
        <w:tc>
          <w:tcPr>
            <w:tcW w:w="9325"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lang w:val="en-GB" w:eastAsia="ar-SA"/>
              </w:rPr>
            </w:pPr>
            <w:r>
              <w:rPr>
                <w:lang w:val="en-GB" w:eastAsia="ar-SA"/>
              </w:rPr>
              <w:t>IP Telecommunications</w:t>
            </w:r>
          </w:p>
        </w:tc>
      </w:tr>
      <w:tr w:rsidR="00DB3E75" w:rsidTr="00DB3E75">
        <w:tc>
          <w:tcPr>
            <w:tcW w:w="1098"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b/>
                <w:bCs/>
                <w:lang w:val="en-GB" w:eastAsia="ar-SA"/>
              </w:rPr>
            </w:pPr>
            <w:r>
              <w:rPr>
                <w:b/>
                <w:bCs/>
                <w:lang w:val="en-GB" w:eastAsia="ar-SA"/>
              </w:rPr>
              <w:t>IPTV</w:t>
            </w:r>
          </w:p>
        </w:tc>
        <w:tc>
          <w:tcPr>
            <w:tcW w:w="9325"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lang w:val="en-GB" w:eastAsia="ar-SA"/>
              </w:rPr>
            </w:pPr>
            <w:r>
              <w:rPr>
                <w:lang w:val="en-GB" w:eastAsia="ar-SA"/>
              </w:rPr>
              <w:t>IP Television</w:t>
            </w:r>
          </w:p>
        </w:tc>
      </w:tr>
      <w:tr w:rsidR="00DB3E75" w:rsidTr="00DB3E75">
        <w:tc>
          <w:tcPr>
            <w:tcW w:w="1098"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b/>
                <w:bCs/>
                <w:lang w:val="en-GB" w:eastAsia="ar-SA"/>
              </w:rPr>
            </w:pPr>
            <w:r>
              <w:rPr>
                <w:b/>
                <w:bCs/>
                <w:lang w:val="en-GB" w:eastAsia="ar-SA"/>
              </w:rPr>
              <w:t>IXP</w:t>
            </w:r>
          </w:p>
        </w:tc>
        <w:tc>
          <w:tcPr>
            <w:tcW w:w="9325"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lang w:val="en-GB" w:eastAsia="ar-SA"/>
              </w:rPr>
            </w:pPr>
            <w:r>
              <w:rPr>
                <w:lang w:val="en-GB" w:eastAsia="ar-SA"/>
              </w:rPr>
              <w:t>Internet Exchange Point</w:t>
            </w:r>
          </w:p>
        </w:tc>
      </w:tr>
      <w:tr w:rsidR="00DB3E75" w:rsidTr="00DB3E75">
        <w:tc>
          <w:tcPr>
            <w:tcW w:w="1098"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b/>
                <w:bCs/>
                <w:lang w:val="en-GB" w:eastAsia="ar-SA"/>
              </w:rPr>
            </w:pPr>
            <w:r>
              <w:rPr>
                <w:b/>
                <w:bCs/>
                <w:lang w:val="en-GB" w:eastAsia="ar-SA"/>
              </w:rPr>
              <w:t>MMS</w:t>
            </w:r>
          </w:p>
        </w:tc>
        <w:tc>
          <w:tcPr>
            <w:tcW w:w="9325"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lang w:val="en-GB" w:eastAsia="ar-SA"/>
              </w:rPr>
            </w:pPr>
            <w:r>
              <w:rPr>
                <w:lang w:eastAsia="ar-SA"/>
              </w:rPr>
              <w:t>Multimedia Messaging Service</w:t>
            </w:r>
          </w:p>
        </w:tc>
      </w:tr>
      <w:tr w:rsidR="00DB3E75" w:rsidTr="00DB3E75">
        <w:tc>
          <w:tcPr>
            <w:tcW w:w="1098"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b/>
                <w:bCs/>
                <w:lang w:val="en-GB" w:eastAsia="ar-SA"/>
              </w:rPr>
            </w:pPr>
            <w:r>
              <w:rPr>
                <w:b/>
                <w:bCs/>
                <w:lang w:val="en-GB" w:eastAsia="ar-SA"/>
              </w:rPr>
              <w:t>NGN</w:t>
            </w:r>
          </w:p>
        </w:tc>
        <w:tc>
          <w:tcPr>
            <w:tcW w:w="9325"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lang w:val="en-GB" w:eastAsia="ar-SA"/>
              </w:rPr>
            </w:pPr>
            <w:r>
              <w:rPr>
                <w:lang w:val="en-GB" w:eastAsia="ar-SA"/>
              </w:rPr>
              <w:t>Next Generation Network</w:t>
            </w:r>
          </w:p>
        </w:tc>
      </w:tr>
      <w:tr w:rsidR="00DB3E75" w:rsidTr="00DB3E75">
        <w:tc>
          <w:tcPr>
            <w:tcW w:w="1098"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b/>
                <w:bCs/>
                <w:lang w:val="en-GB" w:eastAsia="ar-SA"/>
              </w:rPr>
            </w:pPr>
            <w:r>
              <w:rPr>
                <w:b/>
                <w:bCs/>
                <w:lang w:val="en-GB" w:eastAsia="ar-SA"/>
              </w:rPr>
              <w:t>NRA</w:t>
            </w:r>
          </w:p>
        </w:tc>
        <w:tc>
          <w:tcPr>
            <w:tcW w:w="9325"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lang w:val="en-GB" w:eastAsia="ar-SA"/>
              </w:rPr>
            </w:pPr>
            <w:r>
              <w:rPr>
                <w:lang w:val="en-GB" w:eastAsia="ar-SA"/>
              </w:rPr>
              <w:t>National Regulatory Authority</w:t>
            </w:r>
          </w:p>
        </w:tc>
      </w:tr>
      <w:tr w:rsidR="00DB3E75" w:rsidTr="00DB3E75">
        <w:tc>
          <w:tcPr>
            <w:tcW w:w="1098"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b/>
                <w:bCs/>
                <w:lang w:val="en-GB" w:eastAsia="ar-SA"/>
              </w:rPr>
            </w:pPr>
            <w:r>
              <w:rPr>
                <w:b/>
                <w:bCs/>
                <w:lang w:val="en-GB" w:eastAsia="ar-SA"/>
              </w:rPr>
              <w:t>PSTN</w:t>
            </w:r>
          </w:p>
        </w:tc>
        <w:tc>
          <w:tcPr>
            <w:tcW w:w="9325"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lang w:val="en-GB" w:eastAsia="ar-SA"/>
              </w:rPr>
            </w:pPr>
            <w:r>
              <w:rPr>
                <w:lang w:val="en-GB" w:eastAsia="ar-SA"/>
              </w:rPr>
              <w:t>Public Switched Telecommunication Network</w:t>
            </w:r>
          </w:p>
        </w:tc>
      </w:tr>
      <w:tr w:rsidR="00DB3E75" w:rsidTr="00DB3E75">
        <w:tc>
          <w:tcPr>
            <w:tcW w:w="1098"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b/>
                <w:bCs/>
                <w:lang w:val="en-GB" w:eastAsia="ar-SA"/>
              </w:rPr>
            </w:pPr>
            <w:r>
              <w:rPr>
                <w:b/>
                <w:bCs/>
                <w:lang w:val="en-GB" w:eastAsia="ar-SA"/>
              </w:rPr>
              <w:t>QoS</w:t>
            </w:r>
          </w:p>
        </w:tc>
        <w:tc>
          <w:tcPr>
            <w:tcW w:w="9325"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lang w:val="en-GB" w:eastAsia="ar-SA"/>
              </w:rPr>
            </w:pPr>
            <w:r>
              <w:rPr>
                <w:lang w:val="en-GB" w:eastAsia="ar-SA"/>
              </w:rPr>
              <w:t>Quality of Service</w:t>
            </w:r>
          </w:p>
        </w:tc>
      </w:tr>
      <w:tr w:rsidR="00DB3E75" w:rsidTr="00DB3E75">
        <w:tc>
          <w:tcPr>
            <w:tcW w:w="1098"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b/>
                <w:bCs/>
                <w:lang w:val="en-GB" w:eastAsia="ar-SA"/>
              </w:rPr>
            </w:pPr>
            <w:r>
              <w:rPr>
                <w:b/>
                <w:bCs/>
                <w:lang w:val="en-GB" w:eastAsia="ar-SA"/>
              </w:rPr>
              <w:t>RFID</w:t>
            </w:r>
          </w:p>
        </w:tc>
        <w:tc>
          <w:tcPr>
            <w:tcW w:w="9325"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lang w:val="en-GB" w:eastAsia="ar-SA"/>
              </w:rPr>
            </w:pPr>
            <w:r>
              <w:rPr>
                <w:lang w:val="en-GB" w:eastAsia="ar-SA"/>
              </w:rPr>
              <w:t>Radio Frequence Identification</w:t>
            </w:r>
          </w:p>
        </w:tc>
      </w:tr>
      <w:tr w:rsidR="00DB3E75" w:rsidTr="00DB3E75">
        <w:tc>
          <w:tcPr>
            <w:tcW w:w="1098"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b/>
                <w:bCs/>
                <w:lang w:val="en-GB" w:eastAsia="ar-SA"/>
              </w:rPr>
            </w:pPr>
            <w:r>
              <w:rPr>
                <w:b/>
                <w:bCs/>
                <w:lang w:val="en-GB" w:eastAsia="ar-SA"/>
              </w:rPr>
              <w:t>SMP</w:t>
            </w:r>
          </w:p>
        </w:tc>
        <w:tc>
          <w:tcPr>
            <w:tcW w:w="9325"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lang w:val="en-GB" w:eastAsia="ar-SA"/>
              </w:rPr>
            </w:pPr>
            <w:r>
              <w:rPr>
                <w:lang w:val="en-GB" w:eastAsia="ar-SA"/>
              </w:rPr>
              <w:t>Significant Market Power</w:t>
            </w:r>
          </w:p>
        </w:tc>
      </w:tr>
      <w:tr w:rsidR="00DB3E75" w:rsidTr="00DB3E75">
        <w:tc>
          <w:tcPr>
            <w:tcW w:w="1098"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b/>
                <w:bCs/>
                <w:lang w:val="en-GB" w:eastAsia="ar-SA"/>
              </w:rPr>
            </w:pPr>
            <w:r>
              <w:rPr>
                <w:b/>
                <w:bCs/>
                <w:lang w:val="en-GB" w:eastAsia="ar-SA"/>
              </w:rPr>
              <w:t>TDM</w:t>
            </w:r>
          </w:p>
        </w:tc>
        <w:tc>
          <w:tcPr>
            <w:tcW w:w="9325"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lang w:val="en-GB" w:eastAsia="ar-SA"/>
              </w:rPr>
            </w:pPr>
            <w:r>
              <w:rPr>
                <w:lang w:val="en-GB" w:eastAsia="ar-SA"/>
              </w:rPr>
              <w:t>Time Division Multiplexing</w:t>
            </w:r>
          </w:p>
        </w:tc>
      </w:tr>
      <w:tr w:rsidR="00DB3E75" w:rsidTr="00DB3E75">
        <w:tc>
          <w:tcPr>
            <w:tcW w:w="1098"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b/>
                <w:bCs/>
                <w:lang w:val="en-GB" w:eastAsia="ar-SA"/>
              </w:rPr>
            </w:pPr>
            <w:r>
              <w:rPr>
                <w:b/>
                <w:bCs/>
                <w:lang w:val="en-GB" w:eastAsia="ar-SA"/>
              </w:rPr>
              <w:t>VoB</w:t>
            </w:r>
          </w:p>
        </w:tc>
        <w:tc>
          <w:tcPr>
            <w:tcW w:w="9325"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lang w:val="en-GB" w:eastAsia="ar-SA"/>
              </w:rPr>
            </w:pPr>
            <w:r>
              <w:rPr>
                <w:lang w:val="en-GB" w:eastAsia="ar-SA"/>
              </w:rPr>
              <w:t>Voice over Broadband</w:t>
            </w:r>
          </w:p>
        </w:tc>
      </w:tr>
      <w:tr w:rsidR="00DB3E75" w:rsidTr="00DB3E75">
        <w:tc>
          <w:tcPr>
            <w:tcW w:w="1098"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b/>
                <w:bCs/>
                <w:lang w:val="en-GB" w:eastAsia="ar-SA"/>
              </w:rPr>
            </w:pPr>
            <w:r>
              <w:rPr>
                <w:b/>
                <w:bCs/>
                <w:lang w:val="en-GB" w:eastAsia="ar-SA"/>
              </w:rPr>
              <w:t>VoIP</w:t>
            </w:r>
          </w:p>
        </w:tc>
        <w:tc>
          <w:tcPr>
            <w:tcW w:w="9325"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lang w:val="en-GB" w:eastAsia="ar-SA"/>
              </w:rPr>
            </w:pPr>
            <w:r>
              <w:rPr>
                <w:lang w:val="en-GB" w:eastAsia="ar-SA"/>
              </w:rPr>
              <w:t>Voice over IP</w:t>
            </w:r>
          </w:p>
        </w:tc>
      </w:tr>
      <w:tr w:rsidR="00DB3E75" w:rsidTr="00DB3E75">
        <w:tc>
          <w:tcPr>
            <w:tcW w:w="1098"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b/>
                <w:bCs/>
                <w:lang w:val="en-GB" w:eastAsia="ar-SA"/>
              </w:rPr>
            </w:pPr>
            <w:r>
              <w:rPr>
                <w:b/>
                <w:bCs/>
                <w:lang w:val="en-GB" w:eastAsia="ar-SA"/>
              </w:rPr>
              <w:t>WTDC</w:t>
            </w:r>
          </w:p>
        </w:tc>
        <w:tc>
          <w:tcPr>
            <w:tcW w:w="9325"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lang w:val="en-GB" w:eastAsia="ar-SA"/>
              </w:rPr>
            </w:pPr>
            <w:r>
              <w:rPr>
                <w:lang w:val="en-GB" w:eastAsia="ar-SA"/>
              </w:rPr>
              <w:t>World Telecommunication Development Conference</w:t>
            </w:r>
          </w:p>
        </w:tc>
      </w:tr>
      <w:tr w:rsidR="00DB3E75" w:rsidTr="00DB3E75">
        <w:tc>
          <w:tcPr>
            <w:tcW w:w="1098"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b/>
                <w:bCs/>
                <w:lang w:val="en-GB" w:eastAsia="ar-SA"/>
              </w:rPr>
            </w:pPr>
            <w:r>
              <w:rPr>
                <w:b/>
                <w:bCs/>
                <w:lang w:val="en-GB" w:eastAsia="ar-SA"/>
              </w:rPr>
              <w:t>WTSA</w:t>
            </w:r>
          </w:p>
        </w:tc>
        <w:tc>
          <w:tcPr>
            <w:tcW w:w="9325" w:type="dxa"/>
            <w:tcBorders>
              <w:top w:val="single" w:sz="4" w:space="0" w:color="auto"/>
              <w:left w:val="single" w:sz="4" w:space="0" w:color="auto"/>
              <w:bottom w:val="single" w:sz="4" w:space="0" w:color="auto"/>
              <w:right w:val="single" w:sz="4" w:space="0" w:color="auto"/>
            </w:tcBorders>
            <w:hideMark/>
          </w:tcPr>
          <w:p w:rsidR="00DB3E75" w:rsidRDefault="00DB3E75" w:rsidP="00DB3E75">
            <w:pPr>
              <w:pStyle w:val="Tabletext"/>
              <w:spacing w:line="240" w:lineRule="auto"/>
              <w:rPr>
                <w:lang w:val="en-GB" w:eastAsia="ar-SA"/>
              </w:rPr>
            </w:pPr>
            <w:r>
              <w:rPr>
                <w:lang w:val="en-GB" w:eastAsia="ar-SA"/>
              </w:rPr>
              <w:t>World Telecommunication Standardization Assembly</w:t>
            </w:r>
          </w:p>
        </w:tc>
      </w:tr>
    </w:tbl>
    <w:p w:rsidR="00DB3E75" w:rsidRDefault="00DB3E75" w:rsidP="00DB3E75">
      <w:pPr>
        <w:spacing w:line="240" w:lineRule="auto"/>
        <w:outlineLvl w:val="0"/>
        <w:rPr>
          <w:rFonts w:cstheme="minorHAnsi"/>
          <w:b/>
          <w:sz w:val="21"/>
          <w:szCs w:val="19"/>
        </w:rPr>
      </w:pPr>
      <w:r>
        <w:rPr>
          <w:rFonts w:cstheme="minorHAnsi"/>
          <w:b/>
          <w:szCs w:val="19"/>
        </w:rPr>
        <w:br w:type="page"/>
      </w:r>
      <w:bookmarkStart w:id="214" w:name="_Toc361136210"/>
    </w:p>
    <w:p w:rsidR="00DB3E75" w:rsidRDefault="00DB3E75" w:rsidP="00DB3E75">
      <w:pPr>
        <w:pStyle w:val="Heading1"/>
        <w:spacing w:line="240" w:lineRule="auto"/>
      </w:pPr>
      <w:bookmarkStart w:id="215" w:name="_Toc380484406"/>
      <w:bookmarkStart w:id="216" w:name="_Toc382905074"/>
      <w:r>
        <w:lastRenderedPageBreak/>
        <w:t>III.</w:t>
      </w:r>
      <w:r>
        <w:tab/>
        <w:t>References</w:t>
      </w:r>
      <w:bookmarkEnd w:id="214"/>
      <w:bookmarkEnd w:id="215"/>
      <w:bookmarkEnd w:id="216"/>
    </w:p>
    <w:p w:rsidR="00DB3E75" w:rsidRDefault="00DB3E75" w:rsidP="00DB3E75">
      <w:pPr>
        <w:spacing w:line="240" w:lineRule="auto"/>
        <w:ind w:left="567" w:hanging="567"/>
        <w:rPr>
          <w:lang w:val="en-US"/>
        </w:rPr>
      </w:pPr>
    </w:p>
    <w:p w:rsidR="00DB3E75" w:rsidRDefault="00DB3E75" w:rsidP="00D272B7">
      <w:pPr>
        <w:spacing w:before="120" w:line="240" w:lineRule="auto"/>
        <w:ind w:left="567" w:hanging="567"/>
        <w:rPr>
          <w:lang w:val="en-US"/>
        </w:rPr>
      </w:pPr>
      <w:r>
        <w:rPr>
          <w:lang w:val="en-US"/>
        </w:rPr>
        <w:t>1.</w:t>
      </w:r>
      <w:r>
        <w:rPr>
          <w:lang w:val="en-US"/>
        </w:rPr>
        <w:tab/>
        <w:t>ITU-infoDev ICT Regulation Toolkit</w:t>
      </w:r>
    </w:p>
    <w:p w:rsidR="00DB3E75" w:rsidRDefault="00DB3E75" w:rsidP="00D272B7">
      <w:pPr>
        <w:spacing w:before="120" w:line="240" w:lineRule="auto"/>
        <w:ind w:left="567" w:hanging="567"/>
        <w:rPr>
          <w:lang w:val="en-US"/>
        </w:rPr>
      </w:pPr>
      <w:r>
        <w:rPr>
          <w:lang w:val="en-US"/>
        </w:rPr>
        <w:t>2.</w:t>
      </w:r>
      <w:r>
        <w:rPr>
          <w:lang w:val="en-US"/>
        </w:rPr>
        <w:tab/>
        <w:t xml:space="preserve">WTPF-2009 Background documents and online resources, </w:t>
      </w:r>
      <w:hyperlink r:id="rId52" w:history="1">
        <w:r>
          <w:rPr>
            <w:rStyle w:val="Hyperlink"/>
            <w:szCs w:val="19"/>
            <w:lang w:val="en-US"/>
          </w:rPr>
          <w:t>http://www.itu.int/osg/csd/wtpf/wtpf2009/</w:t>
        </w:r>
      </w:hyperlink>
    </w:p>
    <w:p w:rsidR="00DB3E75" w:rsidRDefault="00DB3E75" w:rsidP="00D272B7">
      <w:pPr>
        <w:spacing w:before="120" w:line="240" w:lineRule="auto"/>
        <w:ind w:left="567" w:hanging="567"/>
        <w:rPr>
          <w:lang w:val="en-US"/>
        </w:rPr>
      </w:pPr>
      <w:r>
        <w:rPr>
          <w:lang w:val="en-US"/>
        </w:rPr>
        <w:t>3.</w:t>
      </w:r>
      <w:r>
        <w:rPr>
          <w:lang w:val="en-US"/>
        </w:rPr>
        <w:tab/>
        <w:t xml:space="preserve">ITU Internet Reports 2005: The Internet of Things, </w:t>
      </w:r>
      <w:hyperlink r:id="rId53" w:history="1">
        <w:r>
          <w:rPr>
            <w:rStyle w:val="Hyperlink"/>
            <w:szCs w:val="19"/>
            <w:lang w:val="en-US"/>
          </w:rPr>
          <w:t>http://www.itu.int/osg/spu/publications/internetofthings/</w:t>
        </w:r>
      </w:hyperlink>
    </w:p>
    <w:p w:rsidR="00DB3E75" w:rsidRDefault="00DB3E75" w:rsidP="00D272B7">
      <w:pPr>
        <w:spacing w:before="120" w:line="240" w:lineRule="auto"/>
        <w:ind w:left="567" w:hanging="567"/>
        <w:rPr>
          <w:lang w:val="en-US"/>
        </w:rPr>
      </w:pPr>
      <w:r>
        <w:rPr>
          <w:lang w:val="en-US"/>
        </w:rPr>
        <w:t>4.</w:t>
      </w:r>
      <w:r>
        <w:rPr>
          <w:lang w:val="en-US"/>
        </w:rPr>
        <w:tab/>
        <w:t>Telecom Regulatory Authority of India (TRAI), Consultation Paper on Issues relating to Convergence and Competition in Broadcasting and Telecommunications, January 2006 (WTPF 2009 Background paper)</w:t>
      </w:r>
    </w:p>
    <w:p w:rsidR="00DB3E75" w:rsidRDefault="00DB3E75" w:rsidP="00D272B7">
      <w:pPr>
        <w:spacing w:before="120" w:line="240" w:lineRule="auto"/>
        <w:ind w:left="567" w:hanging="567"/>
        <w:rPr>
          <w:lang w:val="en-US"/>
        </w:rPr>
      </w:pPr>
      <w:r>
        <w:rPr>
          <w:lang w:val="en-US"/>
        </w:rPr>
        <w:t>5.</w:t>
      </w:r>
      <w:r>
        <w:rPr>
          <w:lang w:val="en-US"/>
        </w:rPr>
        <w:tab/>
        <w:t xml:space="preserve">Convergence and Next Generation Networks, OECD Ministerial Background Report, 2008, </w:t>
      </w:r>
      <w:hyperlink r:id="rId54" w:history="1">
        <w:r>
          <w:rPr>
            <w:rStyle w:val="Hyperlink"/>
            <w:szCs w:val="19"/>
            <w:lang w:val="en-US"/>
          </w:rPr>
          <w:t>http://www.oecd.org/dataoecd/25/11/40761101.pdf</w:t>
        </w:r>
      </w:hyperlink>
      <w:r>
        <w:rPr>
          <w:lang w:val="en-US"/>
        </w:rPr>
        <w:t xml:space="preserve"> </w:t>
      </w:r>
    </w:p>
    <w:p w:rsidR="00DB3E75" w:rsidRDefault="00DB3E75" w:rsidP="00D272B7">
      <w:pPr>
        <w:spacing w:before="120" w:line="240" w:lineRule="auto"/>
        <w:ind w:left="567" w:hanging="567"/>
        <w:rPr>
          <w:lang w:val="en-US"/>
        </w:rPr>
      </w:pPr>
      <w:r>
        <w:rPr>
          <w:lang w:val="en-US"/>
        </w:rPr>
        <w:t>6.</w:t>
      </w:r>
      <w:r>
        <w:rPr>
          <w:lang w:val="en-US"/>
        </w:rPr>
        <w:tab/>
        <w:t xml:space="preserve">ICT Regulatory News, May 2010, </w:t>
      </w:r>
      <w:hyperlink r:id="rId55" w:history="1">
        <w:r>
          <w:rPr>
            <w:rStyle w:val="Hyperlink"/>
            <w:szCs w:val="19"/>
            <w:lang w:val="en-US"/>
          </w:rPr>
          <w:t>http://www.itu.int/ITU-D/treg/publications/ICT-Reg-News-e.pdf</w:t>
        </w:r>
      </w:hyperlink>
    </w:p>
    <w:p w:rsidR="00DB3E75" w:rsidRDefault="00DB3E75" w:rsidP="00D272B7">
      <w:pPr>
        <w:spacing w:before="120" w:line="240" w:lineRule="auto"/>
        <w:ind w:left="567" w:hanging="567"/>
        <w:rPr>
          <w:lang w:val="en-US"/>
        </w:rPr>
      </w:pPr>
      <w:r>
        <w:rPr>
          <w:lang w:val="en-US"/>
        </w:rPr>
        <w:t>7.</w:t>
      </w:r>
      <w:r>
        <w:rPr>
          <w:lang w:val="en-US"/>
        </w:rPr>
        <w:tab/>
        <w:t xml:space="preserve">New Technologies and Their Impacts on Regulation, Module 7 of ICT Regulation Toolkit, March 2007, Author: Technical University of Denmark </w:t>
      </w:r>
    </w:p>
    <w:p w:rsidR="00DB3E75" w:rsidRDefault="00DB3E75" w:rsidP="00D272B7">
      <w:pPr>
        <w:spacing w:before="120" w:line="240" w:lineRule="auto"/>
        <w:ind w:left="567" w:hanging="567"/>
        <w:rPr>
          <w:lang w:val="en-US"/>
        </w:rPr>
      </w:pPr>
      <w:r>
        <w:rPr>
          <w:lang w:val="en-US"/>
        </w:rPr>
        <w:t>8.</w:t>
      </w:r>
      <w:r>
        <w:rPr>
          <w:lang w:val="en-US"/>
        </w:rPr>
        <w:tab/>
        <w:t>VoIP: Developments in the Market</w:t>
      </w:r>
      <w:proofErr w:type="gramStart"/>
      <w:r>
        <w:rPr>
          <w:lang w:val="en-US"/>
        </w:rPr>
        <w:t>,OECD,10</w:t>
      </w:r>
      <w:proofErr w:type="gramEnd"/>
      <w:r>
        <w:rPr>
          <w:lang w:val="en-US"/>
        </w:rPr>
        <w:t xml:space="preserve"> Jan 2006, DSTI/ICCP/TISP(2004)3/Final, </w:t>
      </w:r>
      <w:hyperlink r:id="rId56" w:history="1">
        <w:r>
          <w:rPr>
            <w:rStyle w:val="Hyperlink"/>
            <w:szCs w:val="19"/>
            <w:lang w:val="en-US"/>
          </w:rPr>
          <w:t>http://www.oecd.org/dataoecd/56/24/35955832.pdf</w:t>
        </w:r>
      </w:hyperlink>
    </w:p>
    <w:p w:rsidR="00DB3E75" w:rsidRDefault="00DB3E75" w:rsidP="00D272B7">
      <w:pPr>
        <w:spacing w:before="120" w:line="240" w:lineRule="auto"/>
        <w:ind w:left="567" w:hanging="567"/>
        <w:rPr>
          <w:lang w:val="en-US"/>
        </w:rPr>
      </w:pPr>
      <w:r>
        <w:rPr>
          <w:lang w:val="en-US"/>
        </w:rPr>
        <w:t>9.</w:t>
      </w:r>
      <w:r>
        <w:rPr>
          <w:lang w:val="en-US"/>
        </w:rPr>
        <w:tab/>
        <w:t xml:space="preserve">A Handbook on Internet Protocol (IP)-Based Networks and Related Topic and Issues </w:t>
      </w:r>
      <w:hyperlink r:id="rId57" w:history="1">
        <w:r>
          <w:rPr>
            <w:rStyle w:val="Hyperlink"/>
            <w:szCs w:val="19"/>
            <w:lang w:val="en-US"/>
          </w:rPr>
          <w:t>http://www.itu.int/ITU-T/special-projects/ip-policy/final/IPPolicyHandbook-E.pdf</w:t>
        </w:r>
      </w:hyperlink>
      <w:r>
        <w:rPr>
          <w:lang w:val="en-US"/>
        </w:rPr>
        <w:t xml:space="preserve"> </w:t>
      </w:r>
    </w:p>
    <w:p w:rsidR="00DB3E75" w:rsidRDefault="00DB3E75" w:rsidP="00D272B7">
      <w:pPr>
        <w:spacing w:before="120" w:line="240" w:lineRule="auto"/>
        <w:ind w:left="567" w:hanging="567"/>
        <w:rPr>
          <w:lang w:val="en-US"/>
        </w:rPr>
      </w:pPr>
      <w:r>
        <w:rPr>
          <w:lang w:val="en-US"/>
        </w:rPr>
        <w:t>10.</w:t>
      </w:r>
      <w:r>
        <w:rPr>
          <w:lang w:val="en-US"/>
        </w:rPr>
        <w:tab/>
        <w:t xml:space="preserve">The Essential Report on IP Telephony, 2003 </w:t>
      </w:r>
      <w:hyperlink r:id="rId58" w:history="1">
        <w:r>
          <w:rPr>
            <w:rStyle w:val="Hyperlink"/>
            <w:szCs w:val="19"/>
            <w:lang w:val="en-US"/>
          </w:rPr>
          <w:t>http://www.itu.int/ITU-D/e-strategy/publications-articles/pdf/IP-tel_report.pdf</w:t>
        </w:r>
      </w:hyperlink>
      <w:r>
        <w:rPr>
          <w:lang w:val="en-US"/>
        </w:rPr>
        <w:t xml:space="preserve"> </w:t>
      </w:r>
    </w:p>
    <w:p w:rsidR="00DB3E75" w:rsidRDefault="00DB3E75" w:rsidP="00D272B7">
      <w:pPr>
        <w:spacing w:before="120" w:line="240" w:lineRule="auto"/>
        <w:ind w:left="567" w:hanging="567"/>
        <w:rPr>
          <w:lang w:val="en-US"/>
        </w:rPr>
      </w:pPr>
      <w:r>
        <w:rPr>
          <w:lang w:val="en-US"/>
        </w:rPr>
        <w:t>11.</w:t>
      </w:r>
      <w:r>
        <w:rPr>
          <w:lang w:val="en-US"/>
        </w:rPr>
        <w:tab/>
        <w:t xml:space="preserve">Convergence, IP Telephony and Telecom </w:t>
      </w:r>
      <w:proofErr w:type="gramStart"/>
      <w:r>
        <w:rPr>
          <w:lang w:val="en-US"/>
        </w:rPr>
        <w:t>Regulation :</w:t>
      </w:r>
      <w:proofErr w:type="gramEnd"/>
      <w:r>
        <w:rPr>
          <w:lang w:val="en-US"/>
        </w:rPr>
        <w:t xml:space="preserve"> Challenges &amp; Opportunities for Network Development, with particular reference to India, Lirne.Net,2005   </w:t>
      </w:r>
    </w:p>
    <w:p w:rsidR="00DB3E75" w:rsidRDefault="00DB3E75" w:rsidP="00D272B7">
      <w:pPr>
        <w:spacing w:before="120" w:line="240" w:lineRule="auto"/>
        <w:ind w:left="567" w:hanging="567"/>
        <w:rPr>
          <w:lang w:val="en-US"/>
        </w:rPr>
      </w:pPr>
      <w:r>
        <w:rPr>
          <w:lang w:val="en-US"/>
        </w:rPr>
        <w:t>12.</w:t>
      </w:r>
      <w:r>
        <w:rPr>
          <w:lang w:val="en-US"/>
        </w:rPr>
        <w:tab/>
        <w:t>Various contribution documents of the meetings</w:t>
      </w:r>
    </w:p>
    <w:p w:rsidR="00DB3E75" w:rsidRDefault="00DB3E75" w:rsidP="00D272B7">
      <w:pPr>
        <w:spacing w:before="120" w:line="240" w:lineRule="auto"/>
        <w:ind w:left="567" w:hanging="567"/>
        <w:rPr>
          <w:lang w:val="en-US"/>
        </w:rPr>
      </w:pPr>
      <w:r>
        <w:rPr>
          <w:lang w:val="en-US"/>
        </w:rPr>
        <w:t>13.</w:t>
      </w:r>
      <w:r>
        <w:rPr>
          <w:lang w:val="en-US"/>
        </w:rPr>
        <w:tab/>
        <w:t>GSR Discussion Paper 2009</w:t>
      </w:r>
    </w:p>
    <w:p w:rsidR="00DB3E75" w:rsidRDefault="00DB3E75" w:rsidP="00D272B7">
      <w:pPr>
        <w:spacing w:before="120" w:line="240" w:lineRule="auto"/>
        <w:ind w:left="567" w:hanging="567"/>
        <w:rPr>
          <w:lang w:val="en-US"/>
        </w:rPr>
      </w:pPr>
      <w:r>
        <w:rPr>
          <w:lang w:val="en-US"/>
        </w:rPr>
        <w:t>14.</w:t>
      </w:r>
      <w:r>
        <w:rPr>
          <w:lang w:val="en-US"/>
        </w:rPr>
        <w:tab/>
        <w:t xml:space="preserve">Plenipotentiary </w:t>
      </w:r>
      <w:hyperlink r:id="rId59" w:anchor="Res180" w:history="1">
        <w:r>
          <w:rPr>
            <w:rStyle w:val="Hyperlink"/>
            <w:lang w:val="en-US"/>
          </w:rPr>
          <w:t>Resolution 180 (Guadalajara, 2010)</w:t>
        </w:r>
      </w:hyperlink>
    </w:p>
    <w:p w:rsidR="00DB3E75" w:rsidRDefault="00DB3E75" w:rsidP="00D272B7">
      <w:pPr>
        <w:spacing w:before="120" w:line="240" w:lineRule="auto"/>
        <w:ind w:left="567" w:hanging="567"/>
        <w:rPr>
          <w:lang w:val="en-US"/>
        </w:rPr>
      </w:pPr>
      <w:r>
        <w:rPr>
          <w:lang w:val="en-US"/>
        </w:rPr>
        <w:t>15.</w:t>
      </w:r>
      <w:r>
        <w:rPr>
          <w:lang w:val="en-US"/>
        </w:rPr>
        <w:tab/>
        <w:t xml:space="preserve">WTDC </w:t>
      </w:r>
      <w:hyperlink r:id="rId60" w:history="1">
        <w:r>
          <w:rPr>
            <w:rStyle w:val="Hyperlink"/>
            <w:lang w:val="en-US"/>
          </w:rPr>
          <w:t>Resolution 63 (Hyderabad, 2010)</w:t>
        </w:r>
      </w:hyperlink>
    </w:p>
    <w:p w:rsidR="00DB3E75" w:rsidRDefault="00DB3E75" w:rsidP="00D272B7">
      <w:pPr>
        <w:spacing w:before="120" w:line="240" w:lineRule="auto"/>
        <w:ind w:left="567" w:hanging="567"/>
        <w:rPr>
          <w:rStyle w:val="Hyperlink"/>
          <w:lang w:val="en-US" w:eastAsia="zh-CN"/>
        </w:rPr>
      </w:pPr>
      <w:r>
        <w:rPr>
          <w:lang w:val="en-US"/>
        </w:rPr>
        <w:t>16.</w:t>
      </w:r>
      <w:r>
        <w:rPr>
          <w:lang w:val="en-US"/>
        </w:rPr>
        <w:tab/>
        <w:t xml:space="preserve">WTSA </w:t>
      </w:r>
      <w:hyperlink r:id="rId61" w:history="1">
        <w:r>
          <w:rPr>
            <w:rStyle w:val="Hyperlink"/>
            <w:lang w:val="en-US"/>
          </w:rPr>
          <w:t>Resolution 64 (Johannesburg, 2008)</w:t>
        </w:r>
      </w:hyperlink>
    </w:p>
    <w:p w:rsidR="00D71C7E" w:rsidRDefault="00D71C7E" w:rsidP="00D272B7">
      <w:pPr>
        <w:spacing w:before="120" w:line="240" w:lineRule="auto"/>
        <w:ind w:left="567" w:hanging="567"/>
        <w:rPr>
          <w:lang w:val="en-US" w:eastAsia="zh-CN"/>
        </w:rPr>
      </w:pPr>
    </w:p>
    <w:p w:rsidR="00DB3E75" w:rsidRDefault="00DB3E75" w:rsidP="00DB3E75">
      <w:pPr>
        <w:jc w:val="center"/>
        <w:rPr>
          <w:lang w:val="en-US"/>
        </w:rPr>
      </w:pPr>
      <w:r>
        <w:rPr>
          <w:lang w:val="en-US"/>
        </w:rPr>
        <w:t>_____________</w:t>
      </w:r>
    </w:p>
    <w:p w:rsidR="00DB3E75" w:rsidRDefault="00DB3E75" w:rsidP="00DB3E75">
      <w:pPr>
        <w:pStyle w:val="Enumlevel1"/>
        <w:spacing w:line="240" w:lineRule="auto"/>
      </w:pPr>
    </w:p>
    <w:p w:rsidR="00C219D7" w:rsidRPr="00C219D7" w:rsidRDefault="00C219D7" w:rsidP="00DB3E75">
      <w:pPr>
        <w:tabs>
          <w:tab w:val="clear" w:pos="794"/>
        </w:tabs>
        <w:overflowPunct/>
        <w:spacing w:before="0" w:line="240" w:lineRule="auto"/>
        <w:jc w:val="left"/>
        <w:rPr>
          <w:rFonts w:ascii="Verdana" w:hAnsi="Verdana"/>
          <w:sz w:val="20"/>
          <w:lang w:val="en-GB" w:eastAsia="zh-CN"/>
        </w:rPr>
      </w:pPr>
    </w:p>
    <w:sectPr w:rsidR="00C219D7" w:rsidRPr="00C219D7" w:rsidSect="00AB1F6F">
      <w:headerReference w:type="even" r:id="rId62"/>
      <w:headerReference w:type="default" r:id="rId63"/>
      <w:footerReference w:type="even" r:id="rId64"/>
      <w:footerReference w:type="default" r:id="rId65"/>
      <w:headerReference w:type="first" r:id="rId66"/>
      <w:footerReference w:type="first" r:id="rId67"/>
      <w:endnotePr>
        <w:numFmt w:val="decimal"/>
      </w:endnotePr>
      <w:type w:val="oddPage"/>
      <w:pgSz w:w="11907" w:h="16840" w:code="9"/>
      <w:pgMar w:top="1418" w:right="1418" w:bottom="1418" w:left="1418"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D16" w:rsidRPr="0034180A" w:rsidRDefault="00D72D16" w:rsidP="00837668">
      <w:pPr>
        <w:pStyle w:val="Footer"/>
      </w:pPr>
    </w:p>
    <w:p w:rsidR="00D72D16" w:rsidRDefault="00D72D16"/>
    <w:p w:rsidR="00D72D16" w:rsidRDefault="00D72D16"/>
  </w:endnote>
  <w:endnote w:type="continuationSeparator" w:id="0">
    <w:p w:rsidR="00D72D16" w:rsidRPr="0034180A" w:rsidRDefault="00D72D16" w:rsidP="00837668">
      <w:pPr>
        <w:pStyle w:val="Footer"/>
      </w:pPr>
    </w:p>
    <w:p w:rsidR="00D72D16" w:rsidRDefault="00D72D16"/>
    <w:p w:rsidR="00D72D16" w:rsidRDefault="00D72D16"/>
  </w:endnote>
  <w:endnote w:type="continuationNotice" w:id="1">
    <w:p w:rsidR="00D72D16" w:rsidRDefault="00D72D16"/>
    <w:p w:rsidR="00D72D16" w:rsidRDefault="00D72D16"/>
    <w:p w:rsidR="00D72D16" w:rsidRDefault="00D72D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embedRegular r:id="rId1" w:subsetted="1" w:fontKey="{085098E0-25B4-491F-B3EB-745A64E4BEE1}"/>
    <w:embedBold r:id="rId2" w:subsetted="1" w:fontKey="{98DB933B-FEA2-41A2-8F6F-0BDD734490A4}"/>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3" w:fontKey="{4632B98D-DC9E-4FA2-B2FF-96A294E02543}"/>
    <w:embedBold r:id="rId4" w:fontKey="{B7889B7E-D33B-4F91-A43A-E20E8D3289EB}"/>
    <w:embedItalic r:id="rId5" w:fontKey="{9A98553A-9FC4-445B-B3E9-28DC62FEB0D2}"/>
    <w:embedBoldItalic r:id="rId6" w:fontKey="{DBF2F416-F0BF-4A13-A9F7-CD8141AC6A40}"/>
  </w:font>
  <w:font w:name="Zurich UBlkEx BT">
    <w:charset w:val="00"/>
    <w:family w:val="swiss"/>
    <w:pitch w:val="variable"/>
    <w:sig w:usb0="00000087" w:usb1="00000000" w:usb2="00000000" w:usb3="00000000" w:csb0="0000001B" w:csb1="00000000"/>
  </w:font>
  <w:font w:name="STKaiti">
    <w:altName w:val="Times New Roman"/>
    <w:panose1 w:val="02010600040101010101"/>
    <w:charset w:val="86"/>
    <w:family w:val="auto"/>
    <w:pitch w:val="variable"/>
    <w:sig w:usb0="00000287" w:usb1="080F0000" w:usb2="00000010" w:usb3="00000000" w:csb0="0004009F" w:csb1="00000000"/>
    <w:embedRegular r:id="rId7" w:subsetted="1" w:fontKey="{2F601BB1-E6DA-4E20-B8EF-8F46B120CD6D}"/>
    <w:embedBold r:id="rId8" w:subsetted="1" w:fontKey="{68770134-F9D8-442D-B971-26B79671EA26}"/>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imHei">
    <w:altName w:val="黑体"/>
    <w:panose1 w:val="02010609060101010101"/>
    <w:charset w:val="86"/>
    <w:family w:val="modern"/>
    <w:notTrueType/>
    <w:pitch w:val="fixed"/>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EC3" w:rsidRPr="00837668" w:rsidRDefault="00024EC3" w:rsidP="006D2E62">
    <w:pPr>
      <w:pStyle w:val="Footer"/>
      <w:tabs>
        <w:tab w:val="clear" w:pos="794"/>
      </w:tabs>
      <w:ind w:left="0" w:right="6804"/>
      <w:jc w:val="left"/>
    </w:pPr>
    <w:r>
      <w:fldChar w:fldCharType="begin"/>
    </w:r>
    <w:r>
      <w:instrText xml:space="preserve"> PAGE </w:instrText>
    </w:r>
    <w:r>
      <w:fldChar w:fldCharType="separate"/>
    </w:r>
    <w:r w:rsidR="00516876">
      <w:rPr>
        <w:noProof/>
      </w:rPr>
      <w:t>iv</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EC3" w:rsidRDefault="00024EC3" w:rsidP="00121E9B">
    <w:pPr>
      <w:pStyle w:val="Footer"/>
      <w:tabs>
        <w:tab w:val="clear" w:pos="794"/>
        <w:tab w:val="clear" w:pos="9071"/>
      </w:tabs>
    </w:pPr>
    <w:r>
      <w:fldChar w:fldCharType="begin"/>
    </w:r>
    <w:r>
      <w:instrText xml:space="preserve"> PAGE </w:instrText>
    </w:r>
    <w:r>
      <w:fldChar w:fldCharType="separate"/>
    </w:r>
    <w:r w:rsidR="00516876">
      <w:rPr>
        <w:noProof/>
      </w:rPr>
      <w:t>43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EC3" w:rsidRDefault="00D71C7E" w:rsidP="00D71C7E">
    <w:pPr>
      <w:pStyle w:val="Footer"/>
      <w:tabs>
        <w:tab w:val="clear" w:pos="794"/>
      </w:tabs>
    </w:pPr>
    <w:r>
      <w:fldChar w:fldCharType="begin"/>
    </w:r>
    <w:r>
      <w:instrText xml:space="preserve"> PAGE </w:instrText>
    </w:r>
    <w:r>
      <w:fldChar w:fldCharType="separate"/>
    </w:r>
    <w:r w:rsidR="00516876">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EC3" w:rsidRDefault="00024EC3" w:rsidP="006D2E62">
    <w:pPr>
      <w:pStyle w:val="Footer"/>
      <w:tabs>
        <w:tab w:val="clear" w:pos="794"/>
        <w:tab w:val="clear" w:pos="9071"/>
        <w:tab w:val="right" w:pos="9072"/>
      </w:tabs>
    </w:pPr>
    <w:r>
      <w:fldChar w:fldCharType="begin"/>
    </w:r>
    <w:r>
      <w:instrText xml:space="preserve"> PAGE </w:instrText>
    </w:r>
    <w:r>
      <w:fldChar w:fldCharType="separate"/>
    </w:r>
    <w:r w:rsidR="00516876">
      <w:rPr>
        <w:noProof/>
      </w:rPr>
      <w:t>iii</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EC3" w:rsidRPr="00837668" w:rsidRDefault="00024EC3" w:rsidP="006D2E62">
    <w:pPr>
      <w:pStyle w:val="Footer"/>
      <w:tabs>
        <w:tab w:val="clear" w:pos="794"/>
      </w:tabs>
      <w:ind w:left="0" w:right="6804"/>
      <w:jc w:val="left"/>
    </w:pPr>
    <w:r>
      <w:fldChar w:fldCharType="begin"/>
    </w:r>
    <w:r>
      <w:instrText xml:space="preserve"> PAGE </w:instrText>
    </w:r>
    <w:r>
      <w:fldChar w:fldCharType="separate"/>
    </w:r>
    <w:r w:rsidR="00516876">
      <w:rPr>
        <w:noProof/>
      </w:rPr>
      <w:t>20</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EC3" w:rsidRDefault="00024EC3">
    <w:pPr>
      <w:pStyle w:val="Footer"/>
    </w:pPr>
    <w:r>
      <w:fldChar w:fldCharType="begin"/>
    </w:r>
    <w:r>
      <w:instrText xml:space="preserve"> PAGE </w:instrText>
    </w:r>
    <w:r>
      <w:fldChar w:fldCharType="separate"/>
    </w:r>
    <w:r w:rsidR="00516876">
      <w:rPr>
        <w:noProof/>
      </w:rPr>
      <w:t>21</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EC3" w:rsidRDefault="00024EC3" w:rsidP="00121E9B">
    <w:pPr>
      <w:pStyle w:val="Footer"/>
      <w:tabs>
        <w:tab w:val="clear" w:pos="794"/>
        <w:tab w:val="clear" w:pos="9071"/>
      </w:tabs>
    </w:pPr>
    <w:r>
      <w:fldChar w:fldCharType="begin"/>
    </w:r>
    <w:r>
      <w:instrText xml:space="preserve"> PAGE </w:instrText>
    </w:r>
    <w:r>
      <w:fldChar w:fldCharType="separate"/>
    </w:r>
    <w:r w:rsidR="00516876">
      <w:rPr>
        <w:noProof/>
      </w:rPr>
      <w:t>1</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EC3" w:rsidRDefault="00024EC3" w:rsidP="00AB1F6F"/>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EC3" w:rsidRPr="00837668" w:rsidRDefault="00024EC3" w:rsidP="006D2E62">
    <w:pPr>
      <w:pStyle w:val="Footer"/>
      <w:tabs>
        <w:tab w:val="clear" w:pos="794"/>
      </w:tabs>
      <w:ind w:left="0" w:right="6804"/>
      <w:jc w:val="left"/>
    </w:pPr>
    <w:r>
      <w:fldChar w:fldCharType="begin"/>
    </w:r>
    <w:r>
      <w:instrText xml:space="preserve"> PAGE </w:instrText>
    </w:r>
    <w:r>
      <w:fldChar w:fldCharType="separate"/>
    </w:r>
    <w:r w:rsidR="00516876">
      <w:rPr>
        <w:noProof/>
      </w:rPr>
      <w:t>60</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EC3" w:rsidRDefault="00024EC3">
    <w:pPr>
      <w:pStyle w:val="Footer"/>
    </w:pPr>
    <w:r>
      <w:fldChar w:fldCharType="begin"/>
    </w:r>
    <w:r>
      <w:instrText xml:space="preserve"> PAGE </w:instrText>
    </w:r>
    <w:r>
      <w:fldChar w:fldCharType="separate"/>
    </w:r>
    <w:r w:rsidR="00516876">
      <w:rPr>
        <w:noProof/>
      </w:rPr>
      <w:t>59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D16" w:rsidRDefault="00D72D16" w:rsidP="009319E4">
      <w:pPr>
        <w:spacing w:after="120"/>
      </w:pPr>
      <w:r>
        <w:separator/>
      </w:r>
    </w:p>
  </w:footnote>
  <w:footnote w:type="continuationSeparator" w:id="0">
    <w:p w:rsidR="00D72D16" w:rsidRDefault="00D72D16">
      <w:r>
        <w:continuationSeparator/>
      </w:r>
    </w:p>
    <w:p w:rsidR="00D72D16" w:rsidRDefault="00D72D16"/>
    <w:p w:rsidR="00D72D16" w:rsidRDefault="00D72D16"/>
    <w:p w:rsidR="00D72D16" w:rsidRDefault="00D72D16"/>
    <w:p w:rsidR="00D72D16" w:rsidRDefault="00D72D16"/>
    <w:p w:rsidR="00D72D16" w:rsidRDefault="00D72D16"/>
  </w:footnote>
  <w:footnote w:type="continuationNotice" w:id="1">
    <w:p w:rsidR="00D72D16" w:rsidRPr="006570A8" w:rsidRDefault="00D72D16" w:rsidP="006570A8">
      <w:pPr>
        <w:pStyle w:val="Footer"/>
      </w:pPr>
    </w:p>
  </w:footnote>
  <w:footnote w:id="2">
    <w:p w:rsidR="00024EC3" w:rsidRPr="00C969DF" w:rsidRDefault="00024EC3" w:rsidP="00574618">
      <w:pPr>
        <w:pStyle w:val="FootnoteText"/>
        <w:rPr>
          <w:lang w:eastAsia="zh-CN"/>
        </w:rPr>
      </w:pPr>
      <w:r>
        <w:rPr>
          <w:rStyle w:val="FootnoteReference"/>
        </w:rPr>
        <w:footnoteRef/>
      </w:r>
      <w:r>
        <w:rPr>
          <w:lang w:eastAsia="zh-CN"/>
        </w:rPr>
        <w:t xml:space="preserve"> </w:t>
      </w:r>
      <w:r>
        <w:rPr>
          <w:lang w:eastAsia="zh-CN"/>
        </w:rPr>
        <w:tab/>
      </w:r>
      <w:r w:rsidRPr="00973B53">
        <w:rPr>
          <w:rFonts w:cs="Calibri"/>
          <w:szCs w:val="16"/>
          <w:lang w:eastAsia="zh-CN"/>
        </w:rPr>
        <w:t>参见文件</w:t>
      </w:r>
      <w:hyperlink r:id="rId1" w:history="1">
        <w:r w:rsidRPr="00250288">
          <w:rPr>
            <w:rStyle w:val="Hyperlink"/>
            <w:lang w:eastAsia="zh-CN"/>
          </w:rPr>
          <w:t>1/28</w:t>
        </w:r>
      </w:hyperlink>
      <w:r w:rsidRPr="00973B53">
        <w:rPr>
          <w:rFonts w:cs="Calibri"/>
          <w:szCs w:val="16"/>
          <w:lang w:eastAsia="zh-CN"/>
        </w:rPr>
        <w:t>和</w:t>
      </w:r>
      <w:r w:rsidRPr="002D603E">
        <w:rPr>
          <w:lang w:eastAsia="zh-CN"/>
        </w:rPr>
        <w:t xml:space="preserve"> </w:t>
      </w:r>
      <w:hyperlink r:id="rId2" w:history="1">
        <w:r w:rsidRPr="00250288">
          <w:rPr>
            <w:rStyle w:val="Hyperlink"/>
            <w:lang w:eastAsia="zh-CN"/>
          </w:rPr>
          <w:t>RGQ 19-2/1/002</w:t>
        </w:r>
      </w:hyperlink>
      <w:r w:rsidRPr="00973B53">
        <w:rPr>
          <w:rFonts w:cs="Calibri"/>
          <w:szCs w:val="16"/>
          <w:lang w:eastAsia="zh-CN"/>
        </w:rPr>
        <w:t>（有关第</w:t>
      </w:r>
      <w:r w:rsidRPr="00973B53">
        <w:rPr>
          <w:rFonts w:cs="Calibri"/>
          <w:szCs w:val="16"/>
          <w:lang w:eastAsia="zh-CN"/>
        </w:rPr>
        <w:t>19-2/1</w:t>
      </w:r>
      <w:r w:rsidRPr="00973B53">
        <w:rPr>
          <w:rFonts w:cs="Calibri"/>
          <w:szCs w:val="16"/>
          <w:lang w:eastAsia="zh-CN"/>
        </w:rPr>
        <w:t>号课题的背景信息，</w:t>
      </w:r>
      <w:r w:rsidRPr="00973B53">
        <w:rPr>
          <w:rFonts w:cs="Calibri"/>
          <w:szCs w:val="16"/>
          <w:lang w:eastAsia="zh-CN"/>
        </w:rPr>
        <w:t>2011</w:t>
      </w:r>
      <w:r w:rsidRPr="00973B53">
        <w:rPr>
          <w:rFonts w:cs="Calibri"/>
          <w:szCs w:val="16"/>
          <w:lang w:eastAsia="zh-CN"/>
        </w:rPr>
        <w:t>年</w:t>
      </w:r>
      <w:r w:rsidRPr="00973B53">
        <w:rPr>
          <w:rFonts w:cs="Calibri"/>
          <w:szCs w:val="16"/>
          <w:lang w:eastAsia="zh-CN"/>
        </w:rPr>
        <w:t>3</w:t>
      </w:r>
      <w:r w:rsidRPr="00973B53">
        <w:rPr>
          <w:rFonts w:cs="Calibri"/>
          <w:szCs w:val="16"/>
          <w:lang w:eastAsia="zh-CN"/>
        </w:rPr>
        <w:t>月）。</w:t>
      </w:r>
    </w:p>
  </w:footnote>
  <w:footnote w:id="3">
    <w:p w:rsidR="00024EC3" w:rsidRPr="009A3627" w:rsidRDefault="00024EC3" w:rsidP="00C969DF">
      <w:pPr>
        <w:pStyle w:val="FootnoteText"/>
      </w:pPr>
      <w:r>
        <w:rPr>
          <w:rStyle w:val="FootnoteReference"/>
        </w:rPr>
        <w:footnoteRef/>
      </w:r>
      <w:r>
        <w:t xml:space="preserve"> </w:t>
      </w:r>
      <w:r>
        <w:rPr>
          <w:rFonts w:hint="eastAsia"/>
          <w:lang w:eastAsia="zh-CN"/>
        </w:rPr>
        <w:tab/>
      </w:r>
      <w:r>
        <w:rPr>
          <w:rFonts w:hint="eastAsia"/>
        </w:rPr>
        <w:t>国际电联，关于基于互联网协议（</w:t>
      </w:r>
      <w:r>
        <w:rPr>
          <w:rFonts w:hint="eastAsia"/>
        </w:rPr>
        <w:t>IP</w:t>
      </w:r>
      <w:r>
        <w:rPr>
          <w:rFonts w:hint="eastAsia"/>
        </w:rPr>
        <w:t>）的网络及相关话题与问题的手册，</w:t>
      </w:r>
      <w:r>
        <w:rPr>
          <w:rFonts w:hint="eastAsia"/>
        </w:rPr>
        <w:t>2005</w:t>
      </w:r>
      <w:r>
        <w:rPr>
          <w:rFonts w:hint="eastAsia"/>
        </w:rPr>
        <w:t>年；</w:t>
      </w:r>
      <w:hyperlink r:id="rId3" w:history="1">
        <w:r w:rsidR="00D71C7E" w:rsidRPr="00E15DDB">
          <w:rPr>
            <w:rStyle w:val="Hyperlink"/>
          </w:rPr>
          <w:t>http://www.itu.int/</w:t>
        </w:r>
        <w:r w:rsidR="00D71C7E" w:rsidRPr="00E15DDB">
          <w:rPr>
            <w:rStyle w:val="Hyperlink"/>
            <w:rFonts w:hint="eastAsia"/>
            <w:lang w:eastAsia="zh-CN"/>
          </w:rPr>
          <w:br/>
        </w:r>
        <w:r w:rsidR="00D71C7E" w:rsidRPr="00E15DDB">
          <w:rPr>
            <w:rStyle w:val="Hyperlink"/>
          </w:rPr>
          <w:t>pub/D-HDB-IP-2005</w:t>
        </w:r>
      </w:hyperlink>
    </w:p>
  </w:footnote>
  <w:footnote w:id="4">
    <w:p w:rsidR="00024EC3" w:rsidRPr="008B3DCC" w:rsidRDefault="00024EC3" w:rsidP="000063E4">
      <w:pPr>
        <w:pStyle w:val="FootnoteText"/>
        <w:rPr>
          <w:lang w:eastAsia="zh-CN"/>
        </w:rPr>
      </w:pPr>
      <w:r>
        <w:rPr>
          <w:rStyle w:val="FootnoteReference"/>
        </w:rPr>
        <w:footnoteRef/>
      </w:r>
      <w:r>
        <w:rPr>
          <w:lang w:eastAsia="zh-CN"/>
        </w:rPr>
        <w:t xml:space="preserve"> </w:t>
      </w:r>
      <w:r>
        <w:rPr>
          <w:rFonts w:hint="eastAsia"/>
          <w:lang w:eastAsia="zh-CN"/>
        </w:rPr>
        <w:tab/>
      </w:r>
      <w:hyperlink r:id="rId4" w:history="1">
        <w:r w:rsidRPr="006019E0">
          <w:rPr>
            <w:rStyle w:val="Hyperlink"/>
            <w:lang w:eastAsia="zh-CN"/>
          </w:rPr>
          <w:t>1/109</w:t>
        </w:r>
      </w:hyperlink>
      <w:r w:rsidRPr="00963AA6">
        <w:rPr>
          <w:szCs w:val="16"/>
          <w:lang w:eastAsia="zh-CN"/>
        </w:rPr>
        <w:t>号文件，</w:t>
      </w:r>
      <w:r>
        <w:rPr>
          <w:rFonts w:hint="eastAsia"/>
          <w:szCs w:val="16"/>
          <w:lang w:eastAsia="zh-CN"/>
        </w:rPr>
        <w:t>第</w:t>
      </w:r>
      <w:r>
        <w:rPr>
          <w:rFonts w:hint="eastAsia"/>
          <w:szCs w:val="16"/>
          <w:lang w:eastAsia="zh-CN"/>
        </w:rPr>
        <w:t>19-2/1</w:t>
      </w:r>
      <w:r>
        <w:rPr>
          <w:rFonts w:hint="eastAsia"/>
          <w:szCs w:val="16"/>
          <w:lang w:eastAsia="zh-CN"/>
        </w:rPr>
        <w:t>号课题调查结果的初步分析，</w:t>
      </w:r>
      <w:r>
        <w:rPr>
          <w:rFonts w:hint="eastAsia"/>
          <w:szCs w:val="16"/>
          <w:lang w:eastAsia="zh-CN"/>
        </w:rPr>
        <w:t>2001</w:t>
      </w:r>
      <w:r>
        <w:rPr>
          <w:rFonts w:hint="eastAsia"/>
          <w:szCs w:val="16"/>
          <w:lang w:eastAsia="zh-CN"/>
        </w:rPr>
        <w:t>年</w:t>
      </w:r>
      <w:r>
        <w:rPr>
          <w:rFonts w:hint="eastAsia"/>
          <w:szCs w:val="16"/>
          <w:lang w:eastAsia="zh-CN"/>
        </w:rPr>
        <w:t>9</w:t>
      </w:r>
      <w:r>
        <w:rPr>
          <w:rFonts w:hint="eastAsia"/>
          <w:szCs w:val="16"/>
          <w:lang w:eastAsia="zh-CN"/>
        </w:rPr>
        <w:t>月</w:t>
      </w:r>
      <w:r>
        <w:rPr>
          <w:rFonts w:hint="eastAsia"/>
          <w:szCs w:val="16"/>
          <w:lang w:eastAsia="zh-CN"/>
        </w:rPr>
        <w:t>5</w:t>
      </w:r>
      <w:r>
        <w:rPr>
          <w:rFonts w:hint="eastAsia"/>
          <w:szCs w:val="16"/>
          <w:lang w:eastAsia="zh-CN"/>
        </w:rPr>
        <w:t>日。</w:t>
      </w:r>
    </w:p>
  </w:footnote>
  <w:footnote w:id="5">
    <w:p w:rsidR="00024EC3" w:rsidRDefault="00024EC3" w:rsidP="00D9752A">
      <w:pPr>
        <w:pStyle w:val="FootnoteText"/>
      </w:pPr>
      <w:r>
        <w:rPr>
          <w:rStyle w:val="FootnoteReference"/>
        </w:rPr>
        <w:footnoteRef/>
      </w:r>
      <w:r>
        <w:t xml:space="preserve"> </w:t>
      </w:r>
      <w:r>
        <w:tab/>
      </w:r>
      <w:r w:rsidRPr="00D0062B">
        <w:rPr>
          <w:szCs w:val="16"/>
          <w:lang w:val="tr-TR"/>
        </w:rPr>
        <w:t>ICT</w:t>
      </w:r>
      <w:r w:rsidRPr="00D0062B">
        <w:rPr>
          <w:szCs w:val="16"/>
          <w:lang w:val="tr-TR"/>
        </w:rPr>
        <w:t>监管工具箱，</w:t>
      </w:r>
      <w:hyperlink r:id="rId5" w:history="1">
        <w:r w:rsidRPr="006019E0">
          <w:rPr>
            <w:rStyle w:val="Hyperlink"/>
          </w:rPr>
          <w:t>http://www.ictregulationtoolkit.org</w:t>
        </w:r>
      </w:hyperlink>
    </w:p>
  </w:footnote>
  <w:footnote w:id="6">
    <w:p w:rsidR="00024EC3" w:rsidRDefault="00024EC3" w:rsidP="00D9752A">
      <w:pPr>
        <w:pStyle w:val="FootnoteText"/>
      </w:pPr>
      <w:r>
        <w:rPr>
          <w:rStyle w:val="FootnoteReference"/>
        </w:rPr>
        <w:footnoteRef/>
      </w:r>
      <w:r>
        <w:t xml:space="preserve"> </w:t>
      </w:r>
      <w:r>
        <w:tab/>
      </w:r>
      <w:r w:rsidRPr="00D0062B">
        <w:rPr>
          <w:szCs w:val="16"/>
          <w:lang w:val="tr-TR"/>
        </w:rPr>
        <w:t>ICT</w:t>
      </w:r>
      <w:r w:rsidRPr="00D0062B">
        <w:rPr>
          <w:szCs w:val="16"/>
          <w:lang w:val="tr-TR"/>
        </w:rPr>
        <w:t>监管工具箱，</w:t>
      </w:r>
      <w:hyperlink r:id="rId6" w:history="1">
        <w:r w:rsidRPr="006019E0">
          <w:rPr>
            <w:rStyle w:val="Hyperlink"/>
          </w:rPr>
          <w:t>http://www.ictregulationtoolkit.org</w:t>
        </w:r>
      </w:hyperlink>
    </w:p>
  </w:footnote>
  <w:footnote w:id="7">
    <w:p w:rsidR="00024EC3" w:rsidRPr="00053548" w:rsidRDefault="00024EC3" w:rsidP="00D9752A">
      <w:pPr>
        <w:pStyle w:val="FootnoteText"/>
        <w:rPr>
          <w:szCs w:val="16"/>
        </w:rPr>
      </w:pPr>
      <w:r>
        <w:rPr>
          <w:rStyle w:val="FootnoteReference"/>
        </w:rPr>
        <w:footnoteRef/>
      </w:r>
      <w:r>
        <w:t xml:space="preserve"> </w:t>
      </w:r>
      <w:r>
        <w:tab/>
      </w:r>
      <w:r w:rsidRPr="00053548">
        <w:rPr>
          <w:szCs w:val="16"/>
        </w:rPr>
        <w:t>WTPF-2009</w:t>
      </w:r>
      <w:r w:rsidRPr="00053548">
        <w:rPr>
          <w:szCs w:val="16"/>
        </w:rPr>
        <w:t>背景文件和网上资源，</w:t>
      </w:r>
      <w:hyperlink r:id="rId7" w:history="1">
        <w:r w:rsidRPr="006019E0">
          <w:rPr>
            <w:rStyle w:val="Hyperlink"/>
          </w:rPr>
          <w:t>http://www.itu.int/osg/csd/wtpf/wtpf2009/</w:t>
        </w:r>
      </w:hyperlink>
      <w:r w:rsidRPr="00053548">
        <w:rPr>
          <w:rFonts w:hint="eastAsia"/>
          <w:szCs w:val="16"/>
        </w:rPr>
        <w:t>。</w:t>
      </w:r>
    </w:p>
  </w:footnote>
  <w:footnote w:id="8">
    <w:p w:rsidR="00024EC3" w:rsidRDefault="00024EC3" w:rsidP="00D9752A">
      <w:pPr>
        <w:pStyle w:val="FootnoteText"/>
      </w:pPr>
      <w:r>
        <w:rPr>
          <w:rStyle w:val="FootnoteReference"/>
        </w:rPr>
        <w:footnoteRef/>
      </w:r>
      <w:r>
        <w:t xml:space="preserve"> </w:t>
      </w:r>
      <w:r>
        <w:tab/>
      </w:r>
      <w:r>
        <w:rPr>
          <w:rFonts w:hint="eastAsia"/>
        </w:rPr>
        <w:t>《</w:t>
      </w:r>
      <w:r w:rsidRPr="005D28C6">
        <w:rPr>
          <w:szCs w:val="16"/>
        </w:rPr>
        <w:t>2005</w:t>
      </w:r>
      <w:r>
        <w:rPr>
          <w:rFonts w:hint="eastAsia"/>
          <w:szCs w:val="16"/>
        </w:rPr>
        <w:t>年</w:t>
      </w:r>
      <w:r w:rsidRPr="005D28C6">
        <w:rPr>
          <w:szCs w:val="16"/>
        </w:rPr>
        <w:t>国际电联互联网报告</w:t>
      </w:r>
      <w:r>
        <w:rPr>
          <w:rFonts w:hint="eastAsia"/>
          <w:szCs w:val="16"/>
        </w:rPr>
        <w:t>》，</w:t>
      </w:r>
      <w:r w:rsidRPr="005D28C6">
        <w:rPr>
          <w:szCs w:val="16"/>
        </w:rPr>
        <w:t>物联网：</w:t>
      </w:r>
      <w:hyperlink r:id="rId8" w:history="1">
        <w:r w:rsidRPr="00574618">
          <w:rPr>
            <w:rStyle w:val="Hyperlink"/>
          </w:rPr>
          <w:t>http://www.itu.int/osg/spu/publications/internetofthings/</w:t>
        </w:r>
      </w:hyperlink>
      <w:r w:rsidRPr="005D28C6">
        <w:rPr>
          <w:szCs w:val="16"/>
        </w:rPr>
        <w:t>。</w:t>
      </w:r>
    </w:p>
  </w:footnote>
  <w:footnote w:id="9">
    <w:p w:rsidR="00024EC3" w:rsidRDefault="00024EC3" w:rsidP="00D9752A">
      <w:pPr>
        <w:pStyle w:val="FootnoteText"/>
        <w:rPr>
          <w:lang w:eastAsia="zh-CN"/>
        </w:rPr>
      </w:pPr>
      <w:r>
        <w:rPr>
          <w:rStyle w:val="FootnoteReference"/>
        </w:rPr>
        <w:footnoteRef/>
      </w:r>
      <w:r>
        <w:rPr>
          <w:lang w:eastAsia="zh-CN"/>
        </w:rPr>
        <w:t xml:space="preserve"> </w:t>
      </w:r>
      <w:r>
        <w:rPr>
          <w:lang w:eastAsia="zh-CN"/>
        </w:rPr>
        <w:tab/>
      </w:r>
      <w:r>
        <w:rPr>
          <w:rFonts w:hint="eastAsia"/>
          <w:lang w:eastAsia="zh-CN"/>
        </w:rPr>
        <w:t>《</w:t>
      </w:r>
      <w:r>
        <w:rPr>
          <w:rFonts w:hint="eastAsia"/>
          <w:lang w:eastAsia="zh-CN"/>
        </w:rPr>
        <w:t>2010</w:t>
      </w:r>
      <w:r>
        <w:rPr>
          <w:rFonts w:hint="eastAsia"/>
          <w:lang w:eastAsia="zh-CN"/>
        </w:rPr>
        <w:t>年世界电信发展报告》：对</w:t>
      </w:r>
      <w:r>
        <w:rPr>
          <w:rFonts w:hint="eastAsia"/>
          <w:lang w:eastAsia="zh-CN"/>
        </w:rPr>
        <w:t>WSIS</w:t>
      </w:r>
      <w:r>
        <w:rPr>
          <w:rFonts w:hint="eastAsia"/>
          <w:lang w:eastAsia="zh-CN"/>
        </w:rPr>
        <w:t>目标实现情况的跟踪。</w:t>
      </w:r>
    </w:p>
  </w:footnote>
  <w:footnote w:id="10">
    <w:p w:rsidR="00024EC3" w:rsidRPr="00721D67" w:rsidRDefault="00024EC3" w:rsidP="00D9752A">
      <w:pPr>
        <w:pStyle w:val="FootnoteText"/>
        <w:rPr>
          <w:szCs w:val="16"/>
          <w:lang w:eastAsia="zh-CN"/>
        </w:rPr>
      </w:pPr>
      <w:r>
        <w:rPr>
          <w:rStyle w:val="FootnoteReference"/>
        </w:rPr>
        <w:footnoteRef/>
      </w:r>
      <w:r>
        <w:rPr>
          <w:lang w:eastAsia="zh-CN"/>
        </w:rPr>
        <w:t xml:space="preserve"> </w:t>
      </w:r>
      <w:r>
        <w:rPr>
          <w:lang w:eastAsia="zh-CN"/>
        </w:rPr>
        <w:tab/>
      </w:r>
      <w:r w:rsidRPr="00721D67">
        <w:rPr>
          <w:szCs w:val="16"/>
          <w:lang w:eastAsia="zh-CN"/>
        </w:rPr>
        <w:t>ICT</w:t>
      </w:r>
      <w:r w:rsidRPr="00721D67">
        <w:rPr>
          <w:szCs w:val="16"/>
          <w:lang w:eastAsia="zh-CN"/>
        </w:rPr>
        <w:t>监管工具箱。</w:t>
      </w:r>
    </w:p>
  </w:footnote>
  <w:footnote w:id="11">
    <w:p w:rsidR="00024EC3" w:rsidRPr="006019E0" w:rsidRDefault="00024EC3" w:rsidP="00D9752A">
      <w:pPr>
        <w:pStyle w:val="FootnoteText"/>
        <w:rPr>
          <w:lang w:eastAsia="zh-CN"/>
        </w:rPr>
      </w:pPr>
      <w:r w:rsidRPr="005325CE">
        <w:rPr>
          <w:rStyle w:val="FootnoteReference"/>
          <w:szCs w:val="16"/>
        </w:rPr>
        <w:footnoteRef/>
      </w:r>
      <w:r w:rsidRPr="005325CE">
        <w:rPr>
          <w:szCs w:val="16"/>
          <w:lang w:val="tr-TR" w:eastAsia="zh-CN"/>
        </w:rPr>
        <w:t xml:space="preserve"> </w:t>
      </w:r>
      <w:r>
        <w:rPr>
          <w:rFonts w:hint="eastAsia"/>
          <w:szCs w:val="16"/>
          <w:lang w:val="tr-TR" w:eastAsia="zh-CN"/>
        </w:rPr>
        <w:tab/>
      </w:r>
      <w:hyperlink r:id="rId9" w:history="1">
        <w:r w:rsidRPr="00574618">
          <w:rPr>
            <w:rStyle w:val="Hyperlink"/>
            <w:lang w:eastAsia="zh-CN"/>
          </w:rPr>
          <w:t>RGQ19-2/1</w:t>
        </w:r>
        <w:r w:rsidRPr="00574618">
          <w:rPr>
            <w:rStyle w:val="Hyperlink"/>
            <w:rFonts w:hint="eastAsia"/>
            <w:lang w:eastAsia="zh-CN"/>
          </w:rPr>
          <w:t>/22</w:t>
        </w:r>
      </w:hyperlink>
      <w:r w:rsidRPr="006019E0">
        <w:rPr>
          <w:rFonts w:hint="eastAsia"/>
          <w:lang w:eastAsia="zh-CN"/>
        </w:rPr>
        <w:t>号文件</w:t>
      </w:r>
    </w:p>
  </w:footnote>
  <w:footnote w:id="12">
    <w:p w:rsidR="00024EC3" w:rsidRPr="005325CE" w:rsidRDefault="00024EC3" w:rsidP="000F2497">
      <w:pPr>
        <w:pStyle w:val="FootnoteText"/>
        <w:rPr>
          <w:lang w:val="tr-TR"/>
        </w:rPr>
      </w:pPr>
      <w:r>
        <w:rPr>
          <w:rStyle w:val="FootnoteReference"/>
        </w:rPr>
        <w:footnoteRef/>
      </w:r>
      <w:r w:rsidRPr="005325CE">
        <w:rPr>
          <w:lang w:val="tr-TR"/>
        </w:rPr>
        <w:t xml:space="preserve"> </w:t>
      </w:r>
      <w:r w:rsidRPr="005325CE">
        <w:rPr>
          <w:lang w:val="tr-TR"/>
        </w:rPr>
        <w:tab/>
      </w:r>
      <w:r w:rsidRPr="005325CE">
        <w:rPr>
          <w:rFonts w:hint="eastAsia"/>
          <w:lang w:val="tr-TR"/>
        </w:rPr>
        <w:t>NIST</w:t>
      </w:r>
      <w:r w:rsidRPr="005325CE">
        <w:rPr>
          <w:rFonts w:hint="eastAsia"/>
          <w:lang w:val="tr-TR"/>
        </w:rPr>
        <w:t>对云计算的定义</w:t>
      </w:r>
      <w:r w:rsidRPr="005325CE">
        <w:rPr>
          <w:rFonts w:hint="eastAsia"/>
          <w:szCs w:val="16"/>
          <w:lang w:val="tr-TR"/>
        </w:rPr>
        <w:t>，</w:t>
      </w:r>
      <w:hyperlink r:id="rId10" w:history="1">
        <w:r w:rsidRPr="006019E0">
          <w:rPr>
            <w:rStyle w:val="Hyperlink"/>
          </w:rPr>
          <w:t>http://csrc.nist.gov/publications/nistpubs/800-145/SP800-145.pdf</w:t>
        </w:r>
      </w:hyperlink>
      <w:r w:rsidRPr="005325CE">
        <w:rPr>
          <w:rFonts w:hint="eastAsia"/>
          <w:lang w:val="tr-TR"/>
        </w:rPr>
        <w:t>。</w:t>
      </w:r>
    </w:p>
  </w:footnote>
  <w:footnote w:id="13">
    <w:p w:rsidR="00024EC3" w:rsidRDefault="00024EC3" w:rsidP="000F2497">
      <w:pPr>
        <w:pStyle w:val="FootnoteText"/>
        <w:rPr>
          <w:lang w:eastAsia="zh-CN"/>
        </w:rPr>
      </w:pPr>
      <w:r>
        <w:rPr>
          <w:rStyle w:val="FootnoteReference"/>
        </w:rPr>
        <w:footnoteRef/>
      </w:r>
      <w:r>
        <w:rPr>
          <w:lang w:eastAsia="zh-CN"/>
        </w:rPr>
        <w:t xml:space="preserve"> </w:t>
      </w:r>
      <w:r>
        <w:rPr>
          <w:lang w:eastAsia="zh-CN"/>
        </w:rPr>
        <w:tab/>
      </w:r>
      <w:r>
        <w:rPr>
          <w:rFonts w:hint="eastAsia"/>
          <w:lang w:eastAsia="zh-CN"/>
        </w:rPr>
        <w:t>2011</w:t>
      </w:r>
      <w:r>
        <w:rPr>
          <w:rFonts w:hint="eastAsia"/>
          <w:lang w:eastAsia="zh-CN"/>
        </w:rPr>
        <w:t>年国际电联电信监管报告。</w:t>
      </w:r>
    </w:p>
  </w:footnote>
  <w:footnote w:id="14">
    <w:p w:rsidR="00024EC3" w:rsidRDefault="00024EC3" w:rsidP="000F2497">
      <w:pPr>
        <w:pStyle w:val="FootnoteText"/>
        <w:rPr>
          <w:lang w:eastAsia="zh-CN"/>
        </w:rPr>
      </w:pPr>
      <w:r>
        <w:rPr>
          <w:rStyle w:val="FootnoteReference"/>
        </w:rPr>
        <w:footnoteRef/>
      </w:r>
      <w:r>
        <w:rPr>
          <w:lang w:eastAsia="zh-CN"/>
        </w:rPr>
        <w:t xml:space="preserve"> </w:t>
      </w:r>
      <w:r>
        <w:rPr>
          <w:lang w:eastAsia="zh-CN"/>
        </w:rPr>
        <w:tab/>
      </w:r>
      <w:r>
        <w:rPr>
          <w:rFonts w:hint="eastAsia"/>
          <w:lang w:eastAsia="zh-CN"/>
        </w:rPr>
        <w:t>印度电信监管机构（</w:t>
      </w:r>
      <w:r>
        <w:rPr>
          <w:rFonts w:hint="eastAsia"/>
          <w:lang w:eastAsia="zh-CN"/>
        </w:rPr>
        <w:t>TRAI</w:t>
      </w:r>
      <w:r>
        <w:rPr>
          <w:rFonts w:hint="eastAsia"/>
          <w:lang w:eastAsia="zh-CN"/>
        </w:rPr>
        <w:t>）涉及广播和电信业融合与竞争问题的咨询文件，</w:t>
      </w:r>
      <w:r>
        <w:rPr>
          <w:rFonts w:hint="eastAsia"/>
          <w:lang w:eastAsia="zh-CN"/>
        </w:rPr>
        <w:t>2006</w:t>
      </w:r>
      <w:r>
        <w:rPr>
          <w:rFonts w:hint="eastAsia"/>
          <w:lang w:eastAsia="zh-CN"/>
        </w:rPr>
        <w:t>年</w:t>
      </w:r>
      <w:r>
        <w:rPr>
          <w:rFonts w:hint="eastAsia"/>
          <w:lang w:eastAsia="zh-CN"/>
        </w:rPr>
        <w:t>1</w:t>
      </w:r>
      <w:r>
        <w:rPr>
          <w:rFonts w:hint="eastAsia"/>
          <w:lang w:eastAsia="zh-CN"/>
        </w:rPr>
        <w:t>月（</w:t>
      </w:r>
      <w:r>
        <w:rPr>
          <w:rFonts w:hint="eastAsia"/>
          <w:lang w:eastAsia="zh-CN"/>
        </w:rPr>
        <w:t>WTPF2009</w:t>
      </w:r>
      <w:r>
        <w:rPr>
          <w:rFonts w:hint="eastAsia"/>
          <w:lang w:eastAsia="zh-CN"/>
        </w:rPr>
        <w:t>背景文件）</w:t>
      </w:r>
    </w:p>
  </w:footnote>
  <w:footnote w:id="15">
    <w:p w:rsidR="00024EC3" w:rsidRDefault="00024EC3" w:rsidP="000F2497">
      <w:pPr>
        <w:pStyle w:val="FootnoteText"/>
        <w:rPr>
          <w:lang w:eastAsia="zh-CN"/>
        </w:rPr>
      </w:pPr>
      <w:r>
        <w:rPr>
          <w:rStyle w:val="FootnoteReference"/>
        </w:rPr>
        <w:footnoteRef/>
      </w:r>
      <w:r>
        <w:rPr>
          <w:lang w:eastAsia="zh-CN"/>
        </w:rPr>
        <w:t xml:space="preserve"> </w:t>
      </w:r>
      <w:r>
        <w:rPr>
          <w:lang w:eastAsia="zh-CN"/>
        </w:rPr>
        <w:tab/>
      </w:r>
      <w:r w:rsidRPr="004055E1">
        <w:rPr>
          <w:rFonts w:hint="eastAsia"/>
          <w:szCs w:val="16"/>
          <w:lang w:eastAsia="zh-CN"/>
        </w:rPr>
        <w:t>文件：</w:t>
      </w:r>
      <w:hyperlink r:id="rId11" w:history="1">
        <w:r w:rsidRPr="00FB4BE8">
          <w:rPr>
            <w:rStyle w:val="Hyperlink"/>
            <w:lang w:eastAsia="zh-CN"/>
          </w:rPr>
          <w:t>1/009</w:t>
        </w:r>
      </w:hyperlink>
      <w:r w:rsidRPr="004055E1">
        <w:rPr>
          <w:rFonts w:hint="eastAsia"/>
          <w:szCs w:val="16"/>
          <w:lang w:eastAsia="zh-CN"/>
        </w:rPr>
        <w:t>，电信发展局第</w:t>
      </w:r>
      <w:r w:rsidRPr="004055E1">
        <w:rPr>
          <w:rFonts w:hint="eastAsia"/>
          <w:szCs w:val="16"/>
          <w:lang w:eastAsia="zh-CN"/>
        </w:rPr>
        <w:t>19-2/1</w:t>
      </w:r>
      <w:r w:rsidRPr="004055E1">
        <w:rPr>
          <w:rFonts w:hint="eastAsia"/>
          <w:szCs w:val="16"/>
          <w:lang w:eastAsia="zh-CN"/>
        </w:rPr>
        <w:t>号课题联络人提供的文稿，</w:t>
      </w:r>
      <w:r w:rsidRPr="004055E1">
        <w:rPr>
          <w:rFonts w:hint="eastAsia"/>
          <w:szCs w:val="16"/>
          <w:lang w:eastAsia="zh-CN"/>
        </w:rPr>
        <w:t>2010</w:t>
      </w:r>
      <w:r w:rsidRPr="004055E1">
        <w:rPr>
          <w:rFonts w:hint="eastAsia"/>
          <w:szCs w:val="16"/>
          <w:lang w:eastAsia="zh-CN"/>
        </w:rPr>
        <w:t>年</w:t>
      </w:r>
      <w:r w:rsidRPr="004055E1">
        <w:rPr>
          <w:rFonts w:hint="eastAsia"/>
          <w:szCs w:val="16"/>
          <w:lang w:eastAsia="zh-CN"/>
        </w:rPr>
        <w:t>9</w:t>
      </w:r>
      <w:r w:rsidRPr="004055E1">
        <w:rPr>
          <w:rFonts w:hint="eastAsia"/>
          <w:szCs w:val="16"/>
          <w:lang w:eastAsia="zh-CN"/>
        </w:rPr>
        <w:t>月</w:t>
      </w:r>
      <w:r w:rsidRPr="004055E1">
        <w:rPr>
          <w:rFonts w:hint="eastAsia"/>
          <w:szCs w:val="16"/>
          <w:lang w:eastAsia="zh-CN"/>
        </w:rPr>
        <w:t>20</w:t>
      </w:r>
      <w:r w:rsidRPr="004055E1">
        <w:rPr>
          <w:rFonts w:hint="eastAsia"/>
          <w:szCs w:val="16"/>
          <w:lang w:eastAsia="zh-CN"/>
        </w:rPr>
        <w:t>日。</w:t>
      </w:r>
    </w:p>
  </w:footnote>
  <w:footnote w:id="16">
    <w:p w:rsidR="00024EC3" w:rsidRPr="0000202C" w:rsidRDefault="00024EC3" w:rsidP="000F2497">
      <w:pPr>
        <w:pStyle w:val="FootnoteText"/>
        <w:rPr>
          <w:sz w:val="18"/>
          <w:lang w:eastAsia="zh-CN"/>
        </w:rPr>
      </w:pPr>
      <w:r w:rsidRPr="0000202C">
        <w:rPr>
          <w:rStyle w:val="FootnoteReference"/>
        </w:rPr>
        <w:footnoteRef/>
      </w:r>
      <w:r>
        <w:rPr>
          <w:rFonts w:eastAsiaTheme="minorEastAsia" w:hint="eastAsia"/>
          <w:lang w:eastAsia="zh-CN"/>
        </w:rPr>
        <w:tab/>
      </w:r>
      <w:r>
        <w:rPr>
          <w:rFonts w:eastAsiaTheme="minorEastAsia" w:hint="eastAsia"/>
          <w:lang w:eastAsia="zh-CN"/>
        </w:rPr>
        <w:t>更多细节请参见</w:t>
      </w:r>
      <w:r w:rsidRPr="0055604F">
        <w:rPr>
          <w:rFonts w:eastAsiaTheme="minorEastAsia" w:hint="eastAsia"/>
          <w:b/>
          <w:lang w:eastAsia="zh-CN"/>
        </w:rPr>
        <w:t>图</w:t>
      </w:r>
      <w:r>
        <w:rPr>
          <w:rFonts w:eastAsiaTheme="minorEastAsia" w:hint="eastAsia"/>
          <w:b/>
          <w:lang w:eastAsia="zh-CN"/>
        </w:rPr>
        <w:t>3</w:t>
      </w:r>
      <w:r w:rsidRPr="00CA0AB6">
        <w:rPr>
          <w:rFonts w:eastAsiaTheme="minorEastAsia" w:hint="eastAsia"/>
          <w:bCs/>
          <w:lang w:eastAsia="zh-CN"/>
        </w:rPr>
        <w:t>。</w:t>
      </w:r>
    </w:p>
  </w:footnote>
  <w:footnote w:id="17">
    <w:p w:rsidR="00024EC3" w:rsidRPr="00CF20BA" w:rsidRDefault="00024EC3" w:rsidP="000F2497">
      <w:pPr>
        <w:pStyle w:val="FootnoteText"/>
        <w:rPr>
          <w:szCs w:val="16"/>
          <w:lang w:eastAsia="zh-CN"/>
        </w:rPr>
      </w:pPr>
      <w:r>
        <w:rPr>
          <w:rStyle w:val="FootnoteReference"/>
        </w:rPr>
        <w:footnoteRef/>
      </w:r>
      <w:r>
        <w:rPr>
          <w:lang w:eastAsia="zh-CN"/>
        </w:rPr>
        <w:t xml:space="preserve"> </w:t>
      </w:r>
      <w:r>
        <w:rPr>
          <w:lang w:eastAsia="zh-CN"/>
        </w:rPr>
        <w:tab/>
      </w:r>
      <w:r w:rsidRPr="00CA0AB6">
        <w:rPr>
          <w:rFonts w:hint="eastAsia"/>
          <w:szCs w:val="16"/>
          <w:lang w:eastAsia="zh-CN"/>
        </w:rPr>
        <w:t>文件编号：</w:t>
      </w:r>
      <w:hyperlink r:id="rId12" w:history="1">
        <w:r w:rsidRPr="00A72A39">
          <w:rPr>
            <w:rStyle w:val="Hyperlink"/>
            <w:lang w:eastAsia="zh-CN"/>
          </w:rPr>
          <w:t>RGQ 19-2/1/009</w:t>
        </w:r>
      </w:hyperlink>
    </w:p>
  </w:footnote>
  <w:footnote w:id="18">
    <w:p w:rsidR="00024EC3" w:rsidRDefault="00024EC3" w:rsidP="00C219D7">
      <w:pPr>
        <w:pStyle w:val="FootnoteText"/>
      </w:pPr>
      <w:r>
        <w:rPr>
          <w:rStyle w:val="FootnoteReference"/>
        </w:rPr>
        <w:footnoteRef/>
      </w:r>
      <w:r>
        <w:t xml:space="preserve"> </w:t>
      </w:r>
      <w:r>
        <w:tab/>
      </w:r>
      <w:r>
        <w:rPr>
          <w:rFonts w:hint="eastAsia"/>
        </w:rPr>
        <w:t>融合与下一代网络，经济合作与发展组织（</w:t>
      </w:r>
      <w:r>
        <w:rPr>
          <w:rFonts w:hint="eastAsia"/>
        </w:rPr>
        <w:t>OECD</w:t>
      </w:r>
      <w:r>
        <w:rPr>
          <w:rFonts w:hint="eastAsia"/>
        </w:rPr>
        <w:t>）部长会议背景报告，</w:t>
      </w:r>
      <w:r>
        <w:rPr>
          <w:rFonts w:hint="eastAsia"/>
        </w:rPr>
        <w:t>2008</w:t>
      </w:r>
      <w:r>
        <w:rPr>
          <w:rFonts w:hint="eastAsia"/>
        </w:rPr>
        <w:t>年，</w:t>
      </w:r>
      <w:hyperlink r:id="rId13" w:history="1">
        <w:r w:rsidRPr="001C2062">
          <w:rPr>
            <w:rStyle w:val="Hyperlink"/>
          </w:rPr>
          <w:t>http://www.oecd.org/</w:t>
        </w:r>
        <w:r w:rsidRPr="001C2062">
          <w:rPr>
            <w:rStyle w:val="Hyperlink"/>
            <w:rFonts w:hint="eastAsia"/>
            <w:lang w:eastAsia="zh-CN"/>
          </w:rPr>
          <w:br/>
        </w:r>
        <w:r w:rsidRPr="001C2062">
          <w:rPr>
            <w:rStyle w:val="Hyperlink"/>
          </w:rPr>
          <w:t>dataoecd/25/11/40761101.pdf</w:t>
        </w:r>
      </w:hyperlink>
      <w:r>
        <w:rPr>
          <w:rFonts w:eastAsiaTheme="minorEastAsia" w:hint="eastAsia"/>
        </w:rPr>
        <w:t>。</w:t>
      </w:r>
    </w:p>
  </w:footnote>
  <w:footnote w:id="19">
    <w:p w:rsidR="00024EC3" w:rsidRDefault="00024EC3" w:rsidP="00C219D7">
      <w:pPr>
        <w:pStyle w:val="FootnoteText"/>
        <w:rPr>
          <w:lang w:eastAsia="zh-CN"/>
        </w:rPr>
      </w:pPr>
      <w:r>
        <w:rPr>
          <w:rStyle w:val="FootnoteReference"/>
        </w:rPr>
        <w:footnoteRef/>
      </w:r>
      <w:r>
        <w:rPr>
          <w:lang w:eastAsia="zh-CN"/>
        </w:rPr>
        <w:t xml:space="preserve"> </w:t>
      </w:r>
      <w:r>
        <w:rPr>
          <w:lang w:eastAsia="zh-CN"/>
        </w:rPr>
        <w:tab/>
      </w:r>
      <w:r>
        <w:rPr>
          <w:rFonts w:hint="eastAsia"/>
          <w:lang w:eastAsia="zh-CN"/>
        </w:rPr>
        <w:t>摘自新技术及其对监管的影响，</w:t>
      </w:r>
      <w:r>
        <w:rPr>
          <w:rFonts w:hint="eastAsia"/>
          <w:lang w:eastAsia="zh-CN"/>
        </w:rPr>
        <w:t>ICT</w:t>
      </w:r>
      <w:r>
        <w:rPr>
          <w:rFonts w:hint="eastAsia"/>
          <w:lang w:eastAsia="zh-CN"/>
        </w:rPr>
        <w:t>监管工具箱模块</w:t>
      </w:r>
      <w:r>
        <w:rPr>
          <w:rFonts w:hint="eastAsia"/>
          <w:lang w:eastAsia="zh-CN"/>
        </w:rPr>
        <w:t>7</w:t>
      </w:r>
      <w:r>
        <w:rPr>
          <w:rFonts w:hint="eastAsia"/>
          <w:lang w:eastAsia="zh-CN"/>
        </w:rPr>
        <w:t>，</w:t>
      </w:r>
      <w:r>
        <w:rPr>
          <w:rFonts w:hint="eastAsia"/>
          <w:lang w:eastAsia="zh-CN"/>
        </w:rPr>
        <w:t>2007</w:t>
      </w:r>
      <w:r>
        <w:rPr>
          <w:rFonts w:hint="eastAsia"/>
          <w:lang w:eastAsia="zh-CN"/>
        </w:rPr>
        <w:t>年</w:t>
      </w:r>
      <w:r>
        <w:rPr>
          <w:rFonts w:hint="eastAsia"/>
          <w:lang w:eastAsia="zh-CN"/>
        </w:rPr>
        <w:t>3</w:t>
      </w:r>
      <w:r>
        <w:rPr>
          <w:rFonts w:hint="eastAsia"/>
          <w:lang w:eastAsia="zh-CN"/>
        </w:rPr>
        <w:t>月，作者：丹麦技术大学</w:t>
      </w:r>
      <w:r>
        <w:rPr>
          <w:rFonts w:eastAsiaTheme="minorEastAsia" w:hint="eastAsia"/>
          <w:lang w:eastAsia="zh-CN"/>
        </w:rPr>
        <w:t>。</w:t>
      </w:r>
    </w:p>
  </w:footnote>
  <w:footnote w:id="20">
    <w:p w:rsidR="00024EC3" w:rsidRDefault="00024EC3" w:rsidP="00C219D7">
      <w:pPr>
        <w:pStyle w:val="FootnoteText"/>
      </w:pPr>
      <w:r>
        <w:rPr>
          <w:rStyle w:val="FootnoteReference"/>
        </w:rPr>
        <w:footnoteRef/>
      </w:r>
      <w:r>
        <w:t xml:space="preserve"> </w:t>
      </w:r>
      <w:r>
        <w:tab/>
      </w:r>
      <w:r>
        <w:rPr>
          <w:rFonts w:hint="eastAsia"/>
        </w:rPr>
        <w:t>融合与下一代网络，经济合作与发展组织（</w:t>
      </w:r>
      <w:r>
        <w:rPr>
          <w:rFonts w:hint="eastAsia"/>
        </w:rPr>
        <w:t>OECD</w:t>
      </w:r>
      <w:r>
        <w:rPr>
          <w:rFonts w:hint="eastAsia"/>
        </w:rPr>
        <w:t>）部长会议背景报告，</w:t>
      </w:r>
      <w:r>
        <w:rPr>
          <w:rFonts w:hint="eastAsia"/>
        </w:rPr>
        <w:t>2008</w:t>
      </w:r>
      <w:r>
        <w:rPr>
          <w:rFonts w:hint="eastAsia"/>
        </w:rPr>
        <w:t>年，</w:t>
      </w:r>
      <w:hyperlink r:id="rId14" w:history="1">
        <w:r w:rsidRPr="00D67F57">
          <w:rPr>
            <w:rStyle w:val="Hyperlink"/>
            <w:lang w:val="tr-TR"/>
          </w:rPr>
          <w:t>http://www.oecd.org/</w:t>
        </w:r>
        <w:r w:rsidRPr="00D67F57">
          <w:rPr>
            <w:rStyle w:val="Hyperlink"/>
            <w:lang w:val="tr-TR"/>
          </w:rPr>
          <w:br/>
          <w:t>dataoecd/25/11/40761101.pdf</w:t>
        </w:r>
      </w:hyperlink>
      <w:r>
        <w:rPr>
          <w:rFonts w:eastAsiaTheme="minorEastAsia" w:hint="eastAsia"/>
        </w:rPr>
        <w:t>。</w:t>
      </w:r>
    </w:p>
  </w:footnote>
  <w:footnote w:id="21">
    <w:p w:rsidR="00024EC3" w:rsidRDefault="00024EC3" w:rsidP="00C219D7">
      <w:pPr>
        <w:pStyle w:val="FootnoteText"/>
        <w:rPr>
          <w:lang w:eastAsia="zh-CN"/>
        </w:rPr>
      </w:pPr>
      <w:r>
        <w:rPr>
          <w:rStyle w:val="FootnoteReference"/>
        </w:rPr>
        <w:footnoteRef/>
      </w:r>
      <w:r>
        <w:rPr>
          <w:lang w:eastAsia="zh-CN"/>
        </w:rPr>
        <w:t xml:space="preserve"> </w:t>
      </w:r>
      <w:r>
        <w:rPr>
          <w:lang w:eastAsia="zh-CN"/>
        </w:rPr>
        <w:tab/>
      </w:r>
      <w:r>
        <w:rPr>
          <w:rFonts w:hint="eastAsia"/>
          <w:lang w:eastAsia="zh-CN"/>
        </w:rPr>
        <w:t>ICT</w:t>
      </w:r>
      <w:r>
        <w:rPr>
          <w:rFonts w:hint="eastAsia"/>
          <w:lang w:eastAsia="zh-CN"/>
        </w:rPr>
        <w:t>监管新闻，</w:t>
      </w:r>
      <w:r>
        <w:rPr>
          <w:rFonts w:hint="eastAsia"/>
          <w:lang w:eastAsia="zh-CN"/>
        </w:rPr>
        <w:t>2010</w:t>
      </w:r>
      <w:r>
        <w:rPr>
          <w:rFonts w:hint="eastAsia"/>
          <w:lang w:eastAsia="zh-CN"/>
        </w:rPr>
        <w:t>年</w:t>
      </w:r>
      <w:r>
        <w:rPr>
          <w:rFonts w:hint="eastAsia"/>
          <w:lang w:eastAsia="zh-CN"/>
        </w:rPr>
        <w:t>5</w:t>
      </w:r>
      <w:r>
        <w:rPr>
          <w:rFonts w:hint="eastAsia"/>
          <w:lang w:eastAsia="zh-CN"/>
        </w:rPr>
        <w:t>月。</w:t>
      </w:r>
    </w:p>
  </w:footnote>
  <w:footnote w:id="22">
    <w:p w:rsidR="00024EC3" w:rsidRDefault="00024EC3" w:rsidP="00C219D7">
      <w:pPr>
        <w:pStyle w:val="FootnoteText"/>
      </w:pPr>
      <w:r>
        <w:rPr>
          <w:rStyle w:val="FootnoteReference"/>
        </w:rPr>
        <w:footnoteRef/>
      </w:r>
      <w:r>
        <w:t xml:space="preserve"> </w:t>
      </w:r>
      <w:r>
        <w:tab/>
      </w:r>
      <w:r>
        <w:rPr>
          <w:rFonts w:hint="eastAsia"/>
        </w:rPr>
        <w:t>WTPF-2009</w:t>
      </w:r>
      <w:r>
        <w:rPr>
          <w:rFonts w:hint="eastAsia"/>
        </w:rPr>
        <w:t>的背景信息，“</w:t>
      </w:r>
      <w:r w:rsidRPr="00853C4B">
        <w:rPr>
          <w:rFonts w:hint="eastAsia"/>
        </w:rPr>
        <w:t>包括与互联网有关的公共政策在内的融合问题</w:t>
      </w:r>
      <w:r>
        <w:rPr>
          <w:rFonts w:hint="eastAsia"/>
        </w:rPr>
        <w:t>”，</w:t>
      </w:r>
      <w:hyperlink r:id="rId15" w:history="1">
        <w:r w:rsidRPr="00B16DAC">
          <w:rPr>
            <w:rStyle w:val="Hyperlink"/>
          </w:rPr>
          <w:t>ww</w:t>
        </w:r>
        <w:r w:rsidRPr="00B16DAC">
          <w:rPr>
            <w:rStyle w:val="Hyperlink"/>
            <w:rFonts w:hint="eastAsia"/>
          </w:rPr>
          <w:t>w</w:t>
        </w:r>
        <w:r w:rsidRPr="00B16DAC">
          <w:rPr>
            <w:rStyle w:val="Hyperlink"/>
          </w:rPr>
          <w:t>.itu.int/wtpf2009</w:t>
        </w:r>
      </w:hyperlink>
    </w:p>
  </w:footnote>
  <w:footnote w:id="23">
    <w:p w:rsidR="00024EC3" w:rsidRDefault="00024EC3" w:rsidP="00C219D7">
      <w:pPr>
        <w:pStyle w:val="FootnoteText"/>
      </w:pPr>
      <w:r>
        <w:rPr>
          <w:rStyle w:val="FootnoteReference"/>
        </w:rPr>
        <w:footnoteRef/>
      </w:r>
      <w:r>
        <w:t xml:space="preserve"> </w:t>
      </w:r>
      <w:r>
        <w:tab/>
      </w:r>
      <w:r w:rsidRPr="00651BAE">
        <w:rPr>
          <w:rFonts w:hint="eastAsia"/>
          <w:szCs w:val="16"/>
        </w:rPr>
        <w:t>摘自</w:t>
      </w:r>
      <w:r w:rsidRPr="00651BAE">
        <w:rPr>
          <w:rFonts w:hint="eastAsia"/>
          <w:szCs w:val="16"/>
        </w:rPr>
        <w:t>WTPF2009</w:t>
      </w:r>
      <w:r w:rsidRPr="00651BAE">
        <w:rPr>
          <w:rFonts w:hint="eastAsia"/>
          <w:szCs w:val="16"/>
        </w:rPr>
        <w:t>网上资源，</w:t>
      </w:r>
      <w:hyperlink r:id="rId16" w:history="1">
        <w:r w:rsidRPr="00B16DAC">
          <w:rPr>
            <w:rStyle w:val="Hyperlink"/>
          </w:rPr>
          <w:t>http://www.itu.int/osg/csd/wtpf/wtpf2009/resources/convergence.html</w:t>
        </w:r>
      </w:hyperlink>
    </w:p>
  </w:footnote>
  <w:footnote w:id="24">
    <w:p w:rsidR="00024EC3" w:rsidRDefault="00024EC3" w:rsidP="00C219D7">
      <w:pPr>
        <w:pStyle w:val="FootnoteText"/>
      </w:pPr>
      <w:r>
        <w:rPr>
          <w:rStyle w:val="FootnoteReference"/>
        </w:rPr>
        <w:footnoteRef/>
      </w:r>
      <w:r>
        <w:t xml:space="preserve"> </w:t>
      </w:r>
      <w:r>
        <w:tab/>
      </w:r>
      <w:r>
        <w:rPr>
          <w:rFonts w:hint="eastAsia"/>
        </w:rPr>
        <w:t>多网融合：定价与政策趋势，电信和信息服务政策工作组，</w:t>
      </w:r>
      <w:r w:rsidRPr="00AE5CA9">
        <w:t>DSTI/ICCP/TISP(2005)12/FINAL</w:t>
      </w:r>
      <w:r>
        <w:rPr>
          <w:rFonts w:hint="eastAsia"/>
        </w:rPr>
        <w:t>，经济合作与发展组织，</w:t>
      </w:r>
      <w:r>
        <w:rPr>
          <w:rFonts w:hint="eastAsia"/>
        </w:rPr>
        <w:t>2006</w:t>
      </w:r>
      <w:r>
        <w:rPr>
          <w:rFonts w:hint="eastAsia"/>
        </w:rPr>
        <w:t>年</w:t>
      </w:r>
      <w:r>
        <w:rPr>
          <w:rFonts w:hint="eastAsia"/>
        </w:rPr>
        <w:t>4</w:t>
      </w:r>
      <w:r>
        <w:rPr>
          <w:rFonts w:hint="eastAsia"/>
        </w:rPr>
        <w:t>月</w:t>
      </w:r>
      <w:r>
        <w:rPr>
          <w:rFonts w:hint="eastAsia"/>
        </w:rPr>
        <w:t>7</w:t>
      </w:r>
      <w:r>
        <w:rPr>
          <w:rFonts w:hint="eastAsia"/>
        </w:rPr>
        <w:t>日，</w:t>
      </w:r>
      <w:hyperlink r:id="rId17" w:history="1">
        <w:r w:rsidRPr="00B16DAC">
          <w:rPr>
            <w:rStyle w:val="Hyperlink"/>
          </w:rPr>
          <w:t>http://www.oecd.org/dataoecd/47/32/36546318.pdf</w:t>
        </w:r>
      </w:hyperlink>
      <w:r w:rsidRPr="00B16DAC">
        <w:rPr>
          <w:rStyle w:val="Hyperlink"/>
          <w:rFonts w:hint="eastAsia"/>
        </w:rPr>
        <w:t xml:space="preserve"> </w:t>
      </w:r>
    </w:p>
  </w:footnote>
  <w:footnote w:id="25">
    <w:p w:rsidR="00024EC3" w:rsidRPr="00FC627E" w:rsidRDefault="00024EC3" w:rsidP="00C219D7">
      <w:pPr>
        <w:pStyle w:val="FootnoteText"/>
        <w:rPr>
          <w:lang w:eastAsia="zh-CN"/>
        </w:rPr>
      </w:pPr>
      <w:r>
        <w:rPr>
          <w:rStyle w:val="FootnoteReference"/>
        </w:rPr>
        <w:footnoteRef/>
      </w:r>
      <w:r>
        <w:rPr>
          <w:lang w:eastAsia="zh-CN"/>
        </w:rPr>
        <w:t xml:space="preserve"> </w:t>
      </w:r>
      <w:r>
        <w:rPr>
          <w:lang w:eastAsia="zh-CN"/>
        </w:rPr>
        <w:tab/>
      </w:r>
      <w:r>
        <w:rPr>
          <w:rFonts w:hint="eastAsia"/>
          <w:lang w:eastAsia="zh-CN"/>
        </w:rPr>
        <w:t>《</w:t>
      </w:r>
      <w:r>
        <w:rPr>
          <w:rFonts w:hint="eastAsia"/>
          <w:lang w:eastAsia="zh-CN"/>
        </w:rPr>
        <w:t>2010</w:t>
      </w:r>
      <w:r>
        <w:rPr>
          <w:rFonts w:hint="eastAsia"/>
          <w:lang w:eastAsia="zh-CN"/>
        </w:rPr>
        <w:t>年世界电信发展报告》：对</w:t>
      </w:r>
      <w:r>
        <w:rPr>
          <w:rFonts w:hint="eastAsia"/>
          <w:lang w:eastAsia="zh-CN"/>
        </w:rPr>
        <w:t>WSIS</w:t>
      </w:r>
      <w:r>
        <w:rPr>
          <w:rFonts w:hint="eastAsia"/>
          <w:lang w:eastAsia="zh-CN"/>
        </w:rPr>
        <w:t>目标实现情况的跟踪。</w:t>
      </w:r>
    </w:p>
  </w:footnote>
  <w:footnote w:id="26">
    <w:p w:rsidR="00024EC3" w:rsidRDefault="00024EC3" w:rsidP="00B16DAC">
      <w:pPr>
        <w:pStyle w:val="FootnoteText"/>
        <w:rPr>
          <w:lang w:eastAsia="zh-CN"/>
        </w:rPr>
      </w:pPr>
      <w:r>
        <w:rPr>
          <w:rStyle w:val="FootnoteReference"/>
        </w:rPr>
        <w:footnoteRef/>
      </w:r>
      <w:r>
        <w:rPr>
          <w:lang w:eastAsia="zh-CN"/>
        </w:rPr>
        <w:t xml:space="preserve"> </w:t>
      </w:r>
      <w:r>
        <w:rPr>
          <w:lang w:eastAsia="zh-CN"/>
        </w:rPr>
        <w:tab/>
      </w:r>
      <w:r>
        <w:rPr>
          <w:rFonts w:hint="eastAsia"/>
          <w:lang w:eastAsia="zh-CN"/>
        </w:rPr>
        <w:t>塞内加尔就云计算提交的文稿（文件：</w:t>
      </w:r>
      <w:hyperlink r:id="rId18" w:history="1">
        <w:r>
          <w:rPr>
            <w:rStyle w:val="Hyperlink"/>
            <w:lang w:eastAsia="zh-CN"/>
          </w:rPr>
          <w:t>RGQ19-2/1/6</w:t>
        </w:r>
      </w:hyperlink>
      <w:r>
        <w:rPr>
          <w:rFonts w:hint="eastAsia"/>
          <w:lang w:eastAsia="zh-CN"/>
        </w:rPr>
        <w:t>）</w:t>
      </w:r>
    </w:p>
  </w:footnote>
  <w:footnote w:id="27">
    <w:p w:rsidR="00024EC3" w:rsidRDefault="00024EC3" w:rsidP="00C219D7">
      <w:pPr>
        <w:pStyle w:val="FootnoteText"/>
        <w:rPr>
          <w:lang w:eastAsia="zh-CN"/>
        </w:rPr>
      </w:pPr>
      <w:r>
        <w:rPr>
          <w:rStyle w:val="FootnoteReference"/>
        </w:rPr>
        <w:footnoteRef/>
      </w:r>
      <w:r>
        <w:rPr>
          <w:lang w:eastAsia="zh-CN"/>
        </w:rPr>
        <w:t xml:space="preserve"> </w:t>
      </w:r>
      <w:r>
        <w:rPr>
          <w:rFonts w:hint="eastAsia"/>
          <w:lang w:eastAsia="zh-CN"/>
        </w:rPr>
        <w:tab/>
      </w:r>
      <w:r>
        <w:rPr>
          <w:rFonts w:hint="eastAsia"/>
          <w:lang w:eastAsia="zh-CN"/>
        </w:rPr>
        <w:t>《</w:t>
      </w:r>
      <w:r>
        <w:rPr>
          <w:rFonts w:hint="eastAsia"/>
          <w:lang w:eastAsia="zh-CN"/>
        </w:rPr>
        <w:t>2010</w:t>
      </w:r>
      <w:r>
        <w:rPr>
          <w:rFonts w:hint="eastAsia"/>
          <w:lang w:eastAsia="zh-CN"/>
        </w:rPr>
        <w:t>年世界电信发展报告》：对</w:t>
      </w:r>
      <w:r>
        <w:rPr>
          <w:rFonts w:hint="eastAsia"/>
          <w:lang w:eastAsia="zh-CN"/>
        </w:rPr>
        <w:t>WSIS</w:t>
      </w:r>
      <w:r>
        <w:rPr>
          <w:rFonts w:hint="eastAsia"/>
          <w:lang w:eastAsia="zh-CN"/>
        </w:rPr>
        <w:t>目标实现情况的跟踪。</w:t>
      </w:r>
    </w:p>
  </w:footnote>
  <w:footnote w:id="28">
    <w:p w:rsidR="00024EC3" w:rsidRDefault="00024EC3" w:rsidP="00C219D7">
      <w:pPr>
        <w:pStyle w:val="FootnoteText"/>
        <w:rPr>
          <w:lang w:eastAsia="zh-CN"/>
        </w:rPr>
      </w:pPr>
      <w:r>
        <w:rPr>
          <w:rStyle w:val="FootnoteReference"/>
        </w:rPr>
        <w:footnoteRef/>
      </w:r>
      <w:r>
        <w:rPr>
          <w:lang w:eastAsia="zh-CN"/>
        </w:rPr>
        <w:t xml:space="preserve"> </w:t>
      </w:r>
      <w:r>
        <w:rPr>
          <w:rFonts w:hint="eastAsia"/>
          <w:lang w:eastAsia="zh-CN"/>
        </w:rPr>
        <w:tab/>
        <w:t>ICT</w:t>
      </w:r>
      <w:r>
        <w:rPr>
          <w:rFonts w:hint="eastAsia"/>
          <w:lang w:eastAsia="zh-CN"/>
        </w:rPr>
        <w:t>监管工具箱</w:t>
      </w:r>
    </w:p>
  </w:footnote>
  <w:footnote w:id="29">
    <w:p w:rsidR="00024EC3" w:rsidRDefault="00024EC3" w:rsidP="00C219D7">
      <w:pPr>
        <w:pStyle w:val="FootnoteText"/>
        <w:rPr>
          <w:lang w:eastAsia="zh-CN"/>
        </w:rPr>
      </w:pPr>
      <w:r>
        <w:rPr>
          <w:rStyle w:val="FootnoteReference"/>
        </w:rPr>
        <w:footnoteRef/>
      </w:r>
      <w:r>
        <w:rPr>
          <w:lang w:eastAsia="zh-CN"/>
        </w:rPr>
        <w:t xml:space="preserve"> </w:t>
      </w:r>
      <w:r>
        <w:rPr>
          <w:lang w:eastAsia="zh-CN"/>
        </w:rPr>
        <w:tab/>
      </w:r>
      <w:r>
        <w:rPr>
          <w:rFonts w:hint="eastAsia"/>
          <w:lang w:eastAsia="zh-CN"/>
        </w:rPr>
        <w:t>融合与下一代网络，</w:t>
      </w:r>
      <w:r>
        <w:rPr>
          <w:rFonts w:hint="eastAsia"/>
          <w:lang w:eastAsia="zh-CN"/>
        </w:rPr>
        <w:t>OECD</w:t>
      </w:r>
      <w:r>
        <w:rPr>
          <w:rFonts w:hint="eastAsia"/>
          <w:lang w:eastAsia="zh-CN"/>
        </w:rPr>
        <w:t>部长级会议背景报告，</w:t>
      </w:r>
      <w:r>
        <w:rPr>
          <w:rFonts w:hint="eastAsia"/>
          <w:lang w:eastAsia="zh-CN"/>
        </w:rPr>
        <w:t>2008</w:t>
      </w:r>
      <w:r>
        <w:rPr>
          <w:rFonts w:hint="eastAsia"/>
          <w:lang w:eastAsia="zh-CN"/>
        </w:rPr>
        <w:t>年，</w:t>
      </w:r>
      <w:hyperlink r:id="rId19" w:history="1">
        <w:r w:rsidRPr="001C2062">
          <w:rPr>
            <w:rStyle w:val="Hyperlink"/>
            <w:lang w:eastAsia="zh-CN"/>
          </w:rPr>
          <w:t>http://www.oecd.org/dataoecd/</w:t>
        </w:r>
        <w:r w:rsidRPr="001C2062">
          <w:rPr>
            <w:rStyle w:val="Hyperlink"/>
            <w:rFonts w:hint="eastAsia"/>
            <w:lang w:eastAsia="zh-CN"/>
          </w:rPr>
          <w:br/>
        </w:r>
        <w:r w:rsidRPr="001C2062">
          <w:rPr>
            <w:rStyle w:val="Hyperlink"/>
            <w:lang w:eastAsia="zh-CN"/>
          </w:rPr>
          <w:t>25/11/40761101.pdf</w:t>
        </w:r>
      </w:hyperlink>
    </w:p>
  </w:footnote>
  <w:footnote w:id="30">
    <w:p w:rsidR="00024EC3" w:rsidRDefault="00024EC3" w:rsidP="00C219D7">
      <w:pPr>
        <w:pStyle w:val="FootnoteText"/>
        <w:rPr>
          <w:lang w:eastAsia="zh-CN"/>
        </w:rPr>
      </w:pPr>
      <w:r>
        <w:rPr>
          <w:rStyle w:val="FootnoteReference"/>
        </w:rPr>
        <w:footnoteRef/>
      </w:r>
      <w:r>
        <w:rPr>
          <w:lang w:eastAsia="zh-CN"/>
        </w:rPr>
        <w:t xml:space="preserve"> </w:t>
      </w:r>
      <w:r>
        <w:rPr>
          <w:lang w:eastAsia="zh-CN"/>
        </w:rPr>
        <w:tab/>
      </w:r>
      <w:r>
        <w:rPr>
          <w:rFonts w:hint="eastAsia"/>
          <w:lang w:eastAsia="zh-CN"/>
        </w:rPr>
        <w:t>《</w:t>
      </w:r>
      <w:r>
        <w:rPr>
          <w:rFonts w:hint="eastAsia"/>
          <w:lang w:eastAsia="zh-CN"/>
        </w:rPr>
        <w:t>2010</w:t>
      </w:r>
      <w:r>
        <w:rPr>
          <w:rFonts w:hint="eastAsia"/>
          <w:lang w:eastAsia="zh-CN"/>
        </w:rPr>
        <w:t>年世界电信发展报告》：对</w:t>
      </w:r>
      <w:r>
        <w:rPr>
          <w:rFonts w:hint="eastAsia"/>
          <w:lang w:eastAsia="zh-CN"/>
        </w:rPr>
        <w:t>WSIS</w:t>
      </w:r>
      <w:r>
        <w:rPr>
          <w:rFonts w:hint="eastAsia"/>
          <w:lang w:eastAsia="zh-CN"/>
        </w:rPr>
        <w:t>目标实现情况的跟踪。</w:t>
      </w:r>
    </w:p>
  </w:footnote>
  <w:footnote w:id="31">
    <w:p w:rsidR="00024EC3" w:rsidRDefault="00024EC3" w:rsidP="00C219D7">
      <w:pPr>
        <w:pStyle w:val="FootnoteText"/>
        <w:rPr>
          <w:lang w:eastAsia="zh-CN"/>
        </w:rPr>
      </w:pPr>
      <w:r>
        <w:rPr>
          <w:rStyle w:val="FootnoteReference"/>
        </w:rPr>
        <w:footnoteRef/>
      </w:r>
      <w:r>
        <w:rPr>
          <w:lang w:eastAsia="zh-CN"/>
        </w:rPr>
        <w:t xml:space="preserve"> </w:t>
      </w:r>
      <w:r>
        <w:rPr>
          <w:lang w:eastAsia="zh-CN"/>
        </w:rPr>
        <w:tab/>
      </w:r>
      <w:r>
        <w:rPr>
          <w:rFonts w:hint="eastAsia"/>
          <w:lang w:eastAsia="zh-CN"/>
        </w:rPr>
        <w:t>INTUG</w:t>
      </w:r>
      <w:r>
        <w:rPr>
          <w:rFonts w:hint="eastAsia"/>
          <w:lang w:eastAsia="zh-CN"/>
        </w:rPr>
        <w:t>是一家国际电信企业用户协会，汇聚了世界各地的国内及跨国用户协会，其成员和联络人员遍布五大洲。</w:t>
      </w:r>
    </w:p>
  </w:footnote>
  <w:footnote w:id="32">
    <w:p w:rsidR="00024EC3" w:rsidRDefault="00024EC3" w:rsidP="00C219D7">
      <w:pPr>
        <w:pStyle w:val="FootnoteText"/>
        <w:rPr>
          <w:lang w:eastAsia="zh-CN"/>
        </w:rPr>
      </w:pPr>
      <w:r>
        <w:rPr>
          <w:rStyle w:val="FootnoteReference"/>
        </w:rPr>
        <w:footnoteRef/>
      </w:r>
      <w:r>
        <w:rPr>
          <w:lang w:eastAsia="zh-CN"/>
        </w:rPr>
        <w:t xml:space="preserve"> </w:t>
      </w:r>
      <w:r>
        <w:rPr>
          <w:rFonts w:hint="eastAsia"/>
          <w:lang w:eastAsia="zh-CN"/>
        </w:rPr>
        <w:tab/>
      </w:r>
      <w:r>
        <w:rPr>
          <w:rFonts w:hint="eastAsia"/>
          <w:lang w:eastAsia="zh-CN"/>
        </w:rPr>
        <w:t>《融合、</w:t>
      </w:r>
      <w:r>
        <w:rPr>
          <w:rFonts w:hint="eastAsia"/>
          <w:lang w:eastAsia="zh-CN"/>
        </w:rPr>
        <w:t>IP</w:t>
      </w:r>
      <w:r>
        <w:rPr>
          <w:rFonts w:hint="eastAsia"/>
          <w:lang w:eastAsia="zh-CN"/>
        </w:rPr>
        <w:t>电话和电信监管：网络发展的挑战与机遇》，特别提及了印度，</w:t>
      </w:r>
      <w:r>
        <w:rPr>
          <w:rFonts w:hint="eastAsia"/>
          <w:lang w:eastAsia="zh-CN"/>
        </w:rPr>
        <w:t>Lirne.Net</w:t>
      </w:r>
      <w:r>
        <w:rPr>
          <w:rFonts w:hint="eastAsia"/>
          <w:lang w:eastAsia="zh-CN"/>
        </w:rPr>
        <w:t>，</w:t>
      </w:r>
      <w:r>
        <w:rPr>
          <w:rFonts w:hint="eastAsia"/>
          <w:lang w:eastAsia="zh-CN"/>
        </w:rPr>
        <w:t>2005</w:t>
      </w:r>
      <w:r>
        <w:rPr>
          <w:rFonts w:hint="eastAsia"/>
          <w:lang w:eastAsia="zh-CN"/>
        </w:rPr>
        <w:t>年。</w:t>
      </w:r>
    </w:p>
  </w:footnote>
  <w:footnote w:id="33">
    <w:p w:rsidR="00024EC3" w:rsidRDefault="00024EC3" w:rsidP="00C219D7">
      <w:pPr>
        <w:pStyle w:val="FootnoteText"/>
        <w:rPr>
          <w:lang w:eastAsia="zh-CN"/>
        </w:rPr>
      </w:pPr>
      <w:r>
        <w:rPr>
          <w:rStyle w:val="FootnoteReference"/>
        </w:rPr>
        <w:footnoteRef/>
      </w:r>
      <w:r>
        <w:rPr>
          <w:lang w:eastAsia="zh-CN"/>
        </w:rPr>
        <w:t xml:space="preserve"> </w:t>
      </w:r>
      <w:r>
        <w:rPr>
          <w:rFonts w:hint="eastAsia"/>
          <w:lang w:eastAsia="zh-CN"/>
        </w:rPr>
        <w:tab/>
      </w:r>
      <w:r>
        <w:rPr>
          <w:rFonts w:hint="eastAsia"/>
          <w:lang w:eastAsia="zh-CN"/>
        </w:rPr>
        <w:t>《融合、</w:t>
      </w:r>
      <w:r>
        <w:rPr>
          <w:rFonts w:hint="eastAsia"/>
          <w:lang w:eastAsia="zh-CN"/>
        </w:rPr>
        <w:t>IP</w:t>
      </w:r>
      <w:r>
        <w:rPr>
          <w:rFonts w:hint="eastAsia"/>
          <w:lang w:eastAsia="zh-CN"/>
        </w:rPr>
        <w:t>电话和电信监管：网络发展的挑战与机遇》，特别提及了印度，</w:t>
      </w:r>
      <w:r>
        <w:rPr>
          <w:rFonts w:hint="eastAsia"/>
          <w:lang w:eastAsia="zh-CN"/>
        </w:rPr>
        <w:t>Lirne.Net</w:t>
      </w:r>
      <w:r>
        <w:rPr>
          <w:rFonts w:hint="eastAsia"/>
          <w:lang w:eastAsia="zh-CN"/>
        </w:rPr>
        <w:t>，</w:t>
      </w:r>
      <w:r>
        <w:rPr>
          <w:rFonts w:hint="eastAsia"/>
          <w:lang w:eastAsia="zh-CN"/>
        </w:rPr>
        <w:t>2005</w:t>
      </w:r>
      <w:r>
        <w:rPr>
          <w:rFonts w:hint="eastAsia"/>
          <w:lang w:eastAsia="zh-CN"/>
        </w:rPr>
        <w:t>年。</w:t>
      </w:r>
    </w:p>
  </w:footnote>
  <w:footnote w:id="34">
    <w:p w:rsidR="00024EC3" w:rsidRDefault="00024EC3" w:rsidP="006019E0">
      <w:pPr>
        <w:pStyle w:val="FootnoteText"/>
      </w:pPr>
      <w:r>
        <w:rPr>
          <w:rStyle w:val="FootnoteReference"/>
        </w:rPr>
        <w:footnoteRef/>
      </w:r>
      <w:r>
        <w:t xml:space="preserve"> </w:t>
      </w:r>
      <w:r>
        <w:tab/>
      </w:r>
      <w:hyperlink r:id="rId20" w:history="1">
        <w:r w:rsidRPr="00516876">
          <w:rPr>
            <w:rStyle w:val="Hyperlink"/>
          </w:rPr>
          <w:t>1/INF/32</w:t>
        </w:r>
      </w:hyperlink>
      <w:r>
        <w:rPr>
          <w:rFonts w:hint="eastAsia"/>
        </w:rPr>
        <w:t>号文件。</w:t>
      </w:r>
    </w:p>
  </w:footnote>
  <w:footnote w:id="35">
    <w:p w:rsidR="00024EC3" w:rsidRPr="003A562A" w:rsidRDefault="00024EC3" w:rsidP="00C219D7">
      <w:pPr>
        <w:pStyle w:val="FootnoteText"/>
        <w:rPr>
          <w:szCs w:val="16"/>
        </w:rPr>
      </w:pPr>
      <w:r>
        <w:rPr>
          <w:rStyle w:val="FootnoteReference"/>
        </w:rPr>
        <w:footnoteRef/>
      </w:r>
      <w:r>
        <w:t xml:space="preserve"> </w:t>
      </w:r>
      <w:r w:rsidRPr="003A562A">
        <w:rPr>
          <w:szCs w:val="16"/>
        </w:rPr>
        <w:tab/>
      </w:r>
      <w:hyperlink r:id="rId21" w:history="1">
        <w:r w:rsidRPr="00D67F57">
          <w:rPr>
            <w:rStyle w:val="Hyperlink"/>
          </w:rPr>
          <w:t>1/INF/41</w:t>
        </w:r>
      </w:hyperlink>
      <w:r w:rsidRPr="003A562A">
        <w:rPr>
          <w:rFonts w:hint="eastAsia"/>
          <w:szCs w:val="16"/>
        </w:rPr>
        <w:t>号文件</w:t>
      </w:r>
      <w:r>
        <w:rPr>
          <w:rFonts w:hint="eastAsia"/>
          <w:szCs w:val="16"/>
        </w:rPr>
        <w:t>。</w:t>
      </w:r>
    </w:p>
  </w:footnote>
  <w:footnote w:id="36">
    <w:p w:rsidR="00024EC3" w:rsidRDefault="00024EC3" w:rsidP="00C219D7">
      <w:pPr>
        <w:pStyle w:val="FootnoteText"/>
      </w:pPr>
      <w:r>
        <w:rPr>
          <w:rStyle w:val="FootnoteReference"/>
        </w:rPr>
        <w:footnoteRef/>
      </w:r>
      <w:r>
        <w:t xml:space="preserve"> </w:t>
      </w:r>
      <w:r>
        <w:tab/>
      </w:r>
      <w:r w:rsidRPr="004D0B1A">
        <w:rPr>
          <w:rStyle w:val="Hyperlink"/>
          <w:rFonts w:hint="eastAsia"/>
        </w:rPr>
        <w:t>1/INF/24</w:t>
      </w:r>
      <w:r>
        <w:rPr>
          <w:rFonts w:hint="eastAsia"/>
        </w:rPr>
        <w:t>号文件。</w:t>
      </w:r>
    </w:p>
  </w:footnote>
  <w:footnote w:id="37">
    <w:p w:rsidR="00024EC3" w:rsidRDefault="00024EC3" w:rsidP="00DB3E75">
      <w:pPr>
        <w:pStyle w:val="FootnoteText"/>
      </w:pPr>
      <w:r w:rsidRPr="00DB3E75">
        <w:rPr>
          <w:rStyle w:val="FootnoteReference"/>
          <w:lang w:val="en-US"/>
        </w:rPr>
        <w:t>1</w:t>
      </w:r>
      <w:r w:rsidRPr="00DB3E75">
        <w:t xml:space="preserve"> </w:t>
      </w:r>
      <w:r>
        <w:tab/>
        <w:t>INTUG is an international association of business users of telecommunications, bringing together national and multinational user associations throughout the world. They have members and contacts in all five continents.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EC3" w:rsidRDefault="00024EC3" w:rsidP="00075AC8">
    <w:pPr>
      <w:pStyle w:val="Header"/>
    </w:pPr>
    <w:r>
      <w:rPr>
        <w:rStyle w:val="PageNumber"/>
        <w:lang w:val="fr-CH"/>
      </w:rPr>
      <w:t>Q</w:t>
    </w:r>
    <w:r w:rsidRPr="002D4FCA">
      <w:rPr>
        <w:lang w:val="fr-CH"/>
      </w:rPr>
      <w:t>uestion</w:t>
    </w:r>
    <w:r>
      <w:rPr>
        <w:lang w:val="fr-CH"/>
      </w:rPr>
      <w:t xml:space="preserve"> number + title</w:t>
    </w:r>
  </w:p>
  <w:p w:rsidR="00024EC3" w:rsidRPr="00FB79B8" w:rsidRDefault="00024EC3" w:rsidP="00075AC8"/>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EC3" w:rsidRDefault="00024EC3" w:rsidP="006E070E">
    <w:pPr>
      <w:pStyle w:val="Header"/>
      <w:spacing w:before="0"/>
      <w:rPr>
        <w:lang w:eastAsia="zh-CN"/>
      </w:rPr>
    </w:pPr>
    <w:r>
      <w:rPr>
        <w:rFonts w:hint="eastAsia"/>
        <w:lang w:eastAsia="zh-CN"/>
      </w:rPr>
      <w:t>第</w:t>
    </w:r>
    <w:r w:rsidRPr="00A67DF5">
      <w:rPr>
        <w:rFonts w:hint="eastAsia"/>
        <w:lang w:eastAsia="zh-CN"/>
      </w:rPr>
      <w:t>1</w:t>
    </w:r>
    <w:r>
      <w:rPr>
        <w:lang w:eastAsia="zh-CN"/>
      </w:rPr>
      <w:t>9</w:t>
    </w:r>
    <w:r w:rsidRPr="00A67DF5">
      <w:rPr>
        <w:rFonts w:hint="eastAsia"/>
        <w:lang w:eastAsia="zh-CN"/>
      </w:rPr>
      <w:t>-</w:t>
    </w:r>
    <w:r>
      <w:rPr>
        <w:lang w:eastAsia="zh-CN"/>
      </w:rPr>
      <w:t>2</w:t>
    </w:r>
    <w:r w:rsidRPr="00A67DF5">
      <w:rPr>
        <w:rFonts w:hint="eastAsia"/>
        <w:lang w:eastAsia="zh-CN"/>
      </w:rPr>
      <w:t>/1</w:t>
    </w:r>
    <w:r>
      <w:rPr>
        <w:rFonts w:hint="eastAsia"/>
        <w:lang w:eastAsia="zh-CN"/>
      </w:rPr>
      <w:t>号课题：</w:t>
    </w:r>
    <w:r w:rsidRPr="000063E4">
      <w:rPr>
        <w:rFonts w:hint="eastAsia"/>
        <w:lang w:eastAsia="zh-CN"/>
      </w:rPr>
      <w:t>在发展中国家实施</w:t>
    </w:r>
    <w:r w:rsidRPr="000063E4">
      <w:rPr>
        <w:rFonts w:hint="eastAsia"/>
        <w:lang w:eastAsia="zh-CN"/>
      </w:rPr>
      <w:t>IP</w:t>
    </w:r>
    <w:r w:rsidRPr="000063E4">
      <w:rPr>
        <w:rFonts w:hint="eastAsia"/>
        <w:lang w:eastAsia="zh-CN"/>
      </w:rPr>
      <w:t>电信业务</w:t>
    </w:r>
  </w:p>
  <w:p w:rsidR="00024EC3" w:rsidRPr="00E83730" w:rsidRDefault="00024EC3" w:rsidP="00121E9B">
    <w:pPr>
      <w:spacing w:before="0"/>
      <w:rPr>
        <w:lang w:eastAsia="zh-CN"/>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EC3" w:rsidRDefault="00024EC3" w:rsidP="00574618">
    <w:pPr>
      <w:pStyle w:val="Header"/>
      <w:spacing w:before="0"/>
      <w:rPr>
        <w:lang w:eastAsia="zh-CN"/>
      </w:rPr>
    </w:pPr>
    <w:r>
      <w:rPr>
        <w:rFonts w:hint="eastAsia"/>
        <w:lang w:eastAsia="zh-CN"/>
      </w:rPr>
      <w:t>第</w:t>
    </w:r>
    <w:r w:rsidRPr="00A67DF5">
      <w:rPr>
        <w:rFonts w:hint="eastAsia"/>
        <w:lang w:eastAsia="zh-CN"/>
      </w:rPr>
      <w:t>1</w:t>
    </w:r>
    <w:r>
      <w:rPr>
        <w:lang w:eastAsia="zh-CN"/>
      </w:rPr>
      <w:t>9</w:t>
    </w:r>
    <w:r w:rsidRPr="00A67DF5">
      <w:rPr>
        <w:rFonts w:hint="eastAsia"/>
        <w:lang w:eastAsia="zh-CN"/>
      </w:rPr>
      <w:t>-</w:t>
    </w:r>
    <w:r>
      <w:rPr>
        <w:lang w:eastAsia="zh-CN"/>
      </w:rPr>
      <w:t>2</w:t>
    </w:r>
    <w:r w:rsidRPr="00A67DF5">
      <w:rPr>
        <w:rFonts w:hint="eastAsia"/>
        <w:lang w:eastAsia="zh-CN"/>
      </w:rPr>
      <w:t>/1</w:t>
    </w:r>
    <w:r>
      <w:rPr>
        <w:rFonts w:hint="eastAsia"/>
        <w:lang w:eastAsia="zh-CN"/>
      </w:rPr>
      <w:t>号课题：</w:t>
    </w:r>
    <w:r w:rsidRPr="000063E4">
      <w:rPr>
        <w:rFonts w:hint="eastAsia"/>
        <w:lang w:eastAsia="zh-CN"/>
      </w:rPr>
      <w:t>在发展中国家实施</w:t>
    </w:r>
    <w:r w:rsidRPr="000063E4">
      <w:rPr>
        <w:rFonts w:hint="eastAsia"/>
        <w:lang w:eastAsia="zh-CN"/>
      </w:rPr>
      <w:t>IP</w:t>
    </w:r>
    <w:r w:rsidRPr="000063E4">
      <w:rPr>
        <w:rFonts w:hint="eastAsia"/>
        <w:lang w:eastAsia="zh-CN"/>
      </w:rPr>
      <w:t>电信业务</w:t>
    </w:r>
  </w:p>
  <w:p w:rsidR="00024EC3" w:rsidRPr="00574618" w:rsidRDefault="00024EC3" w:rsidP="00121E9B">
    <w:pPr>
      <w:spacing w:before="0"/>
      <w:rPr>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EC3" w:rsidRDefault="00024EC3" w:rsidP="006E070E">
    <w:pPr>
      <w:pStyle w:val="Header"/>
      <w:spacing w:before="0"/>
      <w:rPr>
        <w:rStyle w:val="PageNumber"/>
        <w:lang w:val="fr-CH" w:eastAsia="zh-CN"/>
      </w:rPr>
    </w:pPr>
    <w:r>
      <w:rPr>
        <w:rFonts w:hint="eastAsia"/>
        <w:lang w:eastAsia="zh-CN"/>
      </w:rPr>
      <w:t>第</w:t>
    </w:r>
    <w:r w:rsidRPr="00A67DF5">
      <w:rPr>
        <w:rFonts w:hint="eastAsia"/>
        <w:lang w:eastAsia="zh-CN"/>
      </w:rPr>
      <w:t>1</w:t>
    </w:r>
    <w:r>
      <w:rPr>
        <w:lang w:eastAsia="zh-CN"/>
      </w:rPr>
      <w:t>9</w:t>
    </w:r>
    <w:r w:rsidRPr="00A67DF5">
      <w:rPr>
        <w:rFonts w:hint="eastAsia"/>
        <w:lang w:eastAsia="zh-CN"/>
      </w:rPr>
      <w:t>-</w:t>
    </w:r>
    <w:r>
      <w:rPr>
        <w:lang w:eastAsia="zh-CN"/>
      </w:rPr>
      <w:t>2</w:t>
    </w:r>
    <w:r w:rsidRPr="00A67DF5">
      <w:rPr>
        <w:rFonts w:hint="eastAsia"/>
        <w:lang w:eastAsia="zh-CN"/>
      </w:rPr>
      <w:t>/1</w:t>
    </w:r>
    <w:r>
      <w:rPr>
        <w:rFonts w:hint="eastAsia"/>
        <w:lang w:eastAsia="zh-CN"/>
      </w:rPr>
      <w:t>号课题：</w:t>
    </w:r>
    <w:r w:rsidRPr="000063E4">
      <w:rPr>
        <w:rFonts w:hint="eastAsia"/>
        <w:lang w:eastAsia="zh-CN"/>
      </w:rPr>
      <w:t>在发展中国家实施</w:t>
    </w:r>
    <w:r w:rsidRPr="000063E4">
      <w:rPr>
        <w:rFonts w:hint="eastAsia"/>
        <w:lang w:eastAsia="zh-CN"/>
      </w:rPr>
      <w:t>IP</w:t>
    </w:r>
    <w:r w:rsidRPr="000063E4">
      <w:rPr>
        <w:rFonts w:hint="eastAsia"/>
        <w:lang w:eastAsia="zh-CN"/>
      </w:rPr>
      <w:t>电信业务</w:t>
    </w:r>
  </w:p>
  <w:p w:rsidR="00024EC3" w:rsidRPr="000706A7" w:rsidRDefault="00024EC3" w:rsidP="00C60BEC">
    <w:pPr>
      <w:spacing w:before="0"/>
      <w:rPr>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EC3" w:rsidRDefault="00024EC3" w:rsidP="00075AC8">
    <w:pPr>
      <w:pStyle w:val="Header"/>
      <w:rPr>
        <w:lang w:eastAsia="zh-CN"/>
      </w:rPr>
    </w:pPr>
    <w:r>
      <w:rPr>
        <w:rFonts w:hint="eastAsia"/>
        <w:lang w:eastAsia="zh-CN"/>
      </w:rPr>
      <w:t>第</w:t>
    </w:r>
    <w:r w:rsidRPr="00A67DF5">
      <w:rPr>
        <w:rFonts w:hint="eastAsia"/>
        <w:lang w:eastAsia="zh-CN"/>
      </w:rPr>
      <w:t>1</w:t>
    </w:r>
    <w:r>
      <w:rPr>
        <w:lang w:eastAsia="zh-CN"/>
      </w:rPr>
      <w:t>9</w:t>
    </w:r>
    <w:r w:rsidRPr="00A67DF5">
      <w:rPr>
        <w:rFonts w:hint="eastAsia"/>
        <w:lang w:eastAsia="zh-CN"/>
      </w:rPr>
      <w:t>-</w:t>
    </w:r>
    <w:r>
      <w:rPr>
        <w:lang w:eastAsia="zh-CN"/>
      </w:rPr>
      <w:t>2</w:t>
    </w:r>
    <w:r w:rsidRPr="00A67DF5">
      <w:rPr>
        <w:rFonts w:hint="eastAsia"/>
        <w:lang w:eastAsia="zh-CN"/>
      </w:rPr>
      <w:t>/1</w:t>
    </w:r>
    <w:r>
      <w:rPr>
        <w:rFonts w:hint="eastAsia"/>
        <w:lang w:eastAsia="zh-CN"/>
      </w:rPr>
      <w:t>号课题：</w:t>
    </w:r>
    <w:r w:rsidRPr="000063E4">
      <w:rPr>
        <w:rFonts w:hint="eastAsia"/>
        <w:lang w:eastAsia="zh-CN"/>
      </w:rPr>
      <w:t>在发展中国家实施</w:t>
    </w:r>
    <w:r w:rsidRPr="000063E4">
      <w:rPr>
        <w:rFonts w:hint="eastAsia"/>
        <w:lang w:eastAsia="zh-CN"/>
      </w:rPr>
      <w:t>IP</w:t>
    </w:r>
    <w:r w:rsidRPr="000063E4">
      <w:rPr>
        <w:rFonts w:hint="eastAsia"/>
        <w:lang w:eastAsia="zh-CN"/>
      </w:rPr>
      <w:t>电信业务</w:t>
    </w:r>
  </w:p>
  <w:p w:rsidR="00024EC3" w:rsidRPr="00FB79B8" w:rsidRDefault="00024EC3" w:rsidP="00075AC8">
    <w:pPr>
      <w:rPr>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EC3" w:rsidRDefault="00024EC3" w:rsidP="006E070E">
    <w:pPr>
      <w:pStyle w:val="Header"/>
      <w:spacing w:before="0"/>
      <w:rPr>
        <w:rStyle w:val="PageNumber"/>
        <w:lang w:val="fr-CH" w:eastAsia="zh-CN"/>
      </w:rPr>
    </w:pPr>
    <w:r>
      <w:rPr>
        <w:rFonts w:hint="eastAsia"/>
        <w:lang w:eastAsia="zh-CN"/>
      </w:rPr>
      <w:t>第</w:t>
    </w:r>
    <w:r w:rsidRPr="00A67DF5">
      <w:rPr>
        <w:rFonts w:hint="eastAsia"/>
        <w:lang w:eastAsia="zh-CN"/>
      </w:rPr>
      <w:t>1</w:t>
    </w:r>
    <w:r>
      <w:rPr>
        <w:lang w:eastAsia="zh-CN"/>
      </w:rPr>
      <w:t>9</w:t>
    </w:r>
    <w:r w:rsidRPr="00A67DF5">
      <w:rPr>
        <w:rFonts w:hint="eastAsia"/>
        <w:lang w:eastAsia="zh-CN"/>
      </w:rPr>
      <w:t>-</w:t>
    </w:r>
    <w:r>
      <w:rPr>
        <w:lang w:eastAsia="zh-CN"/>
      </w:rPr>
      <w:t>2</w:t>
    </w:r>
    <w:r w:rsidRPr="00A67DF5">
      <w:rPr>
        <w:rFonts w:hint="eastAsia"/>
        <w:lang w:eastAsia="zh-CN"/>
      </w:rPr>
      <w:t>/1</w:t>
    </w:r>
    <w:r>
      <w:rPr>
        <w:rFonts w:hint="eastAsia"/>
        <w:lang w:eastAsia="zh-CN"/>
      </w:rPr>
      <w:t>号课题：</w:t>
    </w:r>
    <w:r w:rsidRPr="000063E4">
      <w:rPr>
        <w:rFonts w:hint="eastAsia"/>
        <w:lang w:eastAsia="zh-CN"/>
      </w:rPr>
      <w:t>在发展中国家实施</w:t>
    </w:r>
    <w:r w:rsidRPr="000063E4">
      <w:rPr>
        <w:rFonts w:hint="eastAsia"/>
        <w:lang w:eastAsia="zh-CN"/>
      </w:rPr>
      <w:t>IP</w:t>
    </w:r>
    <w:r w:rsidRPr="000063E4">
      <w:rPr>
        <w:rFonts w:hint="eastAsia"/>
        <w:lang w:eastAsia="zh-CN"/>
      </w:rPr>
      <w:t>电信业务</w:t>
    </w:r>
  </w:p>
  <w:p w:rsidR="00024EC3" w:rsidRDefault="00024EC3" w:rsidP="00C60BEC">
    <w:pPr>
      <w:spacing w:before="0"/>
      <w:rPr>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EC3" w:rsidRDefault="00024EC3" w:rsidP="006E070E">
    <w:pPr>
      <w:pStyle w:val="Header"/>
      <w:spacing w:before="0"/>
      <w:rPr>
        <w:lang w:eastAsia="zh-CN"/>
      </w:rPr>
    </w:pPr>
    <w:r>
      <w:rPr>
        <w:rFonts w:hint="eastAsia"/>
        <w:lang w:eastAsia="zh-CN"/>
      </w:rPr>
      <w:t>第</w:t>
    </w:r>
    <w:r w:rsidRPr="00A67DF5">
      <w:rPr>
        <w:rFonts w:hint="eastAsia"/>
        <w:lang w:eastAsia="zh-CN"/>
      </w:rPr>
      <w:t>1</w:t>
    </w:r>
    <w:r>
      <w:rPr>
        <w:lang w:eastAsia="zh-CN"/>
      </w:rPr>
      <w:t>9</w:t>
    </w:r>
    <w:r w:rsidRPr="00A67DF5">
      <w:rPr>
        <w:rFonts w:hint="eastAsia"/>
        <w:lang w:eastAsia="zh-CN"/>
      </w:rPr>
      <w:t>-</w:t>
    </w:r>
    <w:r>
      <w:rPr>
        <w:lang w:eastAsia="zh-CN"/>
      </w:rPr>
      <w:t>2</w:t>
    </w:r>
    <w:r w:rsidRPr="00A67DF5">
      <w:rPr>
        <w:rFonts w:hint="eastAsia"/>
        <w:lang w:eastAsia="zh-CN"/>
      </w:rPr>
      <w:t>/1</w:t>
    </w:r>
    <w:r>
      <w:rPr>
        <w:rFonts w:hint="eastAsia"/>
        <w:lang w:eastAsia="zh-CN"/>
      </w:rPr>
      <w:t>号课题：</w:t>
    </w:r>
    <w:r w:rsidRPr="000063E4">
      <w:rPr>
        <w:rFonts w:hint="eastAsia"/>
        <w:lang w:eastAsia="zh-CN"/>
      </w:rPr>
      <w:t>在发展中国家实施</w:t>
    </w:r>
    <w:r w:rsidRPr="000063E4">
      <w:rPr>
        <w:rFonts w:hint="eastAsia"/>
        <w:lang w:eastAsia="zh-CN"/>
      </w:rPr>
      <w:t>IP</w:t>
    </w:r>
    <w:r w:rsidRPr="000063E4">
      <w:rPr>
        <w:rFonts w:hint="eastAsia"/>
        <w:lang w:eastAsia="zh-CN"/>
      </w:rPr>
      <w:t>电信业务</w:t>
    </w:r>
  </w:p>
  <w:p w:rsidR="00024EC3" w:rsidRPr="00C60BEC" w:rsidRDefault="00024EC3" w:rsidP="00C60BEC">
    <w:pPr>
      <w:spacing w:before="0"/>
      <w:rPr>
        <w:lang w:val="fr-CH"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EC3" w:rsidRDefault="00024EC3" w:rsidP="006E070E">
    <w:pPr>
      <w:pStyle w:val="Header"/>
      <w:spacing w:before="0"/>
      <w:rPr>
        <w:lang w:eastAsia="zh-CN"/>
      </w:rPr>
    </w:pPr>
    <w:r>
      <w:rPr>
        <w:rFonts w:hint="eastAsia"/>
        <w:lang w:eastAsia="zh-CN"/>
      </w:rPr>
      <w:t>第</w:t>
    </w:r>
    <w:r w:rsidRPr="00A67DF5">
      <w:rPr>
        <w:rFonts w:hint="eastAsia"/>
        <w:lang w:eastAsia="zh-CN"/>
      </w:rPr>
      <w:t>1</w:t>
    </w:r>
    <w:r>
      <w:rPr>
        <w:lang w:eastAsia="zh-CN"/>
      </w:rPr>
      <w:t>9</w:t>
    </w:r>
    <w:r w:rsidRPr="00A67DF5">
      <w:rPr>
        <w:rFonts w:hint="eastAsia"/>
        <w:lang w:eastAsia="zh-CN"/>
      </w:rPr>
      <w:t>-</w:t>
    </w:r>
    <w:r>
      <w:rPr>
        <w:lang w:eastAsia="zh-CN"/>
      </w:rPr>
      <w:t>2</w:t>
    </w:r>
    <w:r w:rsidRPr="00A67DF5">
      <w:rPr>
        <w:rFonts w:hint="eastAsia"/>
        <w:lang w:eastAsia="zh-CN"/>
      </w:rPr>
      <w:t>/1</w:t>
    </w:r>
    <w:r>
      <w:rPr>
        <w:rFonts w:hint="eastAsia"/>
        <w:lang w:eastAsia="zh-CN"/>
      </w:rPr>
      <w:t>号课题：</w:t>
    </w:r>
    <w:r w:rsidRPr="000063E4">
      <w:rPr>
        <w:rFonts w:hint="eastAsia"/>
        <w:lang w:eastAsia="zh-CN"/>
      </w:rPr>
      <w:t>在发展中国家实施</w:t>
    </w:r>
    <w:r w:rsidRPr="000063E4">
      <w:rPr>
        <w:rFonts w:hint="eastAsia"/>
        <w:lang w:eastAsia="zh-CN"/>
      </w:rPr>
      <w:t>IP</w:t>
    </w:r>
    <w:r w:rsidRPr="000063E4">
      <w:rPr>
        <w:rFonts w:hint="eastAsia"/>
        <w:lang w:eastAsia="zh-CN"/>
      </w:rPr>
      <w:t>电信业务</w:t>
    </w:r>
  </w:p>
  <w:p w:rsidR="00024EC3" w:rsidRPr="00E83730" w:rsidRDefault="00024EC3" w:rsidP="00121E9B">
    <w:pPr>
      <w:spacing w:before="0"/>
      <w:rPr>
        <w:lang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EC3" w:rsidRPr="00121E9B" w:rsidRDefault="00024EC3" w:rsidP="00AB1F6F">
    <w:pPr>
      <w:pStyle w:val="Header"/>
      <w:spacing w:before="0"/>
      <w:rPr>
        <w:lang w:eastAsia="zh-CN"/>
      </w:rPr>
    </w:pPr>
    <w:r>
      <w:rPr>
        <w:rFonts w:hint="eastAsia"/>
        <w:lang w:eastAsia="zh-CN"/>
      </w:rPr>
      <w:t>第</w:t>
    </w:r>
    <w:r w:rsidRPr="00A67DF5">
      <w:rPr>
        <w:rFonts w:hint="eastAsia"/>
        <w:lang w:eastAsia="zh-CN"/>
      </w:rPr>
      <w:t>1</w:t>
    </w:r>
    <w:r>
      <w:rPr>
        <w:lang w:eastAsia="zh-CN"/>
      </w:rPr>
      <w:t>9</w:t>
    </w:r>
    <w:r w:rsidRPr="00A67DF5">
      <w:rPr>
        <w:rFonts w:hint="eastAsia"/>
        <w:lang w:eastAsia="zh-CN"/>
      </w:rPr>
      <w:t>-</w:t>
    </w:r>
    <w:r>
      <w:rPr>
        <w:lang w:eastAsia="zh-CN"/>
      </w:rPr>
      <w:t>2</w:t>
    </w:r>
    <w:r w:rsidRPr="00A67DF5">
      <w:rPr>
        <w:rFonts w:hint="eastAsia"/>
        <w:lang w:eastAsia="zh-CN"/>
      </w:rPr>
      <w:t>/1</w:t>
    </w:r>
    <w:r>
      <w:rPr>
        <w:rFonts w:hint="eastAsia"/>
        <w:lang w:eastAsia="zh-CN"/>
      </w:rPr>
      <w:t>号课题：</w:t>
    </w:r>
    <w:r w:rsidRPr="000063E4">
      <w:rPr>
        <w:rFonts w:hint="eastAsia"/>
        <w:lang w:eastAsia="zh-CN"/>
      </w:rPr>
      <w:t>在发展中国家实施</w:t>
    </w:r>
    <w:r w:rsidRPr="000063E4">
      <w:rPr>
        <w:rFonts w:hint="eastAsia"/>
        <w:lang w:eastAsia="zh-CN"/>
      </w:rPr>
      <w:t>IP</w:t>
    </w:r>
    <w:r w:rsidRPr="000063E4">
      <w:rPr>
        <w:rFonts w:hint="eastAsia"/>
        <w:lang w:eastAsia="zh-CN"/>
      </w:rPr>
      <w:t>电信业务</w:t>
    </w:r>
  </w:p>
  <w:p w:rsidR="00024EC3" w:rsidRPr="00C60BEC" w:rsidRDefault="00024EC3" w:rsidP="00121E9B">
    <w:pPr>
      <w:spacing w:before="0"/>
      <w:rPr>
        <w:lang w:val="fr-CH"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EC3" w:rsidRPr="00C60BEC" w:rsidRDefault="00024EC3" w:rsidP="00121E9B">
    <w:pPr>
      <w:spacing w:before="0"/>
      <w:rPr>
        <w:lang w:val="fr-CH" w:eastAsia="zh-C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EC3" w:rsidRDefault="00024EC3" w:rsidP="006E070E">
    <w:pPr>
      <w:pStyle w:val="Header"/>
      <w:spacing w:before="0"/>
      <w:rPr>
        <w:lang w:eastAsia="zh-CN"/>
      </w:rPr>
    </w:pPr>
    <w:r>
      <w:rPr>
        <w:rFonts w:hint="eastAsia"/>
        <w:lang w:eastAsia="zh-CN"/>
      </w:rPr>
      <w:t>第</w:t>
    </w:r>
    <w:r w:rsidRPr="00A67DF5">
      <w:rPr>
        <w:rFonts w:hint="eastAsia"/>
        <w:lang w:eastAsia="zh-CN"/>
      </w:rPr>
      <w:t>1</w:t>
    </w:r>
    <w:r>
      <w:rPr>
        <w:lang w:eastAsia="zh-CN"/>
      </w:rPr>
      <w:t>9</w:t>
    </w:r>
    <w:r w:rsidRPr="00A67DF5">
      <w:rPr>
        <w:rFonts w:hint="eastAsia"/>
        <w:lang w:eastAsia="zh-CN"/>
      </w:rPr>
      <w:t>-</w:t>
    </w:r>
    <w:r>
      <w:rPr>
        <w:lang w:eastAsia="zh-CN"/>
      </w:rPr>
      <w:t>2</w:t>
    </w:r>
    <w:r w:rsidRPr="00A67DF5">
      <w:rPr>
        <w:rFonts w:hint="eastAsia"/>
        <w:lang w:eastAsia="zh-CN"/>
      </w:rPr>
      <w:t>/1</w:t>
    </w:r>
    <w:r>
      <w:rPr>
        <w:rFonts w:hint="eastAsia"/>
        <w:lang w:eastAsia="zh-CN"/>
      </w:rPr>
      <w:t>号课题：</w:t>
    </w:r>
    <w:r w:rsidRPr="000063E4">
      <w:rPr>
        <w:rFonts w:hint="eastAsia"/>
        <w:lang w:eastAsia="zh-CN"/>
      </w:rPr>
      <w:t>在发展中国家实施</w:t>
    </w:r>
    <w:r w:rsidRPr="000063E4">
      <w:rPr>
        <w:rFonts w:hint="eastAsia"/>
        <w:lang w:eastAsia="zh-CN"/>
      </w:rPr>
      <w:t>IP</w:t>
    </w:r>
    <w:r w:rsidRPr="000063E4">
      <w:rPr>
        <w:rFonts w:hint="eastAsia"/>
        <w:lang w:eastAsia="zh-CN"/>
      </w:rPr>
      <w:t>电信业务</w:t>
    </w:r>
  </w:p>
  <w:p w:rsidR="00024EC3" w:rsidRPr="00C60BEC" w:rsidRDefault="00024EC3" w:rsidP="00C60BEC">
    <w:pPr>
      <w:spacing w:before="0"/>
      <w:rPr>
        <w:lang w:val="fr-CH"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17747B62"/>
    <w:multiLevelType w:val="hybridMultilevel"/>
    <w:tmpl w:val="4DB46312"/>
    <w:lvl w:ilvl="0" w:tplc="A8A2032E">
      <w:start w:val="1"/>
      <w:numFmt w:val="bullet"/>
      <w:lvlText w:val="−"/>
      <w:lvlJc w:val="left"/>
      <w:pPr>
        <w:ind w:left="1574" w:hanging="360"/>
      </w:pPr>
      <w:rPr>
        <w:rFonts w:ascii="Arial" w:eastAsia="SimSun" w:hAnsi="Arial" w:cs="Arial" w:hint="default"/>
      </w:rPr>
    </w:lvl>
    <w:lvl w:ilvl="1" w:tplc="08090003" w:tentative="1">
      <w:start w:val="1"/>
      <w:numFmt w:val="bullet"/>
      <w:lvlText w:val="o"/>
      <w:lvlJc w:val="left"/>
      <w:pPr>
        <w:ind w:left="2294" w:hanging="360"/>
      </w:pPr>
      <w:rPr>
        <w:rFonts w:ascii="Courier New" w:hAnsi="Courier New" w:cs="Courier New" w:hint="default"/>
      </w:rPr>
    </w:lvl>
    <w:lvl w:ilvl="2" w:tplc="08090005" w:tentative="1">
      <w:start w:val="1"/>
      <w:numFmt w:val="bullet"/>
      <w:lvlText w:val=""/>
      <w:lvlJc w:val="left"/>
      <w:pPr>
        <w:ind w:left="3014" w:hanging="360"/>
      </w:pPr>
      <w:rPr>
        <w:rFonts w:ascii="Wingdings" w:hAnsi="Wingdings" w:hint="default"/>
      </w:rPr>
    </w:lvl>
    <w:lvl w:ilvl="3" w:tplc="08090001" w:tentative="1">
      <w:start w:val="1"/>
      <w:numFmt w:val="bullet"/>
      <w:lvlText w:val=""/>
      <w:lvlJc w:val="left"/>
      <w:pPr>
        <w:ind w:left="3734" w:hanging="360"/>
      </w:pPr>
      <w:rPr>
        <w:rFonts w:ascii="Symbol" w:hAnsi="Symbol" w:hint="default"/>
      </w:rPr>
    </w:lvl>
    <w:lvl w:ilvl="4" w:tplc="08090003" w:tentative="1">
      <w:start w:val="1"/>
      <w:numFmt w:val="bullet"/>
      <w:lvlText w:val="o"/>
      <w:lvlJc w:val="left"/>
      <w:pPr>
        <w:ind w:left="4454" w:hanging="360"/>
      </w:pPr>
      <w:rPr>
        <w:rFonts w:ascii="Courier New" w:hAnsi="Courier New" w:cs="Courier New" w:hint="default"/>
      </w:rPr>
    </w:lvl>
    <w:lvl w:ilvl="5" w:tplc="08090005" w:tentative="1">
      <w:start w:val="1"/>
      <w:numFmt w:val="bullet"/>
      <w:lvlText w:val=""/>
      <w:lvlJc w:val="left"/>
      <w:pPr>
        <w:ind w:left="5174" w:hanging="360"/>
      </w:pPr>
      <w:rPr>
        <w:rFonts w:ascii="Wingdings" w:hAnsi="Wingdings" w:hint="default"/>
      </w:rPr>
    </w:lvl>
    <w:lvl w:ilvl="6" w:tplc="08090001" w:tentative="1">
      <w:start w:val="1"/>
      <w:numFmt w:val="bullet"/>
      <w:lvlText w:val=""/>
      <w:lvlJc w:val="left"/>
      <w:pPr>
        <w:ind w:left="5894" w:hanging="360"/>
      </w:pPr>
      <w:rPr>
        <w:rFonts w:ascii="Symbol" w:hAnsi="Symbol" w:hint="default"/>
      </w:rPr>
    </w:lvl>
    <w:lvl w:ilvl="7" w:tplc="08090003" w:tentative="1">
      <w:start w:val="1"/>
      <w:numFmt w:val="bullet"/>
      <w:lvlText w:val="o"/>
      <w:lvlJc w:val="left"/>
      <w:pPr>
        <w:ind w:left="6614" w:hanging="360"/>
      </w:pPr>
      <w:rPr>
        <w:rFonts w:ascii="Courier New" w:hAnsi="Courier New" w:cs="Courier New" w:hint="default"/>
      </w:rPr>
    </w:lvl>
    <w:lvl w:ilvl="8" w:tplc="08090005" w:tentative="1">
      <w:start w:val="1"/>
      <w:numFmt w:val="bullet"/>
      <w:lvlText w:val=""/>
      <w:lvlJc w:val="left"/>
      <w:pPr>
        <w:ind w:left="7334" w:hanging="360"/>
      </w:pPr>
      <w:rPr>
        <w:rFonts w:ascii="Wingdings" w:hAnsi="Wingdings" w:hint="default"/>
      </w:rPr>
    </w:lvl>
  </w:abstractNum>
  <w:abstractNum w:abstractNumId="3">
    <w:nsid w:val="21846BF4"/>
    <w:multiLevelType w:val="multilevel"/>
    <w:tmpl w:val="8FD0B78C"/>
    <w:lvl w:ilvl="0">
      <w:start w:val="1"/>
      <w:numFmt w:val="decimal"/>
      <w:lvlText w:val="%1"/>
      <w:lvlJc w:val="left"/>
      <w:pPr>
        <w:ind w:left="555" w:hanging="555"/>
      </w:pPr>
      <w:rPr>
        <w:rFonts w:ascii="Calibri" w:hAnsi="Calibri" w:cs="Arial" w:hint="default"/>
        <w:color w:val="0000FF"/>
        <w:sz w:val="21"/>
        <w:u w:val="single"/>
      </w:rPr>
    </w:lvl>
    <w:lvl w:ilvl="1">
      <w:start w:val="1"/>
      <w:numFmt w:val="decimal"/>
      <w:lvlText w:val="%1.%2"/>
      <w:lvlJc w:val="left"/>
      <w:pPr>
        <w:ind w:left="1122" w:hanging="555"/>
      </w:pPr>
      <w:rPr>
        <w:rFonts w:ascii="Calibri" w:hAnsi="Calibri" w:cs="Arial" w:hint="default"/>
        <w:color w:val="0000FF"/>
        <w:sz w:val="21"/>
        <w:u w:val="single"/>
      </w:rPr>
    </w:lvl>
    <w:lvl w:ilvl="2">
      <w:start w:val="1"/>
      <w:numFmt w:val="decimal"/>
      <w:lvlText w:val="%1.%2.%3"/>
      <w:lvlJc w:val="left"/>
      <w:pPr>
        <w:ind w:left="1854" w:hanging="720"/>
      </w:pPr>
      <w:rPr>
        <w:rFonts w:ascii="Calibri" w:hAnsi="Calibri" w:cs="Arial" w:hint="default"/>
        <w:color w:val="0000FF"/>
        <w:sz w:val="21"/>
        <w:u w:val="single"/>
      </w:rPr>
    </w:lvl>
    <w:lvl w:ilvl="3">
      <w:start w:val="1"/>
      <w:numFmt w:val="decimal"/>
      <w:lvlText w:val="%1.%2.%3.%4"/>
      <w:lvlJc w:val="left"/>
      <w:pPr>
        <w:ind w:left="2421" w:hanging="720"/>
      </w:pPr>
      <w:rPr>
        <w:rFonts w:ascii="Calibri" w:hAnsi="Calibri" w:cs="Arial" w:hint="default"/>
        <w:color w:val="0000FF"/>
        <w:sz w:val="21"/>
        <w:u w:val="single"/>
      </w:rPr>
    </w:lvl>
    <w:lvl w:ilvl="4">
      <w:start w:val="1"/>
      <w:numFmt w:val="decimal"/>
      <w:lvlText w:val="%1.%2.%3.%4.%5"/>
      <w:lvlJc w:val="left"/>
      <w:pPr>
        <w:ind w:left="3348" w:hanging="1080"/>
      </w:pPr>
      <w:rPr>
        <w:rFonts w:ascii="Calibri" w:hAnsi="Calibri" w:cs="Arial" w:hint="default"/>
        <w:color w:val="0000FF"/>
        <w:sz w:val="21"/>
        <w:u w:val="single"/>
      </w:rPr>
    </w:lvl>
    <w:lvl w:ilvl="5">
      <w:start w:val="1"/>
      <w:numFmt w:val="decimal"/>
      <w:lvlText w:val="%1.%2.%3.%4.%5.%6"/>
      <w:lvlJc w:val="left"/>
      <w:pPr>
        <w:ind w:left="3915" w:hanging="1080"/>
      </w:pPr>
      <w:rPr>
        <w:rFonts w:ascii="Calibri" w:hAnsi="Calibri" w:cs="Arial" w:hint="default"/>
        <w:color w:val="0000FF"/>
        <w:sz w:val="21"/>
        <w:u w:val="single"/>
      </w:rPr>
    </w:lvl>
    <w:lvl w:ilvl="6">
      <w:start w:val="1"/>
      <w:numFmt w:val="decimal"/>
      <w:lvlText w:val="%1.%2.%3.%4.%5.%6.%7"/>
      <w:lvlJc w:val="left"/>
      <w:pPr>
        <w:ind w:left="4842" w:hanging="1440"/>
      </w:pPr>
      <w:rPr>
        <w:rFonts w:ascii="Calibri" w:hAnsi="Calibri" w:cs="Arial" w:hint="default"/>
        <w:color w:val="0000FF"/>
        <w:sz w:val="21"/>
        <w:u w:val="single"/>
      </w:rPr>
    </w:lvl>
    <w:lvl w:ilvl="7">
      <w:start w:val="1"/>
      <w:numFmt w:val="decimal"/>
      <w:lvlText w:val="%1.%2.%3.%4.%5.%6.%7.%8"/>
      <w:lvlJc w:val="left"/>
      <w:pPr>
        <w:ind w:left="5409" w:hanging="1440"/>
      </w:pPr>
      <w:rPr>
        <w:rFonts w:ascii="Calibri" w:hAnsi="Calibri" w:cs="Arial" w:hint="default"/>
        <w:color w:val="0000FF"/>
        <w:sz w:val="21"/>
        <w:u w:val="single"/>
      </w:rPr>
    </w:lvl>
    <w:lvl w:ilvl="8">
      <w:start w:val="1"/>
      <w:numFmt w:val="decimal"/>
      <w:lvlText w:val="%1.%2.%3.%4.%5.%6.%7.%8.%9"/>
      <w:lvlJc w:val="left"/>
      <w:pPr>
        <w:ind w:left="5976" w:hanging="1440"/>
      </w:pPr>
      <w:rPr>
        <w:rFonts w:ascii="Calibri" w:hAnsi="Calibri" w:cs="Arial" w:hint="default"/>
        <w:color w:val="0000FF"/>
        <w:sz w:val="21"/>
        <w:u w:val="single"/>
      </w:rPr>
    </w:lvl>
  </w:abstractNum>
  <w:abstractNum w:abstractNumId="4">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33951697"/>
    <w:multiLevelType w:val="hybridMultilevel"/>
    <w:tmpl w:val="819CA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nsid w:val="3ACC7402"/>
    <w:multiLevelType w:val="multilevel"/>
    <w:tmpl w:val="8A3A45FA"/>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0">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9"/>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10"/>
  </w:num>
  <w:num w:numId="3">
    <w:abstractNumId w:val="9"/>
  </w:num>
  <w:num w:numId="4">
    <w:abstractNumId w:val="3"/>
  </w:num>
  <w:num w:numId="5">
    <w:abstractNumId w:val="8"/>
  </w:num>
  <w:num w:numId="6">
    <w:abstractNumId w:val="2"/>
  </w:num>
  <w:num w:numId="7">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proofState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AA5"/>
    <w:rsid w:val="000012C8"/>
    <w:rsid w:val="0000259F"/>
    <w:rsid w:val="00004160"/>
    <w:rsid w:val="000063E4"/>
    <w:rsid w:val="00010631"/>
    <w:rsid w:val="00010EEB"/>
    <w:rsid w:val="000135A4"/>
    <w:rsid w:val="00013D6F"/>
    <w:rsid w:val="00013E61"/>
    <w:rsid w:val="00014A90"/>
    <w:rsid w:val="000152D8"/>
    <w:rsid w:val="00017323"/>
    <w:rsid w:val="00017470"/>
    <w:rsid w:val="00017645"/>
    <w:rsid w:val="00021033"/>
    <w:rsid w:val="00021824"/>
    <w:rsid w:val="000233CA"/>
    <w:rsid w:val="00023A85"/>
    <w:rsid w:val="00024EC3"/>
    <w:rsid w:val="000273F7"/>
    <w:rsid w:val="00031CA2"/>
    <w:rsid w:val="00033090"/>
    <w:rsid w:val="00040A84"/>
    <w:rsid w:val="00041301"/>
    <w:rsid w:val="0004319A"/>
    <w:rsid w:val="0004551C"/>
    <w:rsid w:val="00047D3C"/>
    <w:rsid w:val="0005154A"/>
    <w:rsid w:val="00051DDE"/>
    <w:rsid w:val="000541C8"/>
    <w:rsid w:val="00056093"/>
    <w:rsid w:val="000608E4"/>
    <w:rsid w:val="000614AD"/>
    <w:rsid w:val="0006382C"/>
    <w:rsid w:val="000650DC"/>
    <w:rsid w:val="00066280"/>
    <w:rsid w:val="000706A7"/>
    <w:rsid w:val="00070E31"/>
    <w:rsid w:val="00075AC8"/>
    <w:rsid w:val="00075AFE"/>
    <w:rsid w:val="00075B85"/>
    <w:rsid w:val="00077618"/>
    <w:rsid w:val="00077AAE"/>
    <w:rsid w:val="00077DE6"/>
    <w:rsid w:val="000806FF"/>
    <w:rsid w:val="00081922"/>
    <w:rsid w:val="00085DF4"/>
    <w:rsid w:val="00087A33"/>
    <w:rsid w:val="0009006B"/>
    <w:rsid w:val="0009019D"/>
    <w:rsid w:val="00091C56"/>
    <w:rsid w:val="00092B20"/>
    <w:rsid w:val="00092F3A"/>
    <w:rsid w:val="00093E66"/>
    <w:rsid w:val="00096433"/>
    <w:rsid w:val="00096922"/>
    <w:rsid w:val="0009716E"/>
    <w:rsid w:val="00097207"/>
    <w:rsid w:val="00097422"/>
    <w:rsid w:val="00097540"/>
    <w:rsid w:val="000A14B5"/>
    <w:rsid w:val="000A316D"/>
    <w:rsid w:val="000A55BE"/>
    <w:rsid w:val="000A63E1"/>
    <w:rsid w:val="000A67CB"/>
    <w:rsid w:val="000A71D3"/>
    <w:rsid w:val="000B40AB"/>
    <w:rsid w:val="000C010A"/>
    <w:rsid w:val="000C0D53"/>
    <w:rsid w:val="000C36E9"/>
    <w:rsid w:val="000C58D2"/>
    <w:rsid w:val="000D0DCD"/>
    <w:rsid w:val="000D0F63"/>
    <w:rsid w:val="000E2EB3"/>
    <w:rsid w:val="000E54EF"/>
    <w:rsid w:val="000F0388"/>
    <w:rsid w:val="000F16CC"/>
    <w:rsid w:val="000F170B"/>
    <w:rsid w:val="000F2497"/>
    <w:rsid w:val="000F5307"/>
    <w:rsid w:val="00100D4C"/>
    <w:rsid w:val="001016E4"/>
    <w:rsid w:val="0010381E"/>
    <w:rsid w:val="00103A5D"/>
    <w:rsid w:val="0010485E"/>
    <w:rsid w:val="00104860"/>
    <w:rsid w:val="00104DB4"/>
    <w:rsid w:val="001071F8"/>
    <w:rsid w:val="00111CA1"/>
    <w:rsid w:val="001131CF"/>
    <w:rsid w:val="00113F18"/>
    <w:rsid w:val="0011585A"/>
    <w:rsid w:val="0011701B"/>
    <w:rsid w:val="00117759"/>
    <w:rsid w:val="001178D8"/>
    <w:rsid w:val="00121E9B"/>
    <w:rsid w:val="00121F29"/>
    <w:rsid w:val="0012236F"/>
    <w:rsid w:val="001227E0"/>
    <w:rsid w:val="001239C8"/>
    <w:rsid w:val="00125968"/>
    <w:rsid w:val="0012680A"/>
    <w:rsid w:val="00126A1E"/>
    <w:rsid w:val="00127AD9"/>
    <w:rsid w:val="001323E2"/>
    <w:rsid w:val="00132571"/>
    <w:rsid w:val="00132ECE"/>
    <w:rsid w:val="00133CDA"/>
    <w:rsid w:val="00134C5A"/>
    <w:rsid w:val="001350F7"/>
    <w:rsid w:val="00135581"/>
    <w:rsid w:val="00136E05"/>
    <w:rsid w:val="00137D83"/>
    <w:rsid w:val="00143470"/>
    <w:rsid w:val="00143C19"/>
    <w:rsid w:val="00143D5F"/>
    <w:rsid w:val="00146207"/>
    <w:rsid w:val="00152165"/>
    <w:rsid w:val="001542B4"/>
    <w:rsid w:val="00157BDC"/>
    <w:rsid w:val="00163055"/>
    <w:rsid w:val="00163120"/>
    <w:rsid w:val="00163F1C"/>
    <w:rsid w:val="00164580"/>
    <w:rsid w:val="00166796"/>
    <w:rsid w:val="00167C0D"/>
    <w:rsid w:val="00167EA6"/>
    <w:rsid w:val="001701B3"/>
    <w:rsid w:val="0017095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5CE5"/>
    <w:rsid w:val="001878E0"/>
    <w:rsid w:val="0019104B"/>
    <w:rsid w:val="00192284"/>
    <w:rsid w:val="00193E6A"/>
    <w:rsid w:val="00197038"/>
    <w:rsid w:val="001A07A9"/>
    <w:rsid w:val="001A43E1"/>
    <w:rsid w:val="001A4C73"/>
    <w:rsid w:val="001A6578"/>
    <w:rsid w:val="001A768A"/>
    <w:rsid w:val="001A7B18"/>
    <w:rsid w:val="001B0B90"/>
    <w:rsid w:val="001B150C"/>
    <w:rsid w:val="001B1836"/>
    <w:rsid w:val="001B29B0"/>
    <w:rsid w:val="001B3273"/>
    <w:rsid w:val="001C2C22"/>
    <w:rsid w:val="001C3365"/>
    <w:rsid w:val="001C33A5"/>
    <w:rsid w:val="001C3E63"/>
    <w:rsid w:val="001C476E"/>
    <w:rsid w:val="001C7095"/>
    <w:rsid w:val="001C70BF"/>
    <w:rsid w:val="001D4147"/>
    <w:rsid w:val="001D55D5"/>
    <w:rsid w:val="001D6A6E"/>
    <w:rsid w:val="001D795A"/>
    <w:rsid w:val="001E0DF9"/>
    <w:rsid w:val="001E1D38"/>
    <w:rsid w:val="001E6535"/>
    <w:rsid w:val="001F17CE"/>
    <w:rsid w:val="001F39FB"/>
    <w:rsid w:val="001F5A63"/>
    <w:rsid w:val="0020327A"/>
    <w:rsid w:val="00203D84"/>
    <w:rsid w:val="00205608"/>
    <w:rsid w:val="0020793F"/>
    <w:rsid w:val="00207DF0"/>
    <w:rsid w:val="00211EAC"/>
    <w:rsid w:val="00217FBE"/>
    <w:rsid w:val="002208F5"/>
    <w:rsid w:val="00225A80"/>
    <w:rsid w:val="0022728A"/>
    <w:rsid w:val="00234760"/>
    <w:rsid w:val="00234E6B"/>
    <w:rsid w:val="00236A97"/>
    <w:rsid w:val="002375B2"/>
    <w:rsid w:val="00243015"/>
    <w:rsid w:val="002438AC"/>
    <w:rsid w:val="0024564C"/>
    <w:rsid w:val="00246157"/>
    <w:rsid w:val="00246785"/>
    <w:rsid w:val="00247951"/>
    <w:rsid w:val="0025181A"/>
    <w:rsid w:val="002556EB"/>
    <w:rsid w:val="00256167"/>
    <w:rsid w:val="00256912"/>
    <w:rsid w:val="00256BEA"/>
    <w:rsid w:val="00262366"/>
    <w:rsid w:val="00262368"/>
    <w:rsid w:val="0027124D"/>
    <w:rsid w:val="0027160A"/>
    <w:rsid w:val="0027183A"/>
    <w:rsid w:val="00271D36"/>
    <w:rsid w:val="00273758"/>
    <w:rsid w:val="002737B9"/>
    <w:rsid w:val="002737D1"/>
    <w:rsid w:val="00274D96"/>
    <w:rsid w:val="00277526"/>
    <w:rsid w:val="00277D64"/>
    <w:rsid w:val="002856AB"/>
    <w:rsid w:val="00291073"/>
    <w:rsid w:val="00291A51"/>
    <w:rsid w:val="00292D79"/>
    <w:rsid w:val="0029306D"/>
    <w:rsid w:val="00295040"/>
    <w:rsid w:val="00295146"/>
    <w:rsid w:val="002A0464"/>
    <w:rsid w:val="002A12C3"/>
    <w:rsid w:val="002A55BE"/>
    <w:rsid w:val="002A733E"/>
    <w:rsid w:val="002B15C5"/>
    <w:rsid w:val="002B2394"/>
    <w:rsid w:val="002B2AB7"/>
    <w:rsid w:val="002B44A9"/>
    <w:rsid w:val="002B493E"/>
    <w:rsid w:val="002B5674"/>
    <w:rsid w:val="002B595B"/>
    <w:rsid w:val="002B7FA8"/>
    <w:rsid w:val="002C05D3"/>
    <w:rsid w:val="002C087E"/>
    <w:rsid w:val="002C1A49"/>
    <w:rsid w:val="002C23FD"/>
    <w:rsid w:val="002C30D6"/>
    <w:rsid w:val="002C40A6"/>
    <w:rsid w:val="002D01EA"/>
    <w:rsid w:val="002D17FF"/>
    <w:rsid w:val="002D26DA"/>
    <w:rsid w:val="002D4CC9"/>
    <w:rsid w:val="002D6E23"/>
    <w:rsid w:val="002D720D"/>
    <w:rsid w:val="002E0961"/>
    <w:rsid w:val="002E1C89"/>
    <w:rsid w:val="002E3A9C"/>
    <w:rsid w:val="002E4E79"/>
    <w:rsid w:val="002F4126"/>
    <w:rsid w:val="002F6FFC"/>
    <w:rsid w:val="003000B4"/>
    <w:rsid w:val="00300A43"/>
    <w:rsid w:val="003010AB"/>
    <w:rsid w:val="00302A0A"/>
    <w:rsid w:val="00304068"/>
    <w:rsid w:val="0030419C"/>
    <w:rsid w:val="00305EA5"/>
    <w:rsid w:val="00310639"/>
    <w:rsid w:val="00312D35"/>
    <w:rsid w:val="003132E0"/>
    <w:rsid w:val="00316A00"/>
    <w:rsid w:val="00317F8D"/>
    <w:rsid w:val="00324561"/>
    <w:rsid w:val="00325DD9"/>
    <w:rsid w:val="00330C99"/>
    <w:rsid w:val="00332AB2"/>
    <w:rsid w:val="00332E08"/>
    <w:rsid w:val="00333DEF"/>
    <w:rsid w:val="003340DD"/>
    <w:rsid w:val="003369B6"/>
    <w:rsid w:val="0033735C"/>
    <w:rsid w:val="0034180A"/>
    <w:rsid w:val="00344375"/>
    <w:rsid w:val="0034527B"/>
    <w:rsid w:val="00345977"/>
    <w:rsid w:val="003459B2"/>
    <w:rsid w:val="0035061D"/>
    <w:rsid w:val="00350AE1"/>
    <w:rsid w:val="003512B6"/>
    <w:rsid w:val="00355D14"/>
    <w:rsid w:val="0035666B"/>
    <w:rsid w:val="003605D0"/>
    <w:rsid w:val="0036211D"/>
    <w:rsid w:val="00362FFF"/>
    <w:rsid w:val="003633BA"/>
    <w:rsid w:val="00363C83"/>
    <w:rsid w:val="003647EF"/>
    <w:rsid w:val="00364BCE"/>
    <w:rsid w:val="003650C0"/>
    <w:rsid w:val="003664F2"/>
    <w:rsid w:val="00367032"/>
    <w:rsid w:val="003703C0"/>
    <w:rsid w:val="003707AC"/>
    <w:rsid w:val="003723AB"/>
    <w:rsid w:val="0037334A"/>
    <w:rsid w:val="00373A5A"/>
    <w:rsid w:val="00373BEB"/>
    <w:rsid w:val="00375AAF"/>
    <w:rsid w:val="00382B6B"/>
    <w:rsid w:val="00383BD1"/>
    <w:rsid w:val="00384D7C"/>
    <w:rsid w:val="00385DD4"/>
    <w:rsid w:val="00386439"/>
    <w:rsid w:val="003913F2"/>
    <w:rsid w:val="00395676"/>
    <w:rsid w:val="0039683A"/>
    <w:rsid w:val="00396A3C"/>
    <w:rsid w:val="003A02C1"/>
    <w:rsid w:val="003A1F8C"/>
    <w:rsid w:val="003A39F7"/>
    <w:rsid w:val="003A4C99"/>
    <w:rsid w:val="003B1976"/>
    <w:rsid w:val="003B7B3B"/>
    <w:rsid w:val="003C1287"/>
    <w:rsid w:val="003C1570"/>
    <w:rsid w:val="003C1F6F"/>
    <w:rsid w:val="003C2542"/>
    <w:rsid w:val="003C4176"/>
    <w:rsid w:val="003C4261"/>
    <w:rsid w:val="003C4ED6"/>
    <w:rsid w:val="003C5D30"/>
    <w:rsid w:val="003C7C81"/>
    <w:rsid w:val="003D213F"/>
    <w:rsid w:val="003D23ED"/>
    <w:rsid w:val="003D5315"/>
    <w:rsid w:val="003D663E"/>
    <w:rsid w:val="003D67E8"/>
    <w:rsid w:val="003E2209"/>
    <w:rsid w:val="003E2368"/>
    <w:rsid w:val="003E3CD1"/>
    <w:rsid w:val="003E4E67"/>
    <w:rsid w:val="003E52C2"/>
    <w:rsid w:val="003E7BFD"/>
    <w:rsid w:val="003F433C"/>
    <w:rsid w:val="003F5733"/>
    <w:rsid w:val="003F5FD0"/>
    <w:rsid w:val="003F6086"/>
    <w:rsid w:val="00402A02"/>
    <w:rsid w:val="0040368C"/>
    <w:rsid w:val="00403F4F"/>
    <w:rsid w:val="0040406E"/>
    <w:rsid w:val="0040479F"/>
    <w:rsid w:val="00404EDC"/>
    <w:rsid w:val="00405B09"/>
    <w:rsid w:val="00406E30"/>
    <w:rsid w:val="00411536"/>
    <w:rsid w:val="0041170E"/>
    <w:rsid w:val="00411F98"/>
    <w:rsid w:val="00412B2E"/>
    <w:rsid w:val="0042073F"/>
    <w:rsid w:val="00424792"/>
    <w:rsid w:val="00424D86"/>
    <w:rsid w:val="004251B1"/>
    <w:rsid w:val="00425458"/>
    <w:rsid w:val="004268E9"/>
    <w:rsid w:val="00433527"/>
    <w:rsid w:val="0043453F"/>
    <w:rsid w:val="004359FB"/>
    <w:rsid w:val="00436F52"/>
    <w:rsid w:val="00441ED5"/>
    <w:rsid w:val="004449BD"/>
    <w:rsid w:val="00444AA0"/>
    <w:rsid w:val="00445DD4"/>
    <w:rsid w:val="00446AA5"/>
    <w:rsid w:val="00446E47"/>
    <w:rsid w:val="004513F0"/>
    <w:rsid w:val="00451A68"/>
    <w:rsid w:val="00452B5A"/>
    <w:rsid w:val="00453C8E"/>
    <w:rsid w:val="004542E7"/>
    <w:rsid w:val="00455426"/>
    <w:rsid w:val="00455EC2"/>
    <w:rsid w:val="0046015E"/>
    <w:rsid w:val="004621F9"/>
    <w:rsid w:val="00463DA1"/>
    <w:rsid w:val="0046428B"/>
    <w:rsid w:val="00464BCC"/>
    <w:rsid w:val="00465064"/>
    <w:rsid w:val="00465E86"/>
    <w:rsid w:val="004670E1"/>
    <w:rsid w:val="0046715B"/>
    <w:rsid w:val="00471F49"/>
    <w:rsid w:val="00472BDE"/>
    <w:rsid w:val="00473B2A"/>
    <w:rsid w:val="0047647C"/>
    <w:rsid w:val="00476DEE"/>
    <w:rsid w:val="00483AD7"/>
    <w:rsid w:val="00485626"/>
    <w:rsid w:val="004866ED"/>
    <w:rsid w:val="0048705D"/>
    <w:rsid w:val="00487149"/>
    <w:rsid w:val="00490E38"/>
    <w:rsid w:val="004941E7"/>
    <w:rsid w:val="004A0C27"/>
    <w:rsid w:val="004A0FC5"/>
    <w:rsid w:val="004A3217"/>
    <w:rsid w:val="004A3FC4"/>
    <w:rsid w:val="004A718F"/>
    <w:rsid w:val="004A7326"/>
    <w:rsid w:val="004B010B"/>
    <w:rsid w:val="004B0478"/>
    <w:rsid w:val="004B080D"/>
    <w:rsid w:val="004B0A0B"/>
    <w:rsid w:val="004B47C7"/>
    <w:rsid w:val="004B5B17"/>
    <w:rsid w:val="004B6316"/>
    <w:rsid w:val="004B6BC1"/>
    <w:rsid w:val="004C02FE"/>
    <w:rsid w:val="004C03AA"/>
    <w:rsid w:val="004C0A95"/>
    <w:rsid w:val="004C5178"/>
    <w:rsid w:val="004C58A8"/>
    <w:rsid w:val="004C71E0"/>
    <w:rsid w:val="004D0B1A"/>
    <w:rsid w:val="004D1772"/>
    <w:rsid w:val="004D32FE"/>
    <w:rsid w:val="004D4A59"/>
    <w:rsid w:val="004E073F"/>
    <w:rsid w:val="004E0ED6"/>
    <w:rsid w:val="004E3AA9"/>
    <w:rsid w:val="004E471F"/>
    <w:rsid w:val="004E5215"/>
    <w:rsid w:val="004E532D"/>
    <w:rsid w:val="004E5B2C"/>
    <w:rsid w:val="004E65E6"/>
    <w:rsid w:val="004E6D70"/>
    <w:rsid w:val="004E707A"/>
    <w:rsid w:val="004F1F13"/>
    <w:rsid w:val="004F2132"/>
    <w:rsid w:val="004F381D"/>
    <w:rsid w:val="004F6CE4"/>
    <w:rsid w:val="005027B2"/>
    <w:rsid w:val="00502C37"/>
    <w:rsid w:val="005046AF"/>
    <w:rsid w:val="00506702"/>
    <w:rsid w:val="0050674F"/>
    <w:rsid w:val="00507AAA"/>
    <w:rsid w:val="0051048D"/>
    <w:rsid w:val="00515A6A"/>
    <w:rsid w:val="00516846"/>
    <w:rsid w:val="00516876"/>
    <w:rsid w:val="00516E8C"/>
    <w:rsid w:val="00520948"/>
    <w:rsid w:val="00522DCF"/>
    <w:rsid w:val="00526074"/>
    <w:rsid w:val="00532850"/>
    <w:rsid w:val="00535969"/>
    <w:rsid w:val="00537DC3"/>
    <w:rsid w:val="00541179"/>
    <w:rsid w:val="0054230F"/>
    <w:rsid w:val="00543044"/>
    <w:rsid w:val="00543AEE"/>
    <w:rsid w:val="00544466"/>
    <w:rsid w:val="00545F0D"/>
    <w:rsid w:val="00547F5F"/>
    <w:rsid w:val="0055091B"/>
    <w:rsid w:val="0055324C"/>
    <w:rsid w:val="00557363"/>
    <w:rsid w:val="00560106"/>
    <w:rsid w:val="00567A15"/>
    <w:rsid w:val="00567EAE"/>
    <w:rsid w:val="005702C2"/>
    <w:rsid w:val="00571155"/>
    <w:rsid w:val="00571B3E"/>
    <w:rsid w:val="00572079"/>
    <w:rsid w:val="005744AC"/>
    <w:rsid w:val="00574618"/>
    <w:rsid w:val="0058130F"/>
    <w:rsid w:val="00581449"/>
    <w:rsid w:val="00581532"/>
    <w:rsid w:val="005815E2"/>
    <w:rsid w:val="005827CB"/>
    <w:rsid w:val="00584E81"/>
    <w:rsid w:val="005872C3"/>
    <w:rsid w:val="00590CB1"/>
    <w:rsid w:val="005965AD"/>
    <w:rsid w:val="00597DC2"/>
    <w:rsid w:val="005A07EF"/>
    <w:rsid w:val="005A2D39"/>
    <w:rsid w:val="005B2283"/>
    <w:rsid w:val="005C1B6E"/>
    <w:rsid w:val="005C33A1"/>
    <w:rsid w:val="005C39DC"/>
    <w:rsid w:val="005C669F"/>
    <w:rsid w:val="005C6BDA"/>
    <w:rsid w:val="005D666F"/>
    <w:rsid w:val="005E0123"/>
    <w:rsid w:val="005E151F"/>
    <w:rsid w:val="005E1D56"/>
    <w:rsid w:val="005E5E28"/>
    <w:rsid w:val="005F2E51"/>
    <w:rsid w:val="005F33E1"/>
    <w:rsid w:val="005F3B9D"/>
    <w:rsid w:val="005F41E1"/>
    <w:rsid w:val="005F56C9"/>
    <w:rsid w:val="005F64AB"/>
    <w:rsid w:val="005F7A06"/>
    <w:rsid w:val="005F7AAC"/>
    <w:rsid w:val="006019E0"/>
    <w:rsid w:val="006023F3"/>
    <w:rsid w:val="00603C3C"/>
    <w:rsid w:val="00604691"/>
    <w:rsid w:val="00604F4D"/>
    <w:rsid w:val="00607F41"/>
    <w:rsid w:val="006104A4"/>
    <w:rsid w:val="00611B8A"/>
    <w:rsid w:val="006141CD"/>
    <w:rsid w:val="006171A9"/>
    <w:rsid w:val="00617637"/>
    <w:rsid w:val="0062235F"/>
    <w:rsid w:val="00622694"/>
    <w:rsid w:val="006230C3"/>
    <w:rsid w:val="006258CA"/>
    <w:rsid w:val="006274F7"/>
    <w:rsid w:val="006276FC"/>
    <w:rsid w:val="00627927"/>
    <w:rsid w:val="00631A14"/>
    <w:rsid w:val="006344BB"/>
    <w:rsid w:val="00634F41"/>
    <w:rsid w:val="00635A76"/>
    <w:rsid w:val="0063644E"/>
    <w:rsid w:val="00641CB5"/>
    <w:rsid w:val="0064295F"/>
    <w:rsid w:val="00645569"/>
    <w:rsid w:val="00645C5A"/>
    <w:rsid w:val="00646133"/>
    <w:rsid w:val="00652762"/>
    <w:rsid w:val="00652B2B"/>
    <w:rsid w:val="00653534"/>
    <w:rsid w:val="00653771"/>
    <w:rsid w:val="0065379A"/>
    <w:rsid w:val="00653CE2"/>
    <w:rsid w:val="00655CBD"/>
    <w:rsid w:val="00656D4C"/>
    <w:rsid w:val="006570A8"/>
    <w:rsid w:val="0066107A"/>
    <w:rsid w:val="00661A78"/>
    <w:rsid w:val="00662E9D"/>
    <w:rsid w:val="006630D2"/>
    <w:rsid w:val="00665EC4"/>
    <w:rsid w:val="006666B8"/>
    <w:rsid w:val="00671F7A"/>
    <w:rsid w:val="00674332"/>
    <w:rsid w:val="00676F90"/>
    <w:rsid w:val="00680BAE"/>
    <w:rsid w:val="0068146F"/>
    <w:rsid w:val="006818E2"/>
    <w:rsid w:val="00683280"/>
    <w:rsid w:val="00684473"/>
    <w:rsid w:val="006879C3"/>
    <w:rsid w:val="00691200"/>
    <w:rsid w:val="00693D4E"/>
    <w:rsid w:val="00695FF7"/>
    <w:rsid w:val="00696AC6"/>
    <w:rsid w:val="006A03DB"/>
    <w:rsid w:val="006A30C4"/>
    <w:rsid w:val="006A365A"/>
    <w:rsid w:val="006A5E44"/>
    <w:rsid w:val="006A6170"/>
    <w:rsid w:val="006A7EBB"/>
    <w:rsid w:val="006B135F"/>
    <w:rsid w:val="006B19EA"/>
    <w:rsid w:val="006B74EE"/>
    <w:rsid w:val="006B7D4F"/>
    <w:rsid w:val="006C0A76"/>
    <w:rsid w:val="006C1356"/>
    <w:rsid w:val="006C197E"/>
    <w:rsid w:val="006C419A"/>
    <w:rsid w:val="006C5AA8"/>
    <w:rsid w:val="006C71F5"/>
    <w:rsid w:val="006D2E62"/>
    <w:rsid w:val="006D3FA2"/>
    <w:rsid w:val="006D4DF3"/>
    <w:rsid w:val="006D53C3"/>
    <w:rsid w:val="006D5844"/>
    <w:rsid w:val="006D6DFB"/>
    <w:rsid w:val="006E070E"/>
    <w:rsid w:val="006E2A5C"/>
    <w:rsid w:val="006E4588"/>
    <w:rsid w:val="006E7DBC"/>
    <w:rsid w:val="006F3906"/>
    <w:rsid w:val="006F3B2C"/>
    <w:rsid w:val="006F4FCD"/>
    <w:rsid w:val="006F54E5"/>
    <w:rsid w:val="006F5E93"/>
    <w:rsid w:val="007037AE"/>
    <w:rsid w:val="00703D56"/>
    <w:rsid w:val="0070744C"/>
    <w:rsid w:val="007134EA"/>
    <w:rsid w:val="007156B7"/>
    <w:rsid w:val="007202A5"/>
    <w:rsid w:val="00721164"/>
    <w:rsid w:val="007241A0"/>
    <w:rsid w:val="007261B5"/>
    <w:rsid w:val="00727290"/>
    <w:rsid w:val="007304D8"/>
    <w:rsid w:val="007306B9"/>
    <w:rsid w:val="007318D7"/>
    <w:rsid w:val="0073206E"/>
    <w:rsid w:val="00734F3C"/>
    <w:rsid w:val="00736BBA"/>
    <w:rsid w:val="007378DC"/>
    <w:rsid w:val="00737D26"/>
    <w:rsid w:val="00740292"/>
    <w:rsid w:val="007417CF"/>
    <w:rsid w:val="007431C5"/>
    <w:rsid w:val="00744125"/>
    <w:rsid w:val="00744258"/>
    <w:rsid w:val="007457D6"/>
    <w:rsid w:val="00750D05"/>
    <w:rsid w:val="00750EB0"/>
    <w:rsid w:val="00751A94"/>
    <w:rsid w:val="00751C9C"/>
    <w:rsid w:val="00753254"/>
    <w:rsid w:val="0075342B"/>
    <w:rsid w:val="00754328"/>
    <w:rsid w:val="00754B44"/>
    <w:rsid w:val="0075594E"/>
    <w:rsid w:val="007628CB"/>
    <w:rsid w:val="007633E7"/>
    <w:rsid w:val="007645F5"/>
    <w:rsid w:val="00765A3F"/>
    <w:rsid w:val="00770445"/>
    <w:rsid w:val="0078113F"/>
    <w:rsid w:val="0078387C"/>
    <w:rsid w:val="007914CE"/>
    <w:rsid w:val="007962E4"/>
    <w:rsid w:val="0079799F"/>
    <w:rsid w:val="007A23B5"/>
    <w:rsid w:val="007A68CA"/>
    <w:rsid w:val="007A73E0"/>
    <w:rsid w:val="007A7578"/>
    <w:rsid w:val="007A7C0F"/>
    <w:rsid w:val="007B05C3"/>
    <w:rsid w:val="007B175D"/>
    <w:rsid w:val="007B72D5"/>
    <w:rsid w:val="007C5600"/>
    <w:rsid w:val="007C6D4B"/>
    <w:rsid w:val="007D21D5"/>
    <w:rsid w:val="007D7F42"/>
    <w:rsid w:val="007E077D"/>
    <w:rsid w:val="007E2F21"/>
    <w:rsid w:val="007F0BC1"/>
    <w:rsid w:val="007F1E9C"/>
    <w:rsid w:val="007F254D"/>
    <w:rsid w:val="007F2B6A"/>
    <w:rsid w:val="007F3EB4"/>
    <w:rsid w:val="007F4820"/>
    <w:rsid w:val="007F56EE"/>
    <w:rsid w:val="007F6D5A"/>
    <w:rsid w:val="008002B8"/>
    <w:rsid w:val="0080095F"/>
    <w:rsid w:val="0080173C"/>
    <w:rsid w:val="00802DC4"/>
    <w:rsid w:val="008034CA"/>
    <w:rsid w:val="00805791"/>
    <w:rsid w:val="00806CD5"/>
    <w:rsid w:val="008073E3"/>
    <w:rsid w:val="00807B4B"/>
    <w:rsid w:val="00811082"/>
    <w:rsid w:val="00813042"/>
    <w:rsid w:val="0081371A"/>
    <w:rsid w:val="00813D28"/>
    <w:rsid w:val="008154F1"/>
    <w:rsid w:val="00816FED"/>
    <w:rsid w:val="008175BE"/>
    <w:rsid w:val="00817765"/>
    <w:rsid w:val="0082085F"/>
    <w:rsid w:val="00821809"/>
    <w:rsid w:val="00821C93"/>
    <w:rsid w:val="008228A6"/>
    <w:rsid w:val="0082760E"/>
    <w:rsid w:val="00830CDD"/>
    <w:rsid w:val="00831BCD"/>
    <w:rsid w:val="008325A3"/>
    <w:rsid w:val="00833048"/>
    <w:rsid w:val="00835C1F"/>
    <w:rsid w:val="00835FA4"/>
    <w:rsid w:val="0083727E"/>
    <w:rsid w:val="00837668"/>
    <w:rsid w:val="00837C8C"/>
    <w:rsid w:val="00843BE3"/>
    <w:rsid w:val="00844A1C"/>
    <w:rsid w:val="008454C1"/>
    <w:rsid w:val="00845950"/>
    <w:rsid w:val="008472BB"/>
    <w:rsid w:val="008520A7"/>
    <w:rsid w:val="0085320B"/>
    <w:rsid w:val="008533D1"/>
    <w:rsid w:val="008538A1"/>
    <w:rsid w:val="00854059"/>
    <w:rsid w:val="008574C0"/>
    <w:rsid w:val="008610F3"/>
    <w:rsid w:val="00863A33"/>
    <w:rsid w:val="00870C66"/>
    <w:rsid w:val="008772E4"/>
    <w:rsid w:val="00877D77"/>
    <w:rsid w:val="00880E9F"/>
    <w:rsid w:val="00882B75"/>
    <w:rsid w:val="00882D82"/>
    <w:rsid w:val="00883714"/>
    <w:rsid w:val="008849E6"/>
    <w:rsid w:val="00887FC9"/>
    <w:rsid w:val="0089306C"/>
    <w:rsid w:val="008930A3"/>
    <w:rsid w:val="00894A7A"/>
    <w:rsid w:val="00894F8A"/>
    <w:rsid w:val="008966E0"/>
    <w:rsid w:val="008A3FEF"/>
    <w:rsid w:val="008A4A76"/>
    <w:rsid w:val="008A5A43"/>
    <w:rsid w:val="008A69F4"/>
    <w:rsid w:val="008A7195"/>
    <w:rsid w:val="008B0C46"/>
    <w:rsid w:val="008B2044"/>
    <w:rsid w:val="008B2896"/>
    <w:rsid w:val="008B3E9F"/>
    <w:rsid w:val="008B4ABF"/>
    <w:rsid w:val="008B6710"/>
    <w:rsid w:val="008B7C0E"/>
    <w:rsid w:val="008C0E53"/>
    <w:rsid w:val="008C1FAE"/>
    <w:rsid w:val="008C3BA6"/>
    <w:rsid w:val="008C46FC"/>
    <w:rsid w:val="008C61A0"/>
    <w:rsid w:val="008C6297"/>
    <w:rsid w:val="008C7290"/>
    <w:rsid w:val="008C746A"/>
    <w:rsid w:val="008D1B37"/>
    <w:rsid w:val="008D2014"/>
    <w:rsid w:val="008D3374"/>
    <w:rsid w:val="008D35C2"/>
    <w:rsid w:val="008D3C4D"/>
    <w:rsid w:val="008D52A4"/>
    <w:rsid w:val="008D6F87"/>
    <w:rsid w:val="008D7BF1"/>
    <w:rsid w:val="008E3CD0"/>
    <w:rsid w:val="008E40A2"/>
    <w:rsid w:val="008E40DE"/>
    <w:rsid w:val="008E49D5"/>
    <w:rsid w:val="008E5556"/>
    <w:rsid w:val="008E5A56"/>
    <w:rsid w:val="008E64AB"/>
    <w:rsid w:val="008E6781"/>
    <w:rsid w:val="008E6A27"/>
    <w:rsid w:val="008E6EC4"/>
    <w:rsid w:val="008E74D4"/>
    <w:rsid w:val="008F3B31"/>
    <w:rsid w:val="008F4E75"/>
    <w:rsid w:val="008F659E"/>
    <w:rsid w:val="008F6F2C"/>
    <w:rsid w:val="009006C7"/>
    <w:rsid w:val="00900B38"/>
    <w:rsid w:val="00900F1A"/>
    <w:rsid w:val="00905DCC"/>
    <w:rsid w:val="00906678"/>
    <w:rsid w:val="009126C0"/>
    <w:rsid w:val="00914407"/>
    <w:rsid w:val="00916FDD"/>
    <w:rsid w:val="00917300"/>
    <w:rsid w:val="00923593"/>
    <w:rsid w:val="009236DE"/>
    <w:rsid w:val="00924E79"/>
    <w:rsid w:val="00924F45"/>
    <w:rsid w:val="00926D62"/>
    <w:rsid w:val="009319E4"/>
    <w:rsid w:val="009336CF"/>
    <w:rsid w:val="009431B3"/>
    <w:rsid w:val="00946639"/>
    <w:rsid w:val="00950367"/>
    <w:rsid w:val="00950A55"/>
    <w:rsid w:val="00953BFF"/>
    <w:rsid w:val="009544FE"/>
    <w:rsid w:val="009565F6"/>
    <w:rsid w:val="009613C6"/>
    <w:rsid w:val="00961BA7"/>
    <w:rsid w:val="00963471"/>
    <w:rsid w:val="009652B9"/>
    <w:rsid w:val="00965E79"/>
    <w:rsid w:val="00967B6D"/>
    <w:rsid w:val="00972B2C"/>
    <w:rsid w:val="0097344A"/>
    <w:rsid w:val="00973DA1"/>
    <w:rsid w:val="00974E8D"/>
    <w:rsid w:val="0097555D"/>
    <w:rsid w:val="00980757"/>
    <w:rsid w:val="009907AA"/>
    <w:rsid w:val="0099234A"/>
    <w:rsid w:val="00993280"/>
    <w:rsid w:val="00995067"/>
    <w:rsid w:val="00995C47"/>
    <w:rsid w:val="0099699B"/>
    <w:rsid w:val="00996AAA"/>
    <w:rsid w:val="009A026D"/>
    <w:rsid w:val="009A204D"/>
    <w:rsid w:val="009A3923"/>
    <w:rsid w:val="009A4E8F"/>
    <w:rsid w:val="009A7544"/>
    <w:rsid w:val="009B0B5A"/>
    <w:rsid w:val="009B0FB2"/>
    <w:rsid w:val="009B2549"/>
    <w:rsid w:val="009B27F8"/>
    <w:rsid w:val="009B2950"/>
    <w:rsid w:val="009B4A83"/>
    <w:rsid w:val="009B73BF"/>
    <w:rsid w:val="009C1F0D"/>
    <w:rsid w:val="009C280B"/>
    <w:rsid w:val="009C5901"/>
    <w:rsid w:val="009C703E"/>
    <w:rsid w:val="009D0B61"/>
    <w:rsid w:val="009D2085"/>
    <w:rsid w:val="009D26A2"/>
    <w:rsid w:val="009D30B8"/>
    <w:rsid w:val="009D46ED"/>
    <w:rsid w:val="009D4B50"/>
    <w:rsid w:val="009D7157"/>
    <w:rsid w:val="009D7D92"/>
    <w:rsid w:val="009E27C2"/>
    <w:rsid w:val="009E2BB9"/>
    <w:rsid w:val="009E3217"/>
    <w:rsid w:val="009F0BDC"/>
    <w:rsid w:val="009F269B"/>
    <w:rsid w:val="009F6A42"/>
    <w:rsid w:val="00A01CFB"/>
    <w:rsid w:val="00A057B2"/>
    <w:rsid w:val="00A05D29"/>
    <w:rsid w:val="00A11555"/>
    <w:rsid w:val="00A117DC"/>
    <w:rsid w:val="00A11AC1"/>
    <w:rsid w:val="00A13549"/>
    <w:rsid w:val="00A13F53"/>
    <w:rsid w:val="00A145D3"/>
    <w:rsid w:val="00A14DC5"/>
    <w:rsid w:val="00A14F47"/>
    <w:rsid w:val="00A158DC"/>
    <w:rsid w:val="00A16E02"/>
    <w:rsid w:val="00A20B07"/>
    <w:rsid w:val="00A232F4"/>
    <w:rsid w:val="00A23985"/>
    <w:rsid w:val="00A24D4D"/>
    <w:rsid w:val="00A262C4"/>
    <w:rsid w:val="00A26624"/>
    <w:rsid w:val="00A32C68"/>
    <w:rsid w:val="00A360D2"/>
    <w:rsid w:val="00A372CC"/>
    <w:rsid w:val="00A401B5"/>
    <w:rsid w:val="00A401BE"/>
    <w:rsid w:val="00A43AB6"/>
    <w:rsid w:val="00A45700"/>
    <w:rsid w:val="00A46313"/>
    <w:rsid w:val="00A5005B"/>
    <w:rsid w:val="00A56709"/>
    <w:rsid w:val="00A57C96"/>
    <w:rsid w:val="00A621B4"/>
    <w:rsid w:val="00A62CCF"/>
    <w:rsid w:val="00A65BC8"/>
    <w:rsid w:val="00A65FB1"/>
    <w:rsid w:val="00A676A4"/>
    <w:rsid w:val="00A67DF5"/>
    <w:rsid w:val="00A70B8F"/>
    <w:rsid w:val="00A70DE8"/>
    <w:rsid w:val="00A72A39"/>
    <w:rsid w:val="00A741BD"/>
    <w:rsid w:val="00A76EFC"/>
    <w:rsid w:val="00A8294C"/>
    <w:rsid w:val="00A84115"/>
    <w:rsid w:val="00A84237"/>
    <w:rsid w:val="00A90B4F"/>
    <w:rsid w:val="00A9425B"/>
    <w:rsid w:val="00A95207"/>
    <w:rsid w:val="00A9578B"/>
    <w:rsid w:val="00A958EC"/>
    <w:rsid w:val="00A96CE7"/>
    <w:rsid w:val="00A97BB4"/>
    <w:rsid w:val="00AA2C20"/>
    <w:rsid w:val="00AA3B43"/>
    <w:rsid w:val="00AA4332"/>
    <w:rsid w:val="00AA4369"/>
    <w:rsid w:val="00AA711E"/>
    <w:rsid w:val="00AA7989"/>
    <w:rsid w:val="00AB00FB"/>
    <w:rsid w:val="00AB0101"/>
    <w:rsid w:val="00AB1F6F"/>
    <w:rsid w:val="00AB2059"/>
    <w:rsid w:val="00AB3F31"/>
    <w:rsid w:val="00AB4812"/>
    <w:rsid w:val="00AC0F71"/>
    <w:rsid w:val="00AC1EE3"/>
    <w:rsid w:val="00AC3A3F"/>
    <w:rsid w:val="00AC661B"/>
    <w:rsid w:val="00AC6E22"/>
    <w:rsid w:val="00AC733C"/>
    <w:rsid w:val="00AD24A5"/>
    <w:rsid w:val="00AD381A"/>
    <w:rsid w:val="00AD58E6"/>
    <w:rsid w:val="00AD5FFB"/>
    <w:rsid w:val="00AE0FF0"/>
    <w:rsid w:val="00AE251D"/>
    <w:rsid w:val="00AE2FCB"/>
    <w:rsid w:val="00AE4D94"/>
    <w:rsid w:val="00AE6BCF"/>
    <w:rsid w:val="00AE700F"/>
    <w:rsid w:val="00AF20C4"/>
    <w:rsid w:val="00AF31AB"/>
    <w:rsid w:val="00AF3C2C"/>
    <w:rsid w:val="00AF504E"/>
    <w:rsid w:val="00AF56F2"/>
    <w:rsid w:val="00AF7B25"/>
    <w:rsid w:val="00B002CC"/>
    <w:rsid w:val="00B01ACF"/>
    <w:rsid w:val="00B01E61"/>
    <w:rsid w:val="00B03387"/>
    <w:rsid w:val="00B065CE"/>
    <w:rsid w:val="00B07DC1"/>
    <w:rsid w:val="00B12998"/>
    <w:rsid w:val="00B1349F"/>
    <w:rsid w:val="00B168B2"/>
    <w:rsid w:val="00B16DAC"/>
    <w:rsid w:val="00B17C55"/>
    <w:rsid w:val="00B218E3"/>
    <w:rsid w:val="00B22D73"/>
    <w:rsid w:val="00B23A08"/>
    <w:rsid w:val="00B26B47"/>
    <w:rsid w:val="00B278EB"/>
    <w:rsid w:val="00B312E9"/>
    <w:rsid w:val="00B33D4C"/>
    <w:rsid w:val="00B36548"/>
    <w:rsid w:val="00B374ED"/>
    <w:rsid w:val="00B406A3"/>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723"/>
    <w:rsid w:val="00B56CBE"/>
    <w:rsid w:val="00B61E2B"/>
    <w:rsid w:val="00B62632"/>
    <w:rsid w:val="00B62921"/>
    <w:rsid w:val="00B6360F"/>
    <w:rsid w:val="00B6382A"/>
    <w:rsid w:val="00B63EEB"/>
    <w:rsid w:val="00B64767"/>
    <w:rsid w:val="00B6565D"/>
    <w:rsid w:val="00B65CAA"/>
    <w:rsid w:val="00B66328"/>
    <w:rsid w:val="00B70822"/>
    <w:rsid w:val="00B72864"/>
    <w:rsid w:val="00B72F99"/>
    <w:rsid w:val="00B73058"/>
    <w:rsid w:val="00B74F3F"/>
    <w:rsid w:val="00B75F60"/>
    <w:rsid w:val="00B76AA6"/>
    <w:rsid w:val="00B76C2D"/>
    <w:rsid w:val="00B77DD8"/>
    <w:rsid w:val="00B824FE"/>
    <w:rsid w:val="00B82EE3"/>
    <w:rsid w:val="00B8353D"/>
    <w:rsid w:val="00B84FD8"/>
    <w:rsid w:val="00B860FF"/>
    <w:rsid w:val="00B9372E"/>
    <w:rsid w:val="00B95F33"/>
    <w:rsid w:val="00B962EE"/>
    <w:rsid w:val="00B967A9"/>
    <w:rsid w:val="00BA0F4A"/>
    <w:rsid w:val="00BA250C"/>
    <w:rsid w:val="00BA58D9"/>
    <w:rsid w:val="00BA6B4C"/>
    <w:rsid w:val="00BA715E"/>
    <w:rsid w:val="00BA7211"/>
    <w:rsid w:val="00BB21B8"/>
    <w:rsid w:val="00BB2AA7"/>
    <w:rsid w:val="00BB3908"/>
    <w:rsid w:val="00BB4F6E"/>
    <w:rsid w:val="00BB5150"/>
    <w:rsid w:val="00BB6720"/>
    <w:rsid w:val="00BC0628"/>
    <w:rsid w:val="00BC080D"/>
    <w:rsid w:val="00BC1908"/>
    <w:rsid w:val="00BC21BF"/>
    <w:rsid w:val="00BC66FE"/>
    <w:rsid w:val="00BC70C7"/>
    <w:rsid w:val="00BD1723"/>
    <w:rsid w:val="00BD1B6F"/>
    <w:rsid w:val="00BD1D68"/>
    <w:rsid w:val="00BD25E9"/>
    <w:rsid w:val="00BD30ED"/>
    <w:rsid w:val="00BD37E5"/>
    <w:rsid w:val="00BD5189"/>
    <w:rsid w:val="00BD747A"/>
    <w:rsid w:val="00BE267E"/>
    <w:rsid w:val="00BE5449"/>
    <w:rsid w:val="00BE5A67"/>
    <w:rsid w:val="00BF08DD"/>
    <w:rsid w:val="00BF3B6A"/>
    <w:rsid w:val="00BF49C7"/>
    <w:rsid w:val="00C0318D"/>
    <w:rsid w:val="00C07C4E"/>
    <w:rsid w:val="00C1014F"/>
    <w:rsid w:val="00C12B99"/>
    <w:rsid w:val="00C15624"/>
    <w:rsid w:val="00C15BC0"/>
    <w:rsid w:val="00C20AA1"/>
    <w:rsid w:val="00C210CC"/>
    <w:rsid w:val="00C219D7"/>
    <w:rsid w:val="00C21D57"/>
    <w:rsid w:val="00C239F6"/>
    <w:rsid w:val="00C24C0A"/>
    <w:rsid w:val="00C25608"/>
    <w:rsid w:val="00C25AB8"/>
    <w:rsid w:val="00C25E36"/>
    <w:rsid w:val="00C26F81"/>
    <w:rsid w:val="00C3027A"/>
    <w:rsid w:val="00C40B7E"/>
    <w:rsid w:val="00C43E84"/>
    <w:rsid w:val="00C45CD5"/>
    <w:rsid w:val="00C52C1C"/>
    <w:rsid w:val="00C55504"/>
    <w:rsid w:val="00C60BEC"/>
    <w:rsid w:val="00C60F72"/>
    <w:rsid w:val="00C6107E"/>
    <w:rsid w:val="00C61BD9"/>
    <w:rsid w:val="00C638B2"/>
    <w:rsid w:val="00C63E54"/>
    <w:rsid w:val="00C64047"/>
    <w:rsid w:val="00C64238"/>
    <w:rsid w:val="00C64BF1"/>
    <w:rsid w:val="00C653BC"/>
    <w:rsid w:val="00C66500"/>
    <w:rsid w:val="00C70B0B"/>
    <w:rsid w:val="00C7150D"/>
    <w:rsid w:val="00C7226E"/>
    <w:rsid w:val="00C72674"/>
    <w:rsid w:val="00C729F1"/>
    <w:rsid w:val="00C73CF9"/>
    <w:rsid w:val="00C74FEF"/>
    <w:rsid w:val="00C76FBC"/>
    <w:rsid w:val="00C8124F"/>
    <w:rsid w:val="00C82870"/>
    <w:rsid w:val="00C8584A"/>
    <w:rsid w:val="00C8624A"/>
    <w:rsid w:val="00C87756"/>
    <w:rsid w:val="00C906CC"/>
    <w:rsid w:val="00C95278"/>
    <w:rsid w:val="00C95B2F"/>
    <w:rsid w:val="00C969DF"/>
    <w:rsid w:val="00CA0E2F"/>
    <w:rsid w:val="00CA2BD7"/>
    <w:rsid w:val="00CA3738"/>
    <w:rsid w:val="00CA42F7"/>
    <w:rsid w:val="00CA5541"/>
    <w:rsid w:val="00CA6969"/>
    <w:rsid w:val="00CA71B7"/>
    <w:rsid w:val="00CB00F3"/>
    <w:rsid w:val="00CB12BA"/>
    <w:rsid w:val="00CB1932"/>
    <w:rsid w:val="00CB484E"/>
    <w:rsid w:val="00CB4B53"/>
    <w:rsid w:val="00CB7D21"/>
    <w:rsid w:val="00CB7DA1"/>
    <w:rsid w:val="00CC16B2"/>
    <w:rsid w:val="00CC6596"/>
    <w:rsid w:val="00CD1B01"/>
    <w:rsid w:val="00CD1D5B"/>
    <w:rsid w:val="00CD1E6E"/>
    <w:rsid w:val="00CD248D"/>
    <w:rsid w:val="00CD341E"/>
    <w:rsid w:val="00CD4791"/>
    <w:rsid w:val="00CD5187"/>
    <w:rsid w:val="00CD5B25"/>
    <w:rsid w:val="00CD7815"/>
    <w:rsid w:val="00CE3E78"/>
    <w:rsid w:val="00CE40B1"/>
    <w:rsid w:val="00CE5C13"/>
    <w:rsid w:val="00CE6775"/>
    <w:rsid w:val="00CE67D7"/>
    <w:rsid w:val="00CE68DB"/>
    <w:rsid w:val="00CE7256"/>
    <w:rsid w:val="00CE76FC"/>
    <w:rsid w:val="00CE77E0"/>
    <w:rsid w:val="00CE7F23"/>
    <w:rsid w:val="00CF1AFB"/>
    <w:rsid w:val="00CF22CE"/>
    <w:rsid w:val="00CF2442"/>
    <w:rsid w:val="00CF29E9"/>
    <w:rsid w:val="00CF44B9"/>
    <w:rsid w:val="00CF67B3"/>
    <w:rsid w:val="00D15DB8"/>
    <w:rsid w:val="00D175DD"/>
    <w:rsid w:val="00D22F33"/>
    <w:rsid w:val="00D22F4F"/>
    <w:rsid w:val="00D23E78"/>
    <w:rsid w:val="00D23EE1"/>
    <w:rsid w:val="00D240F2"/>
    <w:rsid w:val="00D24137"/>
    <w:rsid w:val="00D24BFE"/>
    <w:rsid w:val="00D268C0"/>
    <w:rsid w:val="00D27162"/>
    <w:rsid w:val="00D272B7"/>
    <w:rsid w:val="00D277DC"/>
    <w:rsid w:val="00D31DC3"/>
    <w:rsid w:val="00D329CF"/>
    <w:rsid w:val="00D33EE5"/>
    <w:rsid w:val="00D347B9"/>
    <w:rsid w:val="00D429EE"/>
    <w:rsid w:val="00D42E2E"/>
    <w:rsid w:val="00D4571D"/>
    <w:rsid w:val="00D46C7B"/>
    <w:rsid w:val="00D47647"/>
    <w:rsid w:val="00D56B5F"/>
    <w:rsid w:val="00D57F4F"/>
    <w:rsid w:val="00D62251"/>
    <w:rsid w:val="00D638A6"/>
    <w:rsid w:val="00D65589"/>
    <w:rsid w:val="00D672EC"/>
    <w:rsid w:val="00D67B5C"/>
    <w:rsid w:val="00D67F57"/>
    <w:rsid w:val="00D702A7"/>
    <w:rsid w:val="00D71C7E"/>
    <w:rsid w:val="00D71F9C"/>
    <w:rsid w:val="00D72D16"/>
    <w:rsid w:val="00D75B86"/>
    <w:rsid w:val="00D77BE8"/>
    <w:rsid w:val="00D8213A"/>
    <w:rsid w:val="00D84A9C"/>
    <w:rsid w:val="00D85D64"/>
    <w:rsid w:val="00D901FC"/>
    <w:rsid w:val="00D91533"/>
    <w:rsid w:val="00D91F0F"/>
    <w:rsid w:val="00D932DC"/>
    <w:rsid w:val="00D94FEE"/>
    <w:rsid w:val="00D9553B"/>
    <w:rsid w:val="00D9752A"/>
    <w:rsid w:val="00DA046D"/>
    <w:rsid w:val="00DA269E"/>
    <w:rsid w:val="00DA4798"/>
    <w:rsid w:val="00DA552F"/>
    <w:rsid w:val="00DA6A48"/>
    <w:rsid w:val="00DB0B42"/>
    <w:rsid w:val="00DB18DD"/>
    <w:rsid w:val="00DB2FCB"/>
    <w:rsid w:val="00DB3E75"/>
    <w:rsid w:val="00DB3E84"/>
    <w:rsid w:val="00DB4069"/>
    <w:rsid w:val="00DB4875"/>
    <w:rsid w:val="00DC2054"/>
    <w:rsid w:val="00DC2472"/>
    <w:rsid w:val="00DC33F5"/>
    <w:rsid w:val="00DC3648"/>
    <w:rsid w:val="00DC3E55"/>
    <w:rsid w:val="00DC4711"/>
    <w:rsid w:val="00DC7DFF"/>
    <w:rsid w:val="00DC7F23"/>
    <w:rsid w:val="00DD0C12"/>
    <w:rsid w:val="00DD1E6F"/>
    <w:rsid w:val="00DD6562"/>
    <w:rsid w:val="00DD6D3A"/>
    <w:rsid w:val="00DE0F8A"/>
    <w:rsid w:val="00DE23E5"/>
    <w:rsid w:val="00DE495D"/>
    <w:rsid w:val="00DE4C4D"/>
    <w:rsid w:val="00DE4DCD"/>
    <w:rsid w:val="00DE524F"/>
    <w:rsid w:val="00DF2885"/>
    <w:rsid w:val="00DF3F29"/>
    <w:rsid w:val="00DF421A"/>
    <w:rsid w:val="00DF5E53"/>
    <w:rsid w:val="00E0321A"/>
    <w:rsid w:val="00E03965"/>
    <w:rsid w:val="00E04179"/>
    <w:rsid w:val="00E04A9E"/>
    <w:rsid w:val="00E07081"/>
    <w:rsid w:val="00E07E02"/>
    <w:rsid w:val="00E10293"/>
    <w:rsid w:val="00E104D5"/>
    <w:rsid w:val="00E10C23"/>
    <w:rsid w:val="00E12CDC"/>
    <w:rsid w:val="00E12EBA"/>
    <w:rsid w:val="00E12F24"/>
    <w:rsid w:val="00E13427"/>
    <w:rsid w:val="00E1439B"/>
    <w:rsid w:val="00E14F1B"/>
    <w:rsid w:val="00E164C5"/>
    <w:rsid w:val="00E219E6"/>
    <w:rsid w:val="00E23A33"/>
    <w:rsid w:val="00E253A9"/>
    <w:rsid w:val="00E305FE"/>
    <w:rsid w:val="00E31AAA"/>
    <w:rsid w:val="00E32A54"/>
    <w:rsid w:val="00E32C8A"/>
    <w:rsid w:val="00E3399A"/>
    <w:rsid w:val="00E34AB0"/>
    <w:rsid w:val="00E34B38"/>
    <w:rsid w:val="00E354DC"/>
    <w:rsid w:val="00E404E4"/>
    <w:rsid w:val="00E414BD"/>
    <w:rsid w:val="00E41791"/>
    <w:rsid w:val="00E4260B"/>
    <w:rsid w:val="00E44532"/>
    <w:rsid w:val="00E46F22"/>
    <w:rsid w:val="00E5077C"/>
    <w:rsid w:val="00E50A3B"/>
    <w:rsid w:val="00E5206D"/>
    <w:rsid w:val="00E52B76"/>
    <w:rsid w:val="00E52CF4"/>
    <w:rsid w:val="00E52E88"/>
    <w:rsid w:val="00E55828"/>
    <w:rsid w:val="00E563C2"/>
    <w:rsid w:val="00E56618"/>
    <w:rsid w:val="00E57724"/>
    <w:rsid w:val="00E578CB"/>
    <w:rsid w:val="00E57B03"/>
    <w:rsid w:val="00E6026B"/>
    <w:rsid w:val="00E612DB"/>
    <w:rsid w:val="00E618C0"/>
    <w:rsid w:val="00E61F6D"/>
    <w:rsid w:val="00E62DFD"/>
    <w:rsid w:val="00E6584D"/>
    <w:rsid w:val="00E66A52"/>
    <w:rsid w:val="00E673B8"/>
    <w:rsid w:val="00E72086"/>
    <w:rsid w:val="00E72F51"/>
    <w:rsid w:val="00E75855"/>
    <w:rsid w:val="00E76131"/>
    <w:rsid w:val="00E76860"/>
    <w:rsid w:val="00E76ABB"/>
    <w:rsid w:val="00E774D1"/>
    <w:rsid w:val="00E80E71"/>
    <w:rsid w:val="00E818CE"/>
    <w:rsid w:val="00E854EA"/>
    <w:rsid w:val="00E871BE"/>
    <w:rsid w:val="00E87816"/>
    <w:rsid w:val="00E91AB2"/>
    <w:rsid w:val="00E9227E"/>
    <w:rsid w:val="00E939FF"/>
    <w:rsid w:val="00EA04C4"/>
    <w:rsid w:val="00EA1623"/>
    <w:rsid w:val="00EA5633"/>
    <w:rsid w:val="00EA6CB9"/>
    <w:rsid w:val="00EB05BA"/>
    <w:rsid w:val="00EB3DB6"/>
    <w:rsid w:val="00EB501C"/>
    <w:rsid w:val="00EB6490"/>
    <w:rsid w:val="00EC0F11"/>
    <w:rsid w:val="00EC18AD"/>
    <w:rsid w:val="00EC668C"/>
    <w:rsid w:val="00EC6DCA"/>
    <w:rsid w:val="00ED078D"/>
    <w:rsid w:val="00ED0C71"/>
    <w:rsid w:val="00ED3677"/>
    <w:rsid w:val="00ED411F"/>
    <w:rsid w:val="00ED46A8"/>
    <w:rsid w:val="00ED5945"/>
    <w:rsid w:val="00ED6B25"/>
    <w:rsid w:val="00EE01AD"/>
    <w:rsid w:val="00EE31E5"/>
    <w:rsid w:val="00EE320D"/>
    <w:rsid w:val="00EE350A"/>
    <w:rsid w:val="00EF2CE0"/>
    <w:rsid w:val="00EF3C6F"/>
    <w:rsid w:val="00EF5263"/>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44EA"/>
    <w:rsid w:val="00F15AF4"/>
    <w:rsid w:val="00F203D8"/>
    <w:rsid w:val="00F20AB2"/>
    <w:rsid w:val="00F21142"/>
    <w:rsid w:val="00F22605"/>
    <w:rsid w:val="00F24754"/>
    <w:rsid w:val="00F261AC"/>
    <w:rsid w:val="00F31503"/>
    <w:rsid w:val="00F31846"/>
    <w:rsid w:val="00F31D8C"/>
    <w:rsid w:val="00F34BB1"/>
    <w:rsid w:val="00F363D1"/>
    <w:rsid w:val="00F377FA"/>
    <w:rsid w:val="00F37F8E"/>
    <w:rsid w:val="00F41B02"/>
    <w:rsid w:val="00F44873"/>
    <w:rsid w:val="00F475D4"/>
    <w:rsid w:val="00F52B27"/>
    <w:rsid w:val="00F52ECF"/>
    <w:rsid w:val="00F5419E"/>
    <w:rsid w:val="00F55FA2"/>
    <w:rsid w:val="00F57D20"/>
    <w:rsid w:val="00F604AE"/>
    <w:rsid w:val="00F608DE"/>
    <w:rsid w:val="00F61491"/>
    <w:rsid w:val="00F620CD"/>
    <w:rsid w:val="00F62B12"/>
    <w:rsid w:val="00F6413F"/>
    <w:rsid w:val="00F6454F"/>
    <w:rsid w:val="00F662DE"/>
    <w:rsid w:val="00F6711C"/>
    <w:rsid w:val="00F679EC"/>
    <w:rsid w:val="00F67C2B"/>
    <w:rsid w:val="00F67C6A"/>
    <w:rsid w:val="00F67CB5"/>
    <w:rsid w:val="00F72C00"/>
    <w:rsid w:val="00F80021"/>
    <w:rsid w:val="00F83630"/>
    <w:rsid w:val="00F853B3"/>
    <w:rsid w:val="00F859AE"/>
    <w:rsid w:val="00F877F1"/>
    <w:rsid w:val="00F9384E"/>
    <w:rsid w:val="00F96852"/>
    <w:rsid w:val="00F975BB"/>
    <w:rsid w:val="00FA0951"/>
    <w:rsid w:val="00FA0B1A"/>
    <w:rsid w:val="00FA1758"/>
    <w:rsid w:val="00FA17B6"/>
    <w:rsid w:val="00FA17BF"/>
    <w:rsid w:val="00FA470B"/>
    <w:rsid w:val="00FA6858"/>
    <w:rsid w:val="00FA770E"/>
    <w:rsid w:val="00FB0769"/>
    <w:rsid w:val="00FB3EE3"/>
    <w:rsid w:val="00FB4BE8"/>
    <w:rsid w:val="00FB6739"/>
    <w:rsid w:val="00FB73EC"/>
    <w:rsid w:val="00FB75C9"/>
    <w:rsid w:val="00FB79B8"/>
    <w:rsid w:val="00FC005E"/>
    <w:rsid w:val="00FC0D2F"/>
    <w:rsid w:val="00FC1CA4"/>
    <w:rsid w:val="00FC2028"/>
    <w:rsid w:val="00FC381D"/>
    <w:rsid w:val="00FC5F36"/>
    <w:rsid w:val="00FC6455"/>
    <w:rsid w:val="00FC672E"/>
    <w:rsid w:val="00FD10DD"/>
    <w:rsid w:val="00FD18F9"/>
    <w:rsid w:val="00FD1C92"/>
    <w:rsid w:val="00FD3646"/>
    <w:rsid w:val="00FD369C"/>
    <w:rsid w:val="00FD5E2F"/>
    <w:rsid w:val="00FD6576"/>
    <w:rsid w:val="00FD6903"/>
    <w:rsid w:val="00FD7C40"/>
    <w:rsid w:val="00FE0356"/>
    <w:rsid w:val="00FE0FDE"/>
    <w:rsid w:val="00FE1089"/>
    <w:rsid w:val="00FE2943"/>
    <w:rsid w:val="00FE3CDC"/>
    <w:rsid w:val="00FE4239"/>
    <w:rsid w:val="00FF4352"/>
    <w:rsid w:val="00FF5403"/>
    <w:rsid w:val="00FF5ECF"/>
    <w:rsid w:val="00FF6F9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table of figures" w:uiPriority="99"/>
    <w:lsdException w:name="footnote reference" w:uiPriority="99"/>
    <w:lsdException w:name="annotation reference"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FC005E"/>
    <w:pPr>
      <w:tabs>
        <w:tab w:val="left" w:pos="794"/>
      </w:tabs>
      <w:overflowPunct w:val="0"/>
      <w:spacing w:before="160" w:line="252" w:lineRule="auto"/>
      <w:jc w:val="both"/>
    </w:pPr>
    <w:rPr>
      <w:rFonts w:ascii="Calibri" w:hAnsi="Calibri"/>
      <w:sz w:val="22"/>
      <w:szCs w:val="22"/>
      <w:lang w:val="fr-FR" w:eastAsia="fr-FR"/>
    </w:rPr>
  </w:style>
  <w:style w:type="paragraph" w:styleId="Heading1">
    <w:name w:val="heading 1"/>
    <w:basedOn w:val="Normal"/>
    <w:next w:val="Normal"/>
    <w:link w:val="Heading1Char"/>
    <w:uiPriority w:val="9"/>
    <w:qFormat/>
    <w:rsid w:val="007D7F42"/>
    <w:pPr>
      <w:keepNext/>
      <w:keepLines/>
      <w:spacing w:before="400"/>
      <w:ind w:left="794" w:hanging="794"/>
      <w:outlineLvl w:val="0"/>
    </w:pPr>
    <w:rPr>
      <w:rFonts w:eastAsia="Times New Roman" w:cs="Helvetica"/>
      <w:b/>
      <w:bCs/>
      <w:color w:val="005173"/>
      <w:sz w:val="28"/>
      <w:szCs w:val="28"/>
      <w:lang w:val="en-US"/>
    </w:rPr>
  </w:style>
  <w:style w:type="paragraph" w:styleId="Heading2">
    <w:name w:val="heading 2"/>
    <w:basedOn w:val="Normal"/>
    <w:next w:val="Normal"/>
    <w:link w:val="Heading2Char"/>
    <w:uiPriority w:val="9"/>
    <w:qFormat/>
    <w:rsid w:val="007D7F42"/>
    <w:pPr>
      <w:keepNext/>
      <w:spacing w:before="400"/>
      <w:ind w:left="794" w:hanging="794"/>
      <w:outlineLvl w:val="1"/>
    </w:pPr>
    <w:rPr>
      <w:rFonts w:cs="Helvetica"/>
      <w:b/>
      <w:bCs/>
      <w:color w:val="005173"/>
      <w:sz w:val="24"/>
      <w:szCs w:val="32"/>
      <w:lang w:val="en-US"/>
    </w:rPr>
  </w:style>
  <w:style w:type="paragraph" w:styleId="Heading3">
    <w:name w:val="heading 3"/>
    <w:basedOn w:val="Heading2"/>
    <w:next w:val="Normal"/>
    <w:link w:val="Heading3Char"/>
    <w:uiPriority w:val="9"/>
    <w:qFormat/>
    <w:rsid w:val="009126C0"/>
    <w:pPr>
      <w:spacing w:before="240"/>
      <w:outlineLvl w:val="2"/>
    </w:pPr>
    <w:rPr>
      <w:rFonts w:eastAsia="STKaiti"/>
      <w:iCs/>
    </w:rPr>
  </w:style>
  <w:style w:type="paragraph" w:styleId="Heading4">
    <w:name w:val="heading 4"/>
    <w:basedOn w:val="Normal"/>
    <w:next w:val="Normal"/>
    <w:link w:val="Heading4Char"/>
    <w:uiPriority w:val="9"/>
    <w:qFormat/>
    <w:rsid w:val="00821C93"/>
    <w:pPr>
      <w:keepNext/>
      <w:tabs>
        <w:tab w:val="left" w:pos="993"/>
      </w:tabs>
      <w:spacing w:before="240" w:after="60"/>
      <w:outlineLvl w:val="3"/>
    </w:pPr>
    <w:rPr>
      <w:rFonts w:eastAsia="Times New Roman"/>
      <w:b/>
      <w:bCs/>
      <w:color w:val="005173"/>
      <w:lang w:val="en-GB" w:eastAsia="en-CA"/>
    </w:rPr>
  </w:style>
  <w:style w:type="paragraph" w:styleId="Heading5">
    <w:name w:val="heading 5"/>
    <w:basedOn w:val="Normal"/>
    <w:next w:val="Normal"/>
    <w:link w:val="Heading5Char"/>
    <w:uiPriority w:val="9"/>
    <w:qFormat/>
    <w:rsid w:val="00821C93"/>
    <w:pPr>
      <w:keepNext/>
      <w:keepLines/>
      <w:tabs>
        <w:tab w:val="left" w:pos="1134"/>
      </w:tabs>
      <w:spacing w:before="240" w:after="60"/>
      <w:ind w:left="1134" w:hanging="1134"/>
      <w:outlineLvl w:val="4"/>
    </w:pPr>
    <w:rPr>
      <w:rFonts w:eastAsia="Times New Roman"/>
      <w:b/>
      <w:bCs/>
      <w:i/>
      <w:iCs/>
      <w:color w:val="005173"/>
      <w:lang w:val="en-GB"/>
    </w:rPr>
  </w:style>
  <w:style w:type="paragraph" w:styleId="Heading6">
    <w:name w:val="heading 6"/>
    <w:basedOn w:val="Normal"/>
    <w:next w:val="Normal"/>
    <w:link w:val="Heading6Char"/>
    <w:uiPriority w:val="9"/>
    <w:qFormat/>
    <w:rsid w:val="00821C93"/>
    <w:pPr>
      <w:spacing w:before="240" w:after="60"/>
      <w:outlineLvl w:val="5"/>
    </w:pPr>
    <w:rPr>
      <w:b/>
      <w:bCs/>
      <w:color w:val="005173"/>
    </w:rPr>
  </w:style>
  <w:style w:type="paragraph" w:styleId="Heading7">
    <w:name w:val="heading 7"/>
    <w:basedOn w:val="Normal"/>
    <w:next w:val="Normal"/>
    <w:link w:val="Heading7Char"/>
    <w:uiPriority w:val="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uiPriority w:val="99"/>
    <w:rsid w:val="00C60BEC"/>
    <w:pPr>
      <w:pBdr>
        <w:bottom w:val="single" w:sz="12" w:space="1" w:color="005173"/>
      </w:pBdr>
      <w:spacing w:before="120" w:line="240" w:lineRule="auto"/>
      <w:jc w:val="center"/>
    </w:pPr>
    <w:rPr>
      <w:rFonts w:eastAsia="STKaiti" w:cs="Calibri"/>
      <w:iCs/>
      <w:szCs w:val="21"/>
      <w:lang w:val="en-US"/>
    </w:rPr>
  </w:style>
  <w:style w:type="character" w:customStyle="1" w:styleId="HeaderChar">
    <w:name w:val="Header Char"/>
    <w:link w:val="Header"/>
    <w:uiPriority w:val="99"/>
    <w:rsid w:val="00C60BEC"/>
    <w:rPr>
      <w:rFonts w:ascii="Calibri" w:eastAsia="STKaiti" w:hAnsi="Calibri" w:cs="Calibri"/>
      <w:iCs/>
      <w:sz w:val="22"/>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rsid w:val="0033735C"/>
    <w:pPr>
      <w:tabs>
        <w:tab w:val="left" w:pos="567"/>
        <w:tab w:val="left" w:pos="1134"/>
        <w:tab w:val="right" w:leader="dot" w:pos="8505"/>
        <w:tab w:val="right" w:pos="9071"/>
      </w:tabs>
      <w:spacing w:before="120"/>
      <w:ind w:left="1134" w:right="567" w:hanging="567"/>
      <w:jc w:val="left"/>
    </w:pPr>
    <w:rPr>
      <w:rFonts w:cs="Helvetica"/>
      <w:bCs/>
      <w:noProof/>
      <w:szCs w:val="24"/>
      <w:u w:color="3366CC"/>
    </w:rPr>
  </w:style>
  <w:style w:type="paragraph" w:styleId="TOC1">
    <w:name w:val="toc 1"/>
    <w:basedOn w:val="Normal"/>
    <w:next w:val="Normal"/>
    <w:uiPriority w:val="39"/>
    <w:rsid w:val="0033735C"/>
    <w:pPr>
      <w:keepNext/>
      <w:keepLines/>
      <w:tabs>
        <w:tab w:val="left" w:pos="567"/>
        <w:tab w:val="right" w:leader="dot" w:pos="8505"/>
        <w:tab w:val="right" w:pos="9071"/>
      </w:tabs>
      <w:spacing w:before="120" w:line="240" w:lineRule="auto"/>
      <w:ind w:right="567"/>
      <w:jc w:val="left"/>
    </w:pPr>
    <w:rPr>
      <w:rFonts w:cs="Helvetica"/>
      <w:b/>
      <w:bCs/>
      <w:noProof/>
      <w:szCs w:val="28"/>
      <w:lang w:val="en-US"/>
    </w:rPr>
  </w:style>
  <w:style w:type="paragraph" w:customStyle="1" w:styleId="Enumlevel2">
    <w:name w:val="Enum level 2"/>
    <w:basedOn w:val="Enumlevel1"/>
    <w:link w:val="Enumlevel2Char"/>
    <w:qFormat/>
    <w:rsid w:val="0075594E"/>
    <w:pPr>
      <w:tabs>
        <w:tab w:val="clear" w:pos="794"/>
        <w:tab w:val="left" w:pos="1191"/>
      </w:tabs>
      <w:ind w:left="1191" w:hanging="397"/>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75594E"/>
    <w:rPr>
      <w:rFonts w:ascii="Calibri" w:hAnsi="Calibri" w:cs="Calibri"/>
      <w:sz w:val="22"/>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E12CDC"/>
    <w:pPr>
      <w:jc w:val="left"/>
    </w:pPr>
    <w:rPr>
      <w:rFonts w:eastAsia="STKaiti"/>
      <w:b w:val="0"/>
      <w:bCs/>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E12CDC"/>
    <w:rPr>
      <w:rFonts w:ascii="Calibri" w:eastAsia="STKaiti" w:hAnsi="Calibri" w:cs="Arial"/>
      <w:bCs/>
      <w:iCs/>
      <w:color w:val="000000"/>
      <w:sz w:val="19"/>
      <w:szCs w:val="19"/>
      <w:shd w:val="clear" w:color="auto" w:fill="E8F8FD"/>
      <w:lang w:val="en-AU" w:eastAsia="fr-FR"/>
    </w:rPr>
  </w:style>
  <w:style w:type="paragraph" w:styleId="TOC3">
    <w:name w:val="toc 3"/>
    <w:basedOn w:val="Normal"/>
    <w:next w:val="Normal"/>
    <w:autoRedefine/>
    <w:uiPriority w:val="39"/>
    <w:rsid w:val="00744258"/>
    <w:pPr>
      <w:tabs>
        <w:tab w:val="right" w:pos="1701"/>
        <w:tab w:val="right" w:pos="1985"/>
        <w:tab w:val="right" w:leader="dot" w:pos="8505"/>
        <w:tab w:val="right" w:pos="9071"/>
      </w:tabs>
      <w:spacing w:before="120"/>
      <w:ind w:left="1701" w:right="567"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7D7F42"/>
    <w:rPr>
      <w:rFonts w:ascii="Calibri"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rsid w:val="00BC080D"/>
    <w:pPr>
      <w:tabs>
        <w:tab w:val="left" w:pos="284"/>
      </w:tabs>
      <w:spacing w:before="120" w:line="240" w:lineRule="auto"/>
    </w:pPr>
    <w:rPr>
      <w:sz w:val="19"/>
      <w:szCs w:val="18"/>
      <w:lang w:val="en-US"/>
    </w:rPr>
  </w:style>
  <w:style w:type="character" w:customStyle="1" w:styleId="FootnoteTextChar">
    <w:name w:val="Footnote Text Char"/>
    <w:link w:val="FootnoteText"/>
    <w:uiPriority w:val="99"/>
    <w:rsid w:val="00BC080D"/>
    <w:rPr>
      <w:rFonts w:ascii="Calibri" w:hAnsi="Calibri"/>
      <w:sz w:val="19"/>
      <w:szCs w:val="18"/>
      <w:lang w:eastAsia="fr-FR"/>
    </w:rPr>
  </w:style>
  <w:style w:type="character" w:styleId="FootnoteReference">
    <w:name w:val="footnote reference"/>
    <w:uiPriority w:val="99"/>
    <w:rsid w:val="00355D14"/>
    <w:rPr>
      <w:rFonts w:ascii="Calibri" w:hAnsi="Calibri"/>
      <w:sz w:val="22"/>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E03965"/>
    <w:pPr>
      <w:tabs>
        <w:tab w:val="right" w:pos="9071"/>
      </w:tabs>
      <w:spacing w:before="200"/>
      <w:jc w:val="right"/>
    </w:pPr>
    <w:rPr>
      <w:rFonts w:eastAsia="STKaiti" w:cs="Helvetica"/>
      <w:bCs/>
      <w:iCs/>
      <w:noProof/>
      <w:color w:val="005173"/>
      <w:szCs w:val="28"/>
      <w:lang w:val="en-US"/>
    </w:rPr>
  </w:style>
  <w:style w:type="character" w:customStyle="1" w:styleId="Heading1Char">
    <w:name w:val="Heading 1 Char"/>
    <w:link w:val="Heading1"/>
    <w:uiPriority w:val="9"/>
    <w:rsid w:val="007D7F42"/>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E03965"/>
    <w:rPr>
      <w:rFonts w:ascii="Calibri" w:eastAsia="STKaiti" w:hAnsi="Calibri" w:cs="Helvetica"/>
      <w:bCs/>
      <w:iCs/>
      <w:noProof/>
      <w:color w:val="005173"/>
      <w:sz w:val="22"/>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75594E"/>
    <w:pPr>
      <w:ind w:left="794" w:hanging="794"/>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75594E"/>
    <w:rPr>
      <w:rFonts w:ascii="Calibri" w:hAnsi="Calibri" w:cs="Calibri"/>
      <w:sz w:val="22"/>
      <w:szCs w:val="21"/>
      <w:lang w:val="en-GB" w:eastAsia="en-GB"/>
    </w:rPr>
  </w:style>
  <w:style w:type="paragraph" w:customStyle="1" w:styleId="Tablesource">
    <w:name w:val="Table source"/>
    <w:basedOn w:val="Tabletext"/>
    <w:link w:val="TablesourceChar"/>
    <w:qFormat/>
    <w:rsid w:val="009126C0"/>
    <w:rPr>
      <w:rFonts w:eastAsia="STKait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9126C0"/>
    <w:rPr>
      <w:rFonts w:ascii="Calibri" w:eastAsia="STKaiti" w:hAnsi="Calibri" w:cs="Helvetica"/>
      <w:b/>
      <w:bCs/>
      <w:iCs/>
      <w:color w:val="005173"/>
      <w:sz w:val="24"/>
      <w:szCs w:val="32"/>
      <w:lang w:eastAsia="fr-FR"/>
    </w:rPr>
  </w:style>
  <w:style w:type="character" w:customStyle="1" w:styleId="Heading4Char">
    <w:name w:val="Heading 4 Char"/>
    <w:link w:val="Heading4"/>
    <w:uiPriority w:val="9"/>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uiPriority w:val="9"/>
    <w:locked/>
    <w:rsid w:val="00271D36"/>
    <w:rPr>
      <w:rFonts w:ascii="Calibri" w:hAnsi="Calibri"/>
      <w:sz w:val="24"/>
      <w:szCs w:val="24"/>
      <w:lang w:val="fr-FR" w:eastAsia="fr-FR"/>
    </w:rPr>
  </w:style>
  <w:style w:type="character" w:customStyle="1" w:styleId="Heading8Char">
    <w:name w:val="Heading 8 Char"/>
    <w:link w:val="Heading8"/>
    <w:uiPriority w:val="9"/>
    <w:locked/>
    <w:rsid w:val="00271D36"/>
    <w:rPr>
      <w:rFonts w:ascii="Calibri" w:hAnsi="Calibri"/>
      <w:i/>
      <w:iCs/>
      <w:sz w:val="24"/>
      <w:szCs w:val="24"/>
      <w:lang w:val="fr-FR" w:eastAsia="fr-FR"/>
    </w:rPr>
  </w:style>
  <w:style w:type="character" w:customStyle="1" w:styleId="Heading9Char">
    <w:name w:val="Heading 9 Char"/>
    <w:link w:val="Heading9"/>
    <w:uiPriority w:val="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271D36"/>
    <w:rPr>
      <w:rFonts w:cs="Times New Roman"/>
      <w:color w:val="800080"/>
      <w:u w:val="single"/>
    </w:rPr>
  </w:style>
  <w:style w:type="paragraph" w:customStyle="1" w:styleId="Tablehead">
    <w:name w:val="Table head"/>
    <w:basedOn w:val="Normal"/>
    <w:link w:val="TableheadChar"/>
    <w:qFormat/>
    <w:rsid w:val="0075594E"/>
    <w:pPr>
      <w:autoSpaceDE w:val="0"/>
      <w:autoSpaceDN w:val="0"/>
      <w:adjustRightInd w:val="0"/>
      <w:spacing w:before="80" w:after="80"/>
      <w:jc w:val="center"/>
    </w:pPr>
    <w:rPr>
      <w:rFonts w:cs="Arial Bold"/>
      <w:b/>
      <w:bCs/>
      <w:color w:val="FFFFFF"/>
      <w:sz w:val="20"/>
      <w:lang w:val="en-US"/>
    </w:rPr>
  </w:style>
  <w:style w:type="character" w:customStyle="1" w:styleId="TableheadChar">
    <w:name w:val="Table head Char"/>
    <w:link w:val="Tablehead"/>
    <w:rsid w:val="0075594E"/>
    <w:rPr>
      <w:rFonts w:ascii="Calibri" w:hAnsi="Calibri" w:cs="Arial Bold"/>
      <w:b/>
      <w:bCs/>
      <w:color w:val="FFFFFF"/>
      <w:szCs w:val="22"/>
      <w:lang w:eastAsia="fr-FR"/>
    </w:rPr>
  </w:style>
  <w:style w:type="paragraph" w:customStyle="1" w:styleId="Tabletext">
    <w:name w:val="Table text"/>
    <w:basedOn w:val="Normal"/>
    <w:link w:val="TabletextChar"/>
    <w:qFormat/>
    <w:rsid w:val="0075594E"/>
    <w:pPr>
      <w:spacing w:before="40" w:after="40"/>
      <w:jc w:val="left"/>
    </w:pPr>
    <w:rPr>
      <w:rFonts w:cs="Calibri"/>
      <w:sz w:val="20"/>
      <w:szCs w:val="19"/>
    </w:rPr>
  </w:style>
  <w:style w:type="character" w:customStyle="1" w:styleId="TabletextChar">
    <w:name w:val="Table text Char"/>
    <w:link w:val="Tabletext"/>
    <w:rsid w:val="0075594E"/>
    <w:rPr>
      <w:rFonts w:ascii="Calibri" w:hAnsi="Calibri" w:cs="Calibri"/>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9126C0"/>
    <w:rPr>
      <w:rFonts w:ascii="Calibri" w:eastAsia="STKaiti" w:hAnsi="Calibri" w:cs="Calibri"/>
      <w:iCs/>
      <w:szCs w:val="19"/>
      <w:lang w:eastAsia="fr-FR"/>
    </w:rPr>
  </w:style>
  <w:style w:type="paragraph" w:customStyle="1" w:styleId="Normalaftertitle">
    <w:name w:val="Normal_after_title"/>
    <w:basedOn w:val="Normal"/>
    <w:next w:val="Normal"/>
    <w:rsid w:val="00C729F1"/>
    <w:pPr>
      <w:tabs>
        <w:tab w:val="left" w:pos="1191"/>
        <w:tab w:val="left" w:pos="1588"/>
        <w:tab w:val="left" w:pos="1985"/>
      </w:tabs>
      <w:autoSpaceDE w:val="0"/>
      <w:autoSpaceDN w:val="0"/>
      <w:adjustRightInd w:val="0"/>
      <w:spacing w:before="360"/>
      <w:textAlignment w:val="baseline"/>
    </w:pPr>
    <w:rPr>
      <w:rFonts w:ascii="Times New Roman" w:eastAsia="Times New Roman" w:hAnsi="Times New Roman"/>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1191"/>
        <w:tab w:val="left" w:pos="1588"/>
        <w:tab w:val="left" w:pos="1985"/>
      </w:tabs>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75594E"/>
    <w:pPr>
      <w:keepNext/>
      <w:keepLines/>
      <w:tabs>
        <w:tab w:val="left" w:pos="1191"/>
        <w:tab w:val="left" w:pos="1588"/>
        <w:tab w:val="left" w:pos="1985"/>
      </w:tabs>
      <w:autoSpaceDE w:val="0"/>
      <w:autoSpaceDN w:val="0"/>
      <w:adjustRightInd w:val="0"/>
      <w:ind w:left="794"/>
      <w:jc w:val="left"/>
      <w:textAlignment w:val="baseline"/>
    </w:pPr>
    <w:rPr>
      <w:rFonts w:eastAsia="STKaiti" w:cs="Times New Roman italic"/>
      <w:szCs w:val="20"/>
      <w:lang w:val="en-GB" w:eastAsia="en-US"/>
    </w:rPr>
  </w:style>
  <w:style w:type="paragraph" w:customStyle="1" w:styleId="Headingb0">
    <w:name w:val="Heading_b"/>
    <w:basedOn w:val="Normal"/>
    <w:next w:val="Normal"/>
    <w:uiPriority w:val="99"/>
    <w:rsid w:val="0075594E"/>
    <w:pPr>
      <w:keepNext/>
      <w:tabs>
        <w:tab w:val="left" w:pos="1191"/>
        <w:tab w:val="left" w:pos="1588"/>
        <w:tab w:val="left" w:pos="1985"/>
      </w:tabs>
      <w:autoSpaceDE w:val="0"/>
      <w:autoSpaceDN w:val="0"/>
      <w:adjustRightInd w:val="0"/>
      <w:jc w:val="left"/>
      <w:textAlignment w:val="baseline"/>
    </w:pPr>
    <w:rPr>
      <w:rFonts w:cs="Times New Roman Bold"/>
      <w:b/>
      <w:bCs/>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75594E"/>
    <w:pPr>
      <w:spacing w:before="240"/>
      <w:jc w:val="right"/>
    </w:pPr>
    <w:rPr>
      <w:rFonts w:eastAsia="STKaiti" w:cs="Times New Roman Bold"/>
      <w:b/>
      <w:color w:val="005173"/>
      <w:sz w:val="52"/>
    </w:rPr>
  </w:style>
  <w:style w:type="paragraph" w:customStyle="1" w:styleId="Headingi">
    <w:name w:val="Heading_i"/>
    <w:basedOn w:val="Headingb0"/>
    <w:qFormat/>
    <w:rsid w:val="00CF67B3"/>
    <w:pPr>
      <w:spacing w:before="240"/>
    </w:pPr>
    <w:rPr>
      <w:rFonts w:eastAsia="STKaiti"/>
    </w:rPr>
  </w:style>
  <w:style w:type="paragraph" w:customStyle="1" w:styleId="Figuretitle0">
    <w:name w:val="Figure_title"/>
    <w:basedOn w:val="Normal"/>
    <w:next w:val="Normal"/>
    <w:rsid w:val="00816FED"/>
    <w:pPr>
      <w:keepNext/>
      <w:tabs>
        <w:tab w:val="left" w:pos="1191"/>
        <w:tab w:val="left" w:pos="1588"/>
        <w:tab w:val="left" w:pos="1985"/>
      </w:tabs>
      <w:autoSpaceDE w:val="0"/>
      <w:autoSpaceDN w:val="0"/>
      <w:adjustRightInd w:val="0"/>
      <w:spacing w:before="240" w:after="480" w:line="240" w:lineRule="auto"/>
      <w:jc w:val="center"/>
      <w:textAlignment w:val="baseline"/>
    </w:pPr>
    <w:rPr>
      <w:rFonts w:ascii="Verdana" w:eastAsia="Times New Roman" w:hAnsi="Verdana"/>
      <w:b/>
      <w:sz w:val="18"/>
      <w:szCs w:val="20"/>
      <w:lang w:val="en-GB" w:eastAsia="en-US"/>
    </w:rPr>
  </w:style>
  <w:style w:type="paragraph" w:customStyle="1" w:styleId="FromRef">
    <w:name w:val="FromRef"/>
    <w:basedOn w:val="Normal"/>
    <w:rsid w:val="002A55BE"/>
    <w:pPr>
      <w:tabs>
        <w:tab w:val="clear" w:pos="794"/>
      </w:tabs>
      <w:overflowPunct/>
      <w:spacing w:before="30" w:line="240" w:lineRule="auto"/>
      <w:jc w:val="left"/>
    </w:pPr>
    <w:rPr>
      <w:rFonts w:ascii="Arial" w:eastAsia="Times New Roman" w:hAnsi="Arial"/>
      <w:sz w:val="20"/>
      <w:szCs w:val="20"/>
      <w:lang w:val="en-US" w:eastAsia="en-US"/>
    </w:rPr>
  </w:style>
  <w:style w:type="paragraph" w:customStyle="1" w:styleId="Reasons">
    <w:name w:val="Reasons"/>
    <w:basedOn w:val="Normal"/>
    <w:qFormat/>
    <w:rsid w:val="002A55BE"/>
    <w:pPr>
      <w:tabs>
        <w:tab w:val="left" w:pos="1191"/>
        <w:tab w:val="left" w:pos="1531"/>
        <w:tab w:val="left" w:pos="1985"/>
      </w:tabs>
      <w:overflowPunct/>
      <w:spacing w:before="0" w:line="240" w:lineRule="auto"/>
      <w:jc w:val="left"/>
    </w:pPr>
    <w:rPr>
      <w:rFonts w:ascii="Times New Roman" w:eastAsia="Times New Roman" w:hAnsi="Times New Roman"/>
      <w:bCs/>
      <w:sz w:val="24"/>
      <w:szCs w:val="20"/>
      <w:lang w:val="en-US" w:eastAsia="en-US"/>
    </w:rPr>
  </w:style>
  <w:style w:type="character" w:customStyle="1" w:styleId="shorttext">
    <w:name w:val="short_text"/>
    <w:basedOn w:val="DefaultParagraphFont"/>
    <w:rsid w:val="00D9752A"/>
  </w:style>
  <w:style w:type="character" w:customStyle="1" w:styleId="hps">
    <w:name w:val="hps"/>
    <w:basedOn w:val="DefaultParagraphFont"/>
    <w:rsid w:val="00C219D7"/>
  </w:style>
  <w:style w:type="paragraph" w:customStyle="1" w:styleId="FigureNotitle">
    <w:name w:val="Figure_No &amp; title"/>
    <w:basedOn w:val="Normal"/>
    <w:next w:val="Normal"/>
    <w:rsid w:val="00C219D7"/>
    <w:pPr>
      <w:keepLines/>
      <w:tabs>
        <w:tab w:val="left" w:pos="1191"/>
        <w:tab w:val="left" w:pos="1588"/>
        <w:tab w:val="left" w:pos="1985"/>
      </w:tabs>
      <w:autoSpaceDE w:val="0"/>
      <w:autoSpaceDN w:val="0"/>
      <w:adjustRightInd w:val="0"/>
      <w:spacing w:before="240" w:after="120" w:line="240" w:lineRule="auto"/>
      <w:jc w:val="center"/>
      <w:textAlignment w:val="baseline"/>
    </w:pPr>
    <w:rPr>
      <w:rFonts w:ascii="Times New Roman" w:hAnsi="Times New Roman"/>
      <w:b/>
      <w:sz w:val="24"/>
      <w:szCs w:val="20"/>
      <w:lang w:val="en-GB" w:eastAsia="en-US"/>
    </w:rPr>
  </w:style>
  <w:style w:type="paragraph" w:styleId="Caption">
    <w:name w:val="caption"/>
    <w:basedOn w:val="Normal"/>
    <w:next w:val="Normal"/>
    <w:uiPriority w:val="99"/>
    <w:unhideWhenUsed/>
    <w:qFormat/>
    <w:rsid w:val="00DB3E75"/>
    <w:pPr>
      <w:tabs>
        <w:tab w:val="clear" w:pos="794"/>
      </w:tabs>
      <w:autoSpaceDE w:val="0"/>
      <w:autoSpaceDN w:val="0"/>
      <w:adjustRightInd w:val="0"/>
      <w:spacing w:before="120" w:after="120" w:line="240" w:lineRule="auto"/>
      <w:jc w:val="left"/>
    </w:pPr>
    <w:rPr>
      <w:rFonts w:ascii="Times New Roman" w:eastAsia="Batang" w:hAnsi="Times New Roman"/>
      <w:b/>
      <w:sz w:val="20"/>
      <w:szCs w:val="20"/>
      <w:lang w:val="en-US" w:eastAsia="ko-KR"/>
    </w:rPr>
  </w:style>
  <w:style w:type="character" w:customStyle="1" w:styleId="CEONormalChar">
    <w:name w:val="CEO_Normal Char"/>
    <w:basedOn w:val="DefaultParagraphFont"/>
    <w:link w:val="CEONormal"/>
    <w:uiPriority w:val="99"/>
    <w:locked/>
    <w:rsid w:val="00D272B7"/>
    <w:rPr>
      <w:rFonts w:asciiTheme="minorHAnsi" w:hAnsiTheme="minorHAnsi"/>
      <w:b/>
      <w:bCs/>
      <w:i/>
      <w:iCs/>
      <w:sz w:val="21"/>
      <w:szCs w:val="21"/>
      <w:lang w:val="en-GB" w:eastAsia="en-US"/>
    </w:rPr>
  </w:style>
  <w:style w:type="paragraph" w:customStyle="1" w:styleId="CEONormal">
    <w:name w:val="CEO_Normal"/>
    <w:next w:val="Normal"/>
    <w:link w:val="CEONormalChar"/>
    <w:autoRedefine/>
    <w:uiPriority w:val="99"/>
    <w:rsid w:val="00D272B7"/>
    <w:pPr>
      <w:autoSpaceDN w:val="0"/>
      <w:spacing w:before="120"/>
      <w:jc w:val="center"/>
    </w:pPr>
    <w:rPr>
      <w:rFonts w:asciiTheme="minorHAnsi" w:hAnsiTheme="minorHAnsi"/>
      <w:b/>
      <w:bCs/>
      <w:i/>
      <w:iCs/>
      <w:sz w:val="21"/>
      <w:szCs w:val="21"/>
      <w:lang w:val="en-GB" w:eastAsia="en-US"/>
    </w:rPr>
  </w:style>
  <w:style w:type="paragraph" w:customStyle="1" w:styleId="CEOcontributionStart">
    <w:name w:val="CEO_contributionStart"/>
    <w:basedOn w:val="Normal"/>
    <w:next w:val="Normal"/>
    <w:uiPriority w:val="99"/>
    <w:rsid w:val="00DB3E75"/>
    <w:pPr>
      <w:tabs>
        <w:tab w:val="clear" w:pos="794"/>
      </w:tabs>
      <w:overflowPunct/>
      <w:autoSpaceDN w:val="0"/>
      <w:spacing w:before="360" w:after="120" w:line="240" w:lineRule="auto"/>
      <w:jc w:val="left"/>
    </w:pPr>
    <w:rPr>
      <w:rFonts w:ascii="Verdana" w:eastAsia="SimHei" w:hAnsi="Verdana" w:cs="Simplified Arabic"/>
      <w:sz w:val="19"/>
      <w:szCs w:val="19"/>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table of figures" w:uiPriority="99"/>
    <w:lsdException w:name="footnote reference" w:uiPriority="99"/>
    <w:lsdException w:name="annotation reference"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FC005E"/>
    <w:pPr>
      <w:tabs>
        <w:tab w:val="left" w:pos="794"/>
      </w:tabs>
      <w:overflowPunct w:val="0"/>
      <w:spacing w:before="160" w:line="252" w:lineRule="auto"/>
      <w:jc w:val="both"/>
    </w:pPr>
    <w:rPr>
      <w:rFonts w:ascii="Calibri" w:hAnsi="Calibri"/>
      <w:sz w:val="22"/>
      <w:szCs w:val="22"/>
      <w:lang w:val="fr-FR" w:eastAsia="fr-FR"/>
    </w:rPr>
  </w:style>
  <w:style w:type="paragraph" w:styleId="Heading1">
    <w:name w:val="heading 1"/>
    <w:basedOn w:val="Normal"/>
    <w:next w:val="Normal"/>
    <w:link w:val="Heading1Char"/>
    <w:uiPriority w:val="9"/>
    <w:qFormat/>
    <w:rsid w:val="007D7F42"/>
    <w:pPr>
      <w:keepNext/>
      <w:keepLines/>
      <w:spacing w:before="400"/>
      <w:ind w:left="794" w:hanging="794"/>
      <w:outlineLvl w:val="0"/>
    </w:pPr>
    <w:rPr>
      <w:rFonts w:eastAsia="Times New Roman" w:cs="Helvetica"/>
      <w:b/>
      <w:bCs/>
      <w:color w:val="005173"/>
      <w:sz w:val="28"/>
      <w:szCs w:val="28"/>
      <w:lang w:val="en-US"/>
    </w:rPr>
  </w:style>
  <w:style w:type="paragraph" w:styleId="Heading2">
    <w:name w:val="heading 2"/>
    <w:basedOn w:val="Normal"/>
    <w:next w:val="Normal"/>
    <w:link w:val="Heading2Char"/>
    <w:uiPriority w:val="9"/>
    <w:qFormat/>
    <w:rsid w:val="007D7F42"/>
    <w:pPr>
      <w:keepNext/>
      <w:spacing w:before="400"/>
      <w:ind w:left="794" w:hanging="794"/>
      <w:outlineLvl w:val="1"/>
    </w:pPr>
    <w:rPr>
      <w:rFonts w:cs="Helvetica"/>
      <w:b/>
      <w:bCs/>
      <w:color w:val="005173"/>
      <w:sz w:val="24"/>
      <w:szCs w:val="32"/>
      <w:lang w:val="en-US"/>
    </w:rPr>
  </w:style>
  <w:style w:type="paragraph" w:styleId="Heading3">
    <w:name w:val="heading 3"/>
    <w:basedOn w:val="Heading2"/>
    <w:next w:val="Normal"/>
    <w:link w:val="Heading3Char"/>
    <w:uiPriority w:val="9"/>
    <w:qFormat/>
    <w:rsid w:val="009126C0"/>
    <w:pPr>
      <w:spacing w:before="240"/>
      <w:outlineLvl w:val="2"/>
    </w:pPr>
    <w:rPr>
      <w:rFonts w:eastAsia="STKaiti"/>
      <w:iCs/>
    </w:rPr>
  </w:style>
  <w:style w:type="paragraph" w:styleId="Heading4">
    <w:name w:val="heading 4"/>
    <w:basedOn w:val="Normal"/>
    <w:next w:val="Normal"/>
    <w:link w:val="Heading4Char"/>
    <w:uiPriority w:val="9"/>
    <w:qFormat/>
    <w:rsid w:val="00821C93"/>
    <w:pPr>
      <w:keepNext/>
      <w:tabs>
        <w:tab w:val="left" w:pos="993"/>
      </w:tabs>
      <w:spacing w:before="240" w:after="60"/>
      <w:outlineLvl w:val="3"/>
    </w:pPr>
    <w:rPr>
      <w:rFonts w:eastAsia="Times New Roman"/>
      <w:b/>
      <w:bCs/>
      <w:color w:val="005173"/>
      <w:lang w:val="en-GB" w:eastAsia="en-CA"/>
    </w:rPr>
  </w:style>
  <w:style w:type="paragraph" w:styleId="Heading5">
    <w:name w:val="heading 5"/>
    <w:basedOn w:val="Normal"/>
    <w:next w:val="Normal"/>
    <w:link w:val="Heading5Char"/>
    <w:uiPriority w:val="9"/>
    <w:qFormat/>
    <w:rsid w:val="00821C93"/>
    <w:pPr>
      <w:keepNext/>
      <w:keepLines/>
      <w:tabs>
        <w:tab w:val="left" w:pos="1134"/>
      </w:tabs>
      <w:spacing w:before="240" w:after="60"/>
      <w:ind w:left="1134" w:hanging="1134"/>
      <w:outlineLvl w:val="4"/>
    </w:pPr>
    <w:rPr>
      <w:rFonts w:eastAsia="Times New Roman"/>
      <w:b/>
      <w:bCs/>
      <w:i/>
      <w:iCs/>
      <w:color w:val="005173"/>
      <w:lang w:val="en-GB"/>
    </w:rPr>
  </w:style>
  <w:style w:type="paragraph" w:styleId="Heading6">
    <w:name w:val="heading 6"/>
    <w:basedOn w:val="Normal"/>
    <w:next w:val="Normal"/>
    <w:link w:val="Heading6Char"/>
    <w:uiPriority w:val="9"/>
    <w:qFormat/>
    <w:rsid w:val="00821C93"/>
    <w:pPr>
      <w:spacing w:before="240" w:after="60"/>
      <w:outlineLvl w:val="5"/>
    </w:pPr>
    <w:rPr>
      <w:b/>
      <w:bCs/>
      <w:color w:val="005173"/>
    </w:rPr>
  </w:style>
  <w:style w:type="paragraph" w:styleId="Heading7">
    <w:name w:val="heading 7"/>
    <w:basedOn w:val="Normal"/>
    <w:next w:val="Normal"/>
    <w:link w:val="Heading7Char"/>
    <w:uiPriority w:val="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uiPriority w:val="99"/>
    <w:rsid w:val="00C60BEC"/>
    <w:pPr>
      <w:pBdr>
        <w:bottom w:val="single" w:sz="12" w:space="1" w:color="005173"/>
      </w:pBdr>
      <w:spacing w:before="120" w:line="240" w:lineRule="auto"/>
      <w:jc w:val="center"/>
    </w:pPr>
    <w:rPr>
      <w:rFonts w:eastAsia="STKaiti" w:cs="Calibri"/>
      <w:iCs/>
      <w:szCs w:val="21"/>
      <w:lang w:val="en-US"/>
    </w:rPr>
  </w:style>
  <w:style w:type="character" w:customStyle="1" w:styleId="HeaderChar">
    <w:name w:val="Header Char"/>
    <w:link w:val="Header"/>
    <w:uiPriority w:val="99"/>
    <w:rsid w:val="00C60BEC"/>
    <w:rPr>
      <w:rFonts w:ascii="Calibri" w:eastAsia="STKaiti" w:hAnsi="Calibri" w:cs="Calibri"/>
      <w:iCs/>
      <w:sz w:val="22"/>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rsid w:val="0033735C"/>
    <w:pPr>
      <w:tabs>
        <w:tab w:val="left" w:pos="567"/>
        <w:tab w:val="left" w:pos="1134"/>
        <w:tab w:val="right" w:leader="dot" w:pos="8505"/>
        <w:tab w:val="right" w:pos="9071"/>
      </w:tabs>
      <w:spacing w:before="120"/>
      <w:ind w:left="1134" w:right="567" w:hanging="567"/>
      <w:jc w:val="left"/>
    </w:pPr>
    <w:rPr>
      <w:rFonts w:cs="Helvetica"/>
      <w:bCs/>
      <w:noProof/>
      <w:szCs w:val="24"/>
      <w:u w:color="3366CC"/>
    </w:rPr>
  </w:style>
  <w:style w:type="paragraph" w:styleId="TOC1">
    <w:name w:val="toc 1"/>
    <w:basedOn w:val="Normal"/>
    <w:next w:val="Normal"/>
    <w:uiPriority w:val="39"/>
    <w:rsid w:val="0033735C"/>
    <w:pPr>
      <w:keepNext/>
      <w:keepLines/>
      <w:tabs>
        <w:tab w:val="left" w:pos="567"/>
        <w:tab w:val="right" w:leader="dot" w:pos="8505"/>
        <w:tab w:val="right" w:pos="9071"/>
      </w:tabs>
      <w:spacing w:before="120" w:line="240" w:lineRule="auto"/>
      <w:ind w:right="567"/>
      <w:jc w:val="left"/>
    </w:pPr>
    <w:rPr>
      <w:rFonts w:cs="Helvetica"/>
      <w:b/>
      <w:bCs/>
      <w:noProof/>
      <w:szCs w:val="28"/>
      <w:lang w:val="en-US"/>
    </w:rPr>
  </w:style>
  <w:style w:type="paragraph" w:customStyle="1" w:styleId="Enumlevel2">
    <w:name w:val="Enum level 2"/>
    <w:basedOn w:val="Enumlevel1"/>
    <w:link w:val="Enumlevel2Char"/>
    <w:qFormat/>
    <w:rsid w:val="0075594E"/>
    <w:pPr>
      <w:tabs>
        <w:tab w:val="clear" w:pos="794"/>
        <w:tab w:val="left" w:pos="1191"/>
      </w:tabs>
      <w:ind w:left="1191" w:hanging="397"/>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75594E"/>
    <w:rPr>
      <w:rFonts w:ascii="Calibri" w:hAnsi="Calibri" w:cs="Calibri"/>
      <w:sz w:val="22"/>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E12CDC"/>
    <w:pPr>
      <w:jc w:val="left"/>
    </w:pPr>
    <w:rPr>
      <w:rFonts w:eastAsia="STKaiti"/>
      <w:b w:val="0"/>
      <w:bCs/>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E12CDC"/>
    <w:rPr>
      <w:rFonts w:ascii="Calibri" w:eastAsia="STKaiti" w:hAnsi="Calibri" w:cs="Arial"/>
      <w:bCs/>
      <w:iCs/>
      <w:color w:val="000000"/>
      <w:sz w:val="19"/>
      <w:szCs w:val="19"/>
      <w:shd w:val="clear" w:color="auto" w:fill="E8F8FD"/>
      <w:lang w:val="en-AU" w:eastAsia="fr-FR"/>
    </w:rPr>
  </w:style>
  <w:style w:type="paragraph" w:styleId="TOC3">
    <w:name w:val="toc 3"/>
    <w:basedOn w:val="Normal"/>
    <w:next w:val="Normal"/>
    <w:autoRedefine/>
    <w:uiPriority w:val="39"/>
    <w:rsid w:val="00744258"/>
    <w:pPr>
      <w:tabs>
        <w:tab w:val="right" w:pos="1701"/>
        <w:tab w:val="right" w:pos="1985"/>
        <w:tab w:val="right" w:leader="dot" w:pos="8505"/>
        <w:tab w:val="right" w:pos="9071"/>
      </w:tabs>
      <w:spacing w:before="120"/>
      <w:ind w:left="1701" w:right="567"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7D7F42"/>
    <w:rPr>
      <w:rFonts w:ascii="Calibri"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rsid w:val="00BC080D"/>
    <w:pPr>
      <w:tabs>
        <w:tab w:val="left" w:pos="284"/>
      </w:tabs>
      <w:spacing w:before="120" w:line="240" w:lineRule="auto"/>
    </w:pPr>
    <w:rPr>
      <w:sz w:val="19"/>
      <w:szCs w:val="18"/>
      <w:lang w:val="en-US"/>
    </w:rPr>
  </w:style>
  <w:style w:type="character" w:customStyle="1" w:styleId="FootnoteTextChar">
    <w:name w:val="Footnote Text Char"/>
    <w:link w:val="FootnoteText"/>
    <w:uiPriority w:val="99"/>
    <w:rsid w:val="00BC080D"/>
    <w:rPr>
      <w:rFonts w:ascii="Calibri" w:hAnsi="Calibri"/>
      <w:sz w:val="19"/>
      <w:szCs w:val="18"/>
      <w:lang w:eastAsia="fr-FR"/>
    </w:rPr>
  </w:style>
  <w:style w:type="character" w:styleId="FootnoteReference">
    <w:name w:val="footnote reference"/>
    <w:uiPriority w:val="99"/>
    <w:rsid w:val="00355D14"/>
    <w:rPr>
      <w:rFonts w:ascii="Calibri" w:hAnsi="Calibri"/>
      <w:sz w:val="22"/>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E03965"/>
    <w:pPr>
      <w:tabs>
        <w:tab w:val="right" w:pos="9071"/>
      </w:tabs>
      <w:spacing w:before="200"/>
      <w:jc w:val="right"/>
    </w:pPr>
    <w:rPr>
      <w:rFonts w:eastAsia="STKaiti" w:cs="Helvetica"/>
      <w:bCs/>
      <w:iCs/>
      <w:noProof/>
      <w:color w:val="005173"/>
      <w:szCs w:val="28"/>
      <w:lang w:val="en-US"/>
    </w:rPr>
  </w:style>
  <w:style w:type="character" w:customStyle="1" w:styleId="Heading1Char">
    <w:name w:val="Heading 1 Char"/>
    <w:link w:val="Heading1"/>
    <w:uiPriority w:val="9"/>
    <w:rsid w:val="007D7F42"/>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E03965"/>
    <w:rPr>
      <w:rFonts w:ascii="Calibri" w:eastAsia="STKaiti" w:hAnsi="Calibri" w:cs="Helvetica"/>
      <w:bCs/>
      <w:iCs/>
      <w:noProof/>
      <w:color w:val="005173"/>
      <w:sz w:val="22"/>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75594E"/>
    <w:pPr>
      <w:ind w:left="794" w:hanging="794"/>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75594E"/>
    <w:rPr>
      <w:rFonts w:ascii="Calibri" w:hAnsi="Calibri" w:cs="Calibri"/>
      <w:sz w:val="22"/>
      <w:szCs w:val="21"/>
      <w:lang w:val="en-GB" w:eastAsia="en-GB"/>
    </w:rPr>
  </w:style>
  <w:style w:type="paragraph" w:customStyle="1" w:styleId="Tablesource">
    <w:name w:val="Table source"/>
    <w:basedOn w:val="Tabletext"/>
    <w:link w:val="TablesourceChar"/>
    <w:qFormat/>
    <w:rsid w:val="009126C0"/>
    <w:rPr>
      <w:rFonts w:eastAsia="STKait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9126C0"/>
    <w:rPr>
      <w:rFonts w:ascii="Calibri" w:eastAsia="STKaiti" w:hAnsi="Calibri" w:cs="Helvetica"/>
      <w:b/>
      <w:bCs/>
      <w:iCs/>
      <w:color w:val="005173"/>
      <w:sz w:val="24"/>
      <w:szCs w:val="32"/>
      <w:lang w:eastAsia="fr-FR"/>
    </w:rPr>
  </w:style>
  <w:style w:type="character" w:customStyle="1" w:styleId="Heading4Char">
    <w:name w:val="Heading 4 Char"/>
    <w:link w:val="Heading4"/>
    <w:uiPriority w:val="9"/>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uiPriority w:val="9"/>
    <w:locked/>
    <w:rsid w:val="00271D36"/>
    <w:rPr>
      <w:rFonts w:ascii="Calibri" w:hAnsi="Calibri"/>
      <w:sz w:val="24"/>
      <w:szCs w:val="24"/>
      <w:lang w:val="fr-FR" w:eastAsia="fr-FR"/>
    </w:rPr>
  </w:style>
  <w:style w:type="character" w:customStyle="1" w:styleId="Heading8Char">
    <w:name w:val="Heading 8 Char"/>
    <w:link w:val="Heading8"/>
    <w:uiPriority w:val="9"/>
    <w:locked/>
    <w:rsid w:val="00271D36"/>
    <w:rPr>
      <w:rFonts w:ascii="Calibri" w:hAnsi="Calibri"/>
      <w:i/>
      <w:iCs/>
      <w:sz w:val="24"/>
      <w:szCs w:val="24"/>
      <w:lang w:val="fr-FR" w:eastAsia="fr-FR"/>
    </w:rPr>
  </w:style>
  <w:style w:type="character" w:customStyle="1" w:styleId="Heading9Char">
    <w:name w:val="Heading 9 Char"/>
    <w:link w:val="Heading9"/>
    <w:uiPriority w:val="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271D36"/>
    <w:rPr>
      <w:rFonts w:cs="Times New Roman"/>
      <w:color w:val="800080"/>
      <w:u w:val="single"/>
    </w:rPr>
  </w:style>
  <w:style w:type="paragraph" w:customStyle="1" w:styleId="Tablehead">
    <w:name w:val="Table head"/>
    <w:basedOn w:val="Normal"/>
    <w:link w:val="TableheadChar"/>
    <w:qFormat/>
    <w:rsid w:val="0075594E"/>
    <w:pPr>
      <w:autoSpaceDE w:val="0"/>
      <w:autoSpaceDN w:val="0"/>
      <w:adjustRightInd w:val="0"/>
      <w:spacing w:before="80" w:after="80"/>
      <w:jc w:val="center"/>
    </w:pPr>
    <w:rPr>
      <w:rFonts w:cs="Arial Bold"/>
      <w:b/>
      <w:bCs/>
      <w:color w:val="FFFFFF"/>
      <w:sz w:val="20"/>
      <w:lang w:val="en-US"/>
    </w:rPr>
  </w:style>
  <w:style w:type="character" w:customStyle="1" w:styleId="TableheadChar">
    <w:name w:val="Table head Char"/>
    <w:link w:val="Tablehead"/>
    <w:rsid w:val="0075594E"/>
    <w:rPr>
      <w:rFonts w:ascii="Calibri" w:hAnsi="Calibri" w:cs="Arial Bold"/>
      <w:b/>
      <w:bCs/>
      <w:color w:val="FFFFFF"/>
      <w:szCs w:val="22"/>
      <w:lang w:eastAsia="fr-FR"/>
    </w:rPr>
  </w:style>
  <w:style w:type="paragraph" w:customStyle="1" w:styleId="Tabletext">
    <w:name w:val="Table text"/>
    <w:basedOn w:val="Normal"/>
    <w:link w:val="TabletextChar"/>
    <w:qFormat/>
    <w:rsid w:val="0075594E"/>
    <w:pPr>
      <w:spacing w:before="40" w:after="40"/>
      <w:jc w:val="left"/>
    </w:pPr>
    <w:rPr>
      <w:rFonts w:cs="Calibri"/>
      <w:sz w:val="20"/>
      <w:szCs w:val="19"/>
    </w:rPr>
  </w:style>
  <w:style w:type="character" w:customStyle="1" w:styleId="TabletextChar">
    <w:name w:val="Table text Char"/>
    <w:link w:val="Tabletext"/>
    <w:rsid w:val="0075594E"/>
    <w:rPr>
      <w:rFonts w:ascii="Calibri" w:hAnsi="Calibri" w:cs="Calibri"/>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9126C0"/>
    <w:rPr>
      <w:rFonts w:ascii="Calibri" w:eastAsia="STKaiti" w:hAnsi="Calibri" w:cs="Calibri"/>
      <w:iCs/>
      <w:szCs w:val="19"/>
      <w:lang w:eastAsia="fr-FR"/>
    </w:rPr>
  </w:style>
  <w:style w:type="paragraph" w:customStyle="1" w:styleId="Normalaftertitle">
    <w:name w:val="Normal_after_title"/>
    <w:basedOn w:val="Normal"/>
    <w:next w:val="Normal"/>
    <w:rsid w:val="00C729F1"/>
    <w:pPr>
      <w:tabs>
        <w:tab w:val="left" w:pos="1191"/>
        <w:tab w:val="left" w:pos="1588"/>
        <w:tab w:val="left" w:pos="1985"/>
      </w:tabs>
      <w:autoSpaceDE w:val="0"/>
      <w:autoSpaceDN w:val="0"/>
      <w:adjustRightInd w:val="0"/>
      <w:spacing w:before="360"/>
      <w:textAlignment w:val="baseline"/>
    </w:pPr>
    <w:rPr>
      <w:rFonts w:ascii="Times New Roman" w:eastAsia="Times New Roman" w:hAnsi="Times New Roman"/>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1191"/>
        <w:tab w:val="left" w:pos="1588"/>
        <w:tab w:val="left" w:pos="1985"/>
      </w:tabs>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75594E"/>
    <w:pPr>
      <w:keepNext/>
      <w:keepLines/>
      <w:tabs>
        <w:tab w:val="left" w:pos="1191"/>
        <w:tab w:val="left" w:pos="1588"/>
        <w:tab w:val="left" w:pos="1985"/>
      </w:tabs>
      <w:autoSpaceDE w:val="0"/>
      <w:autoSpaceDN w:val="0"/>
      <w:adjustRightInd w:val="0"/>
      <w:ind w:left="794"/>
      <w:jc w:val="left"/>
      <w:textAlignment w:val="baseline"/>
    </w:pPr>
    <w:rPr>
      <w:rFonts w:eastAsia="STKaiti" w:cs="Times New Roman italic"/>
      <w:szCs w:val="20"/>
      <w:lang w:val="en-GB" w:eastAsia="en-US"/>
    </w:rPr>
  </w:style>
  <w:style w:type="paragraph" w:customStyle="1" w:styleId="Headingb0">
    <w:name w:val="Heading_b"/>
    <w:basedOn w:val="Normal"/>
    <w:next w:val="Normal"/>
    <w:uiPriority w:val="99"/>
    <w:rsid w:val="0075594E"/>
    <w:pPr>
      <w:keepNext/>
      <w:tabs>
        <w:tab w:val="left" w:pos="1191"/>
        <w:tab w:val="left" w:pos="1588"/>
        <w:tab w:val="left" w:pos="1985"/>
      </w:tabs>
      <w:autoSpaceDE w:val="0"/>
      <w:autoSpaceDN w:val="0"/>
      <w:adjustRightInd w:val="0"/>
      <w:jc w:val="left"/>
      <w:textAlignment w:val="baseline"/>
    </w:pPr>
    <w:rPr>
      <w:rFonts w:cs="Times New Roman Bold"/>
      <w:b/>
      <w:bCs/>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75594E"/>
    <w:pPr>
      <w:spacing w:before="240"/>
      <w:jc w:val="right"/>
    </w:pPr>
    <w:rPr>
      <w:rFonts w:eastAsia="STKaiti" w:cs="Times New Roman Bold"/>
      <w:b/>
      <w:color w:val="005173"/>
      <w:sz w:val="52"/>
    </w:rPr>
  </w:style>
  <w:style w:type="paragraph" w:customStyle="1" w:styleId="Headingi">
    <w:name w:val="Heading_i"/>
    <w:basedOn w:val="Headingb0"/>
    <w:qFormat/>
    <w:rsid w:val="00CF67B3"/>
    <w:pPr>
      <w:spacing w:before="240"/>
    </w:pPr>
    <w:rPr>
      <w:rFonts w:eastAsia="STKaiti"/>
    </w:rPr>
  </w:style>
  <w:style w:type="paragraph" w:customStyle="1" w:styleId="Figuretitle0">
    <w:name w:val="Figure_title"/>
    <w:basedOn w:val="Normal"/>
    <w:next w:val="Normal"/>
    <w:rsid w:val="00816FED"/>
    <w:pPr>
      <w:keepNext/>
      <w:tabs>
        <w:tab w:val="left" w:pos="1191"/>
        <w:tab w:val="left" w:pos="1588"/>
        <w:tab w:val="left" w:pos="1985"/>
      </w:tabs>
      <w:autoSpaceDE w:val="0"/>
      <w:autoSpaceDN w:val="0"/>
      <w:adjustRightInd w:val="0"/>
      <w:spacing w:before="240" w:after="480" w:line="240" w:lineRule="auto"/>
      <w:jc w:val="center"/>
      <w:textAlignment w:val="baseline"/>
    </w:pPr>
    <w:rPr>
      <w:rFonts w:ascii="Verdana" w:eastAsia="Times New Roman" w:hAnsi="Verdana"/>
      <w:b/>
      <w:sz w:val="18"/>
      <w:szCs w:val="20"/>
      <w:lang w:val="en-GB" w:eastAsia="en-US"/>
    </w:rPr>
  </w:style>
  <w:style w:type="paragraph" w:customStyle="1" w:styleId="FromRef">
    <w:name w:val="FromRef"/>
    <w:basedOn w:val="Normal"/>
    <w:rsid w:val="002A55BE"/>
    <w:pPr>
      <w:tabs>
        <w:tab w:val="clear" w:pos="794"/>
      </w:tabs>
      <w:overflowPunct/>
      <w:spacing w:before="30" w:line="240" w:lineRule="auto"/>
      <w:jc w:val="left"/>
    </w:pPr>
    <w:rPr>
      <w:rFonts w:ascii="Arial" w:eastAsia="Times New Roman" w:hAnsi="Arial"/>
      <w:sz w:val="20"/>
      <w:szCs w:val="20"/>
      <w:lang w:val="en-US" w:eastAsia="en-US"/>
    </w:rPr>
  </w:style>
  <w:style w:type="paragraph" w:customStyle="1" w:styleId="Reasons">
    <w:name w:val="Reasons"/>
    <w:basedOn w:val="Normal"/>
    <w:qFormat/>
    <w:rsid w:val="002A55BE"/>
    <w:pPr>
      <w:tabs>
        <w:tab w:val="left" w:pos="1191"/>
        <w:tab w:val="left" w:pos="1531"/>
        <w:tab w:val="left" w:pos="1985"/>
      </w:tabs>
      <w:overflowPunct/>
      <w:spacing w:before="0" w:line="240" w:lineRule="auto"/>
      <w:jc w:val="left"/>
    </w:pPr>
    <w:rPr>
      <w:rFonts w:ascii="Times New Roman" w:eastAsia="Times New Roman" w:hAnsi="Times New Roman"/>
      <w:bCs/>
      <w:sz w:val="24"/>
      <w:szCs w:val="20"/>
      <w:lang w:val="en-US" w:eastAsia="en-US"/>
    </w:rPr>
  </w:style>
  <w:style w:type="character" w:customStyle="1" w:styleId="shorttext">
    <w:name w:val="short_text"/>
    <w:basedOn w:val="DefaultParagraphFont"/>
    <w:rsid w:val="00D9752A"/>
  </w:style>
  <w:style w:type="character" w:customStyle="1" w:styleId="hps">
    <w:name w:val="hps"/>
    <w:basedOn w:val="DefaultParagraphFont"/>
    <w:rsid w:val="00C219D7"/>
  </w:style>
  <w:style w:type="paragraph" w:customStyle="1" w:styleId="FigureNotitle">
    <w:name w:val="Figure_No &amp; title"/>
    <w:basedOn w:val="Normal"/>
    <w:next w:val="Normal"/>
    <w:rsid w:val="00C219D7"/>
    <w:pPr>
      <w:keepLines/>
      <w:tabs>
        <w:tab w:val="left" w:pos="1191"/>
        <w:tab w:val="left" w:pos="1588"/>
        <w:tab w:val="left" w:pos="1985"/>
      </w:tabs>
      <w:autoSpaceDE w:val="0"/>
      <w:autoSpaceDN w:val="0"/>
      <w:adjustRightInd w:val="0"/>
      <w:spacing w:before="240" w:after="120" w:line="240" w:lineRule="auto"/>
      <w:jc w:val="center"/>
      <w:textAlignment w:val="baseline"/>
    </w:pPr>
    <w:rPr>
      <w:rFonts w:ascii="Times New Roman" w:hAnsi="Times New Roman"/>
      <w:b/>
      <w:sz w:val="24"/>
      <w:szCs w:val="20"/>
      <w:lang w:val="en-GB" w:eastAsia="en-US"/>
    </w:rPr>
  </w:style>
  <w:style w:type="paragraph" w:styleId="Caption">
    <w:name w:val="caption"/>
    <w:basedOn w:val="Normal"/>
    <w:next w:val="Normal"/>
    <w:uiPriority w:val="99"/>
    <w:unhideWhenUsed/>
    <w:qFormat/>
    <w:rsid w:val="00DB3E75"/>
    <w:pPr>
      <w:tabs>
        <w:tab w:val="clear" w:pos="794"/>
      </w:tabs>
      <w:autoSpaceDE w:val="0"/>
      <w:autoSpaceDN w:val="0"/>
      <w:adjustRightInd w:val="0"/>
      <w:spacing w:before="120" w:after="120" w:line="240" w:lineRule="auto"/>
      <w:jc w:val="left"/>
    </w:pPr>
    <w:rPr>
      <w:rFonts w:ascii="Times New Roman" w:eastAsia="Batang" w:hAnsi="Times New Roman"/>
      <w:b/>
      <w:sz w:val="20"/>
      <w:szCs w:val="20"/>
      <w:lang w:val="en-US" w:eastAsia="ko-KR"/>
    </w:rPr>
  </w:style>
  <w:style w:type="character" w:customStyle="1" w:styleId="CEONormalChar">
    <w:name w:val="CEO_Normal Char"/>
    <w:basedOn w:val="DefaultParagraphFont"/>
    <w:link w:val="CEONormal"/>
    <w:uiPriority w:val="99"/>
    <w:locked/>
    <w:rsid w:val="00D272B7"/>
    <w:rPr>
      <w:rFonts w:asciiTheme="minorHAnsi" w:hAnsiTheme="minorHAnsi"/>
      <w:b/>
      <w:bCs/>
      <w:i/>
      <w:iCs/>
      <w:sz w:val="21"/>
      <w:szCs w:val="21"/>
      <w:lang w:val="en-GB" w:eastAsia="en-US"/>
    </w:rPr>
  </w:style>
  <w:style w:type="paragraph" w:customStyle="1" w:styleId="CEONormal">
    <w:name w:val="CEO_Normal"/>
    <w:next w:val="Normal"/>
    <w:link w:val="CEONormalChar"/>
    <w:autoRedefine/>
    <w:uiPriority w:val="99"/>
    <w:rsid w:val="00D272B7"/>
    <w:pPr>
      <w:autoSpaceDN w:val="0"/>
      <w:spacing w:before="120"/>
      <w:jc w:val="center"/>
    </w:pPr>
    <w:rPr>
      <w:rFonts w:asciiTheme="minorHAnsi" w:hAnsiTheme="minorHAnsi"/>
      <w:b/>
      <w:bCs/>
      <w:i/>
      <w:iCs/>
      <w:sz w:val="21"/>
      <w:szCs w:val="21"/>
      <w:lang w:val="en-GB" w:eastAsia="en-US"/>
    </w:rPr>
  </w:style>
  <w:style w:type="paragraph" w:customStyle="1" w:styleId="CEOcontributionStart">
    <w:name w:val="CEO_contributionStart"/>
    <w:basedOn w:val="Normal"/>
    <w:next w:val="Normal"/>
    <w:uiPriority w:val="99"/>
    <w:rsid w:val="00DB3E75"/>
    <w:pPr>
      <w:tabs>
        <w:tab w:val="clear" w:pos="794"/>
      </w:tabs>
      <w:overflowPunct/>
      <w:autoSpaceDN w:val="0"/>
      <w:spacing w:before="360" w:after="120" w:line="240" w:lineRule="auto"/>
      <w:jc w:val="left"/>
    </w:pPr>
    <w:rPr>
      <w:rFonts w:ascii="Verdana" w:eastAsia="SimHei" w:hAnsi="Verdana" w:cs="Simplified Arabic"/>
      <w:sz w:val="19"/>
      <w:szCs w:val="19"/>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414408">
      <w:bodyDiv w:val="1"/>
      <w:marLeft w:val="0"/>
      <w:marRight w:val="0"/>
      <w:marTop w:val="0"/>
      <w:marBottom w:val="0"/>
      <w:divBdr>
        <w:top w:val="none" w:sz="0" w:space="0" w:color="auto"/>
        <w:left w:val="none" w:sz="0" w:space="0" w:color="auto"/>
        <w:bottom w:val="none" w:sz="0" w:space="0" w:color="auto"/>
        <w:right w:val="none" w:sz="0" w:space="0" w:color="auto"/>
      </w:divBdr>
    </w:div>
    <w:div w:id="364213331">
      <w:bodyDiv w:val="1"/>
      <w:marLeft w:val="0"/>
      <w:marRight w:val="0"/>
      <w:marTop w:val="0"/>
      <w:marBottom w:val="0"/>
      <w:divBdr>
        <w:top w:val="none" w:sz="0" w:space="0" w:color="auto"/>
        <w:left w:val="none" w:sz="0" w:space="0" w:color="auto"/>
        <w:bottom w:val="none" w:sz="0" w:space="0" w:color="auto"/>
        <w:right w:val="none" w:sz="0" w:space="0" w:color="auto"/>
      </w:divBdr>
    </w:div>
    <w:div w:id="377978390">
      <w:bodyDiv w:val="1"/>
      <w:marLeft w:val="0"/>
      <w:marRight w:val="0"/>
      <w:marTop w:val="0"/>
      <w:marBottom w:val="0"/>
      <w:divBdr>
        <w:top w:val="none" w:sz="0" w:space="0" w:color="auto"/>
        <w:left w:val="none" w:sz="0" w:space="0" w:color="auto"/>
        <w:bottom w:val="none" w:sz="0" w:space="0" w:color="auto"/>
        <w:right w:val="none" w:sz="0" w:space="0" w:color="auto"/>
      </w:divBdr>
    </w:div>
    <w:div w:id="1713648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itu.int/ITU-T/special-projects/ip-policy/final/IPPolicyHandbook-E.pdf" TargetMode="External"/><Relationship Id="rId26" Type="http://schemas.openxmlformats.org/officeDocument/2006/relationships/hyperlink" Target="http://www.ipv6.net.tr" TargetMode="External"/><Relationship Id="rId39" Type="http://schemas.openxmlformats.org/officeDocument/2006/relationships/header" Target="header7.xml"/><Relationship Id="rId21" Type="http://schemas.openxmlformats.org/officeDocument/2006/relationships/hyperlink" Target="http://www.rtr.at/en/tk/Recht" TargetMode="External"/><Relationship Id="rId34" Type="http://schemas.openxmlformats.org/officeDocument/2006/relationships/package" Target="embeddings/Microsoft_Word_Document5.docx"/><Relationship Id="rId42" Type="http://schemas.openxmlformats.org/officeDocument/2006/relationships/footer" Target="footer7.xml"/><Relationship Id="rId47" Type="http://schemas.openxmlformats.org/officeDocument/2006/relationships/image" Target="media/image4.png"/><Relationship Id="rId50" Type="http://schemas.openxmlformats.org/officeDocument/2006/relationships/hyperlink" Target="http://www.itu.int/md/D10-RGQ19.2.1-R/e" TargetMode="External"/><Relationship Id="rId55" Type="http://schemas.openxmlformats.org/officeDocument/2006/relationships/hyperlink" Target="http://www.itu.int/ITU-D/treg/publications/ICT-Reg-News-e.pdf" TargetMode="External"/><Relationship Id="rId63" Type="http://schemas.openxmlformats.org/officeDocument/2006/relationships/header" Target="header10.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www.itu.int/ITU-T/studygroups/com13/sg13-q7.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1.xml"/><Relationship Id="rId32" Type="http://schemas.openxmlformats.org/officeDocument/2006/relationships/chart" Target="charts/chart4.xml"/><Relationship Id="rId37" Type="http://schemas.openxmlformats.org/officeDocument/2006/relationships/footer" Target="footer4.xml"/><Relationship Id="rId40" Type="http://schemas.openxmlformats.org/officeDocument/2006/relationships/footer" Target="footer6.xml"/><Relationship Id="rId45" Type="http://schemas.openxmlformats.org/officeDocument/2006/relationships/hyperlink" Target="mailto:fabrice.djoumessi@art.cm" TargetMode="External"/><Relationship Id="rId53" Type="http://schemas.openxmlformats.org/officeDocument/2006/relationships/hyperlink" Target="http://www.itu.int/osg/spu/publications/internetofthings/" TargetMode="External"/><Relationship Id="rId58" Type="http://schemas.openxmlformats.org/officeDocument/2006/relationships/hyperlink" Target="http://www.itu.int/ITU-D/e-strategy/publications-articles/pdf/IP-tel_report.pdf" TargetMode="External"/><Relationship Id="rId66"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www.anacom.pt/render.jspcategoryId=169402&amp;languageId=1" TargetMode="External"/><Relationship Id="rId28" Type="http://schemas.openxmlformats.org/officeDocument/2006/relationships/hyperlink" Target="http://www.itu.int/md/S11-CL-C-0032" TargetMode="External"/><Relationship Id="rId36" Type="http://schemas.openxmlformats.org/officeDocument/2006/relationships/header" Target="header6.xml"/><Relationship Id="rId49" Type="http://schemas.openxmlformats.org/officeDocument/2006/relationships/image" Target="media/image6.png"/><Relationship Id="rId57" Type="http://schemas.openxmlformats.org/officeDocument/2006/relationships/hyperlink" Target="http://www.itu.int/ITU-T/special-projects/ip-policy/final/IPPolicyHandbook-E.pdf" TargetMode="External"/><Relationship Id="rId61" Type="http://schemas.openxmlformats.org/officeDocument/2006/relationships/hyperlink" Target="http://www.itu.int/dms_pub/itu-t/opb/res/T-RES-T.64-2008-PDF-E.pdf" TargetMode="External"/><Relationship Id="rId10" Type="http://schemas.openxmlformats.org/officeDocument/2006/relationships/header" Target="header1.xml"/><Relationship Id="rId19" Type="http://schemas.openxmlformats.org/officeDocument/2006/relationships/hyperlink" Target="http://www.itu.int/ITU-D/study_groups/SGP_2002-2006/SG1/index.html" TargetMode="External"/><Relationship Id="rId31" Type="http://schemas.openxmlformats.org/officeDocument/2006/relationships/chart" Target="charts/chart3.xml"/><Relationship Id="rId44" Type="http://schemas.openxmlformats.org/officeDocument/2006/relationships/hyperlink" Target="mailto:akandemir@btk.gov.tr" TargetMode="External"/><Relationship Id="rId52" Type="http://schemas.openxmlformats.org/officeDocument/2006/relationships/hyperlink" Target="http://www.itu.int/osg/csd/wtpf/wtpf2009/" TargetMode="External"/><Relationship Id="rId60" Type="http://schemas.openxmlformats.org/officeDocument/2006/relationships/hyperlink" Target="http://www.itu.int/pub/D-TDC-WTDC-2010/en" TargetMode="External"/><Relationship Id="rId65"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http://www.rtr.at/en/tk/RichtlinienVoIP/VoIP%20RL%201.0.pdf" TargetMode="External"/><Relationship Id="rId27" Type="http://schemas.openxmlformats.org/officeDocument/2006/relationships/hyperlink" Target="http://www.itu.int/en/ITU-T/others/ipv6/Pages/default.aspx" TargetMode="External"/><Relationship Id="rId30" Type="http://schemas.openxmlformats.org/officeDocument/2006/relationships/hyperlink" Target="javascript:__doPostBack('ctl00$content_search$tv_content','s505\\529\\540\\rec11455')" TargetMode="External"/><Relationship Id="rId35" Type="http://schemas.openxmlformats.org/officeDocument/2006/relationships/header" Target="header5.xml"/><Relationship Id="rId43" Type="http://schemas.openxmlformats.org/officeDocument/2006/relationships/hyperlink" Target="mailto:devsg1@itu.int" TargetMode="External"/><Relationship Id="rId48" Type="http://schemas.openxmlformats.org/officeDocument/2006/relationships/image" Target="media/image5.png"/><Relationship Id="rId56" Type="http://schemas.openxmlformats.org/officeDocument/2006/relationships/hyperlink" Target="http://www.oecd.org/dataoecd/56/24/35955832.pdf" TargetMode="External"/><Relationship Id="rId64" Type="http://schemas.openxmlformats.org/officeDocument/2006/relationships/footer" Target="footer8.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itu.int/md/meetingdoc.asp?lang=en&amp;parent=D10-SG01-R&amp;question=Q19-2/1"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itu.int/ITU-D/e-strategy/publications-articles/pdf/IP-tel_report.pdf" TargetMode="External"/><Relationship Id="rId25" Type="http://schemas.openxmlformats.org/officeDocument/2006/relationships/chart" Target="charts/chart2.xml"/><Relationship Id="rId33" Type="http://schemas.openxmlformats.org/officeDocument/2006/relationships/image" Target="media/image2.emf"/><Relationship Id="rId38" Type="http://schemas.openxmlformats.org/officeDocument/2006/relationships/footer" Target="footer5.xml"/><Relationship Id="rId46" Type="http://schemas.openxmlformats.org/officeDocument/2006/relationships/image" Target="media/image3.png"/><Relationship Id="rId59" Type="http://schemas.openxmlformats.org/officeDocument/2006/relationships/hyperlink" Target="http://www.itu.int/council/Basic-Texts/ResDecRec-PP10-e.doc" TargetMode="External"/><Relationship Id="rId67" Type="http://schemas.openxmlformats.org/officeDocument/2006/relationships/footer" Target="footer10.xml"/><Relationship Id="rId20" Type="http://schemas.openxmlformats.org/officeDocument/2006/relationships/hyperlink" Target="http://www.itu.int/publ/D-STG-SG01.19.1-2010" TargetMode="External"/><Relationship Id="rId41" Type="http://schemas.openxmlformats.org/officeDocument/2006/relationships/header" Target="header8.xml"/><Relationship Id="rId54" Type="http://schemas.openxmlformats.org/officeDocument/2006/relationships/hyperlink" Target="http://www.oecd.org/dataoecd/25/11/40761101.pdf" TargetMode="External"/><Relationship Id="rId62" Type="http://schemas.openxmlformats.org/officeDocument/2006/relationships/header" Target="head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www.itu.int/osg/spu/publications/internetofthings/" TargetMode="External"/><Relationship Id="rId13" Type="http://schemas.openxmlformats.org/officeDocument/2006/relationships/hyperlink" Target="http://www.oecd.org/dataoecd/25/11/40761101.pdf" TargetMode="External"/><Relationship Id="rId18" Type="http://schemas.openxmlformats.org/officeDocument/2006/relationships/hyperlink" Target="http://www.itu.int/md/D10-RGQ19.2.1-C-0006" TargetMode="External"/><Relationship Id="rId3" Type="http://schemas.openxmlformats.org/officeDocument/2006/relationships/hyperlink" Target="http://www.itu.int/pub/D-HDB-IP-2005" TargetMode="External"/><Relationship Id="rId21" Type="http://schemas.openxmlformats.org/officeDocument/2006/relationships/hyperlink" Target="http://www.itu.int/md/D10-sg01-inf-0041" TargetMode="External"/><Relationship Id="rId7" Type="http://schemas.openxmlformats.org/officeDocument/2006/relationships/hyperlink" Target="http://www.itu.int/osg/csd/wtpf/wtpf2009/" TargetMode="External"/><Relationship Id="rId12" Type="http://schemas.openxmlformats.org/officeDocument/2006/relationships/hyperlink" Target="http://www.itu.int/md/D10-RGQ19.2.1-C-0009/en" TargetMode="External"/><Relationship Id="rId17" Type="http://schemas.openxmlformats.org/officeDocument/2006/relationships/hyperlink" Target="http://www.oecd.org/dataoecd/47/32/36546318.pdf" TargetMode="External"/><Relationship Id="rId2" Type="http://schemas.openxmlformats.org/officeDocument/2006/relationships/hyperlink" Target="http://www.itu.int/md/D10-RGQ19.2.1-C-0002" TargetMode="External"/><Relationship Id="rId16" Type="http://schemas.openxmlformats.org/officeDocument/2006/relationships/hyperlink" Target="http://www.itu.int/osg/csd/wtpf/wtpf2009/resources/convergence.html" TargetMode="External"/><Relationship Id="rId20" Type="http://schemas.openxmlformats.org/officeDocument/2006/relationships/hyperlink" Target="http://www.itu.int/md/D10-sg01-inf-0032" TargetMode="External"/><Relationship Id="rId1" Type="http://schemas.openxmlformats.org/officeDocument/2006/relationships/hyperlink" Target="http://www.itu.int/md/D10-RGQ19.2.1-C-0028" TargetMode="External"/><Relationship Id="rId6" Type="http://schemas.openxmlformats.org/officeDocument/2006/relationships/hyperlink" Target="http://www.ictregulationtoolkit.org" TargetMode="External"/><Relationship Id="rId11" Type="http://schemas.openxmlformats.org/officeDocument/2006/relationships/hyperlink" Target="http://www.itu.int/md/D10-SG01-C-0009" TargetMode="External"/><Relationship Id="rId5" Type="http://schemas.openxmlformats.org/officeDocument/2006/relationships/hyperlink" Target="http://www.ictregulationtoolkit.org" TargetMode="External"/><Relationship Id="rId15" Type="http://schemas.openxmlformats.org/officeDocument/2006/relationships/hyperlink" Target="www.itu.int/wtpf2009" TargetMode="External"/><Relationship Id="rId10" Type="http://schemas.openxmlformats.org/officeDocument/2006/relationships/hyperlink" Target="http://csrc.nist.gov/publications/nistpubs/800-145/SP800-145.pdf" TargetMode="External"/><Relationship Id="rId19" Type="http://schemas.openxmlformats.org/officeDocument/2006/relationships/hyperlink" Target="http://www.oecd.org/dataoecd/25/11/40761101.pdf" TargetMode="External"/><Relationship Id="rId4" Type="http://schemas.openxmlformats.org/officeDocument/2006/relationships/hyperlink" Target="http://www.itu.int/md/D10-SG01-C-0109" TargetMode="External"/><Relationship Id="rId9" Type="http://schemas.openxmlformats.org/officeDocument/2006/relationships/hyperlink" Target="http://www.itu.int/md/D10-RGQ19.2.1-C-0022/" TargetMode="External"/><Relationship Id="rId14" Type="http://schemas.openxmlformats.org/officeDocument/2006/relationships/hyperlink" Target="http://www.oecd.org/dataoecd/25/11/4076110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GAO\UIT-D\Question-(SG-1).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dLbl>
              <c:idx val="0"/>
              <c:spPr/>
              <c:txPr>
                <a:bodyPr/>
                <a:lstStyle/>
                <a:p>
                  <a:pPr>
                    <a:defRPr baseline="0">
                      <a:solidFill>
                        <a:sysClr val="windowText" lastClr="000000"/>
                      </a:solidFill>
                    </a:defRPr>
                  </a:pPr>
                  <a:endParaRPr lang="en-US"/>
                </a:p>
              </c:txPr>
              <c:showLegendKey val="0"/>
              <c:showVal val="1"/>
              <c:showCatName val="0"/>
              <c:showSerName val="0"/>
              <c:showPercent val="0"/>
              <c:showBubbleSize val="0"/>
            </c:dLbl>
            <c:txPr>
              <a:bodyPr/>
              <a:lstStyle/>
              <a:p>
                <a:pPr>
                  <a:defRPr baseline="0">
                    <a:solidFill>
                      <a:schemeClr val="bg1"/>
                    </a:solidFill>
                  </a:defRPr>
                </a:pPr>
                <a:endParaRPr lang="en-US"/>
              </a:p>
            </c:txPr>
            <c:showLegendKey val="0"/>
            <c:showVal val="1"/>
            <c:showCatName val="0"/>
            <c:showSerName val="0"/>
            <c:showPercent val="0"/>
            <c:showBubbleSize val="0"/>
            <c:showLeaderLines val="1"/>
          </c:dLbls>
          <c:cat>
            <c:strRef>
              <c:f>Sheet1!$A$2:$A$5</c:f>
              <c:strCache>
                <c:ptCount val="4"/>
                <c:pt idx="0">
                  <c:v>在IP电信（IPT）网络、业务和应用方面存在特定相关方法</c:v>
                </c:pt>
                <c:pt idx="1">
                  <c:v>现有立法基于技术中立原则，故其适用于传统和下一代网络/业务</c:v>
                </c:pt>
                <c:pt idx="2">
                  <c:v>需在某些领域（许可、号码、互连、业务质量、消费者问题等）进行修订</c:v>
                </c:pt>
                <c:pt idx="3">
                  <c:v>其它</c:v>
                </c:pt>
              </c:strCache>
            </c:strRef>
          </c:cat>
          <c:val>
            <c:numRef>
              <c:f>Sheet1!$B$2:$B$5</c:f>
              <c:numCache>
                <c:formatCode>0.0%</c:formatCode>
                <c:ptCount val="4"/>
                <c:pt idx="0">
                  <c:v>2.1999999999999999E-2</c:v>
                </c:pt>
                <c:pt idx="1">
                  <c:v>0.58699999999999997</c:v>
                </c:pt>
                <c:pt idx="2">
                  <c:v>0.32600000000000001</c:v>
                </c:pt>
                <c:pt idx="3">
                  <c:v>6.5000000000000002E-2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126542932133483"/>
          <c:y val="0.20437507811523559"/>
          <c:w val="0.36289730335323728"/>
          <c:h val="0.54363079615048115"/>
        </c:manualLayout>
      </c:layout>
      <c:overlay val="0"/>
      <c:txPr>
        <a:bodyPr/>
        <a:lstStyle/>
        <a:p>
          <a:pPr>
            <a:defRPr sz="800" baseline="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dLbl>
              <c:idx val="5"/>
              <c:spPr/>
              <c:txPr>
                <a:bodyPr/>
                <a:lstStyle/>
                <a:p>
                  <a:pPr>
                    <a:defRPr baseline="0">
                      <a:solidFill>
                        <a:sysClr val="windowText" lastClr="000000"/>
                      </a:solidFill>
                    </a:defRPr>
                  </a:pPr>
                  <a:endParaRPr lang="en-US"/>
                </a:p>
              </c:txPr>
              <c:showLegendKey val="0"/>
              <c:showVal val="0"/>
              <c:showCatName val="0"/>
              <c:showSerName val="0"/>
              <c:showPercent val="1"/>
              <c:showBubbleSize val="0"/>
            </c:dLbl>
            <c:txPr>
              <a:bodyPr/>
              <a:lstStyle/>
              <a:p>
                <a:pPr>
                  <a:defRPr baseline="0">
                    <a:solidFill>
                      <a:schemeClr val="bg1"/>
                    </a:solidFill>
                  </a:defRPr>
                </a:pPr>
                <a:endParaRPr lang="en-US"/>
              </a:p>
            </c:txPr>
            <c:showLegendKey val="0"/>
            <c:showVal val="0"/>
            <c:showCatName val="0"/>
            <c:showSerName val="0"/>
            <c:showPercent val="1"/>
            <c:showBubbleSize val="0"/>
            <c:showLeaderLines val="1"/>
          </c:dLbls>
          <c:cat>
            <c:strRef>
              <c:f>Sheet1!$A$2:$A$7</c:f>
              <c:strCache>
                <c:ptCount val="6"/>
                <c:pt idx="0">
                  <c:v>VoIP</c:v>
                </c:pt>
                <c:pt idx="1">
                  <c:v>IPTV</c:v>
                </c:pt>
                <c:pt idx="2">
                  <c:v>IP流</c:v>
                </c:pt>
                <c:pt idx="3">
                  <c:v>多网融合捆绑业务</c:v>
                </c:pt>
                <c:pt idx="4">
                  <c:v>电子服务（电子政务、电子卫生、电子商务、远程学习等）</c:v>
                </c:pt>
                <c:pt idx="5">
                  <c:v>其它</c:v>
                </c:pt>
              </c:strCache>
            </c:strRef>
          </c:cat>
          <c:val>
            <c:numRef>
              <c:f>Sheet1!$B$2:$B$7</c:f>
              <c:numCache>
                <c:formatCode>General</c:formatCode>
                <c:ptCount val="6"/>
                <c:pt idx="0">
                  <c:v>26</c:v>
                </c:pt>
                <c:pt idx="1">
                  <c:v>18</c:v>
                </c:pt>
                <c:pt idx="2">
                  <c:v>19</c:v>
                </c:pt>
                <c:pt idx="3">
                  <c:v>15</c:v>
                </c:pt>
                <c:pt idx="4">
                  <c:v>20</c:v>
                </c:pt>
                <c:pt idx="5">
                  <c:v>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1809146252551761"/>
          <c:y val="0.1408830146231721"/>
          <c:w val="0.34024187080781571"/>
          <c:h val="0.61902762154730662"/>
        </c:manualLayout>
      </c:layout>
      <c:overlay val="0"/>
      <c:txPr>
        <a:bodyPr/>
        <a:lstStyle/>
        <a:p>
          <a:pPr>
            <a:defRPr sz="800" baseline="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dLbl>
              <c:idx val="6"/>
              <c:spPr/>
              <c:txPr>
                <a:bodyPr/>
                <a:lstStyle/>
                <a:p>
                  <a:pPr>
                    <a:defRPr baseline="0">
                      <a:solidFill>
                        <a:schemeClr val="tx1"/>
                      </a:solidFill>
                    </a:defRPr>
                  </a:pPr>
                  <a:endParaRPr lang="en-US"/>
                </a:p>
              </c:txPr>
              <c:showLegendKey val="0"/>
              <c:showVal val="1"/>
              <c:showCatName val="0"/>
              <c:showSerName val="0"/>
              <c:showPercent val="0"/>
              <c:showBubbleSize val="0"/>
            </c:dLbl>
            <c:txPr>
              <a:bodyPr/>
              <a:lstStyle/>
              <a:p>
                <a:pPr>
                  <a:defRPr baseline="0">
                    <a:solidFill>
                      <a:schemeClr val="bg1"/>
                    </a:solidFill>
                  </a:defRPr>
                </a:pPr>
                <a:endParaRPr lang="en-US"/>
              </a:p>
            </c:txPr>
            <c:showLegendKey val="0"/>
            <c:showVal val="1"/>
            <c:showCatName val="0"/>
            <c:showSerName val="0"/>
            <c:showPercent val="0"/>
            <c:showBubbleSize val="0"/>
            <c:showLeaderLines val="1"/>
          </c:dLbls>
          <c:cat>
            <c:strRef>
              <c:f>Sheet1!$A$2:$A$8</c:f>
              <c:strCache>
                <c:ptCount val="7"/>
                <c:pt idx="0">
                  <c:v>提高生产力</c:v>
                </c:pt>
                <c:pt idx="1">
                  <c:v>经济和社会发展</c:v>
                </c:pt>
                <c:pt idx="2">
                  <c:v>创新</c:v>
                </c:pt>
                <c:pt idx="3">
                  <c:v>以低成本提供服务</c:v>
                </c:pt>
                <c:pt idx="4">
                  <c:v>向客户提供新的、融合的捆绑业务</c:v>
                </c:pt>
                <c:pt idx="5">
                  <c:v>使用公共服务</c:v>
                </c:pt>
                <c:pt idx="6">
                  <c:v>其它</c:v>
                </c:pt>
              </c:strCache>
            </c:strRef>
          </c:cat>
          <c:val>
            <c:numRef>
              <c:f>Sheet1!$B$2:$B$8</c:f>
              <c:numCache>
                <c:formatCode>0.0%</c:formatCode>
                <c:ptCount val="7"/>
                <c:pt idx="0">
                  <c:v>0.127</c:v>
                </c:pt>
                <c:pt idx="1">
                  <c:v>0.17</c:v>
                </c:pt>
                <c:pt idx="2">
                  <c:v>0.17</c:v>
                </c:pt>
                <c:pt idx="3">
                  <c:v>0.17599999999999999</c:v>
                </c:pt>
                <c:pt idx="4">
                  <c:v>0.19400000000000001</c:v>
                </c:pt>
                <c:pt idx="5">
                  <c:v>0.14499999999999999</c:v>
                </c:pt>
                <c:pt idx="6">
                  <c:v>1.7999999999999999E-2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3011920384951881"/>
          <c:y val="0.24271559805024376"/>
          <c:w val="0.30275116652085154"/>
          <c:h val="0.51853674540682426"/>
        </c:manualLayout>
      </c:layout>
      <c:overlay val="0"/>
      <c:txPr>
        <a:bodyPr/>
        <a:lstStyle/>
        <a:p>
          <a:pPr>
            <a:defRPr sz="800" baseline="0"/>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Lbls>
            <c:dLbl>
              <c:idx val="10"/>
              <c:spPr/>
              <c:txPr>
                <a:bodyPr/>
                <a:lstStyle/>
                <a:p>
                  <a:pPr>
                    <a:defRPr baseline="0">
                      <a:solidFill>
                        <a:sysClr val="windowText" lastClr="000000"/>
                      </a:solidFill>
                    </a:defRPr>
                  </a:pPr>
                  <a:endParaRPr lang="en-US"/>
                </a:p>
              </c:txPr>
              <c:showLegendKey val="0"/>
              <c:showVal val="1"/>
              <c:showCatName val="0"/>
              <c:showSerName val="0"/>
              <c:showPercent val="0"/>
              <c:showBubbleSize val="0"/>
            </c:dLbl>
            <c:txPr>
              <a:bodyPr/>
              <a:lstStyle/>
              <a:p>
                <a:pPr>
                  <a:defRPr baseline="0">
                    <a:solidFill>
                      <a:schemeClr val="bg1"/>
                    </a:solidFill>
                  </a:defRPr>
                </a:pPr>
                <a:endParaRPr lang="en-US"/>
              </a:p>
            </c:txPr>
            <c:showLegendKey val="0"/>
            <c:showVal val="1"/>
            <c:showCatName val="0"/>
            <c:showSerName val="0"/>
            <c:showPercent val="0"/>
            <c:showBubbleSize val="0"/>
            <c:showLeaderLines val="1"/>
          </c:dLbls>
          <c:cat>
            <c:strRef>
              <c:f>Sheet1!$A$2:$A$12</c:f>
              <c:strCache>
                <c:ptCount val="11"/>
                <c:pt idx="0">
                  <c:v>投资成本与资金来源匮乏</c:v>
                </c:pt>
                <c:pt idx="1">
                  <c:v>现有监管体制</c:v>
                </c:pt>
                <c:pt idx="2">
                  <c:v>缺乏既定标准</c:v>
                </c:pt>
                <c:pt idx="3">
                  <c:v>缺乏IPT领域的专业技能和经验</c:v>
                </c:pt>
                <c:pt idx="4">
                  <c:v>缺乏有针对性的IPT管理法规</c:v>
                </c:pt>
                <c:pt idx="5">
                  <c:v>互联网交换点（IXP）不足</c:v>
                </c:pt>
                <c:pt idx="6">
                  <c:v>现有IPT网络与服务间的互操作</c:v>
                </c:pt>
                <c:pt idx="7">
                  <c:v>技术知识和技能型人才</c:v>
                </c:pt>
                <c:pt idx="8">
                  <c:v>服务质量</c:v>
                </c:pt>
                <c:pt idx="9">
                  <c:v>对 IPT网络与服务的信任及安全</c:v>
                </c:pt>
                <c:pt idx="10">
                  <c:v>其它</c:v>
                </c:pt>
              </c:strCache>
            </c:strRef>
          </c:cat>
          <c:val>
            <c:numRef>
              <c:f>Sheet1!$B$2:$B$12</c:f>
              <c:numCache>
                <c:formatCode>0.0%</c:formatCode>
                <c:ptCount val="11"/>
                <c:pt idx="0">
                  <c:v>0.121</c:v>
                </c:pt>
                <c:pt idx="1">
                  <c:v>8.3000000000000004E-2</c:v>
                </c:pt>
                <c:pt idx="2">
                  <c:v>0.10199999999999999</c:v>
                </c:pt>
                <c:pt idx="3">
                  <c:v>7.5999999999999998E-2</c:v>
                </c:pt>
                <c:pt idx="4">
                  <c:v>7.5999999999999998E-2</c:v>
                </c:pt>
                <c:pt idx="5">
                  <c:v>7.5999999999999998E-2</c:v>
                </c:pt>
                <c:pt idx="6">
                  <c:v>7.5999999999999998E-2</c:v>
                </c:pt>
                <c:pt idx="7">
                  <c:v>7.0000000000000007E-2</c:v>
                </c:pt>
                <c:pt idx="8">
                  <c:v>0.127</c:v>
                </c:pt>
                <c:pt idx="9">
                  <c:v>0.16600000000000001</c:v>
                </c:pt>
                <c:pt idx="10">
                  <c:v>2.5000000000000001E-2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2836924030329533"/>
          <c:y val="7.3702161575352823E-2"/>
          <c:w val="0.33922335228929718"/>
          <c:h val="0.80015253328935976"/>
        </c:manualLayout>
      </c:layout>
      <c:overlay val="0"/>
      <c:txPr>
        <a:bodyPr/>
        <a:lstStyle/>
        <a:p>
          <a:pPr>
            <a:defRPr sz="800" baseline="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082B4-35C4-4A43-B5A5-1A441BC92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Question-(SG-1).dotx</Template>
  <TotalTime>6</TotalTime>
  <Pages>66</Pages>
  <Words>10909</Words>
  <Characters>62187</Characters>
  <Application>Microsoft Office Word</Application>
  <DocSecurity>0</DocSecurity>
  <Lines>518</Lines>
  <Paragraphs>145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第19-2/1号课题：在发展中国家实施IP电信业务</vt:lpstr>
      <vt:lpstr>HIPCAR Model Policy Guidelines and Legislative Text: Access to Public Information (Freedom of Information)</vt:lpstr>
    </vt:vector>
  </TitlesOfParts>
  <Company>ITU</Company>
  <LinksUpToDate>false</LinksUpToDate>
  <CharactersWithSpaces>72951</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第19-2/1号课题：在发展中国家实施IP电信业务</dc:title>
  <dc:creator>ITU</dc:creator>
  <cp:lastModifiedBy>Gao, Lili</cp:lastModifiedBy>
  <cp:revision>4</cp:revision>
  <cp:lastPrinted>2014-03-17T16:47:00Z</cp:lastPrinted>
  <dcterms:created xsi:type="dcterms:W3CDTF">2014-03-18T11:11:00Z</dcterms:created>
  <dcterms:modified xsi:type="dcterms:W3CDTF">2014-03-18T11:24:00Z</dcterms:modified>
</cp:coreProperties>
</file>