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1.xml" ContentType="application/vnd.openxmlformats-officedocument.wordprocessingml.footer+xml"/>
  <Override PartName="/word/header4.xml" ContentType="application/vnd.openxmlformats-officedocument.wordprocessingml.head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0A6" w:rsidRPr="007B3447" w:rsidRDefault="002C40A6" w:rsidP="0010485E">
      <w:pPr>
        <w:rPr>
          <w:rFonts w:asciiTheme="minorHAnsi" w:hAnsiTheme="minorHAnsi"/>
        </w:rPr>
      </w:pPr>
    </w:p>
    <w:p w:rsidR="00ED0C71" w:rsidRPr="007B3447" w:rsidRDefault="00ED0C71" w:rsidP="0010485E">
      <w:pPr>
        <w:rPr>
          <w:rFonts w:asciiTheme="minorHAnsi" w:hAnsiTheme="minorHAnsi"/>
        </w:rPr>
      </w:pPr>
    </w:p>
    <w:p w:rsidR="002E787C" w:rsidRPr="007B3447" w:rsidRDefault="002E787C" w:rsidP="0010485E">
      <w:pPr>
        <w:rPr>
          <w:rFonts w:asciiTheme="minorHAnsi" w:hAnsiTheme="minorHAnsi"/>
        </w:rPr>
      </w:pPr>
    </w:p>
    <w:p w:rsidR="002E787C" w:rsidRPr="007B3447" w:rsidRDefault="002E787C" w:rsidP="0010485E">
      <w:pPr>
        <w:rPr>
          <w:rFonts w:asciiTheme="minorHAnsi" w:hAnsiTheme="minorHAnsi"/>
        </w:rPr>
      </w:pPr>
    </w:p>
    <w:p w:rsidR="008B2896" w:rsidRPr="007B3447" w:rsidRDefault="00746296" w:rsidP="0071301E">
      <w:pPr>
        <w:pStyle w:val="Chapttitle"/>
        <w:jc w:val="right"/>
        <w:rPr>
          <w:rFonts w:asciiTheme="minorHAnsi" w:hAnsiTheme="minorHAnsi"/>
          <w:sz w:val="52"/>
          <w:szCs w:val="52"/>
          <w:lang w:val="fr-FR"/>
        </w:rPr>
      </w:pPr>
      <w:bookmarkStart w:id="0" w:name="_Toc316651506"/>
      <w:bookmarkStart w:id="1" w:name="_Toc318723664"/>
      <w:bookmarkStart w:id="2" w:name="_Toc318816457"/>
      <w:bookmarkStart w:id="3" w:name="_Toc322426137"/>
      <w:bookmarkStart w:id="4" w:name="_Toc322426234"/>
      <w:bookmarkStart w:id="5" w:name="_Toc303604611"/>
      <w:bookmarkStart w:id="6" w:name="_Toc303690909"/>
      <w:r w:rsidRPr="007B3447">
        <w:rPr>
          <w:rFonts w:asciiTheme="minorHAnsi" w:hAnsiTheme="minorHAnsi"/>
          <w:i/>
          <w:iCs/>
          <w:sz w:val="52"/>
          <w:szCs w:val="52"/>
          <w:lang w:val="fr-FR"/>
        </w:rPr>
        <w:t>Cloud</w:t>
      </w:r>
      <w:r w:rsidR="00B13456" w:rsidRPr="007B3447">
        <w:rPr>
          <w:rFonts w:asciiTheme="minorHAnsi" w:hAnsiTheme="minorHAnsi"/>
          <w:i/>
          <w:iCs/>
          <w:sz w:val="52"/>
          <w:szCs w:val="52"/>
          <w:lang w:val="fr-FR"/>
        </w:rPr>
        <w:t xml:space="preserve"> </w:t>
      </w:r>
      <w:r w:rsidR="00D24981" w:rsidRPr="007B3447">
        <w:rPr>
          <w:rFonts w:asciiTheme="minorHAnsi" w:hAnsiTheme="minorHAnsi"/>
          <w:i/>
          <w:iCs/>
          <w:sz w:val="52"/>
          <w:szCs w:val="52"/>
          <w:lang w:val="fr-FR"/>
        </w:rPr>
        <w:t>Computing</w:t>
      </w:r>
      <w:r w:rsidR="00B13456" w:rsidRPr="007B3447">
        <w:rPr>
          <w:rFonts w:asciiTheme="minorHAnsi" w:hAnsiTheme="minorHAnsi"/>
          <w:i/>
          <w:iCs/>
          <w:sz w:val="52"/>
          <w:szCs w:val="52"/>
          <w:lang w:val="fr-FR"/>
        </w:rPr>
        <w:t xml:space="preserve"> </w:t>
      </w:r>
      <w:r w:rsidR="0071301E" w:rsidRPr="007B3447">
        <w:rPr>
          <w:rFonts w:asciiTheme="minorHAnsi" w:hAnsiTheme="minorHAnsi"/>
          <w:sz w:val="52"/>
          <w:szCs w:val="52"/>
          <w:lang w:val="fr-FR"/>
        </w:rPr>
        <w:t>en</w:t>
      </w:r>
      <w:r w:rsidR="00556F45" w:rsidRPr="007B3447">
        <w:rPr>
          <w:rFonts w:asciiTheme="minorHAnsi" w:hAnsiTheme="minorHAnsi"/>
          <w:sz w:val="52"/>
          <w:szCs w:val="52"/>
          <w:lang w:val="fr-FR"/>
        </w:rPr>
        <w:t xml:space="preserve"> </w:t>
      </w:r>
      <w:r w:rsidR="0071301E" w:rsidRPr="007B3447">
        <w:rPr>
          <w:rFonts w:asciiTheme="minorHAnsi" w:hAnsiTheme="minorHAnsi"/>
          <w:sz w:val="52"/>
          <w:szCs w:val="52"/>
          <w:lang w:val="fr-FR"/>
        </w:rPr>
        <w:t>Afrique</w:t>
      </w:r>
      <w:bookmarkEnd w:id="0"/>
      <w:bookmarkEnd w:id="1"/>
      <w:bookmarkEnd w:id="2"/>
      <w:r w:rsidR="00947C16">
        <w:rPr>
          <w:rFonts w:asciiTheme="minorHAnsi" w:hAnsiTheme="minorHAnsi"/>
          <w:sz w:val="52"/>
          <w:szCs w:val="52"/>
          <w:lang w:val="fr-FR"/>
        </w:rPr>
        <w:br/>
        <w:t>Situation et perspectives</w:t>
      </w:r>
      <w:bookmarkEnd w:id="3"/>
      <w:bookmarkEnd w:id="4"/>
    </w:p>
    <w:p w:rsidR="008B2896" w:rsidRPr="007B3447" w:rsidRDefault="00106BC7" w:rsidP="00634074">
      <w:pPr>
        <w:pStyle w:val="Chapttitle"/>
        <w:spacing w:before="240"/>
        <w:jc w:val="right"/>
        <w:rPr>
          <w:rFonts w:asciiTheme="minorHAnsi" w:hAnsiTheme="minorHAnsi"/>
          <w:i/>
          <w:iCs/>
          <w:color w:val="auto"/>
          <w:sz w:val="24"/>
          <w:szCs w:val="18"/>
          <w:lang w:val="fr-FR"/>
        </w:rPr>
      </w:pPr>
      <w:bookmarkStart w:id="7" w:name="_Toc305405615"/>
      <w:bookmarkStart w:id="8" w:name="_Toc305405833"/>
      <w:r w:rsidRPr="007B3447">
        <w:rPr>
          <w:rFonts w:asciiTheme="minorHAnsi" w:hAnsiTheme="minorHAnsi"/>
          <w:i/>
          <w:iCs/>
          <w:color w:val="auto"/>
          <w:sz w:val="48"/>
          <w:szCs w:val="36"/>
          <w:lang w:val="fr-FR"/>
        </w:rPr>
        <w:br/>
      </w:r>
      <w:bookmarkStart w:id="9" w:name="_Toc318723665"/>
      <w:bookmarkStart w:id="10" w:name="_Toc318816458"/>
      <w:bookmarkStart w:id="11" w:name="_Toc322426138"/>
      <w:bookmarkStart w:id="12" w:name="_Toc322426235"/>
      <w:bookmarkEnd w:id="7"/>
      <w:bookmarkEnd w:id="8"/>
      <w:r w:rsidR="00634074">
        <w:rPr>
          <w:rFonts w:asciiTheme="minorHAnsi" w:hAnsiTheme="minorHAnsi"/>
          <w:i/>
          <w:iCs/>
          <w:color w:val="auto"/>
          <w:sz w:val="24"/>
          <w:szCs w:val="18"/>
          <w:lang w:val="fr-FR"/>
        </w:rPr>
        <w:t>Avril</w:t>
      </w:r>
      <w:r w:rsidR="00DC3F75" w:rsidRPr="007B3447">
        <w:rPr>
          <w:rFonts w:asciiTheme="minorHAnsi" w:hAnsiTheme="minorHAnsi"/>
          <w:i/>
          <w:iCs/>
          <w:color w:val="auto"/>
          <w:sz w:val="24"/>
          <w:szCs w:val="18"/>
          <w:lang w:val="fr-FR"/>
        </w:rPr>
        <w:t xml:space="preserve"> 2012</w:t>
      </w:r>
      <w:bookmarkEnd w:id="9"/>
      <w:bookmarkEnd w:id="10"/>
      <w:bookmarkEnd w:id="11"/>
      <w:bookmarkEnd w:id="12"/>
    </w:p>
    <w:bookmarkEnd w:id="5"/>
    <w:bookmarkEnd w:id="6"/>
    <w:p w:rsidR="00B824FE" w:rsidRPr="007B3447" w:rsidRDefault="00B824FE" w:rsidP="00B824FE">
      <w:pPr>
        <w:keepNext/>
        <w:keepLines/>
        <w:tabs>
          <w:tab w:val="left" w:pos="851"/>
        </w:tabs>
        <w:spacing w:before="240"/>
        <w:jc w:val="right"/>
        <w:outlineLvl w:val="0"/>
        <w:rPr>
          <w:rFonts w:asciiTheme="minorHAnsi" w:eastAsia="Times New Roman" w:hAnsiTheme="minorHAnsi" w:cs="Helvetica"/>
          <w:b/>
          <w:bCs/>
          <w:i/>
          <w:iCs/>
          <w:sz w:val="48"/>
          <w:szCs w:val="36"/>
        </w:rPr>
      </w:pPr>
    </w:p>
    <w:p w:rsidR="00B824FE" w:rsidRPr="007B3447" w:rsidRDefault="00B824FE" w:rsidP="00C7150D">
      <w:pPr>
        <w:rPr>
          <w:rFonts w:asciiTheme="minorHAnsi" w:hAnsiTheme="minorHAnsi"/>
          <w:noProof/>
          <w:u w:color="E36C0A"/>
          <w:lang w:eastAsia="zh-CN"/>
        </w:rPr>
      </w:pPr>
    </w:p>
    <w:p w:rsidR="00C7150D" w:rsidRPr="007B3447" w:rsidRDefault="00C7150D" w:rsidP="00C7150D">
      <w:pPr>
        <w:rPr>
          <w:rFonts w:asciiTheme="minorHAnsi" w:hAnsiTheme="minorHAnsi"/>
          <w:noProof/>
          <w:u w:color="E36C0A"/>
          <w:lang w:eastAsia="zh-CN"/>
        </w:rPr>
      </w:pPr>
    </w:p>
    <w:p w:rsidR="00C7150D" w:rsidRPr="007B3447" w:rsidRDefault="00C7150D" w:rsidP="00C7150D">
      <w:pPr>
        <w:rPr>
          <w:rFonts w:asciiTheme="minorHAnsi" w:hAnsiTheme="minorHAnsi"/>
          <w:noProof/>
          <w:u w:color="E36C0A"/>
          <w:lang w:eastAsia="zh-CN"/>
        </w:rPr>
      </w:pPr>
    </w:p>
    <w:p w:rsidR="00C7150D" w:rsidRPr="007B3447" w:rsidRDefault="00C7150D" w:rsidP="00C7150D">
      <w:pPr>
        <w:rPr>
          <w:rFonts w:asciiTheme="minorHAnsi" w:hAnsiTheme="minorHAnsi"/>
          <w:noProof/>
          <w:u w:color="E36C0A"/>
          <w:lang w:eastAsia="zh-CN"/>
        </w:rPr>
      </w:pPr>
    </w:p>
    <w:p w:rsidR="00C7150D" w:rsidRPr="007B3447" w:rsidRDefault="00C7150D" w:rsidP="00C7150D">
      <w:pPr>
        <w:rPr>
          <w:rFonts w:asciiTheme="minorHAnsi" w:hAnsiTheme="minorHAnsi"/>
          <w:noProof/>
          <w:u w:color="E36C0A"/>
          <w:lang w:eastAsia="zh-CN"/>
        </w:rPr>
      </w:pPr>
    </w:p>
    <w:p w:rsidR="00C7150D" w:rsidRPr="007B3447" w:rsidRDefault="00C7150D" w:rsidP="00C7150D">
      <w:pPr>
        <w:rPr>
          <w:rFonts w:asciiTheme="minorHAnsi" w:hAnsiTheme="minorHAnsi"/>
          <w:noProof/>
          <w:u w:color="E36C0A"/>
          <w:lang w:eastAsia="zh-CN"/>
        </w:rPr>
      </w:pPr>
    </w:p>
    <w:p w:rsidR="00C7150D" w:rsidRPr="007B3447" w:rsidRDefault="00C7150D" w:rsidP="00C7150D">
      <w:pPr>
        <w:rPr>
          <w:rFonts w:asciiTheme="minorHAnsi" w:hAnsiTheme="minorHAnsi"/>
          <w:noProof/>
          <w:u w:color="E36C0A"/>
          <w:lang w:eastAsia="zh-CN"/>
        </w:rPr>
      </w:pPr>
    </w:p>
    <w:p w:rsidR="00C7150D" w:rsidRPr="007B3447" w:rsidRDefault="00C7150D" w:rsidP="00C7150D">
      <w:pPr>
        <w:rPr>
          <w:rFonts w:asciiTheme="minorHAnsi" w:hAnsiTheme="minorHAnsi"/>
          <w:noProof/>
          <w:u w:color="E36C0A"/>
          <w:lang w:eastAsia="zh-CN"/>
        </w:rPr>
      </w:pPr>
    </w:p>
    <w:p w:rsidR="00C7150D" w:rsidRPr="007B3447" w:rsidRDefault="00C7150D" w:rsidP="00C7150D">
      <w:pPr>
        <w:rPr>
          <w:rFonts w:asciiTheme="minorHAnsi" w:hAnsiTheme="minorHAnsi"/>
          <w:u w:color="E36C0A"/>
        </w:rPr>
      </w:pPr>
    </w:p>
    <w:p w:rsidR="00C7150D" w:rsidRPr="007B3447" w:rsidRDefault="00C7150D" w:rsidP="00C7150D">
      <w:pPr>
        <w:rPr>
          <w:rFonts w:asciiTheme="minorHAnsi" w:hAnsiTheme="minorHAnsi"/>
          <w:u w:color="E36C0A"/>
        </w:rPr>
      </w:pPr>
    </w:p>
    <w:p w:rsidR="00C7150D" w:rsidRPr="007B3447" w:rsidRDefault="00C7150D" w:rsidP="00C7150D">
      <w:pPr>
        <w:rPr>
          <w:rFonts w:asciiTheme="minorHAnsi" w:hAnsiTheme="minorHAnsi"/>
          <w:u w:color="E36C0A"/>
        </w:rPr>
      </w:pPr>
    </w:p>
    <w:p w:rsidR="00C7150D" w:rsidRPr="007B3447" w:rsidRDefault="00C7150D" w:rsidP="00C7150D">
      <w:pPr>
        <w:rPr>
          <w:rFonts w:asciiTheme="minorHAnsi" w:hAnsiTheme="minorHAnsi"/>
          <w:u w:color="E36C0A"/>
        </w:rPr>
      </w:pPr>
    </w:p>
    <w:p w:rsidR="00C7150D" w:rsidRPr="007B3447" w:rsidRDefault="00C7150D" w:rsidP="00C7150D">
      <w:pPr>
        <w:rPr>
          <w:rFonts w:asciiTheme="minorHAnsi" w:hAnsiTheme="minorHAnsi"/>
          <w:u w:color="E36C0A"/>
        </w:rPr>
      </w:pPr>
    </w:p>
    <w:p w:rsidR="00C7150D" w:rsidRPr="007B3447" w:rsidRDefault="00C7150D" w:rsidP="00C7150D">
      <w:pPr>
        <w:rPr>
          <w:rFonts w:asciiTheme="minorHAnsi" w:hAnsiTheme="minorHAnsi"/>
          <w:u w:color="E36C0A"/>
        </w:rPr>
      </w:pPr>
    </w:p>
    <w:p w:rsidR="00B824FE" w:rsidRPr="007B3447" w:rsidRDefault="00B824FE" w:rsidP="00B824FE">
      <w:pPr>
        <w:rPr>
          <w:rFonts w:asciiTheme="minorHAnsi" w:eastAsia="Times New Roman" w:hAnsiTheme="minorHAnsi"/>
        </w:rPr>
      </w:pPr>
    </w:p>
    <w:p w:rsidR="002E787C" w:rsidRPr="007B3447" w:rsidRDefault="002E787C" w:rsidP="00B824FE">
      <w:pPr>
        <w:rPr>
          <w:rFonts w:asciiTheme="minorHAnsi" w:eastAsia="Times New Roman" w:hAnsiTheme="minorHAnsi"/>
        </w:rPr>
      </w:pPr>
    </w:p>
    <w:p w:rsidR="002E787C" w:rsidRPr="007B3447" w:rsidRDefault="002E787C" w:rsidP="00B824FE">
      <w:pPr>
        <w:rPr>
          <w:rFonts w:asciiTheme="minorHAnsi" w:eastAsia="Times New Roman" w:hAnsiTheme="minorHAnsi"/>
        </w:rPr>
      </w:pPr>
    </w:p>
    <w:p w:rsidR="002E787C" w:rsidRPr="007B3447" w:rsidRDefault="002E787C" w:rsidP="00B824FE">
      <w:pPr>
        <w:rPr>
          <w:rFonts w:asciiTheme="minorHAnsi" w:eastAsia="Times New Roman" w:hAnsiTheme="minorHAnsi"/>
        </w:rPr>
      </w:pPr>
    </w:p>
    <w:p w:rsidR="00B824FE" w:rsidRPr="007B3447" w:rsidRDefault="00B824FE" w:rsidP="00B824FE">
      <w:pPr>
        <w:rPr>
          <w:rFonts w:asciiTheme="minorHAnsi" w:eastAsia="Times New Roman" w:hAnsiTheme="minorHAnsi"/>
        </w:rPr>
      </w:pPr>
    </w:p>
    <w:tbl>
      <w:tblPr>
        <w:tblStyle w:val="TableGrid1"/>
        <w:tblW w:w="0" w:type="auto"/>
        <w:tblBorders>
          <w:top w:val="none" w:sz="0" w:space="0" w:color="auto"/>
          <w:left w:val="none" w:sz="0" w:space="0" w:color="auto"/>
          <w:bottom w:val="none" w:sz="0" w:space="0" w:color="auto"/>
          <w:right w:val="none" w:sz="0" w:space="0" w:color="auto"/>
          <w:insideH w:val="single" w:sz="4" w:space="0" w:color="000000"/>
          <w:insideV w:val="none" w:sz="0" w:space="0" w:color="auto"/>
        </w:tblBorders>
        <w:tblLook w:val="04A0"/>
      </w:tblPr>
      <w:tblGrid>
        <w:gridCol w:w="7488"/>
        <w:gridCol w:w="1799"/>
      </w:tblGrid>
      <w:tr w:rsidR="00B824FE" w:rsidRPr="007B3447" w:rsidTr="004A3FC4">
        <w:tc>
          <w:tcPr>
            <w:tcW w:w="7763" w:type="dxa"/>
          </w:tcPr>
          <w:p w:rsidR="00B824FE" w:rsidRPr="007B3447" w:rsidRDefault="00B824FE" w:rsidP="00B824FE">
            <w:pPr>
              <w:spacing w:before="0"/>
              <w:jc w:val="left"/>
              <w:rPr>
                <w:rFonts w:asciiTheme="minorHAnsi" w:hAnsiTheme="minorHAnsi"/>
                <w:shd w:val="clear" w:color="auto" w:fill="E6F3B7"/>
              </w:rPr>
            </w:pPr>
          </w:p>
        </w:tc>
        <w:tc>
          <w:tcPr>
            <w:tcW w:w="1815" w:type="dxa"/>
            <w:vAlign w:val="bottom"/>
          </w:tcPr>
          <w:p w:rsidR="00B824FE" w:rsidRPr="007B3447" w:rsidRDefault="00B824FE" w:rsidP="00B824FE">
            <w:pPr>
              <w:spacing w:before="0"/>
              <w:jc w:val="right"/>
              <w:rPr>
                <w:rFonts w:asciiTheme="minorHAnsi" w:hAnsiTheme="minorHAnsi"/>
                <w:shd w:val="clear" w:color="auto" w:fill="E6F3B7"/>
              </w:rPr>
            </w:pPr>
            <w:r w:rsidRPr="007B3447">
              <w:rPr>
                <w:rFonts w:asciiTheme="minorHAnsi" w:hAnsiTheme="minorHAnsi"/>
                <w:noProof/>
                <w:lang w:val="en-US" w:eastAsia="zh-CN"/>
              </w:rPr>
              <w:drawing>
                <wp:anchor distT="0" distB="0" distL="114300" distR="114300" simplePos="0" relativeHeight="251673600" behindDoc="0" locked="0" layoutInCell="1" allowOverlap="1">
                  <wp:simplePos x="0" y="0"/>
                  <wp:positionH relativeFrom="margin">
                    <wp:posOffset>302895</wp:posOffset>
                  </wp:positionH>
                  <wp:positionV relativeFrom="margin">
                    <wp:posOffset>-114300</wp:posOffset>
                  </wp:positionV>
                  <wp:extent cx="723900" cy="819150"/>
                  <wp:effectExtent l="19050" t="0" r="0" b="0"/>
                  <wp:wrapSquare wrapText="bothSides"/>
                  <wp:docPr id="6" name="Picture 11" descr="sigle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ITU.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23900" cy="819150"/>
                          </a:xfrm>
                          <a:prstGeom prst="rect">
                            <a:avLst/>
                          </a:prstGeom>
                        </pic:spPr>
                      </pic:pic>
                    </a:graphicData>
                  </a:graphic>
                </wp:anchor>
              </w:drawing>
            </w:r>
          </w:p>
        </w:tc>
      </w:tr>
    </w:tbl>
    <w:p w:rsidR="002E787C" w:rsidRPr="007B3447" w:rsidRDefault="002E787C">
      <w:pPr>
        <w:spacing w:before="0"/>
        <w:jc w:val="left"/>
        <w:rPr>
          <w:rFonts w:asciiTheme="minorHAnsi" w:hAnsiTheme="minorHAnsi"/>
        </w:rPr>
      </w:pPr>
      <w:r w:rsidRPr="007B3447">
        <w:rPr>
          <w:rFonts w:asciiTheme="minorHAnsi" w:hAnsiTheme="minorHAnsi"/>
        </w:rPr>
        <w:br w:type="page"/>
      </w:r>
    </w:p>
    <w:p w:rsidR="00234E6B" w:rsidRPr="007B3447" w:rsidRDefault="00234E6B" w:rsidP="0010485E">
      <w:pPr>
        <w:rPr>
          <w:rFonts w:asciiTheme="minorHAnsi" w:hAnsiTheme="minorHAnsi"/>
        </w:rPr>
      </w:pPr>
    </w:p>
    <w:p w:rsidR="00234E6B" w:rsidRPr="007B3447" w:rsidRDefault="00234E6B" w:rsidP="0010485E">
      <w:pPr>
        <w:rPr>
          <w:rFonts w:asciiTheme="minorHAnsi" w:hAnsiTheme="minorHAnsi"/>
        </w:rPr>
      </w:pPr>
    </w:p>
    <w:p w:rsidR="00234E6B" w:rsidRPr="007B3447" w:rsidRDefault="00234E6B" w:rsidP="0010485E">
      <w:pPr>
        <w:rPr>
          <w:rFonts w:asciiTheme="minorHAnsi" w:hAnsiTheme="minorHAnsi"/>
        </w:rPr>
      </w:pPr>
    </w:p>
    <w:p w:rsidR="00947C16" w:rsidRPr="00661DC6" w:rsidRDefault="00947C16" w:rsidP="00947C16">
      <w:pPr>
        <w:pStyle w:val="Figure"/>
        <w:ind w:left="0" w:firstLine="0"/>
        <w:jc w:val="left"/>
        <w:rPr>
          <w:b/>
          <w:bCs w:val="0"/>
          <w:lang w:val="fr-CH"/>
        </w:rPr>
      </w:pPr>
      <w:r w:rsidRPr="00661DC6">
        <w:rPr>
          <w:b/>
          <w:bCs w:val="0"/>
          <w:lang w:val="fr-CH"/>
        </w:rPr>
        <w:t>Remerciements</w:t>
      </w:r>
    </w:p>
    <w:p w:rsidR="00947C16" w:rsidRPr="00FB3F18" w:rsidRDefault="00947C16" w:rsidP="00947C16">
      <w:pPr>
        <w:pStyle w:val="Figure"/>
        <w:ind w:left="0" w:firstLine="0"/>
        <w:jc w:val="both"/>
        <w:rPr>
          <w:lang w:val="fr-CH"/>
        </w:rPr>
      </w:pPr>
      <w:r w:rsidRPr="00FB3F18">
        <w:rPr>
          <w:lang w:val="fr-CH"/>
        </w:rPr>
        <w:t xml:space="preserve">Ce rapport a été préparé par l’expert, Monsieur Slaheddine MAAREF de Tunisie Telecom, sous la supervision de la Division Environnement Réglementaire et Commercial du BDT/UIT. Nous lui sommes reconnaissants pour ses recherches et le travail qui a permis la publication de ce rapport. </w:t>
      </w:r>
    </w:p>
    <w:p w:rsidR="00947C16" w:rsidRPr="00FB3F18" w:rsidRDefault="00947C16" w:rsidP="00947C16">
      <w:pPr>
        <w:pStyle w:val="Figure"/>
        <w:ind w:left="0" w:firstLine="0"/>
        <w:jc w:val="both"/>
        <w:rPr>
          <w:lang w:val="fr-CH"/>
        </w:rPr>
      </w:pPr>
    </w:p>
    <w:p w:rsidR="002E787C" w:rsidRPr="007B3447" w:rsidRDefault="002E787C" w:rsidP="0010485E">
      <w:pPr>
        <w:rPr>
          <w:rFonts w:asciiTheme="minorHAnsi" w:hAnsiTheme="minorHAnsi"/>
        </w:rPr>
      </w:pPr>
    </w:p>
    <w:p w:rsidR="002E787C" w:rsidRPr="007B3447" w:rsidRDefault="002E787C" w:rsidP="0010485E">
      <w:pPr>
        <w:rPr>
          <w:rFonts w:asciiTheme="minorHAnsi" w:hAnsiTheme="minorHAnsi"/>
        </w:rPr>
      </w:pPr>
    </w:p>
    <w:p w:rsidR="002E787C" w:rsidRPr="007B3447" w:rsidRDefault="002E787C" w:rsidP="0010485E">
      <w:pPr>
        <w:rPr>
          <w:rFonts w:asciiTheme="minorHAnsi" w:hAnsiTheme="minorHAnsi"/>
        </w:rPr>
      </w:pPr>
    </w:p>
    <w:p w:rsidR="00234E6B" w:rsidRPr="007B3447" w:rsidRDefault="00234E6B" w:rsidP="0010485E">
      <w:pPr>
        <w:rPr>
          <w:rFonts w:asciiTheme="minorHAnsi" w:hAnsiTheme="minorHAnsi"/>
        </w:rPr>
      </w:pPr>
    </w:p>
    <w:p w:rsidR="00234E6B" w:rsidRPr="007B3447" w:rsidRDefault="00234E6B" w:rsidP="0010485E">
      <w:pPr>
        <w:rPr>
          <w:rFonts w:asciiTheme="minorHAnsi" w:hAnsiTheme="minorHAnsi"/>
        </w:rPr>
      </w:pPr>
    </w:p>
    <w:p w:rsidR="00234E6B" w:rsidRPr="007B3447" w:rsidRDefault="00234E6B" w:rsidP="0010485E">
      <w:pPr>
        <w:rPr>
          <w:rFonts w:asciiTheme="minorHAnsi" w:hAnsiTheme="minorHAnsi"/>
        </w:rPr>
      </w:pPr>
    </w:p>
    <w:p w:rsidR="00234E6B" w:rsidRPr="007B3447" w:rsidRDefault="00234E6B" w:rsidP="0010485E">
      <w:pPr>
        <w:rPr>
          <w:rFonts w:asciiTheme="minorHAnsi" w:hAnsiTheme="minorHAnsi"/>
        </w:rPr>
      </w:pPr>
    </w:p>
    <w:p w:rsidR="00234E6B" w:rsidRPr="007B3447" w:rsidRDefault="00234E6B" w:rsidP="0010485E">
      <w:pPr>
        <w:rPr>
          <w:rFonts w:asciiTheme="minorHAnsi" w:hAnsiTheme="minorHAnsi"/>
        </w:rPr>
      </w:pPr>
    </w:p>
    <w:p w:rsidR="00234E6B" w:rsidRPr="007B3447" w:rsidRDefault="00234E6B" w:rsidP="0010485E">
      <w:pPr>
        <w:rPr>
          <w:rFonts w:asciiTheme="minorHAnsi" w:hAnsiTheme="minorHAnsi"/>
        </w:rPr>
      </w:pPr>
    </w:p>
    <w:p w:rsidR="004621F9" w:rsidRPr="007B3447" w:rsidRDefault="004621F9" w:rsidP="0010485E">
      <w:pPr>
        <w:rPr>
          <w:rFonts w:asciiTheme="minorHAnsi" w:hAnsiTheme="minorHAnsi"/>
        </w:rPr>
      </w:pPr>
    </w:p>
    <w:p w:rsidR="0047647C" w:rsidRPr="007B3447" w:rsidRDefault="0047647C" w:rsidP="0010485E">
      <w:pPr>
        <w:rPr>
          <w:rFonts w:asciiTheme="minorHAnsi" w:hAnsiTheme="minorHAnsi"/>
        </w:rPr>
      </w:pPr>
    </w:p>
    <w:p w:rsidR="0047647C" w:rsidRPr="007B3447" w:rsidRDefault="0047647C" w:rsidP="0010485E">
      <w:pPr>
        <w:rPr>
          <w:rFonts w:asciiTheme="minorHAnsi" w:hAnsiTheme="minorHAnsi"/>
        </w:rPr>
      </w:pPr>
    </w:p>
    <w:p w:rsidR="0047647C" w:rsidRPr="007B3447" w:rsidRDefault="0047647C" w:rsidP="0010485E">
      <w:pPr>
        <w:rPr>
          <w:rFonts w:asciiTheme="minorHAnsi" w:hAnsiTheme="minorHAnsi"/>
        </w:rPr>
      </w:pPr>
    </w:p>
    <w:p w:rsidR="0047647C" w:rsidRPr="007B3447" w:rsidRDefault="0047647C" w:rsidP="0010485E">
      <w:pPr>
        <w:rPr>
          <w:rFonts w:asciiTheme="minorHAnsi" w:hAnsiTheme="minorHAnsi"/>
        </w:rPr>
      </w:pPr>
    </w:p>
    <w:p w:rsidR="0047647C" w:rsidRPr="007B3447" w:rsidRDefault="0047647C" w:rsidP="0010485E">
      <w:pPr>
        <w:rPr>
          <w:rFonts w:asciiTheme="minorHAnsi" w:hAnsiTheme="minorHAnsi"/>
        </w:rPr>
      </w:pPr>
    </w:p>
    <w:p w:rsidR="006879C3" w:rsidRPr="007B3447" w:rsidRDefault="006879C3" w:rsidP="0010485E">
      <w:pPr>
        <w:rPr>
          <w:rFonts w:asciiTheme="minorHAnsi" w:hAnsiTheme="minorHAnsi"/>
        </w:rPr>
      </w:pPr>
    </w:p>
    <w:p w:rsidR="00FB79B8" w:rsidRPr="007B3447" w:rsidRDefault="00FB79B8" w:rsidP="0010485E">
      <w:pPr>
        <w:rPr>
          <w:rFonts w:asciiTheme="minorHAnsi" w:hAnsiTheme="minorHAnsi"/>
        </w:rPr>
      </w:pPr>
    </w:p>
    <w:p w:rsidR="00556F45" w:rsidRPr="007B3447" w:rsidRDefault="00556F45" w:rsidP="0010485E">
      <w:pPr>
        <w:rPr>
          <w:rFonts w:asciiTheme="minorHAnsi" w:hAnsiTheme="minorHAnsi"/>
        </w:rPr>
      </w:pPr>
    </w:p>
    <w:p w:rsidR="00556F45" w:rsidRPr="007B3447" w:rsidRDefault="00556F45" w:rsidP="0010485E">
      <w:pPr>
        <w:rPr>
          <w:rFonts w:asciiTheme="minorHAnsi" w:hAnsiTheme="minorHAnsi"/>
        </w:rPr>
      </w:pPr>
    </w:p>
    <w:p w:rsidR="00556F45" w:rsidRPr="007B3447" w:rsidRDefault="00556F45" w:rsidP="0010485E">
      <w:pPr>
        <w:rPr>
          <w:rFonts w:asciiTheme="minorHAnsi" w:hAnsiTheme="minorHAnsi"/>
        </w:rPr>
      </w:pPr>
    </w:p>
    <w:p w:rsidR="00FB79B8" w:rsidRPr="007B3447" w:rsidRDefault="00FB79B8" w:rsidP="0010485E">
      <w:pPr>
        <w:rPr>
          <w:rFonts w:asciiTheme="minorHAnsi" w:hAnsiTheme="minorHAnsi"/>
        </w:rPr>
      </w:pPr>
    </w:p>
    <w:p w:rsidR="00750EB0" w:rsidRPr="007B3447" w:rsidRDefault="00750EB0" w:rsidP="0010485E">
      <w:pPr>
        <w:rPr>
          <w:rFonts w:asciiTheme="minorHAnsi" w:hAnsiTheme="minorHAnsi"/>
        </w:rPr>
      </w:pPr>
    </w:p>
    <w:p w:rsidR="00750EB0" w:rsidRPr="007B3447" w:rsidRDefault="00750EB0" w:rsidP="002E787C">
      <w:pPr>
        <w:pStyle w:val="HIPNormal"/>
        <w:rPr>
          <w:rFonts w:asciiTheme="minorHAnsi" w:hAnsiTheme="minorHAnsi"/>
        </w:rPr>
      </w:pPr>
      <w:r w:rsidRPr="007B3447">
        <w:rPr>
          <w:rFonts w:asciiTheme="minorHAnsi" w:hAnsiTheme="minorHAnsi"/>
          <w:color w:val="008000"/>
          <w:sz w:val="52"/>
          <w:szCs w:val="52"/>
        </w:rPr>
        <w:sym w:font="Webdings" w:char="F050"/>
      </w:r>
      <w:r w:rsidRPr="007B3447">
        <w:rPr>
          <w:rFonts w:asciiTheme="minorHAnsi" w:hAnsiTheme="minorHAnsi"/>
          <w:sz w:val="28"/>
          <w:szCs w:val="28"/>
        </w:rPr>
        <w:t xml:space="preserve"> </w:t>
      </w:r>
      <w:r w:rsidR="002E787C" w:rsidRPr="007B3447">
        <w:rPr>
          <w:rFonts w:asciiTheme="minorHAnsi" w:hAnsiTheme="minorHAnsi"/>
          <w:b/>
          <w:bCs/>
          <w:color w:val="008000"/>
        </w:rPr>
        <w:t>Merci de penser à l’environnement avant d’imprimer ce rapport</w:t>
      </w:r>
      <w:r w:rsidRPr="007B3447">
        <w:rPr>
          <w:rFonts w:asciiTheme="minorHAnsi" w:hAnsiTheme="minorHAnsi"/>
          <w:b/>
          <w:bCs/>
          <w:color w:val="008000"/>
        </w:rPr>
        <w:t>.</w:t>
      </w:r>
    </w:p>
    <w:p w:rsidR="00750EB0" w:rsidRPr="007B3447" w:rsidRDefault="00750EB0" w:rsidP="00750EB0">
      <w:pPr>
        <w:pStyle w:val="HIPNormal"/>
        <w:rPr>
          <w:rFonts w:asciiTheme="minorHAnsi" w:hAnsiTheme="minorHAnsi"/>
        </w:rPr>
      </w:pPr>
    </w:p>
    <w:p w:rsidR="00750EB0" w:rsidRPr="007B3447" w:rsidRDefault="00BE6DC7" w:rsidP="00750EB0">
      <w:pPr>
        <w:spacing w:before="360"/>
        <w:ind w:left="1060" w:right="848"/>
        <w:jc w:val="center"/>
        <w:rPr>
          <w:rFonts w:asciiTheme="minorHAnsi" w:hAnsiTheme="minorHAnsi"/>
        </w:rPr>
      </w:pPr>
      <w:r w:rsidRPr="007B3447">
        <w:rPr>
          <w:rFonts w:asciiTheme="minorHAnsi" w:hAnsiTheme="minorHAnsi"/>
        </w:rPr>
        <w:t>©</w:t>
      </w:r>
      <w:r w:rsidR="00750EB0" w:rsidRPr="007B3447">
        <w:rPr>
          <w:rFonts w:asciiTheme="minorHAnsi" w:hAnsiTheme="minorHAnsi"/>
        </w:rPr>
        <w:t xml:space="preserve"> </w:t>
      </w:r>
      <w:r w:rsidR="002E787C" w:rsidRPr="007B3447">
        <w:rPr>
          <w:rFonts w:asciiTheme="minorHAnsi" w:hAnsiTheme="minorHAnsi"/>
        </w:rPr>
        <w:t>UIT 2012</w:t>
      </w:r>
    </w:p>
    <w:p w:rsidR="00750EB0" w:rsidRPr="007B3447" w:rsidRDefault="002E787C" w:rsidP="00750EB0">
      <w:pPr>
        <w:rPr>
          <w:rFonts w:asciiTheme="minorHAnsi" w:hAnsiTheme="minorHAnsi"/>
        </w:rPr>
      </w:pPr>
      <w:bookmarkStart w:id="13" w:name="_Toc290027810"/>
      <w:bookmarkStart w:id="14" w:name="_Toc290373307"/>
      <w:r w:rsidRPr="007B3447">
        <w:rPr>
          <w:rFonts w:asciiTheme="minorHAnsi" w:hAnsiTheme="minorHAnsi"/>
        </w:rPr>
        <w:t>Tous droits réservés. Aucune partie de cette publication ne peut être reproduite, par quelque procédé que ce soit, sans l’accord écrit préalable de l’UIT.</w:t>
      </w:r>
    </w:p>
    <w:bookmarkEnd w:id="13"/>
    <w:bookmarkEnd w:id="14"/>
    <w:p w:rsidR="007202A5" w:rsidRPr="007B3447" w:rsidRDefault="007202A5" w:rsidP="0010485E">
      <w:pPr>
        <w:rPr>
          <w:rFonts w:asciiTheme="minorHAnsi" w:hAnsiTheme="minorHAnsi"/>
        </w:rPr>
        <w:sectPr w:rsidR="007202A5" w:rsidRPr="007B3447" w:rsidSect="00F608DE">
          <w:headerReference w:type="default" r:id="rId9"/>
          <w:footerReference w:type="default" r:id="rId10"/>
          <w:footerReference w:type="first" r:id="rId11"/>
          <w:endnotePr>
            <w:numFmt w:val="decimal"/>
          </w:endnotePr>
          <w:type w:val="oddPage"/>
          <w:pgSz w:w="11907" w:h="16840" w:code="9"/>
          <w:pgMar w:top="1418" w:right="1418" w:bottom="1418" w:left="1418" w:header="709" w:footer="709" w:gutter="0"/>
          <w:pgNumType w:fmt="lowerRoman"/>
          <w:cols w:space="720"/>
          <w:titlePg/>
        </w:sectPr>
      </w:pPr>
    </w:p>
    <w:p w:rsidR="007202A5" w:rsidRPr="007B3447" w:rsidRDefault="00D62251" w:rsidP="00F26998">
      <w:pPr>
        <w:pStyle w:val="Chapttitle"/>
        <w:rPr>
          <w:rFonts w:asciiTheme="minorHAnsi" w:hAnsiTheme="minorHAnsi"/>
          <w:lang w:val="fr-FR"/>
        </w:rPr>
      </w:pPr>
      <w:bookmarkStart w:id="15" w:name="_Toc303604614"/>
      <w:bookmarkStart w:id="16" w:name="_Toc303690911"/>
      <w:bookmarkStart w:id="17" w:name="_Toc305405834"/>
      <w:bookmarkStart w:id="18" w:name="_Toc309303085"/>
      <w:bookmarkStart w:id="19" w:name="_Toc316651507"/>
      <w:bookmarkStart w:id="20" w:name="_Toc318723666"/>
      <w:bookmarkStart w:id="21" w:name="_Toc318816459"/>
      <w:bookmarkStart w:id="22" w:name="_Toc322426139"/>
      <w:bookmarkStart w:id="23" w:name="_Toc322426236"/>
      <w:r w:rsidRPr="007B3447">
        <w:rPr>
          <w:rFonts w:asciiTheme="minorHAnsi" w:hAnsiTheme="minorHAnsi"/>
          <w:color w:val="E36C0A"/>
          <w:lang w:val="fr-FR"/>
        </w:rPr>
        <w:lastRenderedPageBreak/>
        <w:t>Table</w:t>
      </w:r>
      <w:r w:rsidRPr="007B3447">
        <w:rPr>
          <w:rFonts w:asciiTheme="minorHAnsi" w:hAnsiTheme="minorHAnsi"/>
          <w:lang w:val="fr-FR"/>
        </w:rPr>
        <w:t xml:space="preserve"> </w:t>
      </w:r>
      <w:r w:rsidR="00F26998" w:rsidRPr="007B3447">
        <w:rPr>
          <w:rFonts w:asciiTheme="minorHAnsi" w:hAnsiTheme="minorHAnsi"/>
          <w:lang w:val="fr-FR"/>
        </w:rPr>
        <w:t>des matières</w:t>
      </w:r>
      <w:bookmarkEnd w:id="15"/>
      <w:bookmarkEnd w:id="16"/>
      <w:bookmarkEnd w:id="17"/>
      <w:bookmarkEnd w:id="18"/>
      <w:bookmarkEnd w:id="19"/>
      <w:bookmarkEnd w:id="20"/>
      <w:bookmarkEnd w:id="21"/>
      <w:bookmarkEnd w:id="22"/>
      <w:bookmarkEnd w:id="23"/>
    </w:p>
    <w:p w:rsidR="007202A5" w:rsidRPr="007B3447" w:rsidRDefault="007202A5" w:rsidP="00556F45">
      <w:pPr>
        <w:pStyle w:val="Toc0"/>
        <w:tabs>
          <w:tab w:val="clear" w:pos="9071"/>
          <w:tab w:val="right" w:pos="9214"/>
        </w:tabs>
        <w:rPr>
          <w:rFonts w:asciiTheme="minorHAnsi" w:hAnsiTheme="minorHAnsi" w:cstheme="minorBidi"/>
          <w:lang w:val="fr-FR" w:eastAsia="zh-CN"/>
        </w:rPr>
      </w:pPr>
      <w:r w:rsidRPr="007B3447">
        <w:rPr>
          <w:rFonts w:asciiTheme="minorHAnsi" w:hAnsiTheme="minorHAnsi"/>
          <w:lang w:val="fr-FR"/>
        </w:rPr>
        <w:tab/>
        <w:t>Page</w:t>
      </w:r>
    </w:p>
    <w:bookmarkStart w:id="24" w:name="_Toc220575896"/>
    <w:bookmarkStart w:id="25" w:name="_Toc239479602"/>
    <w:bookmarkStart w:id="26" w:name="_Toc298922036"/>
    <w:bookmarkStart w:id="27" w:name="_Toc299639153"/>
    <w:p w:rsidR="003E5A8C" w:rsidRDefault="00202B1B" w:rsidP="003E5A8C">
      <w:pPr>
        <w:pStyle w:val="TOC1"/>
        <w:rPr>
          <w:rFonts w:asciiTheme="minorHAnsi" w:eastAsiaTheme="minorEastAsia" w:hAnsiTheme="minorHAnsi" w:cstheme="minorBidi"/>
          <w:b w:val="0"/>
          <w:bCs w:val="0"/>
          <w:sz w:val="22"/>
          <w:szCs w:val="22"/>
          <w:lang w:eastAsia="zh-CN"/>
        </w:rPr>
      </w:pPr>
      <w:r w:rsidRPr="00202B1B">
        <w:rPr>
          <w:rFonts w:asciiTheme="minorHAnsi" w:hAnsiTheme="minorHAnsi"/>
        </w:rPr>
        <w:fldChar w:fldCharType="begin"/>
      </w:r>
      <w:r w:rsidR="006C04F1">
        <w:rPr>
          <w:rFonts w:asciiTheme="minorHAnsi" w:hAnsiTheme="minorHAnsi"/>
        </w:rPr>
        <w:instrText xml:space="preserve"> TOC \o "1-1" \h \z \t "Heading 2;2;Heading 3;3" </w:instrText>
      </w:r>
      <w:r w:rsidRPr="00202B1B">
        <w:rPr>
          <w:rFonts w:asciiTheme="minorHAnsi" w:hAnsiTheme="minorHAnsi"/>
        </w:rPr>
        <w:fldChar w:fldCharType="separate"/>
      </w:r>
      <w:hyperlink w:anchor="_Toc322426237" w:history="1">
        <w:r w:rsidR="003E5A8C" w:rsidRPr="00AD32CE">
          <w:rPr>
            <w:rStyle w:val="Hyperlink"/>
            <w:lang w:val="fr-FR"/>
          </w:rPr>
          <w:t>Avant-propos</w:t>
        </w:r>
        <w:r w:rsidR="003E5A8C">
          <w:rPr>
            <w:webHidden/>
          </w:rPr>
          <w:tab/>
        </w:r>
        <w:r w:rsidR="003E5A8C">
          <w:rPr>
            <w:webHidden/>
          </w:rPr>
          <w:tab/>
        </w:r>
        <w:r>
          <w:rPr>
            <w:webHidden/>
          </w:rPr>
          <w:fldChar w:fldCharType="begin"/>
        </w:r>
        <w:r w:rsidR="003E5A8C">
          <w:rPr>
            <w:webHidden/>
          </w:rPr>
          <w:instrText xml:space="preserve"> PAGEREF _Toc322426237 \h </w:instrText>
        </w:r>
        <w:r>
          <w:rPr>
            <w:webHidden/>
          </w:rPr>
        </w:r>
        <w:r>
          <w:rPr>
            <w:webHidden/>
          </w:rPr>
          <w:fldChar w:fldCharType="separate"/>
        </w:r>
        <w:r w:rsidR="00DF1874">
          <w:rPr>
            <w:webHidden/>
          </w:rPr>
          <w:t>vii</w:t>
        </w:r>
        <w:r>
          <w:rPr>
            <w:webHidden/>
          </w:rPr>
          <w:fldChar w:fldCharType="end"/>
        </w:r>
      </w:hyperlink>
    </w:p>
    <w:p w:rsidR="003E5A8C" w:rsidRDefault="00202B1B">
      <w:pPr>
        <w:pStyle w:val="TOC1"/>
        <w:rPr>
          <w:rFonts w:asciiTheme="minorHAnsi" w:eastAsiaTheme="minorEastAsia" w:hAnsiTheme="minorHAnsi" w:cstheme="minorBidi"/>
          <w:b w:val="0"/>
          <w:bCs w:val="0"/>
          <w:sz w:val="22"/>
          <w:szCs w:val="22"/>
          <w:lang w:eastAsia="zh-CN"/>
        </w:rPr>
      </w:pPr>
      <w:hyperlink w:anchor="_Toc322426238" w:history="1">
        <w:r w:rsidR="003E5A8C" w:rsidRPr="00AD32CE">
          <w:rPr>
            <w:rStyle w:val="Hyperlink"/>
            <w:lang w:val="fr-FR"/>
          </w:rPr>
          <w:t>Résumé exécutif</w:t>
        </w:r>
        <w:r w:rsidR="003E5A8C">
          <w:rPr>
            <w:webHidden/>
          </w:rPr>
          <w:tab/>
        </w:r>
        <w:r w:rsidR="003E5A8C">
          <w:rPr>
            <w:webHidden/>
          </w:rPr>
          <w:tab/>
        </w:r>
        <w:r>
          <w:rPr>
            <w:webHidden/>
          </w:rPr>
          <w:fldChar w:fldCharType="begin"/>
        </w:r>
        <w:r w:rsidR="003E5A8C">
          <w:rPr>
            <w:webHidden/>
          </w:rPr>
          <w:instrText xml:space="preserve"> PAGEREF _Toc322426238 \h </w:instrText>
        </w:r>
        <w:r>
          <w:rPr>
            <w:webHidden/>
          </w:rPr>
        </w:r>
        <w:r>
          <w:rPr>
            <w:webHidden/>
          </w:rPr>
          <w:fldChar w:fldCharType="separate"/>
        </w:r>
        <w:r w:rsidR="00DF1874">
          <w:rPr>
            <w:webHidden/>
          </w:rPr>
          <w:t>viii</w:t>
        </w:r>
        <w:r>
          <w:rPr>
            <w:webHidden/>
          </w:rPr>
          <w:fldChar w:fldCharType="end"/>
        </w:r>
      </w:hyperlink>
    </w:p>
    <w:p w:rsidR="003E5A8C" w:rsidRDefault="00202B1B">
      <w:pPr>
        <w:pStyle w:val="TOC1"/>
        <w:rPr>
          <w:rFonts w:asciiTheme="minorHAnsi" w:eastAsiaTheme="minorEastAsia" w:hAnsiTheme="minorHAnsi" w:cstheme="minorBidi"/>
          <w:b w:val="0"/>
          <w:bCs w:val="0"/>
          <w:sz w:val="22"/>
          <w:szCs w:val="22"/>
          <w:lang w:eastAsia="zh-CN"/>
        </w:rPr>
      </w:pPr>
      <w:hyperlink w:anchor="_Toc322426239" w:history="1">
        <w:r w:rsidR="003E5A8C" w:rsidRPr="00AD32CE">
          <w:rPr>
            <w:rStyle w:val="Hyperlink"/>
            <w:lang w:val="fr-CH"/>
          </w:rPr>
          <w:t>I.</w:t>
        </w:r>
        <w:r w:rsidR="003E5A8C">
          <w:rPr>
            <w:rFonts w:asciiTheme="minorHAnsi" w:eastAsiaTheme="minorEastAsia" w:hAnsiTheme="minorHAnsi" w:cstheme="minorBidi"/>
            <w:b w:val="0"/>
            <w:bCs w:val="0"/>
            <w:sz w:val="22"/>
            <w:szCs w:val="22"/>
            <w:lang w:eastAsia="zh-CN"/>
          </w:rPr>
          <w:tab/>
        </w:r>
        <w:r w:rsidR="003E5A8C" w:rsidRPr="00AD32CE">
          <w:rPr>
            <w:rStyle w:val="Hyperlink"/>
            <w:lang w:val="fr-CH"/>
          </w:rPr>
          <w:t>Introduction</w:t>
        </w:r>
        <w:r w:rsidR="003E5A8C">
          <w:rPr>
            <w:rStyle w:val="Hyperlink"/>
            <w:lang w:val="fr-CH"/>
          </w:rPr>
          <w:tab/>
        </w:r>
        <w:r w:rsidR="003E5A8C">
          <w:rPr>
            <w:webHidden/>
          </w:rPr>
          <w:tab/>
        </w:r>
        <w:r>
          <w:rPr>
            <w:webHidden/>
          </w:rPr>
          <w:fldChar w:fldCharType="begin"/>
        </w:r>
        <w:r w:rsidR="003E5A8C">
          <w:rPr>
            <w:webHidden/>
          </w:rPr>
          <w:instrText xml:space="preserve"> PAGEREF _Toc322426239 \h </w:instrText>
        </w:r>
        <w:r>
          <w:rPr>
            <w:webHidden/>
          </w:rPr>
        </w:r>
        <w:r>
          <w:rPr>
            <w:webHidden/>
          </w:rPr>
          <w:fldChar w:fldCharType="separate"/>
        </w:r>
        <w:r w:rsidR="00DF1874">
          <w:rPr>
            <w:webHidden/>
          </w:rPr>
          <w:t>1</w:t>
        </w:r>
        <w:r>
          <w:rPr>
            <w:webHidden/>
          </w:rPr>
          <w:fldChar w:fldCharType="end"/>
        </w:r>
      </w:hyperlink>
    </w:p>
    <w:p w:rsidR="003E5A8C" w:rsidRDefault="00202B1B">
      <w:pPr>
        <w:pStyle w:val="TOC1"/>
        <w:rPr>
          <w:rFonts w:asciiTheme="minorHAnsi" w:eastAsiaTheme="minorEastAsia" w:hAnsiTheme="minorHAnsi" w:cstheme="minorBidi"/>
          <w:b w:val="0"/>
          <w:bCs w:val="0"/>
          <w:sz w:val="22"/>
          <w:szCs w:val="22"/>
          <w:lang w:eastAsia="zh-CN"/>
        </w:rPr>
      </w:pPr>
      <w:hyperlink w:anchor="_Toc322426240" w:history="1">
        <w:r w:rsidR="003E5A8C" w:rsidRPr="00AD32CE">
          <w:rPr>
            <w:rStyle w:val="Hyperlink"/>
            <w:lang w:val="fr-CH"/>
          </w:rPr>
          <w:t>II.</w:t>
        </w:r>
        <w:r w:rsidR="003E5A8C">
          <w:rPr>
            <w:rFonts w:asciiTheme="minorHAnsi" w:eastAsiaTheme="minorEastAsia" w:hAnsiTheme="minorHAnsi" w:cstheme="minorBidi"/>
            <w:b w:val="0"/>
            <w:bCs w:val="0"/>
            <w:sz w:val="22"/>
            <w:szCs w:val="22"/>
            <w:lang w:eastAsia="zh-CN"/>
          </w:rPr>
          <w:tab/>
        </w:r>
        <w:r w:rsidR="003E5A8C" w:rsidRPr="00AD32CE">
          <w:rPr>
            <w:rStyle w:val="Hyperlink"/>
            <w:lang w:val="fr-CH"/>
          </w:rPr>
          <w:t>Contexte</w:t>
        </w:r>
        <w:r w:rsidR="003E5A8C" w:rsidRPr="00AD32CE">
          <w:rPr>
            <w:rStyle w:val="Hyperlink"/>
            <w:lang w:val="fr-FR"/>
          </w:rPr>
          <w:t xml:space="preserve"> de l’étude</w:t>
        </w:r>
        <w:r w:rsidR="003E5A8C">
          <w:rPr>
            <w:webHidden/>
          </w:rPr>
          <w:tab/>
        </w:r>
        <w:r w:rsidR="003E5A8C">
          <w:rPr>
            <w:webHidden/>
          </w:rPr>
          <w:tab/>
        </w:r>
        <w:r>
          <w:rPr>
            <w:webHidden/>
          </w:rPr>
          <w:fldChar w:fldCharType="begin"/>
        </w:r>
        <w:r w:rsidR="003E5A8C">
          <w:rPr>
            <w:webHidden/>
          </w:rPr>
          <w:instrText xml:space="preserve"> PAGEREF _Toc322426240 \h </w:instrText>
        </w:r>
        <w:r>
          <w:rPr>
            <w:webHidden/>
          </w:rPr>
        </w:r>
        <w:r>
          <w:rPr>
            <w:webHidden/>
          </w:rPr>
          <w:fldChar w:fldCharType="separate"/>
        </w:r>
        <w:r w:rsidR="00DF1874">
          <w:rPr>
            <w:webHidden/>
          </w:rPr>
          <w:t>1</w:t>
        </w:r>
        <w:r>
          <w:rPr>
            <w:webHidden/>
          </w:rPr>
          <w:fldChar w:fldCharType="end"/>
        </w:r>
      </w:hyperlink>
    </w:p>
    <w:p w:rsidR="003E5A8C" w:rsidRDefault="00202B1B">
      <w:pPr>
        <w:pStyle w:val="TOC1"/>
        <w:rPr>
          <w:rFonts w:asciiTheme="minorHAnsi" w:eastAsiaTheme="minorEastAsia" w:hAnsiTheme="minorHAnsi" w:cstheme="minorBidi"/>
          <w:b w:val="0"/>
          <w:bCs w:val="0"/>
          <w:sz w:val="22"/>
          <w:szCs w:val="22"/>
          <w:lang w:eastAsia="zh-CN"/>
        </w:rPr>
      </w:pPr>
      <w:hyperlink w:anchor="_Toc322426241" w:history="1">
        <w:r w:rsidR="003E5A8C" w:rsidRPr="00AD32CE">
          <w:rPr>
            <w:rStyle w:val="Hyperlink"/>
            <w:lang w:val="fr-CH"/>
          </w:rPr>
          <w:t>III.</w:t>
        </w:r>
        <w:r w:rsidR="003E5A8C">
          <w:rPr>
            <w:rFonts w:asciiTheme="minorHAnsi" w:eastAsiaTheme="minorEastAsia" w:hAnsiTheme="minorHAnsi" w:cstheme="minorBidi"/>
            <w:b w:val="0"/>
            <w:bCs w:val="0"/>
            <w:sz w:val="22"/>
            <w:szCs w:val="22"/>
            <w:lang w:eastAsia="zh-CN"/>
          </w:rPr>
          <w:tab/>
        </w:r>
        <w:r w:rsidR="003E5A8C" w:rsidRPr="00AD32CE">
          <w:rPr>
            <w:rStyle w:val="Hyperlink"/>
            <w:lang w:val="fr-FR"/>
          </w:rPr>
          <w:t xml:space="preserve">Le </w:t>
        </w:r>
        <w:r w:rsidR="003E5A8C" w:rsidRPr="00AD32CE">
          <w:rPr>
            <w:rStyle w:val="Hyperlink"/>
            <w:i/>
            <w:iCs/>
            <w:lang w:val="fr-FR"/>
          </w:rPr>
          <w:t>Cloud Computing</w:t>
        </w:r>
        <w:r w:rsidR="003E5A8C">
          <w:rPr>
            <w:rStyle w:val="Hyperlink"/>
            <w:i/>
            <w:iCs/>
            <w:lang w:val="fr-FR"/>
          </w:rPr>
          <w:t>:</w:t>
        </w:r>
        <w:r w:rsidR="003E5A8C" w:rsidRPr="00AD32CE">
          <w:rPr>
            <w:rStyle w:val="Hyperlink"/>
            <w:lang w:val="fr-FR"/>
          </w:rPr>
          <w:t xml:space="preserve"> Définitions et caractéristiques</w:t>
        </w:r>
        <w:r w:rsidR="003E5A8C">
          <w:rPr>
            <w:webHidden/>
          </w:rPr>
          <w:tab/>
        </w:r>
        <w:r w:rsidR="003E5A8C">
          <w:rPr>
            <w:webHidden/>
          </w:rPr>
          <w:tab/>
        </w:r>
        <w:r>
          <w:rPr>
            <w:webHidden/>
          </w:rPr>
          <w:fldChar w:fldCharType="begin"/>
        </w:r>
        <w:r w:rsidR="003E5A8C">
          <w:rPr>
            <w:webHidden/>
          </w:rPr>
          <w:instrText xml:space="preserve"> PAGEREF _Toc322426241 \h </w:instrText>
        </w:r>
        <w:r>
          <w:rPr>
            <w:webHidden/>
          </w:rPr>
        </w:r>
        <w:r>
          <w:rPr>
            <w:webHidden/>
          </w:rPr>
          <w:fldChar w:fldCharType="separate"/>
        </w:r>
        <w:r w:rsidR="00DF1874">
          <w:rPr>
            <w:webHidden/>
          </w:rPr>
          <w:t>2</w:t>
        </w:r>
        <w:r>
          <w:rPr>
            <w:webHidden/>
          </w:rPr>
          <w:fldChar w:fldCharType="end"/>
        </w:r>
      </w:hyperlink>
    </w:p>
    <w:p w:rsidR="003E5A8C" w:rsidRDefault="00202B1B">
      <w:pPr>
        <w:pStyle w:val="TOC2"/>
        <w:rPr>
          <w:rFonts w:asciiTheme="minorHAnsi" w:hAnsiTheme="minorHAnsi" w:cstheme="minorBidi"/>
          <w:bCs w:val="0"/>
          <w:sz w:val="22"/>
          <w:szCs w:val="22"/>
          <w:lang w:val="en-US" w:eastAsia="zh-CN"/>
        </w:rPr>
      </w:pPr>
      <w:hyperlink w:anchor="_Toc322426242" w:history="1">
        <w:r w:rsidR="003E5A8C" w:rsidRPr="00AD32CE">
          <w:rPr>
            <w:rStyle w:val="Hyperlink"/>
            <w:lang w:val="fr-CH"/>
          </w:rPr>
          <w:t>III.1</w:t>
        </w:r>
        <w:r w:rsidR="003E5A8C">
          <w:rPr>
            <w:rFonts w:asciiTheme="minorHAnsi" w:hAnsiTheme="minorHAnsi" w:cstheme="minorBidi"/>
            <w:bCs w:val="0"/>
            <w:sz w:val="22"/>
            <w:szCs w:val="22"/>
            <w:lang w:val="en-US" w:eastAsia="zh-CN"/>
          </w:rPr>
          <w:tab/>
        </w:r>
        <w:r w:rsidR="003E5A8C" w:rsidRPr="00AD32CE">
          <w:rPr>
            <w:rStyle w:val="Hyperlink"/>
            <w:lang w:val="fr-CH"/>
          </w:rPr>
          <w:t>Définition</w:t>
        </w:r>
        <w:r w:rsidR="003E5A8C">
          <w:rPr>
            <w:webHidden/>
          </w:rPr>
          <w:tab/>
        </w:r>
        <w:r w:rsidR="003E5A8C">
          <w:rPr>
            <w:webHidden/>
          </w:rPr>
          <w:tab/>
        </w:r>
        <w:r>
          <w:rPr>
            <w:webHidden/>
          </w:rPr>
          <w:fldChar w:fldCharType="begin"/>
        </w:r>
        <w:r w:rsidR="003E5A8C">
          <w:rPr>
            <w:webHidden/>
          </w:rPr>
          <w:instrText xml:space="preserve"> PAGEREF _Toc322426242 \h </w:instrText>
        </w:r>
        <w:r>
          <w:rPr>
            <w:webHidden/>
          </w:rPr>
        </w:r>
        <w:r>
          <w:rPr>
            <w:webHidden/>
          </w:rPr>
          <w:fldChar w:fldCharType="separate"/>
        </w:r>
        <w:r w:rsidR="00DF1874">
          <w:rPr>
            <w:webHidden/>
          </w:rPr>
          <w:t>3</w:t>
        </w:r>
        <w:r>
          <w:rPr>
            <w:webHidden/>
          </w:rPr>
          <w:fldChar w:fldCharType="end"/>
        </w:r>
      </w:hyperlink>
    </w:p>
    <w:p w:rsidR="003E5A8C" w:rsidRDefault="00202B1B">
      <w:pPr>
        <w:pStyle w:val="TOC2"/>
        <w:rPr>
          <w:rFonts w:asciiTheme="minorHAnsi" w:hAnsiTheme="minorHAnsi" w:cstheme="minorBidi"/>
          <w:bCs w:val="0"/>
          <w:sz w:val="22"/>
          <w:szCs w:val="22"/>
          <w:lang w:val="en-US" w:eastAsia="zh-CN"/>
        </w:rPr>
      </w:pPr>
      <w:hyperlink w:anchor="_Toc322426243" w:history="1">
        <w:r w:rsidR="003E5A8C" w:rsidRPr="00AD32CE">
          <w:rPr>
            <w:rStyle w:val="Hyperlink"/>
            <w:lang w:val="fr-CH"/>
          </w:rPr>
          <w:t>III.2</w:t>
        </w:r>
        <w:r w:rsidR="003E5A8C">
          <w:rPr>
            <w:rFonts w:asciiTheme="minorHAnsi" w:hAnsiTheme="minorHAnsi" w:cstheme="minorBidi"/>
            <w:bCs w:val="0"/>
            <w:sz w:val="22"/>
            <w:szCs w:val="22"/>
            <w:lang w:val="en-US" w:eastAsia="zh-CN"/>
          </w:rPr>
          <w:tab/>
        </w:r>
        <w:r w:rsidR="003E5A8C" w:rsidRPr="00AD32CE">
          <w:rPr>
            <w:rStyle w:val="Hyperlink"/>
            <w:lang w:val="fr-CH"/>
          </w:rPr>
          <w:t xml:space="preserve">Caractéristiques du </w:t>
        </w:r>
        <w:r w:rsidR="003E5A8C" w:rsidRPr="00AD32CE">
          <w:rPr>
            <w:rStyle w:val="Hyperlink"/>
            <w:i/>
            <w:iCs/>
            <w:lang w:val="fr-CH"/>
          </w:rPr>
          <w:t>Cloud Computing</w:t>
        </w:r>
        <w:r w:rsidR="003E5A8C">
          <w:rPr>
            <w:webHidden/>
          </w:rPr>
          <w:tab/>
        </w:r>
        <w:r w:rsidR="003E5A8C">
          <w:rPr>
            <w:webHidden/>
          </w:rPr>
          <w:tab/>
        </w:r>
        <w:r>
          <w:rPr>
            <w:webHidden/>
          </w:rPr>
          <w:fldChar w:fldCharType="begin"/>
        </w:r>
        <w:r w:rsidR="003E5A8C">
          <w:rPr>
            <w:webHidden/>
          </w:rPr>
          <w:instrText xml:space="preserve"> PAGEREF _Toc322426243 \h </w:instrText>
        </w:r>
        <w:r>
          <w:rPr>
            <w:webHidden/>
          </w:rPr>
        </w:r>
        <w:r>
          <w:rPr>
            <w:webHidden/>
          </w:rPr>
          <w:fldChar w:fldCharType="separate"/>
        </w:r>
        <w:r w:rsidR="00DF1874">
          <w:rPr>
            <w:webHidden/>
          </w:rPr>
          <w:t>3</w:t>
        </w:r>
        <w:r>
          <w:rPr>
            <w:webHidden/>
          </w:rPr>
          <w:fldChar w:fldCharType="end"/>
        </w:r>
      </w:hyperlink>
    </w:p>
    <w:p w:rsidR="003E5A8C" w:rsidRDefault="00202B1B">
      <w:pPr>
        <w:pStyle w:val="TOC2"/>
        <w:rPr>
          <w:rFonts w:asciiTheme="minorHAnsi" w:hAnsiTheme="minorHAnsi" w:cstheme="minorBidi"/>
          <w:bCs w:val="0"/>
          <w:sz w:val="22"/>
          <w:szCs w:val="22"/>
          <w:lang w:val="en-US" w:eastAsia="zh-CN"/>
        </w:rPr>
      </w:pPr>
      <w:hyperlink w:anchor="_Toc322426244" w:history="1">
        <w:r w:rsidR="003E5A8C" w:rsidRPr="00AD32CE">
          <w:rPr>
            <w:rStyle w:val="Hyperlink"/>
            <w:lang w:val="fr-CH"/>
          </w:rPr>
          <w:t>III.3</w:t>
        </w:r>
        <w:r w:rsidR="003E5A8C">
          <w:rPr>
            <w:rFonts w:asciiTheme="minorHAnsi" w:hAnsiTheme="minorHAnsi" w:cstheme="minorBidi"/>
            <w:bCs w:val="0"/>
            <w:sz w:val="22"/>
            <w:szCs w:val="22"/>
            <w:lang w:val="en-US" w:eastAsia="zh-CN"/>
          </w:rPr>
          <w:tab/>
        </w:r>
        <w:r w:rsidR="003E5A8C" w:rsidRPr="00AD32CE">
          <w:rPr>
            <w:rStyle w:val="Hyperlink"/>
            <w:lang w:val="fr-CH"/>
          </w:rPr>
          <w:t xml:space="preserve">Description des principaux services </w:t>
        </w:r>
        <w:r w:rsidR="003E5A8C" w:rsidRPr="00AD32CE">
          <w:rPr>
            <w:rStyle w:val="Hyperlink"/>
            <w:i/>
            <w:iCs/>
            <w:lang w:val="fr-CH"/>
          </w:rPr>
          <w:t>Cloud Computing</w:t>
        </w:r>
        <w:r w:rsidR="003E5A8C">
          <w:rPr>
            <w:webHidden/>
          </w:rPr>
          <w:tab/>
        </w:r>
        <w:r w:rsidR="003E5A8C">
          <w:rPr>
            <w:webHidden/>
          </w:rPr>
          <w:tab/>
        </w:r>
        <w:r>
          <w:rPr>
            <w:webHidden/>
          </w:rPr>
          <w:fldChar w:fldCharType="begin"/>
        </w:r>
        <w:r w:rsidR="003E5A8C">
          <w:rPr>
            <w:webHidden/>
          </w:rPr>
          <w:instrText xml:space="preserve"> PAGEREF _Toc322426244 \h </w:instrText>
        </w:r>
        <w:r>
          <w:rPr>
            <w:webHidden/>
          </w:rPr>
        </w:r>
        <w:r>
          <w:rPr>
            <w:webHidden/>
          </w:rPr>
          <w:fldChar w:fldCharType="separate"/>
        </w:r>
        <w:r w:rsidR="00DF1874">
          <w:rPr>
            <w:webHidden/>
          </w:rPr>
          <w:t>3</w:t>
        </w:r>
        <w:r>
          <w:rPr>
            <w:webHidden/>
          </w:rPr>
          <w:fldChar w:fldCharType="end"/>
        </w:r>
      </w:hyperlink>
    </w:p>
    <w:p w:rsidR="003E5A8C" w:rsidRDefault="00202B1B">
      <w:pPr>
        <w:pStyle w:val="TOC1"/>
        <w:rPr>
          <w:rFonts w:asciiTheme="minorHAnsi" w:eastAsiaTheme="minorEastAsia" w:hAnsiTheme="minorHAnsi" w:cstheme="minorBidi"/>
          <w:b w:val="0"/>
          <w:bCs w:val="0"/>
          <w:sz w:val="22"/>
          <w:szCs w:val="22"/>
          <w:lang w:eastAsia="zh-CN"/>
        </w:rPr>
      </w:pPr>
      <w:hyperlink w:anchor="_Toc322426245" w:history="1">
        <w:r w:rsidR="003E5A8C" w:rsidRPr="00AD32CE">
          <w:rPr>
            <w:rStyle w:val="Hyperlink"/>
            <w:lang w:val="fr-FR"/>
          </w:rPr>
          <w:t>IV.</w:t>
        </w:r>
        <w:r w:rsidR="003E5A8C">
          <w:rPr>
            <w:rFonts w:asciiTheme="minorHAnsi" w:eastAsiaTheme="minorEastAsia" w:hAnsiTheme="minorHAnsi" w:cstheme="minorBidi"/>
            <w:b w:val="0"/>
            <w:bCs w:val="0"/>
            <w:sz w:val="22"/>
            <w:szCs w:val="22"/>
            <w:lang w:eastAsia="zh-CN"/>
          </w:rPr>
          <w:tab/>
        </w:r>
        <w:r w:rsidR="003E5A8C" w:rsidRPr="00AD32CE">
          <w:rPr>
            <w:rStyle w:val="Hyperlink"/>
            <w:lang w:val="fr-FR"/>
          </w:rPr>
          <w:t xml:space="preserve">Cadre juridique du </w:t>
        </w:r>
        <w:r w:rsidR="003E5A8C" w:rsidRPr="00AD32CE">
          <w:rPr>
            <w:rStyle w:val="Hyperlink"/>
            <w:i/>
            <w:iCs/>
            <w:lang w:val="fr-FR"/>
          </w:rPr>
          <w:t>Cloud Computing</w:t>
        </w:r>
        <w:r w:rsidR="003E5A8C">
          <w:rPr>
            <w:webHidden/>
          </w:rPr>
          <w:tab/>
        </w:r>
        <w:r w:rsidR="003E5A8C">
          <w:rPr>
            <w:webHidden/>
          </w:rPr>
          <w:tab/>
        </w:r>
        <w:r>
          <w:rPr>
            <w:webHidden/>
          </w:rPr>
          <w:fldChar w:fldCharType="begin"/>
        </w:r>
        <w:r w:rsidR="003E5A8C">
          <w:rPr>
            <w:webHidden/>
          </w:rPr>
          <w:instrText xml:space="preserve"> PAGEREF _Toc322426245 \h </w:instrText>
        </w:r>
        <w:r>
          <w:rPr>
            <w:webHidden/>
          </w:rPr>
        </w:r>
        <w:r>
          <w:rPr>
            <w:webHidden/>
          </w:rPr>
          <w:fldChar w:fldCharType="separate"/>
        </w:r>
        <w:r w:rsidR="00DF1874">
          <w:rPr>
            <w:webHidden/>
          </w:rPr>
          <w:t>4</w:t>
        </w:r>
        <w:r>
          <w:rPr>
            <w:webHidden/>
          </w:rPr>
          <w:fldChar w:fldCharType="end"/>
        </w:r>
      </w:hyperlink>
    </w:p>
    <w:p w:rsidR="003E5A8C" w:rsidRDefault="00202B1B">
      <w:pPr>
        <w:pStyle w:val="TOC2"/>
        <w:rPr>
          <w:rFonts w:asciiTheme="minorHAnsi" w:hAnsiTheme="minorHAnsi" w:cstheme="minorBidi"/>
          <w:bCs w:val="0"/>
          <w:sz w:val="22"/>
          <w:szCs w:val="22"/>
          <w:lang w:val="en-US" w:eastAsia="zh-CN"/>
        </w:rPr>
      </w:pPr>
      <w:hyperlink w:anchor="_Toc322426246" w:history="1">
        <w:r w:rsidR="003E5A8C" w:rsidRPr="00AD32CE">
          <w:rPr>
            <w:rStyle w:val="Hyperlink"/>
            <w:lang w:val="fr-CH"/>
          </w:rPr>
          <w:t>IV.1</w:t>
        </w:r>
        <w:r w:rsidR="003E5A8C">
          <w:rPr>
            <w:rFonts w:asciiTheme="minorHAnsi" w:hAnsiTheme="minorHAnsi" w:cstheme="minorBidi"/>
            <w:bCs w:val="0"/>
            <w:sz w:val="22"/>
            <w:szCs w:val="22"/>
            <w:lang w:val="en-US" w:eastAsia="zh-CN"/>
          </w:rPr>
          <w:tab/>
        </w:r>
        <w:r w:rsidR="003E5A8C" w:rsidRPr="00AD32CE">
          <w:rPr>
            <w:rStyle w:val="Hyperlink"/>
            <w:lang w:val="fr-CH"/>
          </w:rPr>
          <w:t xml:space="preserve">La gouvernance en mode </w:t>
        </w:r>
        <w:r w:rsidR="003E5A8C" w:rsidRPr="00AD32CE">
          <w:rPr>
            <w:rStyle w:val="Hyperlink"/>
            <w:i/>
            <w:iCs/>
            <w:lang w:val="fr-CH"/>
          </w:rPr>
          <w:t>Cloud Computing</w:t>
        </w:r>
        <w:r w:rsidR="003E5A8C">
          <w:rPr>
            <w:webHidden/>
          </w:rPr>
          <w:tab/>
        </w:r>
        <w:r w:rsidR="003E5A8C">
          <w:rPr>
            <w:webHidden/>
          </w:rPr>
          <w:tab/>
        </w:r>
        <w:r>
          <w:rPr>
            <w:webHidden/>
          </w:rPr>
          <w:fldChar w:fldCharType="begin"/>
        </w:r>
        <w:r w:rsidR="003E5A8C">
          <w:rPr>
            <w:webHidden/>
          </w:rPr>
          <w:instrText xml:space="preserve"> PAGEREF _Toc322426246 \h </w:instrText>
        </w:r>
        <w:r>
          <w:rPr>
            <w:webHidden/>
          </w:rPr>
        </w:r>
        <w:r>
          <w:rPr>
            <w:webHidden/>
          </w:rPr>
          <w:fldChar w:fldCharType="separate"/>
        </w:r>
        <w:r w:rsidR="00DF1874">
          <w:rPr>
            <w:webHidden/>
          </w:rPr>
          <w:t>4</w:t>
        </w:r>
        <w:r>
          <w:rPr>
            <w:webHidden/>
          </w:rPr>
          <w:fldChar w:fldCharType="end"/>
        </w:r>
      </w:hyperlink>
    </w:p>
    <w:p w:rsidR="003E5A8C" w:rsidRDefault="00202B1B" w:rsidP="003E5A8C">
      <w:pPr>
        <w:pStyle w:val="TOC2"/>
        <w:ind w:left="1134" w:hanging="567"/>
        <w:rPr>
          <w:rFonts w:asciiTheme="minorHAnsi" w:hAnsiTheme="minorHAnsi" w:cstheme="minorBidi"/>
          <w:bCs w:val="0"/>
          <w:sz w:val="22"/>
          <w:szCs w:val="22"/>
          <w:lang w:val="en-US" w:eastAsia="zh-CN"/>
        </w:rPr>
      </w:pPr>
      <w:hyperlink w:anchor="_Toc322426247" w:history="1">
        <w:r w:rsidR="003E5A8C" w:rsidRPr="00AD32CE">
          <w:rPr>
            <w:rStyle w:val="Hyperlink"/>
            <w:lang w:val="fr-CH"/>
          </w:rPr>
          <w:t>IV.2</w:t>
        </w:r>
        <w:r w:rsidR="003E5A8C">
          <w:rPr>
            <w:rFonts w:asciiTheme="minorHAnsi" w:hAnsiTheme="minorHAnsi" w:cstheme="minorBidi"/>
            <w:bCs w:val="0"/>
            <w:sz w:val="22"/>
            <w:szCs w:val="22"/>
            <w:lang w:val="en-US" w:eastAsia="zh-CN"/>
          </w:rPr>
          <w:tab/>
        </w:r>
        <w:r w:rsidR="003E5A8C" w:rsidRPr="00AD32CE">
          <w:rPr>
            <w:rStyle w:val="Hyperlink"/>
            <w:lang w:val="fr-CH"/>
          </w:rPr>
          <w:t xml:space="preserve">Comparaison entre le mode </w:t>
        </w:r>
        <w:r w:rsidR="003E5A8C" w:rsidRPr="00AD32CE">
          <w:rPr>
            <w:rStyle w:val="Hyperlink"/>
            <w:i/>
            <w:iCs/>
            <w:lang w:val="fr-CH"/>
          </w:rPr>
          <w:t xml:space="preserve">Cloud Computing </w:t>
        </w:r>
        <w:r w:rsidR="003E5A8C" w:rsidRPr="00AD32CE">
          <w:rPr>
            <w:rStyle w:val="Hyperlink"/>
            <w:lang w:val="fr-CH"/>
          </w:rPr>
          <w:t>et le mode classique des «applicatifs hébergés»</w:t>
        </w:r>
        <w:r w:rsidR="003E5A8C">
          <w:rPr>
            <w:webHidden/>
          </w:rPr>
          <w:tab/>
        </w:r>
        <w:r w:rsidR="003E5A8C">
          <w:rPr>
            <w:webHidden/>
          </w:rPr>
          <w:tab/>
        </w:r>
        <w:r>
          <w:rPr>
            <w:webHidden/>
          </w:rPr>
          <w:fldChar w:fldCharType="begin"/>
        </w:r>
        <w:r w:rsidR="003E5A8C">
          <w:rPr>
            <w:webHidden/>
          </w:rPr>
          <w:instrText xml:space="preserve"> PAGEREF _Toc322426247 \h </w:instrText>
        </w:r>
        <w:r>
          <w:rPr>
            <w:webHidden/>
          </w:rPr>
        </w:r>
        <w:r>
          <w:rPr>
            <w:webHidden/>
          </w:rPr>
          <w:fldChar w:fldCharType="separate"/>
        </w:r>
        <w:r w:rsidR="00DF1874">
          <w:rPr>
            <w:webHidden/>
          </w:rPr>
          <w:t>6</w:t>
        </w:r>
        <w:r>
          <w:rPr>
            <w:webHidden/>
          </w:rPr>
          <w:fldChar w:fldCharType="end"/>
        </w:r>
      </w:hyperlink>
    </w:p>
    <w:p w:rsidR="003E5A8C" w:rsidRDefault="00202B1B">
      <w:pPr>
        <w:pStyle w:val="TOC2"/>
        <w:rPr>
          <w:rFonts w:asciiTheme="minorHAnsi" w:hAnsiTheme="minorHAnsi" w:cstheme="minorBidi"/>
          <w:bCs w:val="0"/>
          <w:sz w:val="22"/>
          <w:szCs w:val="22"/>
          <w:lang w:val="en-US" w:eastAsia="zh-CN"/>
        </w:rPr>
      </w:pPr>
      <w:hyperlink w:anchor="_Toc322426248" w:history="1">
        <w:r w:rsidR="003E5A8C" w:rsidRPr="00AD32CE">
          <w:rPr>
            <w:rStyle w:val="Hyperlink"/>
            <w:lang w:val="fr-CH"/>
          </w:rPr>
          <w:t>IV.3</w:t>
        </w:r>
        <w:r w:rsidR="003E5A8C">
          <w:rPr>
            <w:rFonts w:asciiTheme="minorHAnsi" w:hAnsiTheme="minorHAnsi" w:cstheme="minorBidi"/>
            <w:bCs w:val="0"/>
            <w:sz w:val="22"/>
            <w:szCs w:val="22"/>
            <w:lang w:val="en-US" w:eastAsia="zh-CN"/>
          </w:rPr>
          <w:tab/>
        </w:r>
        <w:r w:rsidR="003E5A8C" w:rsidRPr="00AD32CE">
          <w:rPr>
            <w:rStyle w:val="Hyperlink"/>
            <w:lang w:val="fr-CH"/>
          </w:rPr>
          <w:t xml:space="preserve">Comparaison entre le mode </w:t>
        </w:r>
        <w:r w:rsidR="003E5A8C" w:rsidRPr="00AD32CE">
          <w:rPr>
            <w:rStyle w:val="Hyperlink"/>
            <w:i/>
            <w:iCs/>
            <w:lang w:val="fr-CH"/>
          </w:rPr>
          <w:t xml:space="preserve">Cloud Computing </w:t>
        </w:r>
        <w:r w:rsidR="003E5A8C" w:rsidRPr="00AD32CE">
          <w:rPr>
            <w:rStyle w:val="Hyperlink"/>
            <w:lang w:val="fr-CH"/>
          </w:rPr>
          <w:t>et le mode «Logiciel sous licence»</w:t>
        </w:r>
        <w:r w:rsidR="003E5A8C">
          <w:rPr>
            <w:rStyle w:val="Hyperlink"/>
            <w:lang w:val="fr-CH"/>
          </w:rPr>
          <w:tab/>
        </w:r>
        <w:r w:rsidR="003E5A8C">
          <w:rPr>
            <w:webHidden/>
          </w:rPr>
          <w:tab/>
        </w:r>
        <w:r>
          <w:rPr>
            <w:webHidden/>
          </w:rPr>
          <w:fldChar w:fldCharType="begin"/>
        </w:r>
        <w:r w:rsidR="003E5A8C">
          <w:rPr>
            <w:webHidden/>
          </w:rPr>
          <w:instrText xml:space="preserve"> PAGEREF _Toc322426248 \h </w:instrText>
        </w:r>
        <w:r>
          <w:rPr>
            <w:webHidden/>
          </w:rPr>
        </w:r>
        <w:r>
          <w:rPr>
            <w:webHidden/>
          </w:rPr>
          <w:fldChar w:fldCharType="separate"/>
        </w:r>
        <w:r w:rsidR="00DF1874">
          <w:rPr>
            <w:webHidden/>
          </w:rPr>
          <w:t>6</w:t>
        </w:r>
        <w:r>
          <w:rPr>
            <w:webHidden/>
          </w:rPr>
          <w:fldChar w:fldCharType="end"/>
        </w:r>
      </w:hyperlink>
    </w:p>
    <w:p w:rsidR="003E5A8C" w:rsidRDefault="00202B1B">
      <w:pPr>
        <w:pStyle w:val="TOC2"/>
        <w:rPr>
          <w:rFonts w:asciiTheme="minorHAnsi" w:hAnsiTheme="minorHAnsi" w:cstheme="minorBidi"/>
          <w:bCs w:val="0"/>
          <w:sz w:val="22"/>
          <w:szCs w:val="22"/>
          <w:lang w:val="en-US" w:eastAsia="zh-CN"/>
        </w:rPr>
      </w:pPr>
      <w:hyperlink w:anchor="_Toc322426249" w:history="1">
        <w:r w:rsidR="003E5A8C" w:rsidRPr="00AD32CE">
          <w:rPr>
            <w:rStyle w:val="Hyperlink"/>
            <w:lang w:val="fr-CH"/>
          </w:rPr>
          <w:t>IV.4</w:t>
        </w:r>
        <w:r w:rsidR="003E5A8C">
          <w:rPr>
            <w:rFonts w:asciiTheme="minorHAnsi" w:hAnsiTheme="minorHAnsi" w:cstheme="minorBidi"/>
            <w:bCs w:val="0"/>
            <w:sz w:val="22"/>
            <w:szCs w:val="22"/>
            <w:lang w:val="en-US" w:eastAsia="zh-CN"/>
          </w:rPr>
          <w:tab/>
        </w:r>
        <w:r w:rsidR="003E5A8C" w:rsidRPr="00AD32CE">
          <w:rPr>
            <w:rStyle w:val="Hyperlink"/>
            <w:lang w:val="fr-CH"/>
          </w:rPr>
          <w:t xml:space="preserve">L’interopérabilité et la réversibilité dans le </w:t>
        </w:r>
        <w:r w:rsidR="003E5A8C" w:rsidRPr="00AD32CE">
          <w:rPr>
            <w:rStyle w:val="Hyperlink"/>
            <w:i/>
            <w:iCs/>
            <w:lang w:val="fr-CH"/>
          </w:rPr>
          <w:t>Cloud Computing</w:t>
        </w:r>
        <w:r w:rsidR="003E5A8C">
          <w:rPr>
            <w:webHidden/>
          </w:rPr>
          <w:tab/>
        </w:r>
        <w:r w:rsidR="003E5A8C">
          <w:rPr>
            <w:webHidden/>
          </w:rPr>
          <w:tab/>
        </w:r>
        <w:r>
          <w:rPr>
            <w:webHidden/>
          </w:rPr>
          <w:fldChar w:fldCharType="begin"/>
        </w:r>
        <w:r w:rsidR="003E5A8C">
          <w:rPr>
            <w:webHidden/>
          </w:rPr>
          <w:instrText xml:space="preserve"> PAGEREF _Toc322426249 \h </w:instrText>
        </w:r>
        <w:r>
          <w:rPr>
            <w:webHidden/>
          </w:rPr>
        </w:r>
        <w:r>
          <w:rPr>
            <w:webHidden/>
          </w:rPr>
          <w:fldChar w:fldCharType="separate"/>
        </w:r>
        <w:r w:rsidR="00DF1874">
          <w:rPr>
            <w:webHidden/>
          </w:rPr>
          <w:t>6</w:t>
        </w:r>
        <w:r>
          <w:rPr>
            <w:webHidden/>
          </w:rPr>
          <w:fldChar w:fldCharType="end"/>
        </w:r>
      </w:hyperlink>
    </w:p>
    <w:p w:rsidR="003E5A8C" w:rsidRDefault="00202B1B">
      <w:pPr>
        <w:pStyle w:val="TOC2"/>
        <w:rPr>
          <w:rFonts w:asciiTheme="minorHAnsi" w:hAnsiTheme="minorHAnsi" w:cstheme="minorBidi"/>
          <w:bCs w:val="0"/>
          <w:sz w:val="22"/>
          <w:szCs w:val="22"/>
          <w:lang w:val="en-US" w:eastAsia="zh-CN"/>
        </w:rPr>
      </w:pPr>
      <w:hyperlink w:anchor="_Toc322426250" w:history="1">
        <w:r w:rsidR="003E5A8C" w:rsidRPr="00AD32CE">
          <w:rPr>
            <w:rStyle w:val="Hyperlink"/>
            <w:lang w:val="fr-CH"/>
          </w:rPr>
          <w:t>IV.5</w:t>
        </w:r>
        <w:r w:rsidR="003E5A8C">
          <w:rPr>
            <w:rFonts w:asciiTheme="minorHAnsi" w:hAnsiTheme="minorHAnsi" w:cstheme="minorBidi"/>
            <w:bCs w:val="0"/>
            <w:sz w:val="22"/>
            <w:szCs w:val="22"/>
            <w:lang w:val="en-US" w:eastAsia="zh-CN"/>
          </w:rPr>
          <w:tab/>
        </w:r>
        <w:r w:rsidR="003E5A8C" w:rsidRPr="00AD32CE">
          <w:rPr>
            <w:rStyle w:val="Hyperlink"/>
            <w:lang w:val="fr-CH"/>
          </w:rPr>
          <w:t>Harmonisation des règles de protection de données</w:t>
        </w:r>
        <w:r w:rsidR="003E5A8C">
          <w:rPr>
            <w:webHidden/>
          </w:rPr>
          <w:tab/>
        </w:r>
        <w:r w:rsidR="003E5A8C">
          <w:rPr>
            <w:webHidden/>
          </w:rPr>
          <w:tab/>
        </w:r>
        <w:r>
          <w:rPr>
            <w:webHidden/>
          </w:rPr>
          <w:fldChar w:fldCharType="begin"/>
        </w:r>
        <w:r w:rsidR="003E5A8C">
          <w:rPr>
            <w:webHidden/>
          </w:rPr>
          <w:instrText xml:space="preserve"> PAGEREF _Toc322426250 \h </w:instrText>
        </w:r>
        <w:r>
          <w:rPr>
            <w:webHidden/>
          </w:rPr>
        </w:r>
        <w:r>
          <w:rPr>
            <w:webHidden/>
          </w:rPr>
          <w:fldChar w:fldCharType="separate"/>
        </w:r>
        <w:r w:rsidR="00DF1874">
          <w:rPr>
            <w:webHidden/>
          </w:rPr>
          <w:t>7</w:t>
        </w:r>
        <w:r>
          <w:rPr>
            <w:webHidden/>
          </w:rPr>
          <w:fldChar w:fldCharType="end"/>
        </w:r>
      </w:hyperlink>
    </w:p>
    <w:p w:rsidR="003E5A8C" w:rsidRDefault="00202B1B">
      <w:pPr>
        <w:pStyle w:val="TOC2"/>
        <w:rPr>
          <w:rFonts w:asciiTheme="minorHAnsi" w:hAnsiTheme="minorHAnsi" w:cstheme="minorBidi"/>
          <w:bCs w:val="0"/>
          <w:sz w:val="22"/>
          <w:szCs w:val="22"/>
          <w:lang w:val="en-US" w:eastAsia="zh-CN"/>
        </w:rPr>
      </w:pPr>
      <w:hyperlink w:anchor="_Toc322426251" w:history="1">
        <w:r w:rsidR="003E5A8C" w:rsidRPr="00AD32CE">
          <w:rPr>
            <w:rStyle w:val="Hyperlink"/>
            <w:lang w:val="fr-CH"/>
          </w:rPr>
          <w:t>IV.6</w:t>
        </w:r>
        <w:r w:rsidR="003E5A8C">
          <w:rPr>
            <w:rFonts w:asciiTheme="minorHAnsi" w:hAnsiTheme="minorHAnsi" w:cstheme="minorBidi"/>
            <w:bCs w:val="0"/>
            <w:sz w:val="22"/>
            <w:szCs w:val="22"/>
            <w:lang w:val="en-US" w:eastAsia="zh-CN"/>
          </w:rPr>
          <w:tab/>
        </w:r>
        <w:r w:rsidR="003E5A8C" w:rsidRPr="00AD32CE">
          <w:rPr>
            <w:rStyle w:val="Hyperlink"/>
            <w:lang w:val="fr-CH"/>
          </w:rPr>
          <w:t xml:space="preserve">Coûts engendrés par l’adoption du modèle </w:t>
        </w:r>
        <w:r w:rsidR="003E5A8C" w:rsidRPr="00AD32CE">
          <w:rPr>
            <w:rStyle w:val="Hyperlink"/>
            <w:i/>
            <w:iCs/>
            <w:lang w:val="fr-CH"/>
          </w:rPr>
          <w:t>Cloud Computing</w:t>
        </w:r>
        <w:r w:rsidR="003E5A8C">
          <w:rPr>
            <w:webHidden/>
          </w:rPr>
          <w:tab/>
        </w:r>
        <w:r w:rsidR="003E5A8C">
          <w:rPr>
            <w:webHidden/>
          </w:rPr>
          <w:tab/>
        </w:r>
        <w:r>
          <w:rPr>
            <w:webHidden/>
          </w:rPr>
          <w:fldChar w:fldCharType="begin"/>
        </w:r>
        <w:r w:rsidR="003E5A8C">
          <w:rPr>
            <w:webHidden/>
          </w:rPr>
          <w:instrText xml:space="preserve"> PAGEREF _Toc322426251 \h </w:instrText>
        </w:r>
        <w:r>
          <w:rPr>
            <w:webHidden/>
          </w:rPr>
        </w:r>
        <w:r>
          <w:rPr>
            <w:webHidden/>
          </w:rPr>
          <w:fldChar w:fldCharType="separate"/>
        </w:r>
        <w:r w:rsidR="00DF1874">
          <w:rPr>
            <w:webHidden/>
          </w:rPr>
          <w:t>8</w:t>
        </w:r>
        <w:r>
          <w:rPr>
            <w:webHidden/>
          </w:rPr>
          <w:fldChar w:fldCharType="end"/>
        </w:r>
      </w:hyperlink>
    </w:p>
    <w:p w:rsidR="003E5A8C" w:rsidRDefault="00202B1B">
      <w:pPr>
        <w:pStyle w:val="TOC2"/>
        <w:rPr>
          <w:rFonts w:asciiTheme="minorHAnsi" w:hAnsiTheme="minorHAnsi" w:cstheme="minorBidi"/>
          <w:bCs w:val="0"/>
          <w:sz w:val="22"/>
          <w:szCs w:val="22"/>
          <w:lang w:val="en-US" w:eastAsia="zh-CN"/>
        </w:rPr>
      </w:pPr>
      <w:hyperlink w:anchor="_Toc322426252" w:history="1">
        <w:r w:rsidR="003E5A8C" w:rsidRPr="00AD32CE">
          <w:rPr>
            <w:rStyle w:val="Hyperlink"/>
            <w:lang w:val="fr-CH"/>
          </w:rPr>
          <w:t>IV.7</w:t>
        </w:r>
        <w:r w:rsidR="003E5A8C">
          <w:rPr>
            <w:rFonts w:asciiTheme="minorHAnsi" w:hAnsiTheme="minorHAnsi" w:cstheme="minorBidi"/>
            <w:bCs w:val="0"/>
            <w:sz w:val="22"/>
            <w:szCs w:val="22"/>
            <w:lang w:val="en-US" w:eastAsia="zh-CN"/>
          </w:rPr>
          <w:tab/>
        </w:r>
        <w:r w:rsidR="003E5A8C" w:rsidRPr="00AD32CE">
          <w:rPr>
            <w:rStyle w:val="Hyperlink"/>
            <w:lang w:val="fr-CH"/>
          </w:rPr>
          <w:t xml:space="preserve">La situation du </w:t>
        </w:r>
        <w:r w:rsidR="003E5A8C" w:rsidRPr="00AD32CE">
          <w:rPr>
            <w:rStyle w:val="Hyperlink"/>
            <w:i/>
            <w:iCs/>
            <w:lang w:val="fr-CH"/>
          </w:rPr>
          <w:t xml:space="preserve">Cloud Computing </w:t>
        </w:r>
        <w:r w:rsidR="003E5A8C" w:rsidRPr="00AD32CE">
          <w:rPr>
            <w:rStyle w:val="Hyperlink"/>
            <w:lang w:val="fr-CH"/>
          </w:rPr>
          <w:t>en Afrique</w:t>
        </w:r>
        <w:r w:rsidR="003E5A8C">
          <w:rPr>
            <w:webHidden/>
          </w:rPr>
          <w:tab/>
        </w:r>
        <w:r w:rsidR="003E5A8C">
          <w:rPr>
            <w:webHidden/>
          </w:rPr>
          <w:tab/>
        </w:r>
        <w:r>
          <w:rPr>
            <w:webHidden/>
          </w:rPr>
          <w:fldChar w:fldCharType="begin"/>
        </w:r>
        <w:r w:rsidR="003E5A8C">
          <w:rPr>
            <w:webHidden/>
          </w:rPr>
          <w:instrText xml:space="preserve"> PAGEREF _Toc322426252 \h </w:instrText>
        </w:r>
        <w:r>
          <w:rPr>
            <w:webHidden/>
          </w:rPr>
        </w:r>
        <w:r>
          <w:rPr>
            <w:webHidden/>
          </w:rPr>
          <w:fldChar w:fldCharType="separate"/>
        </w:r>
        <w:r w:rsidR="00DF1874">
          <w:rPr>
            <w:webHidden/>
          </w:rPr>
          <w:t>8</w:t>
        </w:r>
        <w:r>
          <w:rPr>
            <w:webHidden/>
          </w:rPr>
          <w:fldChar w:fldCharType="end"/>
        </w:r>
      </w:hyperlink>
    </w:p>
    <w:p w:rsidR="003E5A8C" w:rsidRDefault="00202B1B">
      <w:pPr>
        <w:pStyle w:val="TOC3"/>
        <w:rPr>
          <w:rFonts w:asciiTheme="minorHAnsi" w:hAnsiTheme="minorHAnsi" w:cstheme="minorBidi"/>
          <w:color w:val="auto"/>
          <w:sz w:val="22"/>
          <w:szCs w:val="22"/>
          <w:lang w:eastAsia="zh-CN"/>
        </w:rPr>
      </w:pPr>
      <w:hyperlink w:anchor="_Toc322426253" w:history="1">
        <w:r w:rsidR="003E5A8C" w:rsidRPr="00AD32CE">
          <w:rPr>
            <w:rStyle w:val="Hyperlink"/>
            <w:lang w:val="fr-CH"/>
          </w:rPr>
          <w:t>IV.7.1</w:t>
        </w:r>
        <w:r w:rsidR="003E5A8C">
          <w:rPr>
            <w:rStyle w:val="Hyperlink"/>
            <w:lang w:val="fr-CH"/>
          </w:rPr>
          <w:t xml:space="preserve"> </w:t>
        </w:r>
        <w:r w:rsidR="003E5A8C">
          <w:rPr>
            <w:rFonts w:asciiTheme="minorHAnsi" w:hAnsiTheme="minorHAnsi" w:cstheme="minorBidi"/>
            <w:color w:val="auto"/>
            <w:sz w:val="22"/>
            <w:szCs w:val="22"/>
            <w:lang w:eastAsia="zh-CN"/>
          </w:rPr>
          <w:tab/>
        </w:r>
        <w:r w:rsidR="003E5A8C" w:rsidRPr="00AD32CE">
          <w:rPr>
            <w:rStyle w:val="Hyperlink"/>
            <w:lang w:val="fr-CH"/>
          </w:rPr>
          <w:t>Sur le plan du développement des TIC</w:t>
        </w:r>
        <w:r w:rsidR="003E5A8C">
          <w:rPr>
            <w:webHidden/>
          </w:rPr>
          <w:tab/>
        </w:r>
        <w:r w:rsidR="003E5A8C">
          <w:rPr>
            <w:webHidden/>
          </w:rPr>
          <w:tab/>
        </w:r>
        <w:r>
          <w:rPr>
            <w:webHidden/>
          </w:rPr>
          <w:fldChar w:fldCharType="begin"/>
        </w:r>
        <w:r w:rsidR="003E5A8C">
          <w:rPr>
            <w:webHidden/>
          </w:rPr>
          <w:instrText xml:space="preserve"> PAGEREF _Toc322426253 \h </w:instrText>
        </w:r>
        <w:r>
          <w:rPr>
            <w:webHidden/>
          </w:rPr>
        </w:r>
        <w:r>
          <w:rPr>
            <w:webHidden/>
          </w:rPr>
          <w:fldChar w:fldCharType="separate"/>
        </w:r>
        <w:r w:rsidR="00DF1874">
          <w:rPr>
            <w:webHidden/>
          </w:rPr>
          <w:t>9</w:t>
        </w:r>
        <w:r>
          <w:rPr>
            <w:webHidden/>
          </w:rPr>
          <w:fldChar w:fldCharType="end"/>
        </w:r>
      </w:hyperlink>
    </w:p>
    <w:p w:rsidR="003E5A8C" w:rsidRDefault="00202B1B">
      <w:pPr>
        <w:pStyle w:val="TOC3"/>
        <w:rPr>
          <w:rFonts w:asciiTheme="minorHAnsi" w:hAnsiTheme="minorHAnsi" w:cstheme="minorBidi"/>
          <w:color w:val="auto"/>
          <w:sz w:val="22"/>
          <w:szCs w:val="22"/>
          <w:lang w:eastAsia="zh-CN"/>
        </w:rPr>
      </w:pPr>
      <w:hyperlink w:anchor="_Toc322426254" w:history="1">
        <w:r w:rsidR="003E5A8C" w:rsidRPr="00AD32CE">
          <w:rPr>
            <w:rStyle w:val="Hyperlink"/>
            <w:lang w:val="fr-CH"/>
          </w:rPr>
          <w:t xml:space="preserve">IV.7.2 </w:t>
        </w:r>
        <w:r w:rsidR="003E5A8C">
          <w:rPr>
            <w:rFonts w:asciiTheme="minorHAnsi" w:hAnsiTheme="minorHAnsi" w:cstheme="minorBidi"/>
            <w:color w:val="auto"/>
            <w:sz w:val="22"/>
            <w:szCs w:val="22"/>
            <w:lang w:eastAsia="zh-CN"/>
          </w:rPr>
          <w:tab/>
          <w:t xml:space="preserve"> </w:t>
        </w:r>
        <w:r w:rsidR="003E5A8C" w:rsidRPr="00AD32CE">
          <w:rPr>
            <w:rStyle w:val="Hyperlink"/>
            <w:lang w:val="fr-CH"/>
          </w:rPr>
          <w:t>Sur le plan juridique et réglementaire</w:t>
        </w:r>
        <w:r w:rsidR="003E5A8C">
          <w:rPr>
            <w:webHidden/>
          </w:rPr>
          <w:tab/>
        </w:r>
        <w:r w:rsidR="003E5A8C">
          <w:rPr>
            <w:webHidden/>
          </w:rPr>
          <w:tab/>
        </w:r>
        <w:r>
          <w:rPr>
            <w:webHidden/>
          </w:rPr>
          <w:fldChar w:fldCharType="begin"/>
        </w:r>
        <w:r w:rsidR="003E5A8C">
          <w:rPr>
            <w:webHidden/>
          </w:rPr>
          <w:instrText xml:space="preserve"> PAGEREF _Toc322426254 \h </w:instrText>
        </w:r>
        <w:r>
          <w:rPr>
            <w:webHidden/>
          </w:rPr>
        </w:r>
        <w:r>
          <w:rPr>
            <w:webHidden/>
          </w:rPr>
          <w:fldChar w:fldCharType="separate"/>
        </w:r>
        <w:r w:rsidR="00DF1874">
          <w:rPr>
            <w:webHidden/>
          </w:rPr>
          <w:t>10</w:t>
        </w:r>
        <w:r>
          <w:rPr>
            <w:webHidden/>
          </w:rPr>
          <w:fldChar w:fldCharType="end"/>
        </w:r>
      </w:hyperlink>
    </w:p>
    <w:p w:rsidR="003E5A8C" w:rsidRDefault="00202B1B">
      <w:pPr>
        <w:pStyle w:val="TOC2"/>
        <w:rPr>
          <w:rFonts w:asciiTheme="minorHAnsi" w:hAnsiTheme="minorHAnsi" w:cstheme="minorBidi"/>
          <w:bCs w:val="0"/>
          <w:sz w:val="22"/>
          <w:szCs w:val="22"/>
          <w:lang w:val="en-US" w:eastAsia="zh-CN"/>
        </w:rPr>
      </w:pPr>
      <w:hyperlink w:anchor="_Toc322426255" w:history="1">
        <w:r w:rsidR="003E5A8C" w:rsidRPr="00AD32CE">
          <w:rPr>
            <w:rStyle w:val="Hyperlink"/>
            <w:lang w:val="fr-CH"/>
          </w:rPr>
          <w:t>IV.8</w:t>
        </w:r>
        <w:r w:rsidR="003E5A8C">
          <w:rPr>
            <w:rFonts w:asciiTheme="minorHAnsi" w:hAnsiTheme="minorHAnsi" w:cstheme="minorBidi"/>
            <w:bCs w:val="0"/>
            <w:sz w:val="22"/>
            <w:szCs w:val="22"/>
            <w:lang w:val="en-US" w:eastAsia="zh-CN"/>
          </w:rPr>
          <w:tab/>
        </w:r>
        <w:r w:rsidR="003E5A8C" w:rsidRPr="00AD32CE">
          <w:rPr>
            <w:rStyle w:val="Hyperlink"/>
            <w:lang w:val="fr-CH"/>
          </w:rPr>
          <w:t>Analyse globale des résultats de l’enquête</w:t>
        </w:r>
        <w:r w:rsidR="003E5A8C">
          <w:rPr>
            <w:webHidden/>
          </w:rPr>
          <w:tab/>
        </w:r>
        <w:r w:rsidR="003E5A8C">
          <w:rPr>
            <w:webHidden/>
          </w:rPr>
          <w:tab/>
        </w:r>
        <w:r>
          <w:rPr>
            <w:webHidden/>
          </w:rPr>
          <w:fldChar w:fldCharType="begin"/>
        </w:r>
        <w:r w:rsidR="003E5A8C">
          <w:rPr>
            <w:webHidden/>
          </w:rPr>
          <w:instrText xml:space="preserve"> PAGEREF _Toc322426255 \h </w:instrText>
        </w:r>
        <w:r>
          <w:rPr>
            <w:webHidden/>
          </w:rPr>
        </w:r>
        <w:r>
          <w:rPr>
            <w:webHidden/>
          </w:rPr>
          <w:fldChar w:fldCharType="separate"/>
        </w:r>
        <w:r w:rsidR="00DF1874">
          <w:rPr>
            <w:webHidden/>
          </w:rPr>
          <w:t>13</w:t>
        </w:r>
        <w:r>
          <w:rPr>
            <w:webHidden/>
          </w:rPr>
          <w:fldChar w:fldCharType="end"/>
        </w:r>
      </w:hyperlink>
    </w:p>
    <w:p w:rsidR="003E5A8C" w:rsidRDefault="00202B1B">
      <w:pPr>
        <w:pStyle w:val="TOC2"/>
        <w:rPr>
          <w:rFonts w:asciiTheme="minorHAnsi" w:hAnsiTheme="minorHAnsi" w:cstheme="minorBidi"/>
          <w:bCs w:val="0"/>
          <w:sz w:val="22"/>
          <w:szCs w:val="22"/>
          <w:lang w:val="en-US" w:eastAsia="zh-CN"/>
        </w:rPr>
      </w:pPr>
      <w:hyperlink w:anchor="_Toc322426256" w:history="1">
        <w:r w:rsidR="003E5A8C" w:rsidRPr="00AD32CE">
          <w:rPr>
            <w:rStyle w:val="Hyperlink"/>
            <w:lang w:val="fr-CH"/>
          </w:rPr>
          <w:t>IV.9</w:t>
        </w:r>
        <w:r w:rsidR="003E5A8C">
          <w:rPr>
            <w:rFonts w:asciiTheme="minorHAnsi" w:hAnsiTheme="minorHAnsi" w:cstheme="minorBidi"/>
            <w:bCs w:val="0"/>
            <w:sz w:val="22"/>
            <w:szCs w:val="22"/>
            <w:lang w:val="en-US" w:eastAsia="zh-CN"/>
          </w:rPr>
          <w:tab/>
        </w:r>
        <w:r w:rsidR="003E5A8C" w:rsidRPr="00AD32CE">
          <w:rPr>
            <w:rStyle w:val="Hyperlink"/>
          </w:rPr>
          <w:t>Mise en place et/ou mise à niveau de la réglementation sur la protection des données.</w:t>
        </w:r>
        <w:r w:rsidR="003E5A8C">
          <w:rPr>
            <w:webHidden/>
          </w:rPr>
          <w:tab/>
        </w:r>
        <w:r>
          <w:rPr>
            <w:webHidden/>
          </w:rPr>
          <w:fldChar w:fldCharType="begin"/>
        </w:r>
        <w:r w:rsidR="003E5A8C">
          <w:rPr>
            <w:webHidden/>
          </w:rPr>
          <w:instrText xml:space="preserve"> PAGEREF _Toc322426256 \h </w:instrText>
        </w:r>
        <w:r>
          <w:rPr>
            <w:webHidden/>
          </w:rPr>
        </w:r>
        <w:r>
          <w:rPr>
            <w:webHidden/>
          </w:rPr>
          <w:fldChar w:fldCharType="separate"/>
        </w:r>
        <w:r w:rsidR="00DF1874">
          <w:rPr>
            <w:webHidden/>
          </w:rPr>
          <w:t>13</w:t>
        </w:r>
        <w:r>
          <w:rPr>
            <w:webHidden/>
          </w:rPr>
          <w:fldChar w:fldCharType="end"/>
        </w:r>
      </w:hyperlink>
    </w:p>
    <w:p w:rsidR="003E5A8C" w:rsidRDefault="00202B1B" w:rsidP="003E5A8C">
      <w:pPr>
        <w:pStyle w:val="TOC2"/>
        <w:ind w:left="1134" w:hanging="567"/>
        <w:rPr>
          <w:rFonts w:asciiTheme="minorHAnsi" w:hAnsiTheme="minorHAnsi" w:cstheme="minorBidi"/>
          <w:bCs w:val="0"/>
          <w:sz w:val="22"/>
          <w:szCs w:val="22"/>
          <w:lang w:val="en-US" w:eastAsia="zh-CN"/>
        </w:rPr>
      </w:pPr>
      <w:hyperlink w:anchor="_Toc322426257" w:history="1">
        <w:r w:rsidR="003E5A8C" w:rsidRPr="00AD32CE">
          <w:rPr>
            <w:rStyle w:val="Hyperlink"/>
          </w:rPr>
          <w:t xml:space="preserve">IV.10 </w:t>
        </w:r>
        <w:r w:rsidR="003E5A8C">
          <w:rPr>
            <w:rFonts w:asciiTheme="minorHAnsi" w:hAnsiTheme="minorHAnsi" w:cstheme="minorBidi"/>
            <w:bCs w:val="0"/>
            <w:sz w:val="22"/>
            <w:szCs w:val="22"/>
            <w:lang w:val="en-US" w:eastAsia="zh-CN"/>
          </w:rPr>
          <w:tab/>
        </w:r>
        <w:r w:rsidR="003E5A8C" w:rsidRPr="00AD32CE">
          <w:rPr>
            <w:rStyle w:val="Hyperlink"/>
          </w:rPr>
          <w:t xml:space="preserve">Recommandations pour assurer une évolution efficace de la réglementation dans le domaine du </w:t>
        </w:r>
        <w:r w:rsidR="003E5A8C" w:rsidRPr="00AD32CE">
          <w:rPr>
            <w:rStyle w:val="Hyperlink"/>
            <w:i/>
            <w:iCs/>
          </w:rPr>
          <w:t>Cloud Computing</w:t>
        </w:r>
        <w:r w:rsidR="003E5A8C">
          <w:rPr>
            <w:webHidden/>
          </w:rPr>
          <w:tab/>
        </w:r>
        <w:r w:rsidR="003E5A8C">
          <w:rPr>
            <w:webHidden/>
          </w:rPr>
          <w:tab/>
        </w:r>
        <w:r>
          <w:rPr>
            <w:webHidden/>
          </w:rPr>
          <w:fldChar w:fldCharType="begin"/>
        </w:r>
        <w:r w:rsidR="003E5A8C">
          <w:rPr>
            <w:webHidden/>
          </w:rPr>
          <w:instrText xml:space="preserve"> PAGEREF _Toc322426257 \h </w:instrText>
        </w:r>
        <w:r>
          <w:rPr>
            <w:webHidden/>
          </w:rPr>
        </w:r>
        <w:r>
          <w:rPr>
            <w:webHidden/>
          </w:rPr>
          <w:fldChar w:fldCharType="separate"/>
        </w:r>
        <w:r w:rsidR="00DF1874">
          <w:rPr>
            <w:webHidden/>
          </w:rPr>
          <w:t>14</w:t>
        </w:r>
        <w:r>
          <w:rPr>
            <w:webHidden/>
          </w:rPr>
          <w:fldChar w:fldCharType="end"/>
        </w:r>
      </w:hyperlink>
    </w:p>
    <w:p w:rsidR="003E5A8C" w:rsidRDefault="00202B1B">
      <w:pPr>
        <w:pStyle w:val="TOC3"/>
        <w:rPr>
          <w:rFonts w:asciiTheme="minorHAnsi" w:hAnsiTheme="minorHAnsi" w:cstheme="minorBidi"/>
          <w:color w:val="auto"/>
          <w:sz w:val="22"/>
          <w:szCs w:val="22"/>
          <w:lang w:eastAsia="zh-CN"/>
        </w:rPr>
      </w:pPr>
      <w:hyperlink w:anchor="_Toc322426258" w:history="1">
        <w:r w:rsidR="003E5A8C" w:rsidRPr="00AD32CE">
          <w:rPr>
            <w:rStyle w:val="Hyperlink"/>
            <w:lang w:val="fr-CH"/>
          </w:rPr>
          <w:t>IV.10.1</w:t>
        </w:r>
        <w:r w:rsidR="003E5A8C">
          <w:rPr>
            <w:rStyle w:val="Hyperlink"/>
            <w:lang w:val="fr-CH"/>
          </w:rPr>
          <w:t xml:space="preserve"> </w:t>
        </w:r>
        <w:r w:rsidR="003E5A8C">
          <w:rPr>
            <w:rFonts w:asciiTheme="minorHAnsi" w:hAnsiTheme="minorHAnsi" w:cstheme="minorBidi"/>
            <w:color w:val="auto"/>
            <w:sz w:val="22"/>
            <w:szCs w:val="22"/>
            <w:lang w:eastAsia="zh-CN"/>
          </w:rPr>
          <w:tab/>
        </w:r>
        <w:r w:rsidR="003E5A8C" w:rsidRPr="00AD32CE">
          <w:rPr>
            <w:rStyle w:val="Hyperlink"/>
            <w:lang w:val="fr-CH"/>
          </w:rPr>
          <w:t>Assurer une veille réglementaire</w:t>
        </w:r>
        <w:r w:rsidR="003E5A8C">
          <w:rPr>
            <w:webHidden/>
          </w:rPr>
          <w:tab/>
        </w:r>
        <w:r w:rsidR="003E5A8C">
          <w:rPr>
            <w:webHidden/>
          </w:rPr>
          <w:tab/>
        </w:r>
        <w:r>
          <w:rPr>
            <w:webHidden/>
          </w:rPr>
          <w:fldChar w:fldCharType="begin"/>
        </w:r>
        <w:r w:rsidR="003E5A8C">
          <w:rPr>
            <w:webHidden/>
          </w:rPr>
          <w:instrText xml:space="preserve"> PAGEREF _Toc322426258 \h </w:instrText>
        </w:r>
        <w:r>
          <w:rPr>
            <w:webHidden/>
          </w:rPr>
        </w:r>
        <w:r>
          <w:rPr>
            <w:webHidden/>
          </w:rPr>
          <w:fldChar w:fldCharType="separate"/>
        </w:r>
        <w:r w:rsidR="00DF1874">
          <w:rPr>
            <w:webHidden/>
          </w:rPr>
          <w:t>14</w:t>
        </w:r>
        <w:r>
          <w:rPr>
            <w:webHidden/>
          </w:rPr>
          <w:fldChar w:fldCharType="end"/>
        </w:r>
      </w:hyperlink>
    </w:p>
    <w:p w:rsidR="003E5A8C" w:rsidRDefault="00202B1B">
      <w:pPr>
        <w:pStyle w:val="TOC3"/>
        <w:rPr>
          <w:rFonts w:asciiTheme="minorHAnsi" w:hAnsiTheme="minorHAnsi" w:cstheme="minorBidi"/>
          <w:color w:val="auto"/>
          <w:sz w:val="22"/>
          <w:szCs w:val="22"/>
          <w:lang w:eastAsia="zh-CN"/>
        </w:rPr>
      </w:pPr>
      <w:hyperlink w:anchor="_Toc322426259" w:history="1">
        <w:r w:rsidR="003E5A8C" w:rsidRPr="00AD32CE">
          <w:rPr>
            <w:rStyle w:val="Hyperlink"/>
            <w:lang w:val="fr-CH"/>
          </w:rPr>
          <w:t>IV.10.2</w:t>
        </w:r>
        <w:r w:rsidR="003E5A8C">
          <w:rPr>
            <w:rFonts w:asciiTheme="minorHAnsi" w:hAnsiTheme="minorHAnsi" w:cstheme="minorBidi"/>
            <w:color w:val="auto"/>
            <w:sz w:val="22"/>
            <w:szCs w:val="22"/>
            <w:lang w:eastAsia="zh-CN"/>
          </w:rPr>
          <w:tab/>
          <w:t xml:space="preserve"> </w:t>
        </w:r>
        <w:r w:rsidR="003E5A8C" w:rsidRPr="00AD32CE">
          <w:rPr>
            <w:rStyle w:val="Hyperlink"/>
            <w:lang w:val="fr-CH"/>
          </w:rPr>
          <w:t>Soigner le contrat d’externalisation en mode Cloud Computing</w:t>
        </w:r>
        <w:r w:rsidR="003E5A8C">
          <w:rPr>
            <w:webHidden/>
          </w:rPr>
          <w:tab/>
        </w:r>
        <w:r w:rsidR="003E5A8C">
          <w:rPr>
            <w:webHidden/>
          </w:rPr>
          <w:tab/>
        </w:r>
        <w:r>
          <w:rPr>
            <w:webHidden/>
          </w:rPr>
          <w:fldChar w:fldCharType="begin"/>
        </w:r>
        <w:r w:rsidR="003E5A8C">
          <w:rPr>
            <w:webHidden/>
          </w:rPr>
          <w:instrText xml:space="preserve"> PAGEREF _Toc322426259 \h </w:instrText>
        </w:r>
        <w:r>
          <w:rPr>
            <w:webHidden/>
          </w:rPr>
        </w:r>
        <w:r>
          <w:rPr>
            <w:webHidden/>
          </w:rPr>
          <w:fldChar w:fldCharType="separate"/>
        </w:r>
        <w:r w:rsidR="00DF1874">
          <w:rPr>
            <w:webHidden/>
          </w:rPr>
          <w:t>14</w:t>
        </w:r>
        <w:r>
          <w:rPr>
            <w:webHidden/>
          </w:rPr>
          <w:fldChar w:fldCharType="end"/>
        </w:r>
      </w:hyperlink>
    </w:p>
    <w:p w:rsidR="003E5A8C" w:rsidRDefault="00202B1B">
      <w:pPr>
        <w:pStyle w:val="TOC3"/>
        <w:rPr>
          <w:rFonts w:asciiTheme="minorHAnsi" w:hAnsiTheme="minorHAnsi" w:cstheme="minorBidi"/>
          <w:color w:val="auto"/>
          <w:sz w:val="22"/>
          <w:szCs w:val="22"/>
          <w:lang w:eastAsia="zh-CN"/>
        </w:rPr>
      </w:pPr>
      <w:hyperlink w:anchor="_Toc322426260" w:history="1">
        <w:r w:rsidR="003E5A8C" w:rsidRPr="00AD32CE">
          <w:rPr>
            <w:rStyle w:val="Hyperlink"/>
            <w:lang w:val="fr-CH"/>
          </w:rPr>
          <w:t>IV.10.3</w:t>
        </w:r>
        <w:r w:rsidR="003E5A8C">
          <w:rPr>
            <w:rFonts w:asciiTheme="minorHAnsi" w:hAnsiTheme="minorHAnsi" w:cstheme="minorBidi"/>
            <w:color w:val="auto"/>
            <w:sz w:val="22"/>
            <w:szCs w:val="22"/>
            <w:lang w:eastAsia="zh-CN"/>
          </w:rPr>
          <w:tab/>
          <w:t xml:space="preserve"> </w:t>
        </w:r>
        <w:r w:rsidR="003E5A8C" w:rsidRPr="00AD32CE">
          <w:rPr>
            <w:rStyle w:val="Hyperlink"/>
            <w:lang w:val="fr-CH"/>
          </w:rPr>
          <w:t>Standardisation et régulation transfrontalière</w:t>
        </w:r>
        <w:r w:rsidR="003E5A8C">
          <w:rPr>
            <w:webHidden/>
          </w:rPr>
          <w:tab/>
        </w:r>
        <w:r w:rsidR="003E5A8C">
          <w:rPr>
            <w:webHidden/>
          </w:rPr>
          <w:tab/>
        </w:r>
        <w:r>
          <w:rPr>
            <w:webHidden/>
          </w:rPr>
          <w:fldChar w:fldCharType="begin"/>
        </w:r>
        <w:r w:rsidR="003E5A8C">
          <w:rPr>
            <w:webHidden/>
          </w:rPr>
          <w:instrText xml:space="preserve"> PAGEREF _Toc322426260 \h </w:instrText>
        </w:r>
        <w:r>
          <w:rPr>
            <w:webHidden/>
          </w:rPr>
        </w:r>
        <w:r>
          <w:rPr>
            <w:webHidden/>
          </w:rPr>
          <w:fldChar w:fldCharType="separate"/>
        </w:r>
        <w:r w:rsidR="00DF1874">
          <w:rPr>
            <w:webHidden/>
          </w:rPr>
          <w:t>15</w:t>
        </w:r>
        <w:r>
          <w:rPr>
            <w:webHidden/>
          </w:rPr>
          <w:fldChar w:fldCharType="end"/>
        </w:r>
      </w:hyperlink>
    </w:p>
    <w:p w:rsidR="003E5A8C" w:rsidRDefault="00202B1B">
      <w:pPr>
        <w:pStyle w:val="TOC3"/>
        <w:rPr>
          <w:rFonts w:asciiTheme="minorHAnsi" w:hAnsiTheme="minorHAnsi" w:cstheme="minorBidi"/>
          <w:color w:val="auto"/>
          <w:sz w:val="22"/>
          <w:szCs w:val="22"/>
          <w:lang w:eastAsia="zh-CN"/>
        </w:rPr>
      </w:pPr>
      <w:hyperlink w:anchor="_Toc322426261" w:history="1">
        <w:r w:rsidR="003E5A8C" w:rsidRPr="00AD32CE">
          <w:rPr>
            <w:rStyle w:val="Hyperlink"/>
            <w:lang w:val="fr-CH"/>
          </w:rPr>
          <w:t>IV.10.4</w:t>
        </w:r>
        <w:r w:rsidR="003E5A8C">
          <w:rPr>
            <w:rFonts w:asciiTheme="minorHAnsi" w:hAnsiTheme="minorHAnsi" w:cstheme="minorBidi"/>
            <w:color w:val="auto"/>
            <w:sz w:val="22"/>
            <w:szCs w:val="22"/>
            <w:lang w:eastAsia="zh-CN"/>
          </w:rPr>
          <w:tab/>
          <w:t xml:space="preserve"> </w:t>
        </w:r>
        <w:r w:rsidR="003E5A8C" w:rsidRPr="00AD32CE">
          <w:rPr>
            <w:rStyle w:val="Hyperlink"/>
            <w:lang w:val="fr-CH"/>
          </w:rPr>
          <w:t>Se conformer à l’existant</w:t>
        </w:r>
        <w:r w:rsidR="003E5A8C">
          <w:rPr>
            <w:webHidden/>
          </w:rPr>
          <w:tab/>
        </w:r>
        <w:r w:rsidR="003E5A8C">
          <w:rPr>
            <w:webHidden/>
          </w:rPr>
          <w:tab/>
        </w:r>
        <w:r>
          <w:rPr>
            <w:webHidden/>
          </w:rPr>
          <w:fldChar w:fldCharType="begin"/>
        </w:r>
        <w:r w:rsidR="003E5A8C">
          <w:rPr>
            <w:webHidden/>
          </w:rPr>
          <w:instrText xml:space="preserve"> PAGEREF _Toc322426261 \h </w:instrText>
        </w:r>
        <w:r>
          <w:rPr>
            <w:webHidden/>
          </w:rPr>
        </w:r>
        <w:r>
          <w:rPr>
            <w:webHidden/>
          </w:rPr>
          <w:fldChar w:fldCharType="separate"/>
        </w:r>
        <w:r w:rsidR="00DF1874">
          <w:rPr>
            <w:webHidden/>
          </w:rPr>
          <w:t>16</w:t>
        </w:r>
        <w:r>
          <w:rPr>
            <w:webHidden/>
          </w:rPr>
          <w:fldChar w:fldCharType="end"/>
        </w:r>
      </w:hyperlink>
    </w:p>
    <w:p w:rsidR="003E5A8C" w:rsidRDefault="00202B1B">
      <w:pPr>
        <w:pStyle w:val="TOC1"/>
        <w:rPr>
          <w:rFonts w:asciiTheme="minorHAnsi" w:eastAsiaTheme="minorEastAsia" w:hAnsiTheme="minorHAnsi" w:cstheme="minorBidi"/>
          <w:b w:val="0"/>
          <w:bCs w:val="0"/>
          <w:sz w:val="22"/>
          <w:szCs w:val="22"/>
          <w:lang w:eastAsia="zh-CN"/>
        </w:rPr>
      </w:pPr>
      <w:hyperlink w:anchor="_Toc322426262" w:history="1">
        <w:r w:rsidR="003E5A8C" w:rsidRPr="00AD32CE">
          <w:rPr>
            <w:rStyle w:val="Hyperlink"/>
            <w:lang w:val="fr-FR"/>
          </w:rPr>
          <w:t>V.</w:t>
        </w:r>
        <w:r w:rsidR="003E5A8C">
          <w:rPr>
            <w:rFonts w:asciiTheme="minorHAnsi" w:eastAsiaTheme="minorEastAsia" w:hAnsiTheme="minorHAnsi" w:cstheme="minorBidi"/>
            <w:b w:val="0"/>
            <w:bCs w:val="0"/>
            <w:sz w:val="22"/>
            <w:szCs w:val="22"/>
            <w:lang w:eastAsia="zh-CN"/>
          </w:rPr>
          <w:tab/>
        </w:r>
        <w:r w:rsidR="003E5A8C" w:rsidRPr="00AD32CE">
          <w:rPr>
            <w:rStyle w:val="Hyperlink"/>
            <w:lang w:val="fr-FR"/>
          </w:rPr>
          <w:t>Les data centres: Bonnes pratiques pour un développement durable</w:t>
        </w:r>
        <w:r w:rsidR="003E5A8C">
          <w:rPr>
            <w:webHidden/>
          </w:rPr>
          <w:tab/>
        </w:r>
        <w:r w:rsidR="003E5A8C">
          <w:rPr>
            <w:webHidden/>
          </w:rPr>
          <w:tab/>
        </w:r>
        <w:r>
          <w:rPr>
            <w:webHidden/>
          </w:rPr>
          <w:fldChar w:fldCharType="begin"/>
        </w:r>
        <w:r w:rsidR="003E5A8C">
          <w:rPr>
            <w:webHidden/>
          </w:rPr>
          <w:instrText xml:space="preserve"> PAGEREF _Toc322426262 \h </w:instrText>
        </w:r>
        <w:r>
          <w:rPr>
            <w:webHidden/>
          </w:rPr>
        </w:r>
        <w:r>
          <w:rPr>
            <w:webHidden/>
          </w:rPr>
          <w:fldChar w:fldCharType="separate"/>
        </w:r>
        <w:r w:rsidR="00DF1874">
          <w:rPr>
            <w:webHidden/>
          </w:rPr>
          <w:t>17</w:t>
        </w:r>
        <w:r>
          <w:rPr>
            <w:webHidden/>
          </w:rPr>
          <w:fldChar w:fldCharType="end"/>
        </w:r>
      </w:hyperlink>
    </w:p>
    <w:p w:rsidR="003E5A8C" w:rsidRDefault="00202B1B">
      <w:pPr>
        <w:pStyle w:val="TOC2"/>
        <w:rPr>
          <w:rFonts w:asciiTheme="minorHAnsi" w:hAnsiTheme="minorHAnsi" w:cstheme="minorBidi"/>
          <w:bCs w:val="0"/>
          <w:sz w:val="22"/>
          <w:szCs w:val="22"/>
          <w:lang w:val="en-US" w:eastAsia="zh-CN"/>
        </w:rPr>
      </w:pPr>
      <w:hyperlink w:anchor="_Toc322426263" w:history="1">
        <w:r w:rsidR="003E5A8C" w:rsidRPr="00AD32CE">
          <w:rPr>
            <w:rStyle w:val="Hyperlink"/>
            <w:lang w:val="fr-CH"/>
          </w:rPr>
          <w:t>V.1</w:t>
        </w:r>
        <w:r w:rsidR="003E5A8C">
          <w:rPr>
            <w:rFonts w:asciiTheme="minorHAnsi" w:hAnsiTheme="minorHAnsi" w:cstheme="minorBidi"/>
            <w:bCs w:val="0"/>
            <w:sz w:val="22"/>
            <w:szCs w:val="22"/>
            <w:lang w:val="en-US" w:eastAsia="zh-CN"/>
          </w:rPr>
          <w:tab/>
        </w:r>
        <w:r w:rsidR="003E5A8C" w:rsidRPr="00AD32CE">
          <w:rPr>
            <w:rStyle w:val="Hyperlink"/>
            <w:lang w:val="fr-CH"/>
          </w:rPr>
          <w:t>Définition</w:t>
        </w:r>
        <w:r w:rsidR="003E5A8C">
          <w:rPr>
            <w:webHidden/>
          </w:rPr>
          <w:tab/>
        </w:r>
        <w:r w:rsidR="003E5A8C">
          <w:rPr>
            <w:webHidden/>
          </w:rPr>
          <w:tab/>
        </w:r>
        <w:r>
          <w:rPr>
            <w:webHidden/>
          </w:rPr>
          <w:fldChar w:fldCharType="begin"/>
        </w:r>
        <w:r w:rsidR="003E5A8C">
          <w:rPr>
            <w:webHidden/>
          </w:rPr>
          <w:instrText xml:space="preserve"> PAGEREF _Toc322426263 \h </w:instrText>
        </w:r>
        <w:r>
          <w:rPr>
            <w:webHidden/>
          </w:rPr>
        </w:r>
        <w:r>
          <w:rPr>
            <w:webHidden/>
          </w:rPr>
          <w:fldChar w:fldCharType="separate"/>
        </w:r>
        <w:r w:rsidR="00DF1874">
          <w:rPr>
            <w:webHidden/>
          </w:rPr>
          <w:t>17</w:t>
        </w:r>
        <w:r>
          <w:rPr>
            <w:webHidden/>
          </w:rPr>
          <w:fldChar w:fldCharType="end"/>
        </w:r>
      </w:hyperlink>
    </w:p>
    <w:p w:rsidR="003E5A8C" w:rsidRDefault="00202B1B">
      <w:pPr>
        <w:pStyle w:val="TOC2"/>
        <w:rPr>
          <w:rFonts w:asciiTheme="minorHAnsi" w:hAnsiTheme="minorHAnsi" w:cstheme="minorBidi"/>
          <w:bCs w:val="0"/>
          <w:sz w:val="22"/>
          <w:szCs w:val="22"/>
          <w:lang w:val="en-US" w:eastAsia="zh-CN"/>
        </w:rPr>
      </w:pPr>
      <w:hyperlink w:anchor="_Toc322426264" w:history="1">
        <w:r w:rsidR="003E5A8C" w:rsidRPr="00AD32CE">
          <w:rPr>
            <w:rStyle w:val="Hyperlink"/>
            <w:lang w:val="fr-CH"/>
          </w:rPr>
          <w:t>V.2</w:t>
        </w:r>
        <w:r w:rsidR="003E5A8C">
          <w:rPr>
            <w:rFonts w:asciiTheme="minorHAnsi" w:hAnsiTheme="minorHAnsi" w:cstheme="minorBidi"/>
            <w:bCs w:val="0"/>
            <w:sz w:val="22"/>
            <w:szCs w:val="22"/>
            <w:lang w:val="en-US" w:eastAsia="zh-CN"/>
          </w:rPr>
          <w:tab/>
        </w:r>
        <w:r w:rsidR="003E5A8C" w:rsidRPr="00AD32CE">
          <w:rPr>
            <w:rStyle w:val="Hyperlink"/>
            <w:lang w:val="fr-CH"/>
          </w:rPr>
          <w:t xml:space="preserve">Caractéristiques fondamentales du </w:t>
        </w:r>
        <w:r w:rsidR="003E5A8C" w:rsidRPr="00AD32CE">
          <w:rPr>
            <w:rStyle w:val="Hyperlink"/>
            <w:i/>
            <w:iCs/>
            <w:lang w:val="fr-CH"/>
          </w:rPr>
          <w:t>data centre</w:t>
        </w:r>
        <w:r w:rsidR="003E5A8C">
          <w:rPr>
            <w:webHidden/>
          </w:rPr>
          <w:tab/>
        </w:r>
        <w:r w:rsidR="003E5A8C">
          <w:rPr>
            <w:webHidden/>
          </w:rPr>
          <w:tab/>
        </w:r>
        <w:r>
          <w:rPr>
            <w:webHidden/>
          </w:rPr>
          <w:fldChar w:fldCharType="begin"/>
        </w:r>
        <w:r w:rsidR="003E5A8C">
          <w:rPr>
            <w:webHidden/>
          </w:rPr>
          <w:instrText xml:space="preserve"> PAGEREF _Toc322426264 \h </w:instrText>
        </w:r>
        <w:r>
          <w:rPr>
            <w:webHidden/>
          </w:rPr>
        </w:r>
        <w:r>
          <w:rPr>
            <w:webHidden/>
          </w:rPr>
          <w:fldChar w:fldCharType="separate"/>
        </w:r>
        <w:r w:rsidR="00DF1874">
          <w:rPr>
            <w:webHidden/>
          </w:rPr>
          <w:t>17</w:t>
        </w:r>
        <w:r>
          <w:rPr>
            <w:webHidden/>
          </w:rPr>
          <w:fldChar w:fldCharType="end"/>
        </w:r>
      </w:hyperlink>
    </w:p>
    <w:p w:rsidR="003E5A8C" w:rsidRDefault="00202B1B">
      <w:pPr>
        <w:pStyle w:val="TOC3"/>
        <w:rPr>
          <w:rFonts w:asciiTheme="minorHAnsi" w:hAnsiTheme="minorHAnsi" w:cstheme="minorBidi"/>
          <w:color w:val="auto"/>
          <w:sz w:val="22"/>
          <w:szCs w:val="22"/>
          <w:lang w:eastAsia="zh-CN"/>
        </w:rPr>
      </w:pPr>
      <w:hyperlink w:anchor="_Toc322426265" w:history="1">
        <w:r w:rsidR="003E5A8C" w:rsidRPr="00AD32CE">
          <w:rPr>
            <w:rStyle w:val="Hyperlink"/>
            <w:lang w:val="fr-CH"/>
          </w:rPr>
          <w:t>a</w:t>
        </w:r>
        <w:r w:rsidR="003E5A8C">
          <w:rPr>
            <w:rFonts w:asciiTheme="minorHAnsi" w:hAnsiTheme="minorHAnsi" w:cstheme="minorBidi"/>
            <w:color w:val="auto"/>
            <w:sz w:val="22"/>
            <w:szCs w:val="22"/>
            <w:lang w:eastAsia="zh-CN"/>
          </w:rPr>
          <w:tab/>
          <w:t xml:space="preserve"> </w:t>
        </w:r>
        <w:r w:rsidR="003E5A8C" w:rsidRPr="00AD32CE">
          <w:rPr>
            <w:rStyle w:val="Hyperlink"/>
            <w:lang w:val="fr-CH"/>
          </w:rPr>
          <w:t>Disponibilité électrique</w:t>
        </w:r>
        <w:r w:rsidR="003E5A8C">
          <w:rPr>
            <w:webHidden/>
          </w:rPr>
          <w:tab/>
        </w:r>
        <w:r w:rsidR="003E5A8C">
          <w:rPr>
            <w:webHidden/>
          </w:rPr>
          <w:tab/>
        </w:r>
        <w:r>
          <w:rPr>
            <w:webHidden/>
          </w:rPr>
          <w:fldChar w:fldCharType="begin"/>
        </w:r>
        <w:r w:rsidR="003E5A8C">
          <w:rPr>
            <w:webHidden/>
          </w:rPr>
          <w:instrText xml:space="preserve"> PAGEREF _Toc322426265 \h </w:instrText>
        </w:r>
        <w:r>
          <w:rPr>
            <w:webHidden/>
          </w:rPr>
        </w:r>
        <w:r>
          <w:rPr>
            <w:webHidden/>
          </w:rPr>
          <w:fldChar w:fldCharType="separate"/>
        </w:r>
        <w:r w:rsidR="00DF1874">
          <w:rPr>
            <w:webHidden/>
          </w:rPr>
          <w:t>17</w:t>
        </w:r>
        <w:r>
          <w:rPr>
            <w:webHidden/>
          </w:rPr>
          <w:fldChar w:fldCharType="end"/>
        </w:r>
      </w:hyperlink>
    </w:p>
    <w:p w:rsidR="003E5A8C" w:rsidRDefault="00202B1B">
      <w:pPr>
        <w:pStyle w:val="TOC3"/>
        <w:rPr>
          <w:rFonts w:asciiTheme="minorHAnsi" w:hAnsiTheme="minorHAnsi" w:cstheme="minorBidi"/>
          <w:color w:val="auto"/>
          <w:sz w:val="22"/>
          <w:szCs w:val="22"/>
          <w:lang w:eastAsia="zh-CN"/>
        </w:rPr>
      </w:pPr>
      <w:hyperlink w:anchor="_Toc322426266" w:history="1">
        <w:r w:rsidR="003E5A8C" w:rsidRPr="00AD32CE">
          <w:rPr>
            <w:rStyle w:val="Hyperlink"/>
            <w:lang w:val="fr-CH"/>
          </w:rPr>
          <w:t>b</w:t>
        </w:r>
        <w:r w:rsidR="003E5A8C">
          <w:rPr>
            <w:rFonts w:asciiTheme="minorHAnsi" w:hAnsiTheme="minorHAnsi" w:cstheme="minorBidi"/>
            <w:color w:val="auto"/>
            <w:sz w:val="22"/>
            <w:szCs w:val="22"/>
            <w:lang w:eastAsia="zh-CN"/>
          </w:rPr>
          <w:tab/>
          <w:t xml:space="preserve"> </w:t>
        </w:r>
        <w:r w:rsidR="003E5A8C" w:rsidRPr="00AD32CE">
          <w:rPr>
            <w:rStyle w:val="Hyperlink"/>
            <w:lang w:val="fr-CH"/>
          </w:rPr>
          <w:t>Systèmes de refroidissement</w:t>
        </w:r>
        <w:r w:rsidR="003E5A8C">
          <w:rPr>
            <w:webHidden/>
          </w:rPr>
          <w:tab/>
        </w:r>
        <w:r w:rsidR="003E5A8C">
          <w:rPr>
            <w:webHidden/>
          </w:rPr>
          <w:tab/>
        </w:r>
        <w:r>
          <w:rPr>
            <w:webHidden/>
          </w:rPr>
          <w:fldChar w:fldCharType="begin"/>
        </w:r>
        <w:r w:rsidR="003E5A8C">
          <w:rPr>
            <w:webHidden/>
          </w:rPr>
          <w:instrText xml:space="preserve"> PAGEREF _Toc322426266 \h </w:instrText>
        </w:r>
        <w:r>
          <w:rPr>
            <w:webHidden/>
          </w:rPr>
        </w:r>
        <w:r>
          <w:rPr>
            <w:webHidden/>
          </w:rPr>
          <w:fldChar w:fldCharType="separate"/>
        </w:r>
        <w:r w:rsidR="00DF1874">
          <w:rPr>
            <w:webHidden/>
          </w:rPr>
          <w:t>17</w:t>
        </w:r>
        <w:r>
          <w:rPr>
            <w:webHidden/>
          </w:rPr>
          <w:fldChar w:fldCharType="end"/>
        </w:r>
      </w:hyperlink>
    </w:p>
    <w:p w:rsidR="003E5A8C" w:rsidRDefault="00202B1B">
      <w:pPr>
        <w:pStyle w:val="TOC3"/>
        <w:rPr>
          <w:rFonts w:asciiTheme="minorHAnsi" w:hAnsiTheme="minorHAnsi" w:cstheme="minorBidi"/>
          <w:color w:val="auto"/>
          <w:sz w:val="22"/>
          <w:szCs w:val="22"/>
          <w:lang w:eastAsia="zh-CN"/>
        </w:rPr>
      </w:pPr>
      <w:hyperlink w:anchor="_Toc322426267" w:history="1">
        <w:r w:rsidR="003E5A8C" w:rsidRPr="00AD32CE">
          <w:rPr>
            <w:rStyle w:val="Hyperlink"/>
            <w:lang w:val="fr-CH"/>
          </w:rPr>
          <w:t>c</w:t>
        </w:r>
        <w:r w:rsidR="003E5A8C">
          <w:rPr>
            <w:rFonts w:asciiTheme="minorHAnsi" w:hAnsiTheme="minorHAnsi" w:cstheme="minorBidi"/>
            <w:color w:val="auto"/>
            <w:sz w:val="22"/>
            <w:szCs w:val="22"/>
            <w:lang w:eastAsia="zh-CN"/>
          </w:rPr>
          <w:tab/>
          <w:t xml:space="preserve"> </w:t>
        </w:r>
        <w:r w:rsidR="003E5A8C" w:rsidRPr="00AD32CE">
          <w:rPr>
            <w:rStyle w:val="Hyperlink"/>
            <w:lang w:val="fr-CH"/>
          </w:rPr>
          <w:t>Equipements informatiques</w:t>
        </w:r>
        <w:r w:rsidR="003E5A8C">
          <w:rPr>
            <w:webHidden/>
          </w:rPr>
          <w:tab/>
        </w:r>
        <w:r w:rsidR="003E5A8C">
          <w:rPr>
            <w:webHidden/>
          </w:rPr>
          <w:tab/>
        </w:r>
        <w:r>
          <w:rPr>
            <w:webHidden/>
          </w:rPr>
          <w:fldChar w:fldCharType="begin"/>
        </w:r>
        <w:r w:rsidR="003E5A8C">
          <w:rPr>
            <w:webHidden/>
          </w:rPr>
          <w:instrText xml:space="preserve"> PAGEREF _Toc322426267 \h </w:instrText>
        </w:r>
        <w:r>
          <w:rPr>
            <w:webHidden/>
          </w:rPr>
        </w:r>
        <w:r>
          <w:rPr>
            <w:webHidden/>
          </w:rPr>
          <w:fldChar w:fldCharType="separate"/>
        </w:r>
        <w:r w:rsidR="00DF1874">
          <w:rPr>
            <w:webHidden/>
          </w:rPr>
          <w:t>18</w:t>
        </w:r>
        <w:r>
          <w:rPr>
            <w:webHidden/>
          </w:rPr>
          <w:fldChar w:fldCharType="end"/>
        </w:r>
      </w:hyperlink>
    </w:p>
    <w:p w:rsidR="003E5A8C" w:rsidRDefault="00202B1B">
      <w:pPr>
        <w:pStyle w:val="TOC3"/>
        <w:rPr>
          <w:rFonts w:asciiTheme="minorHAnsi" w:hAnsiTheme="minorHAnsi" w:cstheme="minorBidi"/>
          <w:color w:val="auto"/>
          <w:sz w:val="22"/>
          <w:szCs w:val="22"/>
          <w:lang w:eastAsia="zh-CN"/>
        </w:rPr>
      </w:pPr>
      <w:hyperlink w:anchor="_Toc322426268" w:history="1">
        <w:r w:rsidR="003E5A8C" w:rsidRPr="00AD32CE">
          <w:rPr>
            <w:rStyle w:val="Hyperlink"/>
            <w:lang w:val="fr-CH"/>
          </w:rPr>
          <w:t>d</w:t>
        </w:r>
        <w:r w:rsidR="003E5A8C">
          <w:rPr>
            <w:rFonts w:asciiTheme="minorHAnsi" w:hAnsiTheme="minorHAnsi" w:cstheme="minorBidi"/>
            <w:color w:val="auto"/>
            <w:sz w:val="22"/>
            <w:szCs w:val="22"/>
            <w:lang w:eastAsia="zh-CN"/>
          </w:rPr>
          <w:tab/>
          <w:t xml:space="preserve"> </w:t>
        </w:r>
        <w:r w:rsidR="003E5A8C" w:rsidRPr="00AD32CE">
          <w:rPr>
            <w:rStyle w:val="Hyperlink"/>
            <w:lang w:val="fr-CH"/>
          </w:rPr>
          <w:t>Réseau</w:t>
        </w:r>
        <w:r w:rsidR="003E5A8C">
          <w:rPr>
            <w:rStyle w:val="Hyperlink"/>
            <w:lang w:val="fr-CH"/>
          </w:rPr>
          <w:tab/>
        </w:r>
        <w:r w:rsidR="003E5A8C">
          <w:rPr>
            <w:rStyle w:val="Hyperlink"/>
            <w:lang w:val="fr-CH"/>
          </w:rPr>
          <w:tab/>
        </w:r>
        <w:r w:rsidR="003E5A8C">
          <w:rPr>
            <w:webHidden/>
          </w:rPr>
          <w:tab/>
        </w:r>
        <w:r>
          <w:rPr>
            <w:webHidden/>
          </w:rPr>
          <w:fldChar w:fldCharType="begin"/>
        </w:r>
        <w:r w:rsidR="003E5A8C">
          <w:rPr>
            <w:webHidden/>
          </w:rPr>
          <w:instrText xml:space="preserve"> PAGEREF _Toc322426268 \h </w:instrText>
        </w:r>
        <w:r>
          <w:rPr>
            <w:webHidden/>
          </w:rPr>
        </w:r>
        <w:r>
          <w:rPr>
            <w:webHidden/>
          </w:rPr>
          <w:fldChar w:fldCharType="separate"/>
        </w:r>
        <w:r w:rsidR="00DF1874">
          <w:rPr>
            <w:webHidden/>
          </w:rPr>
          <w:t>18</w:t>
        </w:r>
        <w:r>
          <w:rPr>
            <w:webHidden/>
          </w:rPr>
          <w:fldChar w:fldCharType="end"/>
        </w:r>
      </w:hyperlink>
    </w:p>
    <w:p w:rsidR="003E5A8C" w:rsidRDefault="00202B1B">
      <w:pPr>
        <w:pStyle w:val="TOC2"/>
        <w:rPr>
          <w:rFonts w:asciiTheme="minorHAnsi" w:hAnsiTheme="minorHAnsi" w:cstheme="minorBidi"/>
          <w:bCs w:val="0"/>
          <w:sz w:val="22"/>
          <w:szCs w:val="22"/>
          <w:lang w:val="en-US" w:eastAsia="zh-CN"/>
        </w:rPr>
      </w:pPr>
      <w:hyperlink w:anchor="_Toc322426269" w:history="1">
        <w:r w:rsidR="003E5A8C" w:rsidRPr="00AD32CE">
          <w:rPr>
            <w:rStyle w:val="Hyperlink"/>
            <w:lang w:val="fr-CH"/>
          </w:rPr>
          <w:t>V.3</w:t>
        </w:r>
        <w:r w:rsidR="003E5A8C">
          <w:rPr>
            <w:rFonts w:asciiTheme="minorHAnsi" w:hAnsiTheme="minorHAnsi" w:cstheme="minorBidi"/>
            <w:bCs w:val="0"/>
            <w:sz w:val="22"/>
            <w:szCs w:val="22"/>
            <w:lang w:val="en-US" w:eastAsia="zh-CN"/>
          </w:rPr>
          <w:tab/>
        </w:r>
        <w:r w:rsidR="003E5A8C" w:rsidRPr="00AD32CE">
          <w:rPr>
            <w:rStyle w:val="Hyperlink"/>
            <w:lang w:val="fr-CH"/>
          </w:rPr>
          <w:t>Différents types de</w:t>
        </w:r>
        <w:r w:rsidR="003E5A8C" w:rsidRPr="00AD32CE">
          <w:rPr>
            <w:rStyle w:val="Hyperlink"/>
            <w:i/>
            <w:iCs/>
            <w:lang w:val="fr-CH"/>
          </w:rPr>
          <w:t xml:space="preserve"> data centres</w:t>
        </w:r>
        <w:r w:rsidR="003E5A8C">
          <w:rPr>
            <w:webHidden/>
          </w:rPr>
          <w:tab/>
        </w:r>
        <w:r w:rsidR="003E5A8C">
          <w:rPr>
            <w:webHidden/>
          </w:rPr>
          <w:tab/>
        </w:r>
        <w:r>
          <w:rPr>
            <w:webHidden/>
          </w:rPr>
          <w:fldChar w:fldCharType="begin"/>
        </w:r>
        <w:r w:rsidR="003E5A8C">
          <w:rPr>
            <w:webHidden/>
          </w:rPr>
          <w:instrText xml:space="preserve"> PAGEREF _Toc322426269 \h </w:instrText>
        </w:r>
        <w:r>
          <w:rPr>
            <w:webHidden/>
          </w:rPr>
        </w:r>
        <w:r>
          <w:rPr>
            <w:webHidden/>
          </w:rPr>
          <w:fldChar w:fldCharType="separate"/>
        </w:r>
        <w:r w:rsidR="00DF1874">
          <w:rPr>
            <w:webHidden/>
          </w:rPr>
          <w:t>18</w:t>
        </w:r>
        <w:r>
          <w:rPr>
            <w:webHidden/>
          </w:rPr>
          <w:fldChar w:fldCharType="end"/>
        </w:r>
      </w:hyperlink>
    </w:p>
    <w:p w:rsidR="003E5A8C" w:rsidRDefault="00202B1B">
      <w:pPr>
        <w:pStyle w:val="TOC3"/>
        <w:rPr>
          <w:rFonts w:asciiTheme="minorHAnsi" w:hAnsiTheme="minorHAnsi" w:cstheme="minorBidi"/>
          <w:color w:val="auto"/>
          <w:sz w:val="22"/>
          <w:szCs w:val="22"/>
          <w:lang w:eastAsia="zh-CN"/>
        </w:rPr>
      </w:pPr>
      <w:hyperlink w:anchor="_Toc322426270" w:history="1">
        <w:r w:rsidR="003E5A8C" w:rsidRPr="00AD32CE">
          <w:rPr>
            <w:rStyle w:val="Hyperlink"/>
            <w:lang w:val="fr-CH"/>
          </w:rPr>
          <w:t>a</w:t>
        </w:r>
        <w:r w:rsidR="003E5A8C">
          <w:rPr>
            <w:rFonts w:asciiTheme="minorHAnsi" w:hAnsiTheme="minorHAnsi" w:cstheme="minorBidi"/>
            <w:color w:val="auto"/>
            <w:sz w:val="22"/>
            <w:szCs w:val="22"/>
            <w:lang w:eastAsia="zh-CN"/>
          </w:rPr>
          <w:tab/>
          <w:t xml:space="preserve"> </w:t>
        </w:r>
        <w:r w:rsidR="003E5A8C" w:rsidRPr="00AD32CE">
          <w:rPr>
            <w:rStyle w:val="Hyperlink"/>
            <w:lang w:val="fr-CH"/>
          </w:rPr>
          <w:t>Situation géographique et niveau de risque</w:t>
        </w:r>
        <w:r w:rsidR="003E5A8C">
          <w:rPr>
            <w:webHidden/>
          </w:rPr>
          <w:tab/>
        </w:r>
        <w:r w:rsidR="003E5A8C">
          <w:rPr>
            <w:webHidden/>
          </w:rPr>
          <w:tab/>
        </w:r>
        <w:r>
          <w:rPr>
            <w:webHidden/>
          </w:rPr>
          <w:fldChar w:fldCharType="begin"/>
        </w:r>
        <w:r w:rsidR="003E5A8C">
          <w:rPr>
            <w:webHidden/>
          </w:rPr>
          <w:instrText xml:space="preserve"> PAGEREF _Toc322426270 \h </w:instrText>
        </w:r>
        <w:r>
          <w:rPr>
            <w:webHidden/>
          </w:rPr>
        </w:r>
        <w:r>
          <w:rPr>
            <w:webHidden/>
          </w:rPr>
          <w:fldChar w:fldCharType="separate"/>
        </w:r>
        <w:r w:rsidR="00DF1874">
          <w:rPr>
            <w:webHidden/>
          </w:rPr>
          <w:t>18</w:t>
        </w:r>
        <w:r>
          <w:rPr>
            <w:webHidden/>
          </w:rPr>
          <w:fldChar w:fldCharType="end"/>
        </w:r>
      </w:hyperlink>
    </w:p>
    <w:p w:rsidR="003E5A8C" w:rsidRDefault="00202B1B">
      <w:pPr>
        <w:pStyle w:val="TOC3"/>
        <w:rPr>
          <w:rFonts w:asciiTheme="minorHAnsi" w:hAnsiTheme="minorHAnsi" w:cstheme="minorBidi"/>
          <w:color w:val="auto"/>
          <w:sz w:val="22"/>
          <w:szCs w:val="22"/>
          <w:lang w:eastAsia="zh-CN"/>
        </w:rPr>
      </w:pPr>
      <w:hyperlink w:anchor="_Toc322426271" w:history="1">
        <w:r w:rsidR="003E5A8C" w:rsidRPr="00AD32CE">
          <w:rPr>
            <w:rStyle w:val="Hyperlink"/>
            <w:lang w:val="fr-CH"/>
          </w:rPr>
          <w:t>b</w:t>
        </w:r>
        <w:r w:rsidR="003E5A8C">
          <w:rPr>
            <w:rFonts w:asciiTheme="minorHAnsi" w:hAnsiTheme="minorHAnsi" w:cstheme="minorBidi"/>
            <w:color w:val="auto"/>
            <w:sz w:val="22"/>
            <w:szCs w:val="22"/>
            <w:lang w:eastAsia="zh-CN"/>
          </w:rPr>
          <w:tab/>
          <w:t xml:space="preserve"> </w:t>
        </w:r>
        <w:r w:rsidR="003E5A8C" w:rsidRPr="00AD32CE">
          <w:rPr>
            <w:rStyle w:val="Hyperlink"/>
            <w:lang w:val="fr-CH"/>
          </w:rPr>
          <w:t>Niveaux de disponibilité</w:t>
        </w:r>
        <w:r w:rsidR="003E5A8C">
          <w:rPr>
            <w:webHidden/>
          </w:rPr>
          <w:tab/>
        </w:r>
        <w:r w:rsidR="003E5A8C">
          <w:rPr>
            <w:webHidden/>
          </w:rPr>
          <w:tab/>
        </w:r>
        <w:r>
          <w:rPr>
            <w:webHidden/>
          </w:rPr>
          <w:fldChar w:fldCharType="begin"/>
        </w:r>
        <w:r w:rsidR="003E5A8C">
          <w:rPr>
            <w:webHidden/>
          </w:rPr>
          <w:instrText xml:space="preserve"> PAGEREF _Toc322426271 \h </w:instrText>
        </w:r>
        <w:r>
          <w:rPr>
            <w:webHidden/>
          </w:rPr>
        </w:r>
        <w:r>
          <w:rPr>
            <w:webHidden/>
          </w:rPr>
          <w:fldChar w:fldCharType="separate"/>
        </w:r>
        <w:r w:rsidR="00DF1874">
          <w:rPr>
            <w:webHidden/>
          </w:rPr>
          <w:t>18</w:t>
        </w:r>
        <w:r>
          <w:rPr>
            <w:webHidden/>
          </w:rPr>
          <w:fldChar w:fldCharType="end"/>
        </w:r>
      </w:hyperlink>
    </w:p>
    <w:p w:rsidR="003E5A8C" w:rsidRDefault="00202B1B">
      <w:pPr>
        <w:pStyle w:val="TOC2"/>
        <w:rPr>
          <w:rFonts w:asciiTheme="minorHAnsi" w:hAnsiTheme="minorHAnsi" w:cstheme="minorBidi"/>
          <w:bCs w:val="0"/>
          <w:sz w:val="22"/>
          <w:szCs w:val="22"/>
          <w:lang w:val="en-US" w:eastAsia="zh-CN"/>
        </w:rPr>
      </w:pPr>
      <w:hyperlink w:anchor="_Toc322426272" w:history="1">
        <w:r w:rsidR="003E5A8C" w:rsidRPr="00AD32CE">
          <w:rPr>
            <w:rStyle w:val="Hyperlink"/>
            <w:lang w:val="fr-CH"/>
          </w:rPr>
          <w:t>V.4</w:t>
        </w:r>
        <w:r w:rsidR="003E5A8C">
          <w:rPr>
            <w:rFonts w:asciiTheme="minorHAnsi" w:hAnsiTheme="minorHAnsi" w:cstheme="minorBidi"/>
            <w:bCs w:val="0"/>
            <w:sz w:val="22"/>
            <w:szCs w:val="22"/>
            <w:lang w:val="en-US" w:eastAsia="zh-CN"/>
          </w:rPr>
          <w:tab/>
        </w:r>
        <w:r w:rsidR="003E5A8C" w:rsidRPr="00AD32CE">
          <w:rPr>
            <w:rStyle w:val="Hyperlink"/>
            <w:lang w:val="fr-CH"/>
          </w:rPr>
          <w:t>Recommandations pour la mise en place de</w:t>
        </w:r>
        <w:r w:rsidR="003E5A8C" w:rsidRPr="00AD32CE">
          <w:rPr>
            <w:rStyle w:val="Hyperlink"/>
            <w:i/>
            <w:iCs/>
            <w:lang w:val="fr-CH"/>
          </w:rPr>
          <w:t xml:space="preserve"> data centres</w:t>
        </w:r>
        <w:r w:rsidR="003E5A8C">
          <w:rPr>
            <w:webHidden/>
          </w:rPr>
          <w:tab/>
        </w:r>
        <w:r w:rsidR="003E5A8C">
          <w:rPr>
            <w:webHidden/>
          </w:rPr>
          <w:tab/>
        </w:r>
        <w:r>
          <w:rPr>
            <w:webHidden/>
          </w:rPr>
          <w:fldChar w:fldCharType="begin"/>
        </w:r>
        <w:r w:rsidR="003E5A8C">
          <w:rPr>
            <w:webHidden/>
          </w:rPr>
          <w:instrText xml:space="preserve"> PAGEREF _Toc322426272 \h </w:instrText>
        </w:r>
        <w:r>
          <w:rPr>
            <w:webHidden/>
          </w:rPr>
        </w:r>
        <w:r>
          <w:rPr>
            <w:webHidden/>
          </w:rPr>
          <w:fldChar w:fldCharType="separate"/>
        </w:r>
        <w:r w:rsidR="00DF1874">
          <w:rPr>
            <w:webHidden/>
          </w:rPr>
          <w:t>19</w:t>
        </w:r>
        <w:r>
          <w:rPr>
            <w:webHidden/>
          </w:rPr>
          <w:fldChar w:fldCharType="end"/>
        </w:r>
      </w:hyperlink>
    </w:p>
    <w:p w:rsidR="003E5A8C" w:rsidRPr="007B3447" w:rsidRDefault="003E5A8C" w:rsidP="003E5A8C">
      <w:pPr>
        <w:pStyle w:val="Toc0"/>
        <w:keepNext/>
        <w:tabs>
          <w:tab w:val="clear" w:pos="9071"/>
          <w:tab w:val="right" w:pos="9214"/>
        </w:tabs>
        <w:rPr>
          <w:rFonts w:asciiTheme="minorHAnsi" w:hAnsiTheme="minorHAnsi" w:cstheme="minorBidi"/>
          <w:lang w:val="fr-FR" w:eastAsia="zh-CN"/>
        </w:rPr>
      </w:pPr>
      <w:r w:rsidRPr="007B3447">
        <w:rPr>
          <w:rFonts w:asciiTheme="minorHAnsi" w:hAnsiTheme="minorHAnsi"/>
          <w:lang w:val="fr-FR"/>
        </w:rPr>
        <w:lastRenderedPageBreak/>
        <w:tab/>
        <w:t>Page</w:t>
      </w:r>
    </w:p>
    <w:p w:rsidR="003E5A8C" w:rsidRDefault="00202B1B">
      <w:pPr>
        <w:pStyle w:val="TOC1"/>
        <w:rPr>
          <w:rFonts w:asciiTheme="minorHAnsi" w:eastAsiaTheme="minorEastAsia" w:hAnsiTheme="minorHAnsi" w:cstheme="minorBidi"/>
          <w:b w:val="0"/>
          <w:bCs w:val="0"/>
          <w:sz w:val="22"/>
          <w:szCs w:val="22"/>
          <w:lang w:eastAsia="zh-CN"/>
        </w:rPr>
      </w:pPr>
      <w:hyperlink w:anchor="_Toc322426273" w:history="1">
        <w:r w:rsidR="003E5A8C" w:rsidRPr="00AD32CE">
          <w:rPr>
            <w:rStyle w:val="Hyperlink"/>
            <w:lang w:val="fr-FR"/>
          </w:rPr>
          <w:t>VI.</w:t>
        </w:r>
        <w:r w:rsidR="003E5A8C">
          <w:rPr>
            <w:rFonts w:asciiTheme="minorHAnsi" w:eastAsiaTheme="minorEastAsia" w:hAnsiTheme="minorHAnsi" w:cstheme="minorBidi"/>
            <w:b w:val="0"/>
            <w:bCs w:val="0"/>
            <w:sz w:val="22"/>
            <w:szCs w:val="22"/>
            <w:lang w:eastAsia="zh-CN"/>
          </w:rPr>
          <w:tab/>
        </w:r>
        <w:r w:rsidR="003E5A8C" w:rsidRPr="00AD32CE">
          <w:rPr>
            <w:rStyle w:val="Hyperlink"/>
            <w:lang w:val="fr-FR"/>
          </w:rPr>
          <w:t>Proposition de programmes de formation</w:t>
        </w:r>
        <w:r w:rsidR="003E5A8C">
          <w:rPr>
            <w:webHidden/>
          </w:rPr>
          <w:tab/>
        </w:r>
        <w:r w:rsidR="003E5A8C">
          <w:rPr>
            <w:webHidden/>
          </w:rPr>
          <w:tab/>
        </w:r>
        <w:r>
          <w:rPr>
            <w:webHidden/>
          </w:rPr>
          <w:fldChar w:fldCharType="begin"/>
        </w:r>
        <w:r w:rsidR="003E5A8C">
          <w:rPr>
            <w:webHidden/>
          </w:rPr>
          <w:instrText xml:space="preserve"> PAGEREF _Toc322426273 \h </w:instrText>
        </w:r>
        <w:r>
          <w:rPr>
            <w:webHidden/>
          </w:rPr>
        </w:r>
        <w:r>
          <w:rPr>
            <w:webHidden/>
          </w:rPr>
          <w:fldChar w:fldCharType="separate"/>
        </w:r>
        <w:r w:rsidR="00DF1874">
          <w:rPr>
            <w:webHidden/>
          </w:rPr>
          <w:t>20</w:t>
        </w:r>
        <w:r>
          <w:rPr>
            <w:webHidden/>
          </w:rPr>
          <w:fldChar w:fldCharType="end"/>
        </w:r>
      </w:hyperlink>
    </w:p>
    <w:p w:rsidR="003E5A8C" w:rsidRDefault="00202B1B">
      <w:pPr>
        <w:pStyle w:val="TOC2"/>
        <w:rPr>
          <w:rFonts w:asciiTheme="minorHAnsi" w:hAnsiTheme="minorHAnsi" w:cstheme="minorBidi"/>
          <w:bCs w:val="0"/>
          <w:sz w:val="22"/>
          <w:szCs w:val="22"/>
          <w:lang w:val="en-US" w:eastAsia="zh-CN"/>
        </w:rPr>
      </w:pPr>
      <w:hyperlink w:anchor="_Toc322426274" w:history="1">
        <w:r w:rsidR="003E5A8C" w:rsidRPr="00AD32CE">
          <w:rPr>
            <w:rStyle w:val="Hyperlink"/>
            <w:lang w:val="fr-CH"/>
          </w:rPr>
          <w:t>VI.1</w:t>
        </w:r>
        <w:r w:rsidR="003E5A8C">
          <w:rPr>
            <w:rFonts w:asciiTheme="minorHAnsi" w:hAnsiTheme="minorHAnsi" w:cstheme="minorBidi"/>
            <w:bCs w:val="0"/>
            <w:sz w:val="22"/>
            <w:szCs w:val="22"/>
            <w:lang w:val="en-US" w:eastAsia="zh-CN"/>
          </w:rPr>
          <w:tab/>
        </w:r>
        <w:r w:rsidR="003E5A8C" w:rsidRPr="00AD32CE">
          <w:rPr>
            <w:rStyle w:val="Hyperlink"/>
            <w:lang w:val="fr-CH"/>
          </w:rPr>
          <w:t>Pour les acteurs du côté normalisation et réglementaire</w:t>
        </w:r>
        <w:r w:rsidR="003E5A8C">
          <w:rPr>
            <w:webHidden/>
          </w:rPr>
          <w:tab/>
        </w:r>
        <w:r w:rsidR="003E5A8C">
          <w:rPr>
            <w:webHidden/>
          </w:rPr>
          <w:tab/>
        </w:r>
        <w:r>
          <w:rPr>
            <w:webHidden/>
          </w:rPr>
          <w:fldChar w:fldCharType="begin"/>
        </w:r>
        <w:r w:rsidR="003E5A8C">
          <w:rPr>
            <w:webHidden/>
          </w:rPr>
          <w:instrText xml:space="preserve"> PAGEREF _Toc322426274 \h </w:instrText>
        </w:r>
        <w:r>
          <w:rPr>
            <w:webHidden/>
          </w:rPr>
        </w:r>
        <w:r>
          <w:rPr>
            <w:webHidden/>
          </w:rPr>
          <w:fldChar w:fldCharType="separate"/>
        </w:r>
        <w:r w:rsidR="00DF1874">
          <w:rPr>
            <w:webHidden/>
          </w:rPr>
          <w:t>20</w:t>
        </w:r>
        <w:r>
          <w:rPr>
            <w:webHidden/>
          </w:rPr>
          <w:fldChar w:fldCharType="end"/>
        </w:r>
      </w:hyperlink>
    </w:p>
    <w:p w:rsidR="003E5A8C" w:rsidRDefault="00202B1B">
      <w:pPr>
        <w:pStyle w:val="TOC2"/>
        <w:rPr>
          <w:rFonts w:asciiTheme="minorHAnsi" w:hAnsiTheme="minorHAnsi" w:cstheme="minorBidi"/>
          <w:bCs w:val="0"/>
          <w:sz w:val="22"/>
          <w:szCs w:val="22"/>
          <w:lang w:val="en-US" w:eastAsia="zh-CN"/>
        </w:rPr>
      </w:pPr>
      <w:hyperlink w:anchor="_Toc322426275" w:history="1">
        <w:r w:rsidR="003E5A8C" w:rsidRPr="00AD32CE">
          <w:rPr>
            <w:rStyle w:val="Hyperlink"/>
            <w:lang w:val="fr-CH"/>
          </w:rPr>
          <w:t xml:space="preserve">VI.2 </w:t>
        </w:r>
        <w:r w:rsidR="003E5A8C">
          <w:rPr>
            <w:rFonts w:asciiTheme="minorHAnsi" w:hAnsiTheme="minorHAnsi" w:cstheme="minorBidi"/>
            <w:bCs w:val="0"/>
            <w:sz w:val="22"/>
            <w:szCs w:val="22"/>
            <w:lang w:val="en-US" w:eastAsia="zh-CN"/>
          </w:rPr>
          <w:tab/>
        </w:r>
        <w:r w:rsidR="003E5A8C" w:rsidRPr="00AD32CE">
          <w:rPr>
            <w:rStyle w:val="Hyperlink"/>
            <w:lang w:val="fr-CH"/>
          </w:rPr>
          <w:t>Pour les acteurs du côté technique</w:t>
        </w:r>
        <w:r w:rsidR="003E5A8C">
          <w:rPr>
            <w:webHidden/>
          </w:rPr>
          <w:tab/>
        </w:r>
        <w:r w:rsidR="003E5A8C">
          <w:rPr>
            <w:webHidden/>
          </w:rPr>
          <w:tab/>
        </w:r>
        <w:r>
          <w:rPr>
            <w:webHidden/>
          </w:rPr>
          <w:fldChar w:fldCharType="begin"/>
        </w:r>
        <w:r w:rsidR="003E5A8C">
          <w:rPr>
            <w:webHidden/>
          </w:rPr>
          <w:instrText xml:space="preserve"> PAGEREF _Toc322426275 \h </w:instrText>
        </w:r>
        <w:r>
          <w:rPr>
            <w:webHidden/>
          </w:rPr>
        </w:r>
        <w:r>
          <w:rPr>
            <w:webHidden/>
          </w:rPr>
          <w:fldChar w:fldCharType="separate"/>
        </w:r>
        <w:r w:rsidR="00DF1874">
          <w:rPr>
            <w:webHidden/>
          </w:rPr>
          <w:t>21</w:t>
        </w:r>
        <w:r>
          <w:rPr>
            <w:webHidden/>
          </w:rPr>
          <w:fldChar w:fldCharType="end"/>
        </w:r>
      </w:hyperlink>
    </w:p>
    <w:p w:rsidR="003E5A8C" w:rsidRDefault="00202B1B">
      <w:pPr>
        <w:pStyle w:val="TOC1"/>
        <w:rPr>
          <w:rFonts w:asciiTheme="minorHAnsi" w:eastAsiaTheme="minorEastAsia" w:hAnsiTheme="minorHAnsi" w:cstheme="minorBidi"/>
          <w:b w:val="0"/>
          <w:bCs w:val="0"/>
          <w:sz w:val="22"/>
          <w:szCs w:val="22"/>
          <w:lang w:eastAsia="zh-CN"/>
        </w:rPr>
      </w:pPr>
      <w:hyperlink w:anchor="_Toc322426276" w:history="1">
        <w:r w:rsidR="003E5A8C" w:rsidRPr="00AD32CE">
          <w:rPr>
            <w:rStyle w:val="Hyperlink"/>
            <w:lang w:val="fr-FR"/>
          </w:rPr>
          <w:t>VII.</w:t>
        </w:r>
        <w:r w:rsidR="003E5A8C">
          <w:rPr>
            <w:rFonts w:asciiTheme="minorHAnsi" w:eastAsiaTheme="minorEastAsia" w:hAnsiTheme="minorHAnsi" w:cstheme="minorBidi"/>
            <w:b w:val="0"/>
            <w:bCs w:val="0"/>
            <w:sz w:val="22"/>
            <w:szCs w:val="22"/>
            <w:lang w:eastAsia="zh-CN"/>
          </w:rPr>
          <w:tab/>
        </w:r>
        <w:r w:rsidR="003E5A8C" w:rsidRPr="00AD32CE">
          <w:rPr>
            <w:rStyle w:val="Hyperlink"/>
            <w:lang w:val="fr-FR"/>
          </w:rPr>
          <w:t>Méthodologie  de l’enquête</w:t>
        </w:r>
        <w:r w:rsidR="003E5A8C">
          <w:rPr>
            <w:webHidden/>
          </w:rPr>
          <w:tab/>
        </w:r>
        <w:r w:rsidR="003E5A8C">
          <w:rPr>
            <w:webHidden/>
          </w:rPr>
          <w:tab/>
        </w:r>
        <w:r>
          <w:rPr>
            <w:webHidden/>
          </w:rPr>
          <w:fldChar w:fldCharType="begin"/>
        </w:r>
        <w:r w:rsidR="003E5A8C">
          <w:rPr>
            <w:webHidden/>
          </w:rPr>
          <w:instrText xml:space="preserve"> PAGEREF _Toc322426276 \h </w:instrText>
        </w:r>
        <w:r>
          <w:rPr>
            <w:webHidden/>
          </w:rPr>
        </w:r>
        <w:r>
          <w:rPr>
            <w:webHidden/>
          </w:rPr>
          <w:fldChar w:fldCharType="separate"/>
        </w:r>
        <w:r w:rsidR="00DF1874">
          <w:rPr>
            <w:webHidden/>
          </w:rPr>
          <w:t>22</w:t>
        </w:r>
        <w:r>
          <w:rPr>
            <w:webHidden/>
          </w:rPr>
          <w:fldChar w:fldCharType="end"/>
        </w:r>
      </w:hyperlink>
    </w:p>
    <w:p w:rsidR="003E5A8C" w:rsidRDefault="00202B1B">
      <w:pPr>
        <w:pStyle w:val="TOC1"/>
        <w:rPr>
          <w:rFonts w:asciiTheme="minorHAnsi" w:eastAsiaTheme="minorEastAsia" w:hAnsiTheme="minorHAnsi" w:cstheme="minorBidi"/>
          <w:b w:val="0"/>
          <w:bCs w:val="0"/>
          <w:sz w:val="22"/>
          <w:szCs w:val="22"/>
          <w:lang w:eastAsia="zh-CN"/>
        </w:rPr>
      </w:pPr>
      <w:hyperlink w:anchor="_Toc322426277" w:history="1">
        <w:r w:rsidR="003E5A8C" w:rsidRPr="00AD32CE">
          <w:rPr>
            <w:rStyle w:val="Hyperlink"/>
            <w:lang w:val="fr-FR"/>
          </w:rPr>
          <w:t>VIII.</w:t>
        </w:r>
        <w:r w:rsidR="003E5A8C">
          <w:rPr>
            <w:rFonts w:asciiTheme="minorHAnsi" w:eastAsiaTheme="minorEastAsia" w:hAnsiTheme="minorHAnsi" w:cstheme="minorBidi"/>
            <w:b w:val="0"/>
            <w:bCs w:val="0"/>
            <w:sz w:val="22"/>
            <w:szCs w:val="22"/>
            <w:lang w:eastAsia="zh-CN"/>
          </w:rPr>
          <w:tab/>
        </w:r>
        <w:r w:rsidR="003E5A8C" w:rsidRPr="00AD32CE">
          <w:rPr>
            <w:rStyle w:val="Hyperlink"/>
            <w:lang w:val="fr-FR"/>
          </w:rPr>
          <w:t>Conclusion et Recommandations</w:t>
        </w:r>
        <w:r w:rsidR="003E5A8C">
          <w:rPr>
            <w:webHidden/>
          </w:rPr>
          <w:tab/>
        </w:r>
        <w:r w:rsidR="003E5A8C">
          <w:rPr>
            <w:webHidden/>
          </w:rPr>
          <w:tab/>
        </w:r>
        <w:r>
          <w:rPr>
            <w:webHidden/>
          </w:rPr>
          <w:fldChar w:fldCharType="begin"/>
        </w:r>
        <w:r w:rsidR="003E5A8C">
          <w:rPr>
            <w:webHidden/>
          </w:rPr>
          <w:instrText xml:space="preserve"> PAGEREF _Toc322426277 \h </w:instrText>
        </w:r>
        <w:r>
          <w:rPr>
            <w:webHidden/>
          </w:rPr>
        </w:r>
        <w:r>
          <w:rPr>
            <w:webHidden/>
          </w:rPr>
          <w:fldChar w:fldCharType="separate"/>
        </w:r>
        <w:r w:rsidR="00DF1874">
          <w:rPr>
            <w:webHidden/>
          </w:rPr>
          <w:t>23</w:t>
        </w:r>
        <w:r>
          <w:rPr>
            <w:webHidden/>
          </w:rPr>
          <w:fldChar w:fldCharType="end"/>
        </w:r>
      </w:hyperlink>
    </w:p>
    <w:p w:rsidR="003E5A8C" w:rsidRDefault="00202B1B">
      <w:pPr>
        <w:pStyle w:val="TOC2"/>
        <w:rPr>
          <w:rFonts w:asciiTheme="minorHAnsi" w:hAnsiTheme="minorHAnsi" w:cstheme="minorBidi"/>
          <w:bCs w:val="0"/>
          <w:sz w:val="22"/>
          <w:szCs w:val="22"/>
          <w:lang w:val="en-US" w:eastAsia="zh-CN"/>
        </w:rPr>
      </w:pPr>
      <w:hyperlink w:anchor="_Toc322426278" w:history="1">
        <w:r w:rsidR="003E5A8C" w:rsidRPr="00AD32CE">
          <w:rPr>
            <w:rStyle w:val="Hyperlink"/>
            <w:lang w:val="fr-CH"/>
          </w:rPr>
          <w:t>Recommandations</w:t>
        </w:r>
        <w:r w:rsidR="003E5A8C">
          <w:rPr>
            <w:webHidden/>
          </w:rPr>
          <w:tab/>
        </w:r>
        <w:r w:rsidR="003E5A8C">
          <w:rPr>
            <w:webHidden/>
          </w:rPr>
          <w:tab/>
        </w:r>
        <w:r>
          <w:rPr>
            <w:webHidden/>
          </w:rPr>
          <w:fldChar w:fldCharType="begin"/>
        </w:r>
        <w:r w:rsidR="003E5A8C">
          <w:rPr>
            <w:webHidden/>
          </w:rPr>
          <w:instrText xml:space="preserve"> PAGEREF _Toc322426278 \h </w:instrText>
        </w:r>
        <w:r>
          <w:rPr>
            <w:webHidden/>
          </w:rPr>
        </w:r>
        <w:r>
          <w:rPr>
            <w:webHidden/>
          </w:rPr>
          <w:fldChar w:fldCharType="separate"/>
        </w:r>
        <w:r w:rsidR="00DF1874">
          <w:rPr>
            <w:webHidden/>
          </w:rPr>
          <w:t>23</w:t>
        </w:r>
        <w:r>
          <w:rPr>
            <w:webHidden/>
          </w:rPr>
          <w:fldChar w:fldCharType="end"/>
        </w:r>
      </w:hyperlink>
    </w:p>
    <w:p w:rsidR="003E5A8C" w:rsidRDefault="00202B1B">
      <w:pPr>
        <w:pStyle w:val="TOC3"/>
        <w:rPr>
          <w:rFonts w:asciiTheme="minorHAnsi" w:hAnsiTheme="minorHAnsi" w:cstheme="minorBidi"/>
          <w:color w:val="auto"/>
          <w:sz w:val="22"/>
          <w:szCs w:val="22"/>
          <w:lang w:eastAsia="zh-CN"/>
        </w:rPr>
      </w:pPr>
      <w:hyperlink w:anchor="_Toc322426279" w:history="1">
        <w:r w:rsidR="003E5A8C" w:rsidRPr="00AD32CE">
          <w:rPr>
            <w:rStyle w:val="Hyperlink"/>
            <w:lang w:val="fr-CH"/>
          </w:rPr>
          <w:t>Recommandation 1: évolution efficace de la réglementation</w:t>
        </w:r>
        <w:r w:rsidR="003E5A8C">
          <w:rPr>
            <w:webHidden/>
          </w:rPr>
          <w:tab/>
        </w:r>
        <w:r w:rsidR="003E5A8C">
          <w:rPr>
            <w:webHidden/>
          </w:rPr>
          <w:tab/>
        </w:r>
        <w:r>
          <w:rPr>
            <w:webHidden/>
          </w:rPr>
          <w:fldChar w:fldCharType="begin"/>
        </w:r>
        <w:r w:rsidR="003E5A8C">
          <w:rPr>
            <w:webHidden/>
          </w:rPr>
          <w:instrText xml:space="preserve"> PAGEREF _Toc322426279 \h </w:instrText>
        </w:r>
        <w:r>
          <w:rPr>
            <w:webHidden/>
          </w:rPr>
        </w:r>
        <w:r>
          <w:rPr>
            <w:webHidden/>
          </w:rPr>
          <w:fldChar w:fldCharType="separate"/>
        </w:r>
        <w:r w:rsidR="00DF1874">
          <w:rPr>
            <w:webHidden/>
          </w:rPr>
          <w:t>23</w:t>
        </w:r>
        <w:r>
          <w:rPr>
            <w:webHidden/>
          </w:rPr>
          <w:fldChar w:fldCharType="end"/>
        </w:r>
      </w:hyperlink>
    </w:p>
    <w:p w:rsidR="003E5A8C" w:rsidRDefault="00202B1B">
      <w:pPr>
        <w:pStyle w:val="TOC3"/>
        <w:rPr>
          <w:rFonts w:asciiTheme="minorHAnsi" w:hAnsiTheme="minorHAnsi" w:cstheme="minorBidi"/>
          <w:color w:val="auto"/>
          <w:sz w:val="22"/>
          <w:szCs w:val="22"/>
          <w:lang w:eastAsia="zh-CN"/>
        </w:rPr>
      </w:pPr>
      <w:hyperlink w:anchor="_Toc322426280" w:history="1">
        <w:r w:rsidR="003E5A8C" w:rsidRPr="00AD32CE">
          <w:rPr>
            <w:rStyle w:val="Hyperlink"/>
            <w:lang w:val="fr-CH"/>
          </w:rPr>
          <w:t>Recommandation 2: Assurer une veille réglementaire</w:t>
        </w:r>
        <w:r w:rsidR="003E5A8C">
          <w:rPr>
            <w:webHidden/>
          </w:rPr>
          <w:tab/>
        </w:r>
        <w:r w:rsidR="003E5A8C">
          <w:rPr>
            <w:webHidden/>
          </w:rPr>
          <w:tab/>
        </w:r>
        <w:r>
          <w:rPr>
            <w:webHidden/>
          </w:rPr>
          <w:fldChar w:fldCharType="begin"/>
        </w:r>
        <w:r w:rsidR="003E5A8C">
          <w:rPr>
            <w:webHidden/>
          </w:rPr>
          <w:instrText xml:space="preserve"> PAGEREF _Toc322426280 \h </w:instrText>
        </w:r>
        <w:r>
          <w:rPr>
            <w:webHidden/>
          </w:rPr>
        </w:r>
        <w:r>
          <w:rPr>
            <w:webHidden/>
          </w:rPr>
          <w:fldChar w:fldCharType="separate"/>
        </w:r>
        <w:r w:rsidR="00DF1874">
          <w:rPr>
            <w:webHidden/>
          </w:rPr>
          <w:t>23</w:t>
        </w:r>
        <w:r>
          <w:rPr>
            <w:webHidden/>
          </w:rPr>
          <w:fldChar w:fldCharType="end"/>
        </w:r>
      </w:hyperlink>
    </w:p>
    <w:p w:rsidR="003E5A8C" w:rsidRDefault="00202B1B">
      <w:pPr>
        <w:pStyle w:val="TOC3"/>
        <w:rPr>
          <w:rFonts w:asciiTheme="minorHAnsi" w:hAnsiTheme="minorHAnsi" w:cstheme="minorBidi"/>
          <w:color w:val="auto"/>
          <w:sz w:val="22"/>
          <w:szCs w:val="22"/>
          <w:lang w:eastAsia="zh-CN"/>
        </w:rPr>
      </w:pPr>
      <w:hyperlink w:anchor="_Toc322426281" w:history="1">
        <w:r w:rsidR="003E5A8C" w:rsidRPr="00AD32CE">
          <w:rPr>
            <w:rStyle w:val="Hyperlink"/>
            <w:lang w:val="fr-CH"/>
          </w:rPr>
          <w:t>Recommandation 3: Soigner le contrat d’externalisation en mode Cloud Computing</w:t>
        </w:r>
        <w:r w:rsidR="003E5A8C">
          <w:rPr>
            <w:webHidden/>
          </w:rPr>
          <w:tab/>
        </w:r>
        <w:r w:rsidR="003E5A8C">
          <w:rPr>
            <w:webHidden/>
          </w:rPr>
          <w:tab/>
        </w:r>
        <w:r>
          <w:rPr>
            <w:webHidden/>
          </w:rPr>
          <w:fldChar w:fldCharType="begin"/>
        </w:r>
        <w:r w:rsidR="003E5A8C">
          <w:rPr>
            <w:webHidden/>
          </w:rPr>
          <w:instrText xml:space="preserve"> PAGEREF _Toc322426281 \h </w:instrText>
        </w:r>
        <w:r>
          <w:rPr>
            <w:webHidden/>
          </w:rPr>
        </w:r>
        <w:r>
          <w:rPr>
            <w:webHidden/>
          </w:rPr>
          <w:fldChar w:fldCharType="separate"/>
        </w:r>
        <w:r w:rsidR="00DF1874">
          <w:rPr>
            <w:webHidden/>
          </w:rPr>
          <w:t>24</w:t>
        </w:r>
        <w:r>
          <w:rPr>
            <w:webHidden/>
          </w:rPr>
          <w:fldChar w:fldCharType="end"/>
        </w:r>
      </w:hyperlink>
    </w:p>
    <w:p w:rsidR="003E5A8C" w:rsidRDefault="00202B1B">
      <w:pPr>
        <w:pStyle w:val="TOC3"/>
        <w:rPr>
          <w:rFonts w:asciiTheme="minorHAnsi" w:hAnsiTheme="minorHAnsi" w:cstheme="minorBidi"/>
          <w:color w:val="auto"/>
          <w:sz w:val="22"/>
          <w:szCs w:val="22"/>
          <w:lang w:eastAsia="zh-CN"/>
        </w:rPr>
      </w:pPr>
      <w:hyperlink w:anchor="_Toc322426282" w:history="1">
        <w:r w:rsidR="003E5A8C" w:rsidRPr="00AD32CE">
          <w:rPr>
            <w:rStyle w:val="Hyperlink"/>
            <w:lang w:val="fr-CH"/>
          </w:rPr>
          <w:t>Recommandation 4: Se conformer à l’existant</w:t>
        </w:r>
        <w:r w:rsidR="003E5A8C">
          <w:rPr>
            <w:webHidden/>
          </w:rPr>
          <w:tab/>
        </w:r>
        <w:r w:rsidR="003E5A8C">
          <w:rPr>
            <w:webHidden/>
          </w:rPr>
          <w:tab/>
        </w:r>
        <w:r>
          <w:rPr>
            <w:webHidden/>
          </w:rPr>
          <w:fldChar w:fldCharType="begin"/>
        </w:r>
        <w:r w:rsidR="003E5A8C">
          <w:rPr>
            <w:webHidden/>
          </w:rPr>
          <w:instrText xml:space="preserve"> PAGEREF _Toc322426282 \h </w:instrText>
        </w:r>
        <w:r>
          <w:rPr>
            <w:webHidden/>
          </w:rPr>
        </w:r>
        <w:r>
          <w:rPr>
            <w:webHidden/>
          </w:rPr>
          <w:fldChar w:fldCharType="separate"/>
        </w:r>
        <w:r w:rsidR="00DF1874">
          <w:rPr>
            <w:webHidden/>
          </w:rPr>
          <w:t>24</w:t>
        </w:r>
        <w:r>
          <w:rPr>
            <w:webHidden/>
          </w:rPr>
          <w:fldChar w:fldCharType="end"/>
        </w:r>
      </w:hyperlink>
    </w:p>
    <w:p w:rsidR="003E5A8C" w:rsidRDefault="00202B1B">
      <w:pPr>
        <w:pStyle w:val="TOC3"/>
        <w:rPr>
          <w:rFonts w:asciiTheme="minorHAnsi" w:hAnsiTheme="minorHAnsi" w:cstheme="minorBidi"/>
          <w:color w:val="auto"/>
          <w:sz w:val="22"/>
          <w:szCs w:val="22"/>
          <w:lang w:eastAsia="zh-CN"/>
        </w:rPr>
      </w:pPr>
      <w:hyperlink w:anchor="_Toc322426283" w:history="1">
        <w:r w:rsidR="003E5A8C" w:rsidRPr="00AD32CE">
          <w:rPr>
            <w:rStyle w:val="Hyperlink"/>
            <w:lang w:val="fr-CH"/>
          </w:rPr>
          <w:t>Recommandation 5: Mise en place de data centres</w:t>
        </w:r>
        <w:r w:rsidR="003E5A8C">
          <w:rPr>
            <w:webHidden/>
          </w:rPr>
          <w:tab/>
        </w:r>
        <w:r w:rsidR="003E5A8C">
          <w:rPr>
            <w:webHidden/>
          </w:rPr>
          <w:tab/>
        </w:r>
        <w:r>
          <w:rPr>
            <w:webHidden/>
          </w:rPr>
          <w:fldChar w:fldCharType="begin"/>
        </w:r>
        <w:r w:rsidR="003E5A8C">
          <w:rPr>
            <w:webHidden/>
          </w:rPr>
          <w:instrText xml:space="preserve"> PAGEREF _Toc322426283 \h </w:instrText>
        </w:r>
        <w:r>
          <w:rPr>
            <w:webHidden/>
          </w:rPr>
        </w:r>
        <w:r>
          <w:rPr>
            <w:webHidden/>
          </w:rPr>
          <w:fldChar w:fldCharType="separate"/>
        </w:r>
        <w:r w:rsidR="00DF1874">
          <w:rPr>
            <w:webHidden/>
          </w:rPr>
          <w:t>24</w:t>
        </w:r>
        <w:r>
          <w:rPr>
            <w:webHidden/>
          </w:rPr>
          <w:fldChar w:fldCharType="end"/>
        </w:r>
      </w:hyperlink>
    </w:p>
    <w:p w:rsidR="003E5A8C" w:rsidRDefault="00202B1B">
      <w:pPr>
        <w:pStyle w:val="TOC3"/>
        <w:rPr>
          <w:rFonts w:asciiTheme="minorHAnsi" w:hAnsiTheme="minorHAnsi" w:cstheme="minorBidi"/>
          <w:color w:val="auto"/>
          <w:sz w:val="22"/>
          <w:szCs w:val="22"/>
          <w:lang w:eastAsia="zh-CN"/>
        </w:rPr>
      </w:pPr>
      <w:hyperlink w:anchor="_Toc322426284" w:history="1">
        <w:r w:rsidR="003E5A8C" w:rsidRPr="00AD32CE">
          <w:rPr>
            <w:rStyle w:val="Hyperlink"/>
            <w:lang w:val="fr-CH"/>
          </w:rPr>
          <w:t>Recommandation 6: Qualités des  data centres</w:t>
        </w:r>
        <w:r w:rsidR="003E5A8C">
          <w:rPr>
            <w:webHidden/>
          </w:rPr>
          <w:tab/>
        </w:r>
        <w:r w:rsidR="003E5A8C">
          <w:rPr>
            <w:webHidden/>
          </w:rPr>
          <w:tab/>
        </w:r>
        <w:r>
          <w:rPr>
            <w:webHidden/>
          </w:rPr>
          <w:fldChar w:fldCharType="begin"/>
        </w:r>
        <w:r w:rsidR="003E5A8C">
          <w:rPr>
            <w:webHidden/>
          </w:rPr>
          <w:instrText xml:space="preserve"> PAGEREF _Toc322426284 \h </w:instrText>
        </w:r>
        <w:r>
          <w:rPr>
            <w:webHidden/>
          </w:rPr>
        </w:r>
        <w:r>
          <w:rPr>
            <w:webHidden/>
          </w:rPr>
          <w:fldChar w:fldCharType="separate"/>
        </w:r>
        <w:r w:rsidR="00DF1874">
          <w:rPr>
            <w:webHidden/>
          </w:rPr>
          <w:t>24</w:t>
        </w:r>
        <w:r>
          <w:rPr>
            <w:webHidden/>
          </w:rPr>
          <w:fldChar w:fldCharType="end"/>
        </w:r>
      </w:hyperlink>
    </w:p>
    <w:p w:rsidR="003E5A8C" w:rsidRDefault="00202B1B">
      <w:pPr>
        <w:pStyle w:val="TOC3"/>
        <w:rPr>
          <w:rFonts w:asciiTheme="minorHAnsi" w:hAnsiTheme="minorHAnsi" w:cstheme="minorBidi"/>
          <w:color w:val="auto"/>
          <w:sz w:val="22"/>
          <w:szCs w:val="22"/>
          <w:lang w:eastAsia="zh-CN"/>
        </w:rPr>
      </w:pPr>
      <w:hyperlink w:anchor="_Toc322426285" w:history="1">
        <w:r w:rsidR="003E5A8C" w:rsidRPr="00AD32CE">
          <w:rPr>
            <w:rStyle w:val="Hyperlink"/>
            <w:lang w:val="fr-CH"/>
          </w:rPr>
          <w:t>Recommandation 7: Mise en place/á niveau de la réglementation</w:t>
        </w:r>
        <w:r w:rsidR="003E5A8C">
          <w:rPr>
            <w:webHidden/>
          </w:rPr>
          <w:tab/>
        </w:r>
        <w:r w:rsidR="003E5A8C">
          <w:rPr>
            <w:webHidden/>
          </w:rPr>
          <w:tab/>
        </w:r>
        <w:r>
          <w:rPr>
            <w:webHidden/>
          </w:rPr>
          <w:fldChar w:fldCharType="begin"/>
        </w:r>
        <w:r w:rsidR="003E5A8C">
          <w:rPr>
            <w:webHidden/>
          </w:rPr>
          <w:instrText xml:space="preserve"> PAGEREF _Toc322426285 \h </w:instrText>
        </w:r>
        <w:r>
          <w:rPr>
            <w:webHidden/>
          </w:rPr>
        </w:r>
        <w:r>
          <w:rPr>
            <w:webHidden/>
          </w:rPr>
          <w:fldChar w:fldCharType="separate"/>
        </w:r>
        <w:r w:rsidR="00DF1874">
          <w:rPr>
            <w:webHidden/>
          </w:rPr>
          <w:t>25</w:t>
        </w:r>
        <w:r>
          <w:rPr>
            <w:webHidden/>
          </w:rPr>
          <w:fldChar w:fldCharType="end"/>
        </w:r>
      </w:hyperlink>
    </w:p>
    <w:p w:rsidR="003E5A8C" w:rsidRDefault="00202B1B">
      <w:pPr>
        <w:pStyle w:val="TOC3"/>
        <w:rPr>
          <w:rFonts w:asciiTheme="minorHAnsi" w:hAnsiTheme="minorHAnsi" w:cstheme="minorBidi"/>
          <w:color w:val="auto"/>
          <w:sz w:val="22"/>
          <w:szCs w:val="22"/>
          <w:lang w:eastAsia="zh-CN"/>
        </w:rPr>
      </w:pPr>
      <w:hyperlink w:anchor="_Toc322426286" w:history="1">
        <w:r w:rsidR="003E5A8C" w:rsidRPr="00AD32CE">
          <w:rPr>
            <w:rStyle w:val="Hyperlink"/>
            <w:lang w:val="fr-CH"/>
          </w:rPr>
          <w:t>Recommandation 8: lancement de Programmes de Formation</w:t>
        </w:r>
        <w:r w:rsidR="003E5A8C">
          <w:rPr>
            <w:webHidden/>
          </w:rPr>
          <w:tab/>
        </w:r>
        <w:r w:rsidR="003E5A8C">
          <w:rPr>
            <w:webHidden/>
          </w:rPr>
          <w:tab/>
        </w:r>
        <w:r>
          <w:rPr>
            <w:webHidden/>
          </w:rPr>
          <w:fldChar w:fldCharType="begin"/>
        </w:r>
        <w:r w:rsidR="003E5A8C">
          <w:rPr>
            <w:webHidden/>
          </w:rPr>
          <w:instrText xml:space="preserve"> PAGEREF _Toc322426286 \h </w:instrText>
        </w:r>
        <w:r>
          <w:rPr>
            <w:webHidden/>
          </w:rPr>
        </w:r>
        <w:r>
          <w:rPr>
            <w:webHidden/>
          </w:rPr>
          <w:fldChar w:fldCharType="separate"/>
        </w:r>
        <w:r w:rsidR="00DF1874">
          <w:rPr>
            <w:webHidden/>
          </w:rPr>
          <w:t>26</w:t>
        </w:r>
        <w:r>
          <w:rPr>
            <w:webHidden/>
          </w:rPr>
          <w:fldChar w:fldCharType="end"/>
        </w:r>
      </w:hyperlink>
    </w:p>
    <w:p w:rsidR="003E5A8C" w:rsidRDefault="00202B1B">
      <w:pPr>
        <w:pStyle w:val="TOC3"/>
        <w:rPr>
          <w:rFonts w:asciiTheme="minorHAnsi" w:hAnsiTheme="minorHAnsi" w:cstheme="minorBidi"/>
          <w:color w:val="auto"/>
          <w:sz w:val="22"/>
          <w:szCs w:val="22"/>
          <w:lang w:eastAsia="zh-CN"/>
        </w:rPr>
      </w:pPr>
      <w:hyperlink w:anchor="_Toc322426287" w:history="1">
        <w:r w:rsidR="003E5A8C" w:rsidRPr="00AD32CE">
          <w:rPr>
            <w:rStyle w:val="Hyperlink"/>
            <w:lang w:val="fr-CH"/>
          </w:rPr>
          <w:t>Recommandation 9: Standardisation et régulation transfrontalière</w:t>
        </w:r>
        <w:r w:rsidR="003E5A8C">
          <w:rPr>
            <w:webHidden/>
          </w:rPr>
          <w:tab/>
        </w:r>
        <w:r w:rsidR="003E5A8C">
          <w:rPr>
            <w:webHidden/>
          </w:rPr>
          <w:tab/>
        </w:r>
        <w:r>
          <w:rPr>
            <w:webHidden/>
          </w:rPr>
          <w:fldChar w:fldCharType="begin"/>
        </w:r>
        <w:r w:rsidR="003E5A8C">
          <w:rPr>
            <w:webHidden/>
          </w:rPr>
          <w:instrText xml:space="preserve"> PAGEREF _Toc322426287 \h </w:instrText>
        </w:r>
        <w:r>
          <w:rPr>
            <w:webHidden/>
          </w:rPr>
        </w:r>
        <w:r>
          <w:rPr>
            <w:webHidden/>
          </w:rPr>
          <w:fldChar w:fldCharType="separate"/>
        </w:r>
        <w:r w:rsidR="00DF1874">
          <w:rPr>
            <w:webHidden/>
          </w:rPr>
          <w:t>26</w:t>
        </w:r>
        <w:r>
          <w:rPr>
            <w:webHidden/>
          </w:rPr>
          <w:fldChar w:fldCharType="end"/>
        </w:r>
      </w:hyperlink>
    </w:p>
    <w:p w:rsidR="003E5A8C" w:rsidRDefault="00202B1B">
      <w:pPr>
        <w:pStyle w:val="TOC1"/>
        <w:rPr>
          <w:rFonts w:asciiTheme="minorHAnsi" w:eastAsiaTheme="minorEastAsia" w:hAnsiTheme="minorHAnsi" w:cstheme="minorBidi"/>
          <w:b w:val="0"/>
          <w:bCs w:val="0"/>
          <w:sz w:val="22"/>
          <w:szCs w:val="22"/>
          <w:lang w:eastAsia="zh-CN"/>
        </w:rPr>
      </w:pPr>
      <w:hyperlink w:anchor="_Toc322426288" w:history="1">
        <w:r w:rsidR="003E5A8C" w:rsidRPr="00AD32CE">
          <w:rPr>
            <w:rStyle w:val="Hyperlink"/>
            <w:lang w:val="fr-FR"/>
          </w:rPr>
          <w:t>IX.</w:t>
        </w:r>
        <w:r w:rsidR="003E5A8C">
          <w:rPr>
            <w:rFonts w:asciiTheme="minorHAnsi" w:eastAsiaTheme="minorEastAsia" w:hAnsiTheme="minorHAnsi" w:cstheme="minorBidi"/>
            <w:b w:val="0"/>
            <w:bCs w:val="0"/>
            <w:sz w:val="22"/>
            <w:szCs w:val="22"/>
            <w:lang w:eastAsia="zh-CN"/>
          </w:rPr>
          <w:tab/>
        </w:r>
        <w:r w:rsidR="003E5A8C" w:rsidRPr="00AD32CE">
          <w:rPr>
            <w:rStyle w:val="Hyperlink"/>
            <w:lang w:val="fr-FR"/>
          </w:rPr>
          <w:t>Présentation des réponses aux questionnaires et analyse générale des réponses</w:t>
        </w:r>
        <w:r w:rsidR="003E5A8C">
          <w:rPr>
            <w:webHidden/>
          </w:rPr>
          <w:tab/>
        </w:r>
        <w:r w:rsidR="003E5A8C">
          <w:rPr>
            <w:webHidden/>
          </w:rPr>
          <w:tab/>
        </w:r>
        <w:r>
          <w:rPr>
            <w:webHidden/>
          </w:rPr>
          <w:fldChar w:fldCharType="begin"/>
        </w:r>
        <w:r w:rsidR="003E5A8C">
          <w:rPr>
            <w:webHidden/>
          </w:rPr>
          <w:instrText xml:space="preserve"> PAGEREF _Toc322426288 \h </w:instrText>
        </w:r>
        <w:r>
          <w:rPr>
            <w:webHidden/>
          </w:rPr>
        </w:r>
        <w:r>
          <w:rPr>
            <w:webHidden/>
          </w:rPr>
          <w:fldChar w:fldCharType="separate"/>
        </w:r>
        <w:r w:rsidR="00DF1874">
          <w:rPr>
            <w:webHidden/>
          </w:rPr>
          <w:t>26</w:t>
        </w:r>
        <w:r>
          <w:rPr>
            <w:webHidden/>
          </w:rPr>
          <w:fldChar w:fldCharType="end"/>
        </w:r>
      </w:hyperlink>
    </w:p>
    <w:p w:rsidR="003E5A8C" w:rsidRDefault="00202B1B">
      <w:pPr>
        <w:pStyle w:val="TOC1"/>
        <w:rPr>
          <w:rFonts w:asciiTheme="minorHAnsi" w:eastAsiaTheme="minorEastAsia" w:hAnsiTheme="minorHAnsi" w:cstheme="minorBidi"/>
          <w:b w:val="0"/>
          <w:bCs w:val="0"/>
          <w:sz w:val="22"/>
          <w:szCs w:val="22"/>
          <w:lang w:eastAsia="zh-CN"/>
        </w:rPr>
      </w:pPr>
      <w:hyperlink w:anchor="_Toc322426289" w:history="1">
        <w:r w:rsidR="003E5A8C" w:rsidRPr="00AD32CE">
          <w:rPr>
            <w:rStyle w:val="Hyperlink"/>
          </w:rPr>
          <w:t xml:space="preserve">Q1 </w:t>
        </w:r>
        <w:r w:rsidR="003E5A8C">
          <w:rPr>
            <w:rFonts w:asciiTheme="minorHAnsi" w:eastAsiaTheme="minorEastAsia" w:hAnsiTheme="minorHAnsi" w:cstheme="minorBidi"/>
            <w:b w:val="0"/>
            <w:bCs w:val="0"/>
            <w:sz w:val="22"/>
            <w:szCs w:val="22"/>
            <w:lang w:eastAsia="zh-CN"/>
          </w:rPr>
          <w:tab/>
        </w:r>
        <w:r w:rsidR="003E5A8C" w:rsidRPr="00AD32CE">
          <w:rPr>
            <w:rStyle w:val="Hyperlink"/>
          </w:rPr>
          <w:t xml:space="preserve">Est-ce que l’introduction du </w:t>
        </w:r>
        <w:r w:rsidR="003E5A8C" w:rsidRPr="00AD32CE">
          <w:rPr>
            <w:rStyle w:val="Hyperlink"/>
            <w:i/>
            <w:iCs/>
          </w:rPr>
          <w:t xml:space="preserve">Cloud Computing </w:t>
        </w:r>
        <w:r w:rsidR="003E5A8C" w:rsidRPr="00AD32CE">
          <w:rPr>
            <w:rStyle w:val="Hyperlink"/>
          </w:rPr>
          <w:t>est envisagée dans votre pays?</w:t>
        </w:r>
        <w:r w:rsidR="003E5A8C">
          <w:rPr>
            <w:webHidden/>
          </w:rPr>
          <w:tab/>
        </w:r>
        <w:r w:rsidR="003E5A8C">
          <w:rPr>
            <w:webHidden/>
          </w:rPr>
          <w:tab/>
        </w:r>
        <w:r>
          <w:rPr>
            <w:webHidden/>
          </w:rPr>
          <w:fldChar w:fldCharType="begin"/>
        </w:r>
        <w:r w:rsidR="003E5A8C">
          <w:rPr>
            <w:webHidden/>
          </w:rPr>
          <w:instrText xml:space="preserve"> PAGEREF _Toc322426289 \h </w:instrText>
        </w:r>
        <w:r>
          <w:rPr>
            <w:webHidden/>
          </w:rPr>
        </w:r>
        <w:r>
          <w:rPr>
            <w:webHidden/>
          </w:rPr>
          <w:fldChar w:fldCharType="separate"/>
        </w:r>
        <w:r w:rsidR="00DF1874">
          <w:rPr>
            <w:webHidden/>
          </w:rPr>
          <w:t>28</w:t>
        </w:r>
        <w:r>
          <w:rPr>
            <w:webHidden/>
          </w:rPr>
          <w:fldChar w:fldCharType="end"/>
        </w:r>
      </w:hyperlink>
    </w:p>
    <w:p w:rsidR="003E5A8C" w:rsidRDefault="00202B1B">
      <w:pPr>
        <w:pStyle w:val="TOC1"/>
        <w:rPr>
          <w:rFonts w:asciiTheme="minorHAnsi" w:eastAsiaTheme="minorEastAsia" w:hAnsiTheme="minorHAnsi" w:cstheme="minorBidi"/>
          <w:b w:val="0"/>
          <w:bCs w:val="0"/>
          <w:sz w:val="22"/>
          <w:szCs w:val="22"/>
          <w:lang w:eastAsia="zh-CN"/>
        </w:rPr>
      </w:pPr>
      <w:hyperlink w:anchor="_Toc322426290" w:history="1">
        <w:r w:rsidR="003E5A8C" w:rsidRPr="00AD32CE">
          <w:rPr>
            <w:rStyle w:val="Hyperlink"/>
          </w:rPr>
          <w:t>Q2:</w:t>
        </w:r>
        <w:r w:rsidR="003E5A8C">
          <w:rPr>
            <w:rFonts w:asciiTheme="minorHAnsi" w:eastAsiaTheme="minorEastAsia" w:hAnsiTheme="minorHAnsi" w:cstheme="minorBidi"/>
            <w:b w:val="0"/>
            <w:bCs w:val="0"/>
            <w:sz w:val="22"/>
            <w:szCs w:val="22"/>
            <w:lang w:eastAsia="zh-CN"/>
          </w:rPr>
          <w:tab/>
        </w:r>
        <w:r w:rsidR="003E5A8C" w:rsidRPr="00AD32CE">
          <w:rPr>
            <w:rStyle w:val="Hyperlink"/>
          </w:rPr>
          <w:t xml:space="preserve">Si oui, à quel stade se situe l’Introduction des services </w:t>
        </w:r>
        <w:r w:rsidR="003E5A8C" w:rsidRPr="00AD32CE">
          <w:rPr>
            <w:rStyle w:val="Hyperlink"/>
            <w:i/>
            <w:iCs/>
          </w:rPr>
          <w:t>Cloud Computing</w:t>
        </w:r>
        <w:r w:rsidR="003E5A8C" w:rsidRPr="00AD32CE">
          <w:rPr>
            <w:rStyle w:val="Hyperlink"/>
          </w:rPr>
          <w:t xml:space="preserve"> dans votre pays?</w:t>
        </w:r>
        <w:r w:rsidR="003E5A8C">
          <w:rPr>
            <w:webHidden/>
          </w:rPr>
          <w:tab/>
        </w:r>
        <w:r w:rsidR="003E5A8C">
          <w:rPr>
            <w:webHidden/>
          </w:rPr>
          <w:tab/>
        </w:r>
        <w:r>
          <w:rPr>
            <w:webHidden/>
          </w:rPr>
          <w:fldChar w:fldCharType="begin"/>
        </w:r>
        <w:r w:rsidR="003E5A8C">
          <w:rPr>
            <w:webHidden/>
          </w:rPr>
          <w:instrText xml:space="preserve"> PAGEREF _Toc322426290 \h </w:instrText>
        </w:r>
        <w:r>
          <w:rPr>
            <w:webHidden/>
          </w:rPr>
        </w:r>
        <w:r>
          <w:rPr>
            <w:webHidden/>
          </w:rPr>
          <w:fldChar w:fldCharType="separate"/>
        </w:r>
        <w:r w:rsidR="00DF1874">
          <w:rPr>
            <w:webHidden/>
          </w:rPr>
          <w:t>29</w:t>
        </w:r>
        <w:r>
          <w:rPr>
            <w:webHidden/>
          </w:rPr>
          <w:fldChar w:fldCharType="end"/>
        </w:r>
      </w:hyperlink>
    </w:p>
    <w:p w:rsidR="003E5A8C" w:rsidRDefault="00202B1B" w:rsidP="003E5A8C">
      <w:pPr>
        <w:pStyle w:val="TOC1"/>
        <w:keepNext w:val="0"/>
        <w:keepLines w:val="0"/>
        <w:ind w:left="567" w:hanging="567"/>
        <w:rPr>
          <w:rFonts w:asciiTheme="minorHAnsi" w:eastAsiaTheme="minorEastAsia" w:hAnsiTheme="minorHAnsi" w:cstheme="minorBidi"/>
          <w:b w:val="0"/>
          <w:bCs w:val="0"/>
          <w:sz w:val="22"/>
          <w:szCs w:val="22"/>
          <w:lang w:eastAsia="zh-CN"/>
        </w:rPr>
      </w:pPr>
      <w:hyperlink w:anchor="_Toc322426294" w:history="1">
        <w:r w:rsidR="003E5A8C" w:rsidRPr="00AD32CE">
          <w:rPr>
            <w:rStyle w:val="Hyperlink"/>
            <w:lang w:val="fr-FR"/>
          </w:rPr>
          <w:t xml:space="preserve">Q3: </w:t>
        </w:r>
        <w:r w:rsidR="003E5A8C">
          <w:rPr>
            <w:rFonts w:asciiTheme="minorHAnsi" w:eastAsiaTheme="minorEastAsia" w:hAnsiTheme="minorHAnsi" w:cstheme="minorBidi"/>
            <w:b w:val="0"/>
            <w:bCs w:val="0"/>
            <w:sz w:val="22"/>
            <w:szCs w:val="22"/>
            <w:lang w:eastAsia="zh-CN"/>
          </w:rPr>
          <w:tab/>
        </w:r>
        <w:r w:rsidR="003E5A8C" w:rsidRPr="00AD32CE">
          <w:rPr>
            <w:rStyle w:val="Hyperlink"/>
            <w:lang w:val="fr-FR"/>
          </w:rPr>
          <w:t xml:space="preserve">Quelles sont les considérations qui gouvernent la volonté de l’introduction </w:t>
        </w:r>
        <w:r w:rsidR="003E5A8C">
          <w:rPr>
            <w:rStyle w:val="Hyperlink"/>
            <w:lang w:val="fr-FR"/>
          </w:rPr>
          <w:br/>
        </w:r>
        <w:r w:rsidR="003E5A8C" w:rsidRPr="00AD32CE">
          <w:rPr>
            <w:rStyle w:val="Hyperlink"/>
            <w:lang w:val="fr-FR"/>
          </w:rPr>
          <w:t xml:space="preserve">des Services </w:t>
        </w:r>
        <w:r w:rsidR="003E5A8C" w:rsidRPr="00AD32CE">
          <w:rPr>
            <w:rStyle w:val="Hyperlink"/>
            <w:i/>
            <w:iCs/>
            <w:lang w:val="fr-FR"/>
          </w:rPr>
          <w:t xml:space="preserve">Cloud Computing </w:t>
        </w:r>
        <w:r w:rsidR="003E5A8C" w:rsidRPr="00AD32CE">
          <w:rPr>
            <w:rStyle w:val="Hyperlink"/>
            <w:lang w:val="fr-FR"/>
          </w:rPr>
          <w:t xml:space="preserve">dans votre pays? Classez les considérations suivantes </w:t>
        </w:r>
        <w:r w:rsidR="003E5A8C">
          <w:rPr>
            <w:rStyle w:val="Hyperlink"/>
            <w:lang w:val="fr-FR"/>
          </w:rPr>
          <w:br/>
        </w:r>
        <w:r w:rsidR="003E5A8C" w:rsidRPr="00AD32CE">
          <w:rPr>
            <w:rStyle w:val="Hyperlink"/>
            <w:lang w:val="fr-FR"/>
          </w:rPr>
          <w:t>de 1 à 9 par ordre de pertinence.</w:t>
        </w:r>
        <w:r w:rsidR="003E5A8C">
          <w:rPr>
            <w:webHidden/>
          </w:rPr>
          <w:tab/>
        </w:r>
        <w:r w:rsidR="003E5A8C">
          <w:rPr>
            <w:webHidden/>
          </w:rPr>
          <w:tab/>
        </w:r>
        <w:r>
          <w:rPr>
            <w:webHidden/>
          </w:rPr>
          <w:fldChar w:fldCharType="begin"/>
        </w:r>
        <w:r w:rsidR="003E5A8C">
          <w:rPr>
            <w:webHidden/>
          </w:rPr>
          <w:instrText xml:space="preserve"> PAGEREF _Toc322426294 \h </w:instrText>
        </w:r>
        <w:r>
          <w:rPr>
            <w:webHidden/>
          </w:rPr>
        </w:r>
        <w:r>
          <w:rPr>
            <w:webHidden/>
          </w:rPr>
          <w:fldChar w:fldCharType="separate"/>
        </w:r>
        <w:r w:rsidR="00DF1874">
          <w:rPr>
            <w:webHidden/>
          </w:rPr>
          <w:t>32</w:t>
        </w:r>
        <w:r>
          <w:rPr>
            <w:webHidden/>
          </w:rPr>
          <w:fldChar w:fldCharType="end"/>
        </w:r>
      </w:hyperlink>
    </w:p>
    <w:p w:rsidR="003E5A8C" w:rsidRDefault="00202B1B" w:rsidP="003E5A8C">
      <w:pPr>
        <w:pStyle w:val="TOC1"/>
        <w:keepNext w:val="0"/>
        <w:keepLines w:val="0"/>
        <w:ind w:left="567" w:hanging="567"/>
        <w:rPr>
          <w:rFonts w:asciiTheme="minorHAnsi" w:eastAsiaTheme="minorEastAsia" w:hAnsiTheme="minorHAnsi" w:cstheme="minorBidi"/>
          <w:b w:val="0"/>
          <w:bCs w:val="0"/>
          <w:sz w:val="22"/>
          <w:szCs w:val="22"/>
          <w:lang w:eastAsia="zh-CN"/>
        </w:rPr>
      </w:pPr>
      <w:hyperlink w:anchor="_Toc322426295" w:history="1">
        <w:r w:rsidR="003E5A8C" w:rsidRPr="00AD32CE">
          <w:rPr>
            <w:rStyle w:val="Hyperlink"/>
            <w:lang w:val="fr-FR"/>
          </w:rPr>
          <w:t xml:space="preserve">Q4: </w:t>
        </w:r>
        <w:r w:rsidR="003E5A8C">
          <w:rPr>
            <w:rFonts w:asciiTheme="minorHAnsi" w:eastAsiaTheme="minorEastAsia" w:hAnsiTheme="minorHAnsi" w:cstheme="minorBidi"/>
            <w:b w:val="0"/>
            <w:bCs w:val="0"/>
            <w:sz w:val="22"/>
            <w:szCs w:val="22"/>
            <w:lang w:eastAsia="zh-CN"/>
          </w:rPr>
          <w:tab/>
        </w:r>
        <w:r w:rsidR="003E5A8C" w:rsidRPr="00AD32CE">
          <w:rPr>
            <w:rStyle w:val="Hyperlink"/>
            <w:lang w:val="fr-FR"/>
          </w:rPr>
          <w:t xml:space="preserve">Quel est le degré de disponibilité des services d’accès haut débit ADSL, EDGE/3G, LS-FO </w:t>
        </w:r>
        <w:r w:rsidR="003E5A8C">
          <w:rPr>
            <w:rStyle w:val="Hyperlink"/>
            <w:lang w:val="fr-FR"/>
          </w:rPr>
          <w:br/>
        </w:r>
        <w:r w:rsidR="003E5A8C" w:rsidRPr="00AD32CE">
          <w:rPr>
            <w:rStyle w:val="Hyperlink"/>
            <w:lang w:val="fr-FR"/>
          </w:rPr>
          <w:t>(liaison spécialisée en fibre optique) dans le pays?</w:t>
        </w:r>
        <w:r w:rsidR="003E5A8C">
          <w:rPr>
            <w:webHidden/>
          </w:rPr>
          <w:tab/>
        </w:r>
        <w:r w:rsidR="003E5A8C">
          <w:rPr>
            <w:webHidden/>
          </w:rPr>
          <w:tab/>
        </w:r>
        <w:r>
          <w:rPr>
            <w:webHidden/>
          </w:rPr>
          <w:fldChar w:fldCharType="begin"/>
        </w:r>
        <w:r w:rsidR="003E5A8C">
          <w:rPr>
            <w:webHidden/>
          </w:rPr>
          <w:instrText xml:space="preserve"> PAGEREF _Toc322426295 \h </w:instrText>
        </w:r>
        <w:r>
          <w:rPr>
            <w:webHidden/>
          </w:rPr>
        </w:r>
        <w:r>
          <w:rPr>
            <w:webHidden/>
          </w:rPr>
          <w:fldChar w:fldCharType="separate"/>
        </w:r>
        <w:r w:rsidR="00DF1874">
          <w:rPr>
            <w:webHidden/>
          </w:rPr>
          <w:t>34</w:t>
        </w:r>
        <w:r>
          <w:rPr>
            <w:webHidden/>
          </w:rPr>
          <w:fldChar w:fldCharType="end"/>
        </w:r>
      </w:hyperlink>
    </w:p>
    <w:p w:rsidR="003E5A8C" w:rsidRDefault="00202B1B" w:rsidP="003E5A8C">
      <w:pPr>
        <w:pStyle w:val="TOC1"/>
        <w:keepNext w:val="0"/>
        <w:keepLines w:val="0"/>
        <w:rPr>
          <w:rFonts w:asciiTheme="minorHAnsi" w:eastAsiaTheme="minorEastAsia" w:hAnsiTheme="minorHAnsi" w:cstheme="minorBidi"/>
          <w:b w:val="0"/>
          <w:bCs w:val="0"/>
          <w:sz w:val="22"/>
          <w:szCs w:val="22"/>
          <w:lang w:eastAsia="zh-CN"/>
        </w:rPr>
      </w:pPr>
      <w:hyperlink w:anchor="_Toc322426296" w:history="1">
        <w:r w:rsidR="003E5A8C" w:rsidRPr="00AD32CE">
          <w:rPr>
            <w:rStyle w:val="Hyperlink"/>
            <w:lang w:val="fr-FR"/>
          </w:rPr>
          <w:t>Q5</w:t>
        </w:r>
        <w:r w:rsidR="003E5A8C" w:rsidRPr="00AD32CE">
          <w:rPr>
            <w:rStyle w:val="Hyperlink"/>
            <w:i/>
            <w:iCs/>
            <w:lang w:val="fr-FR"/>
          </w:rPr>
          <w:t>:</w:t>
        </w:r>
        <w:r w:rsidR="003E5A8C" w:rsidRPr="00AD32CE">
          <w:rPr>
            <w:rStyle w:val="Hyperlink"/>
            <w:lang w:val="fr-FR"/>
          </w:rPr>
          <w:t xml:space="preserve"> </w:t>
        </w:r>
        <w:r w:rsidR="003E5A8C">
          <w:rPr>
            <w:rFonts w:asciiTheme="minorHAnsi" w:eastAsiaTheme="minorEastAsia" w:hAnsiTheme="minorHAnsi" w:cstheme="minorBidi"/>
            <w:b w:val="0"/>
            <w:bCs w:val="0"/>
            <w:sz w:val="22"/>
            <w:szCs w:val="22"/>
            <w:lang w:eastAsia="zh-CN"/>
          </w:rPr>
          <w:tab/>
        </w:r>
        <w:r w:rsidR="003E5A8C" w:rsidRPr="00AD32CE">
          <w:rPr>
            <w:rStyle w:val="Hyperlink"/>
            <w:lang w:val="fr-FR"/>
          </w:rPr>
          <w:t>Quels sont les débits commercialisés sur les accès hauts débits?</w:t>
        </w:r>
        <w:r w:rsidR="003E5A8C">
          <w:rPr>
            <w:webHidden/>
          </w:rPr>
          <w:tab/>
        </w:r>
        <w:r w:rsidR="003E5A8C">
          <w:rPr>
            <w:webHidden/>
          </w:rPr>
          <w:tab/>
        </w:r>
        <w:r>
          <w:rPr>
            <w:webHidden/>
          </w:rPr>
          <w:fldChar w:fldCharType="begin"/>
        </w:r>
        <w:r w:rsidR="003E5A8C">
          <w:rPr>
            <w:webHidden/>
          </w:rPr>
          <w:instrText xml:space="preserve"> PAGEREF _Toc322426296 \h </w:instrText>
        </w:r>
        <w:r>
          <w:rPr>
            <w:webHidden/>
          </w:rPr>
        </w:r>
        <w:r>
          <w:rPr>
            <w:webHidden/>
          </w:rPr>
          <w:fldChar w:fldCharType="separate"/>
        </w:r>
        <w:r w:rsidR="00DF1874">
          <w:rPr>
            <w:webHidden/>
          </w:rPr>
          <w:t>35</w:t>
        </w:r>
        <w:r>
          <w:rPr>
            <w:webHidden/>
          </w:rPr>
          <w:fldChar w:fldCharType="end"/>
        </w:r>
      </w:hyperlink>
    </w:p>
    <w:p w:rsidR="003E5A8C" w:rsidRDefault="00202B1B" w:rsidP="003E5A8C">
      <w:pPr>
        <w:pStyle w:val="TOC1"/>
        <w:keepNext w:val="0"/>
        <w:keepLines w:val="0"/>
        <w:rPr>
          <w:rFonts w:asciiTheme="minorHAnsi" w:eastAsiaTheme="minorEastAsia" w:hAnsiTheme="minorHAnsi" w:cstheme="minorBidi"/>
          <w:b w:val="0"/>
          <w:bCs w:val="0"/>
          <w:sz w:val="22"/>
          <w:szCs w:val="22"/>
          <w:lang w:eastAsia="zh-CN"/>
        </w:rPr>
      </w:pPr>
      <w:hyperlink w:anchor="_Toc322426297" w:history="1">
        <w:r w:rsidR="003E5A8C" w:rsidRPr="00AD32CE">
          <w:rPr>
            <w:rStyle w:val="Hyperlink"/>
            <w:lang w:val="fr-FR"/>
          </w:rPr>
          <w:t>Q6</w:t>
        </w:r>
        <w:r w:rsidR="003E5A8C" w:rsidRPr="00AD32CE">
          <w:rPr>
            <w:rStyle w:val="Hyperlink"/>
            <w:i/>
            <w:iCs/>
            <w:lang w:val="fr-FR"/>
          </w:rPr>
          <w:t>:</w:t>
        </w:r>
        <w:r w:rsidR="003E5A8C" w:rsidRPr="00AD32CE">
          <w:rPr>
            <w:rStyle w:val="Hyperlink"/>
            <w:lang w:val="fr-FR"/>
          </w:rPr>
          <w:t xml:space="preserve"> </w:t>
        </w:r>
        <w:r w:rsidR="003E5A8C">
          <w:rPr>
            <w:rFonts w:asciiTheme="minorHAnsi" w:eastAsiaTheme="minorEastAsia" w:hAnsiTheme="minorHAnsi" w:cstheme="minorBidi"/>
            <w:b w:val="0"/>
            <w:bCs w:val="0"/>
            <w:sz w:val="22"/>
            <w:szCs w:val="22"/>
            <w:lang w:eastAsia="zh-CN"/>
          </w:rPr>
          <w:tab/>
        </w:r>
        <w:r w:rsidR="003E5A8C" w:rsidRPr="00AD32CE">
          <w:rPr>
            <w:rStyle w:val="Hyperlink"/>
            <w:lang w:val="fr-FR"/>
          </w:rPr>
          <w:t>Quelle est la disponibilité des</w:t>
        </w:r>
        <w:r w:rsidR="003E5A8C" w:rsidRPr="00AD32CE">
          <w:rPr>
            <w:rStyle w:val="Hyperlink"/>
            <w:i/>
            <w:iCs/>
            <w:lang w:val="fr-FR"/>
          </w:rPr>
          <w:t xml:space="preserve"> data centres </w:t>
        </w:r>
        <w:r w:rsidR="003E5A8C" w:rsidRPr="00AD32CE">
          <w:rPr>
            <w:rStyle w:val="Hyperlink"/>
            <w:lang w:val="fr-FR"/>
          </w:rPr>
          <w:t>dans votre pays?</w:t>
        </w:r>
        <w:r w:rsidR="003E5A8C">
          <w:rPr>
            <w:webHidden/>
          </w:rPr>
          <w:tab/>
        </w:r>
        <w:r w:rsidR="003E5A8C">
          <w:rPr>
            <w:webHidden/>
          </w:rPr>
          <w:tab/>
        </w:r>
        <w:r>
          <w:rPr>
            <w:webHidden/>
          </w:rPr>
          <w:fldChar w:fldCharType="begin"/>
        </w:r>
        <w:r w:rsidR="003E5A8C">
          <w:rPr>
            <w:webHidden/>
          </w:rPr>
          <w:instrText xml:space="preserve"> PAGEREF _Toc322426297 \h </w:instrText>
        </w:r>
        <w:r>
          <w:rPr>
            <w:webHidden/>
          </w:rPr>
        </w:r>
        <w:r>
          <w:rPr>
            <w:webHidden/>
          </w:rPr>
          <w:fldChar w:fldCharType="separate"/>
        </w:r>
        <w:r w:rsidR="00DF1874">
          <w:rPr>
            <w:webHidden/>
          </w:rPr>
          <w:t>36</w:t>
        </w:r>
        <w:r>
          <w:rPr>
            <w:webHidden/>
          </w:rPr>
          <w:fldChar w:fldCharType="end"/>
        </w:r>
      </w:hyperlink>
    </w:p>
    <w:p w:rsidR="003E5A8C" w:rsidRDefault="00202B1B" w:rsidP="003E5A8C">
      <w:pPr>
        <w:pStyle w:val="TOC1"/>
        <w:keepNext w:val="0"/>
        <w:keepLines w:val="0"/>
        <w:ind w:left="567" w:hanging="567"/>
        <w:rPr>
          <w:rFonts w:asciiTheme="minorHAnsi" w:eastAsiaTheme="minorEastAsia" w:hAnsiTheme="minorHAnsi" w:cstheme="minorBidi"/>
          <w:b w:val="0"/>
          <w:bCs w:val="0"/>
          <w:sz w:val="22"/>
          <w:szCs w:val="22"/>
          <w:lang w:eastAsia="zh-CN"/>
        </w:rPr>
      </w:pPr>
      <w:hyperlink w:anchor="_Toc322426298" w:history="1">
        <w:r w:rsidR="003E5A8C" w:rsidRPr="00AD32CE">
          <w:rPr>
            <w:rStyle w:val="Hyperlink"/>
            <w:lang w:val="fr-FR"/>
          </w:rPr>
          <w:t>Q7</w:t>
        </w:r>
        <w:r w:rsidR="003E5A8C" w:rsidRPr="00AD32CE">
          <w:rPr>
            <w:rStyle w:val="Hyperlink"/>
            <w:i/>
            <w:iCs/>
            <w:lang w:val="fr-FR"/>
          </w:rPr>
          <w:t>:</w:t>
        </w:r>
        <w:r w:rsidR="003E5A8C" w:rsidRPr="00AD32CE">
          <w:rPr>
            <w:rStyle w:val="Hyperlink"/>
            <w:lang w:val="fr-FR"/>
          </w:rPr>
          <w:t xml:space="preserve"> </w:t>
        </w:r>
        <w:r w:rsidR="003E5A8C">
          <w:rPr>
            <w:rFonts w:asciiTheme="minorHAnsi" w:eastAsiaTheme="minorEastAsia" w:hAnsiTheme="minorHAnsi" w:cstheme="minorBidi"/>
            <w:b w:val="0"/>
            <w:bCs w:val="0"/>
            <w:sz w:val="22"/>
            <w:szCs w:val="22"/>
            <w:lang w:eastAsia="zh-CN"/>
          </w:rPr>
          <w:tab/>
        </w:r>
        <w:r w:rsidR="003E5A8C" w:rsidRPr="00AD32CE">
          <w:rPr>
            <w:rStyle w:val="Hyperlink"/>
            <w:lang w:val="fr-FR"/>
          </w:rPr>
          <w:t>Est-ce qu’il y a</w:t>
        </w:r>
        <w:r w:rsidR="003E5A8C" w:rsidRPr="00AD32CE">
          <w:rPr>
            <w:rStyle w:val="Hyperlink"/>
            <w:i/>
            <w:iCs/>
            <w:lang w:val="fr-FR"/>
          </w:rPr>
          <w:t xml:space="preserve"> </w:t>
        </w:r>
        <w:r w:rsidR="003E5A8C" w:rsidRPr="00AD32CE">
          <w:rPr>
            <w:rStyle w:val="Hyperlink"/>
            <w:lang w:val="fr-FR"/>
          </w:rPr>
          <w:t xml:space="preserve">des initiatives gouvernementales pour favoriser l’émergence </w:t>
        </w:r>
        <w:r w:rsidR="003E5A8C">
          <w:rPr>
            <w:rStyle w:val="Hyperlink"/>
            <w:lang w:val="fr-FR"/>
          </w:rPr>
          <w:br/>
        </w:r>
        <w:r w:rsidR="003E5A8C" w:rsidRPr="00AD32CE">
          <w:rPr>
            <w:rStyle w:val="Hyperlink"/>
            <w:lang w:val="fr-FR"/>
          </w:rPr>
          <w:t xml:space="preserve">des services </w:t>
        </w:r>
        <w:r w:rsidR="003E5A8C" w:rsidRPr="00AD32CE">
          <w:rPr>
            <w:rStyle w:val="Hyperlink"/>
            <w:i/>
            <w:iCs/>
            <w:lang w:val="fr-FR"/>
          </w:rPr>
          <w:t>Cloud</w:t>
        </w:r>
        <w:r w:rsidR="00DF1874">
          <w:rPr>
            <w:rStyle w:val="Hyperlink"/>
            <w:i/>
            <w:iCs/>
            <w:lang w:val="fr-FR"/>
          </w:rPr>
          <w:t xml:space="preserve"> Computing</w:t>
        </w:r>
        <w:r w:rsidR="003E5A8C" w:rsidRPr="00AD32CE">
          <w:rPr>
            <w:rStyle w:val="Hyperlink"/>
            <w:lang w:val="fr-FR"/>
          </w:rPr>
          <w:t>?</w:t>
        </w:r>
        <w:r w:rsidR="003E5A8C">
          <w:rPr>
            <w:webHidden/>
          </w:rPr>
          <w:tab/>
        </w:r>
        <w:r w:rsidR="003E5A8C">
          <w:rPr>
            <w:webHidden/>
          </w:rPr>
          <w:tab/>
        </w:r>
        <w:r>
          <w:rPr>
            <w:webHidden/>
          </w:rPr>
          <w:fldChar w:fldCharType="begin"/>
        </w:r>
        <w:r w:rsidR="003E5A8C">
          <w:rPr>
            <w:webHidden/>
          </w:rPr>
          <w:instrText xml:space="preserve"> PAGEREF _Toc322426298 \h </w:instrText>
        </w:r>
        <w:r>
          <w:rPr>
            <w:webHidden/>
          </w:rPr>
        </w:r>
        <w:r>
          <w:rPr>
            <w:webHidden/>
          </w:rPr>
          <w:fldChar w:fldCharType="separate"/>
        </w:r>
        <w:r w:rsidR="00DF1874">
          <w:rPr>
            <w:webHidden/>
          </w:rPr>
          <w:t>37</w:t>
        </w:r>
        <w:r>
          <w:rPr>
            <w:webHidden/>
          </w:rPr>
          <w:fldChar w:fldCharType="end"/>
        </w:r>
      </w:hyperlink>
    </w:p>
    <w:p w:rsidR="003E5A8C" w:rsidRDefault="00202B1B" w:rsidP="003E5A8C">
      <w:pPr>
        <w:pStyle w:val="TOC1"/>
        <w:keepNext w:val="0"/>
        <w:keepLines w:val="0"/>
        <w:rPr>
          <w:rFonts w:asciiTheme="minorHAnsi" w:eastAsiaTheme="minorEastAsia" w:hAnsiTheme="minorHAnsi" w:cstheme="minorBidi"/>
          <w:b w:val="0"/>
          <w:bCs w:val="0"/>
          <w:sz w:val="22"/>
          <w:szCs w:val="22"/>
          <w:lang w:eastAsia="zh-CN"/>
        </w:rPr>
      </w:pPr>
      <w:hyperlink w:anchor="_Toc322426299" w:history="1">
        <w:r w:rsidR="003E5A8C" w:rsidRPr="00AD32CE">
          <w:rPr>
            <w:rStyle w:val="Hyperlink"/>
            <w:lang w:val="fr-FR"/>
          </w:rPr>
          <w:t>Q8</w:t>
        </w:r>
        <w:r w:rsidR="003E5A8C" w:rsidRPr="00AD32CE">
          <w:rPr>
            <w:rStyle w:val="Hyperlink"/>
            <w:i/>
            <w:iCs/>
            <w:lang w:val="fr-FR"/>
          </w:rPr>
          <w:t>:</w:t>
        </w:r>
        <w:r w:rsidR="003E5A8C" w:rsidRPr="00AD32CE">
          <w:rPr>
            <w:rStyle w:val="Hyperlink"/>
            <w:lang w:val="fr-FR"/>
          </w:rPr>
          <w:t xml:space="preserve"> </w:t>
        </w:r>
        <w:r w:rsidR="003E5A8C">
          <w:rPr>
            <w:rFonts w:asciiTheme="minorHAnsi" w:eastAsiaTheme="minorEastAsia" w:hAnsiTheme="minorHAnsi" w:cstheme="minorBidi"/>
            <w:b w:val="0"/>
            <w:bCs w:val="0"/>
            <w:sz w:val="22"/>
            <w:szCs w:val="22"/>
            <w:lang w:eastAsia="zh-CN"/>
          </w:rPr>
          <w:tab/>
        </w:r>
        <w:r w:rsidR="003E5A8C" w:rsidRPr="00AD32CE">
          <w:rPr>
            <w:rStyle w:val="Hyperlink"/>
            <w:lang w:val="fr-FR"/>
          </w:rPr>
          <w:t>Existe-t-il dans votre pays une législation sur la protection des données?</w:t>
        </w:r>
        <w:r w:rsidR="003E5A8C">
          <w:rPr>
            <w:webHidden/>
          </w:rPr>
          <w:tab/>
        </w:r>
        <w:r w:rsidR="003E5A8C">
          <w:rPr>
            <w:webHidden/>
          </w:rPr>
          <w:tab/>
        </w:r>
        <w:r>
          <w:rPr>
            <w:webHidden/>
          </w:rPr>
          <w:fldChar w:fldCharType="begin"/>
        </w:r>
        <w:r w:rsidR="003E5A8C">
          <w:rPr>
            <w:webHidden/>
          </w:rPr>
          <w:instrText xml:space="preserve"> PAGEREF _Toc322426299 \h </w:instrText>
        </w:r>
        <w:r>
          <w:rPr>
            <w:webHidden/>
          </w:rPr>
        </w:r>
        <w:r>
          <w:rPr>
            <w:webHidden/>
          </w:rPr>
          <w:fldChar w:fldCharType="separate"/>
        </w:r>
        <w:r w:rsidR="00DF1874">
          <w:rPr>
            <w:webHidden/>
          </w:rPr>
          <w:t>39</w:t>
        </w:r>
        <w:r>
          <w:rPr>
            <w:webHidden/>
          </w:rPr>
          <w:fldChar w:fldCharType="end"/>
        </w:r>
      </w:hyperlink>
    </w:p>
    <w:p w:rsidR="003E5A8C" w:rsidRDefault="00202B1B" w:rsidP="003E5A8C">
      <w:pPr>
        <w:pStyle w:val="TOC1"/>
        <w:keepNext w:val="0"/>
        <w:keepLines w:val="0"/>
        <w:ind w:left="567" w:hanging="567"/>
        <w:rPr>
          <w:rFonts w:asciiTheme="minorHAnsi" w:eastAsiaTheme="minorEastAsia" w:hAnsiTheme="minorHAnsi" w:cstheme="minorBidi"/>
          <w:b w:val="0"/>
          <w:bCs w:val="0"/>
          <w:sz w:val="22"/>
          <w:szCs w:val="22"/>
          <w:lang w:eastAsia="zh-CN"/>
        </w:rPr>
      </w:pPr>
      <w:hyperlink w:anchor="_Toc322426300" w:history="1">
        <w:r w:rsidR="003E5A8C" w:rsidRPr="00AD32CE">
          <w:rPr>
            <w:rStyle w:val="Hyperlink"/>
            <w:lang w:val="fr-FR"/>
          </w:rPr>
          <w:t>Q9</w:t>
        </w:r>
        <w:r w:rsidR="003E5A8C" w:rsidRPr="00AD32CE">
          <w:rPr>
            <w:rStyle w:val="Hyperlink"/>
            <w:i/>
            <w:iCs/>
            <w:lang w:val="fr-FR"/>
          </w:rPr>
          <w:t>:</w:t>
        </w:r>
        <w:r w:rsidR="003E5A8C" w:rsidRPr="00AD32CE">
          <w:rPr>
            <w:rStyle w:val="Hyperlink"/>
            <w:lang w:val="fr-FR"/>
          </w:rPr>
          <w:t xml:space="preserve"> </w:t>
        </w:r>
        <w:r w:rsidR="003E5A8C">
          <w:rPr>
            <w:rFonts w:asciiTheme="minorHAnsi" w:eastAsiaTheme="minorEastAsia" w:hAnsiTheme="minorHAnsi" w:cstheme="minorBidi"/>
            <w:b w:val="0"/>
            <w:bCs w:val="0"/>
            <w:sz w:val="22"/>
            <w:szCs w:val="22"/>
            <w:lang w:eastAsia="zh-CN"/>
          </w:rPr>
          <w:tab/>
        </w:r>
        <w:r w:rsidR="003E5A8C" w:rsidRPr="00AD32CE">
          <w:rPr>
            <w:rStyle w:val="Hyperlink"/>
            <w:lang w:val="fr-FR"/>
          </w:rPr>
          <w:t xml:space="preserve">Si oui, est-il nécessaire d’opérer des révisions sur cette législation liée à la protection des données pour faciliter l’émergence du </w:t>
        </w:r>
        <w:r w:rsidR="003E5A8C" w:rsidRPr="00AD32CE">
          <w:rPr>
            <w:rStyle w:val="Hyperlink"/>
            <w:i/>
            <w:iCs/>
            <w:lang w:val="fr-FR"/>
          </w:rPr>
          <w:t>Cloud Computing</w:t>
        </w:r>
        <w:r w:rsidR="003E5A8C" w:rsidRPr="00AD32CE">
          <w:rPr>
            <w:rStyle w:val="Hyperlink"/>
            <w:lang w:val="fr-FR"/>
          </w:rPr>
          <w:t>?</w:t>
        </w:r>
        <w:r w:rsidR="003E5A8C">
          <w:rPr>
            <w:webHidden/>
          </w:rPr>
          <w:tab/>
        </w:r>
        <w:r w:rsidR="003E5A8C">
          <w:rPr>
            <w:webHidden/>
          </w:rPr>
          <w:tab/>
        </w:r>
        <w:r>
          <w:rPr>
            <w:webHidden/>
          </w:rPr>
          <w:fldChar w:fldCharType="begin"/>
        </w:r>
        <w:r w:rsidR="003E5A8C">
          <w:rPr>
            <w:webHidden/>
          </w:rPr>
          <w:instrText xml:space="preserve"> PAGEREF _Toc322426300 \h </w:instrText>
        </w:r>
        <w:r>
          <w:rPr>
            <w:webHidden/>
          </w:rPr>
        </w:r>
        <w:r>
          <w:rPr>
            <w:webHidden/>
          </w:rPr>
          <w:fldChar w:fldCharType="separate"/>
        </w:r>
        <w:r w:rsidR="00DF1874">
          <w:rPr>
            <w:webHidden/>
          </w:rPr>
          <w:t>40</w:t>
        </w:r>
        <w:r>
          <w:rPr>
            <w:webHidden/>
          </w:rPr>
          <w:fldChar w:fldCharType="end"/>
        </w:r>
      </w:hyperlink>
    </w:p>
    <w:p w:rsidR="003E5A8C" w:rsidRDefault="00202B1B" w:rsidP="003E5A8C">
      <w:pPr>
        <w:pStyle w:val="TOC1"/>
        <w:keepNext w:val="0"/>
        <w:keepLines w:val="0"/>
        <w:ind w:left="567" w:hanging="567"/>
        <w:rPr>
          <w:rFonts w:asciiTheme="minorHAnsi" w:eastAsiaTheme="minorEastAsia" w:hAnsiTheme="minorHAnsi" w:cstheme="minorBidi"/>
          <w:b w:val="0"/>
          <w:bCs w:val="0"/>
          <w:sz w:val="22"/>
          <w:szCs w:val="22"/>
          <w:lang w:eastAsia="zh-CN"/>
        </w:rPr>
      </w:pPr>
      <w:hyperlink w:anchor="_Toc322426301" w:history="1">
        <w:r w:rsidR="003E5A8C" w:rsidRPr="00AD32CE">
          <w:rPr>
            <w:rStyle w:val="Hyperlink"/>
            <w:lang w:val="fr-FR"/>
          </w:rPr>
          <w:t>Q10</w:t>
        </w:r>
        <w:r w:rsidR="003E5A8C" w:rsidRPr="00AD32CE">
          <w:rPr>
            <w:rStyle w:val="Hyperlink"/>
            <w:i/>
            <w:iCs/>
            <w:lang w:val="fr-FR"/>
          </w:rPr>
          <w:t>:</w:t>
        </w:r>
        <w:r w:rsidR="003E5A8C" w:rsidRPr="00AD32CE">
          <w:rPr>
            <w:rStyle w:val="Hyperlink"/>
            <w:lang w:val="fr-FR"/>
          </w:rPr>
          <w:t xml:space="preserve"> </w:t>
        </w:r>
        <w:r w:rsidR="003E5A8C">
          <w:rPr>
            <w:rFonts w:asciiTheme="minorHAnsi" w:eastAsiaTheme="minorEastAsia" w:hAnsiTheme="minorHAnsi" w:cstheme="minorBidi"/>
            <w:b w:val="0"/>
            <w:bCs w:val="0"/>
            <w:sz w:val="22"/>
            <w:szCs w:val="22"/>
            <w:lang w:eastAsia="zh-CN"/>
          </w:rPr>
          <w:tab/>
        </w:r>
        <w:r w:rsidR="003E5A8C" w:rsidRPr="00AD32CE">
          <w:rPr>
            <w:rStyle w:val="Hyperlink"/>
            <w:lang w:val="fr-FR"/>
          </w:rPr>
          <w:t xml:space="preserve">Avez-vous des accords sur la protection des données avec les pays fournisseurs </w:t>
        </w:r>
        <w:r w:rsidR="003E5A8C">
          <w:rPr>
            <w:rStyle w:val="Hyperlink"/>
            <w:lang w:val="fr-FR"/>
          </w:rPr>
          <w:br/>
        </w:r>
        <w:r w:rsidR="003E5A8C" w:rsidRPr="00AD32CE">
          <w:rPr>
            <w:rStyle w:val="Hyperlink"/>
            <w:lang w:val="fr-FR"/>
          </w:rPr>
          <w:t xml:space="preserve">de services </w:t>
        </w:r>
        <w:r w:rsidR="003E5A8C" w:rsidRPr="00AD32CE">
          <w:rPr>
            <w:rStyle w:val="Hyperlink"/>
            <w:i/>
            <w:iCs/>
            <w:lang w:val="fr-FR"/>
          </w:rPr>
          <w:t>Cloud</w:t>
        </w:r>
        <w:r w:rsidR="00DF1874">
          <w:rPr>
            <w:rStyle w:val="Hyperlink"/>
            <w:i/>
            <w:iCs/>
            <w:lang w:val="fr-FR"/>
          </w:rPr>
          <w:t xml:space="preserve"> Computing</w:t>
        </w:r>
        <w:r w:rsidR="003E5A8C" w:rsidRPr="00AD32CE">
          <w:rPr>
            <w:rStyle w:val="Hyperlink"/>
            <w:i/>
            <w:iCs/>
            <w:lang w:val="fr-FR"/>
          </w:rPr>
          <w:t xml:space="preserve"> </w:t>
        </w:r>
        <w:r w:rsidR="003E5A8C" w:rsidRPr="00AD32CE">
          <w:rPr>
            <w:rStyle w:val="Hyperlink"/>
            <w:lang w:val="fr-FR"/>
          </w:rPr>
          <w:t>(Etats-Unis, Europe…)</w:t>
        </w:r>
        <w:r w:rsidR="003E5A8C">
          <w:rPr>
            <w:webHidden/>
          </w:rPr>
          <w:tab/>
        </w:r>
        <w:r w:rsidR="003E5A8C">
          <w:rPr>
            <w:webHidden/>
          </w:rPr>
          <w:tab/>
        </w:r>
        <w:r>
          <w:rPr>
            <w:webHidden/>
          </w:rPr>
          <w:fldChar w:fldCharType="begin"/>
        </w:r>
        <w:r w:rsidR="003E5A8C">
          <w:rPr>
            <w:webHidden/>
          </w:rPr>
          <w:instrText xml:space="preserve"> PAGEREF _Toc322426301 \h </w:instrText>
        </w:r>
        <w:r>
          <w:rPr>
            <w:webHidden/>
          </w:rPr>
        </w:r>
        <w:r>
          <w:rPr>
            <w:webHidden/>
          </w:rPr>
          <w:fldChar w:fldCharType="separate"/>
        </w:r>
        <w:r w:rsidR="00DF1874">
          <w:rPr>
            <w:webHidden/>
          </w:rPr>
          <w:t>41</w:t>
        </w:r>
        <w:r>
          <w:rPr>
            <w:webHidden/>
          </w:rPr>
          <w:fldChar w:fldCharType="end"/>
        </w:r>
      </w:hyperlink>
    </w:p>
    <w:p w:rsidR="003E5A8C" w:rsidRDefault="00202B1B" w:rsidP="003E5A8C">
      <w:pPr>
        <w:pStyle w:val="TOC1"/>
        <w:keepNext w:val="0"/>
        <w:keepLines w:val="0"/>
        <w:ind w:left="567" w:hanging="567"/>
        <w:rPr>
          <w:rFonts w:asciiTheme="minorHAnsi" w:eastAsiaTheme="minorEastAsia" w:hAnsiTheme="minorHAnsi" w:cstheme="minorBidi"/>
          <w:b w:val="0"/>
          <w:bCs w:val="0"/>
          <w:sz w:val="22"/>
          <w:szCs w:val="22"/>
          <w:lang w:eastAsia="zh-CN"/>
        </w:rPr>
      </w:pPr>
      <w:hyperlink w:anchor="_Toc322426302" w:history="1">
        <w:r w:rsidR="003E5A8C" w:rsidRPr="00AD32CE">
          <w:rPr>
            <w:rStyle w:val="Hyperlink"/>
            <w:lang w:val="fr-FR"/>
          </w:rPr>
          <w:t>Q11</w:t>
        </w:r>
        <w:r w:rsidR="003E5A8C" w:rsidRPr="00AD32CE">
          <w:rPr>
            <w:rStyle w:val="Hyperlink"/>
            <w:i/>
            <w:iCs/>
            <w:lang w:val="fr-FR"/>
          </w:rPr>
          <w:t>:</w:t>
        </w:r>
        <w:r w:rsidR="003E5A8C" w:rsidRPr="00AD32CE">
          <w:rPr>
            <w:rStyle w:val="Hyperlink"/>
            <w:lang w:val="fr-FR"/>
          </w:rPr>
          <w:t xml:space="preserve"> </w:t>
        </w:r>
        <w:r w:rsidR="003E5A8C">
          <w:rPr>
            <w:rFonts w:asciiTheme="minorHAnsi" w:eastAsiaTheme="minorEastAsia" w:hAnsiTheme="minorHAnsi" w:cstheme="minorBidi"/>
            <w:b w:val="0"/>
            <w:bCs w:val="0"/>
            <w:sz w:val="22"/>
            <w:szCs w:val="22"/>
            <w:lang w:eastAsia="zh-CN"/>
          </w:rPr>
          <w:tab/>
        </w:r>
        <w:r w:rsidR="003E5A8C" w:rsidRPr="00AD32CE">
          <w:rPr>
            <w:rStyle w:val="Hyperlink"/>
            <w:lang w:val="fr-FR"/>
          </w:rPr>
          <w:t xml:space="preserve">Quels aspects du </w:t>
        </w:r>
        <w:r w:rsidR="003E5A8C" w:rsidRPr="00AD32CE">
          <w:rPr>
            <w:rStyle w:val="Hyperlink"/>
            <w:i/>
            <w:iCs/>
            <w:lang w:val="fr-FR"/>
          </w:rPr>
          <w:t xml:space="preserve">Cloud Computing </w:t>
        </w:r>
        <w:r w:rsidR="003E5A8C" w:rsidRPr="00AD32CE">
          <w:rPr>
            <w:rStyle w:val="Hyperlink"/>
            <w:lang w:val="fr-FR"/>
          </w:rPr>
          <w:t xml:space="preserve">doivent faire l’objet d’une coordination législative </w:t>
        </w:r>
        <w:r w:rsidR="003E5A8C">
          <w:rPr>
            <w:rStyle w:val="Hyperlink"/>
            <w:lang w:val="fr-FR"/>
          </w:rPr>
          <w:br/>
        </w:r>
        <w:r w:rsidR="003E5A8C" w:rsidRPr="00AD32CE">
          <w:rPr>
            <w:rStyle w:val="Hyperlink"/>
            <w:lang w:val="fr-FR"/>
          </w:rPr>
          <w:t>entre les pays et les sous-régions?</w:t>
        </w:r>
        <w:r w:rsidR="003E5A8C">
          <w:rPr>
            <w:webHidden/>
          </w:rPr>
          <w:tab/>
        </w:r>
        <w:r w:rsidR="003E5A8C">
          <w:rPr>
            <w:webHidden/>
          </w:rPr>
          <w:tab/>
        </w:r>
        <w:r>
          <w:rPr>
            <w:webHidden/>
          </w:rPr>
          <w:fldChar w:fldCharType="begin"/>
        </w:r>
        <w:r w:rsidR="003E5A8C">
          <w:rPr>
            <w:webHidden/>
          </w:rPr>
          <w:instrText xml:space="preserve"> PAGEREF _Toc322426302 \h </w:instrText>
        </w:r>
        <w:r>
          <w:rPr>
            <w:webHidden/>
          </w:rPr>
        </w:r>
        <w:r>
          <w:rPr>
            <w:webHidden/>
          </w:rPr>
          <w:fldChar w:fldCharType="separate"/>
        </w:r>
        <w:r w:rsidR="00DF1874">
          <w:rPr>
            <w:webHidden/>
          </w:rPr>
          <w:t>42</w:t>
        </w:r>
        <w:r>
          <w:rPr>
            <w:webHidden/>
          </w:rPr>
          <w:fldChar w:fldCharType="end"/>
        </w:r>
      </w:hyperlink>
    </w:p>
    <w:p w:rsidR="003E5A8C" w:rsidRDefault="00202B1B" w:rsidP="00DF1874">
      <w:pPr>
        <w:pStyle w:val="TOC1"/>
        <w:keepNext w:val="0"/>
        <w:keepLines w:val="0"/>
        <w:ind w:left="567" w:hanging="567"/>
        <w:rPr>
          <w:rFonts w:asciiTheme="minorHAnsi" w:eastAsiaTheme="minorEastAsia" w:hAnsiTheme="minorHAnsi" w:cstheme="minorBidi"/>
          <w:b w:val="0"/>
          <w:bCs w:val="0"/>
          <w:sz w:val="22"/>
          <w:szCs w:val="22"/>
          <w:lang w:eastAsia="zh-CN"/>
        </w:rPr>
      </w:pPr>
      <w:hyperlink w:anchor="_Toc322426303" w:history="1">
        <w:r w:rsidR="003E5A8C" w:rsidRPr="00AD32CE">
          <w:rPr>
            <w:rStyle w:val="Hyperlink"/>
            <w:lang w:val="fr-FR"/>
          </w:rPr>
          <w:t>Q12</w:t>
        </w:r>
        <w:r w:rsidR="003E5A8C" w:rsidRPr="00AD32CE">
          <w:rPr>
            <w:rStyle w:val="Hyperlink"/>
            <w:i/>
            <w:iCs/>
            <w:lang w:val="fr-FR"/>
          </w:rPr>
          <w:t>:</w:t>
        </w:r>
        <w:r w:rsidR="003E5A8C" w:rsidRPr="00AD32CE">
          <w:rPr>
            <w:rStyle w:val="Hyperlink"/>
            <w:lang w:val="fr-FR"/>
          </w:rPr>
          <w:t xml:space="preserve"> </w:t>
        </w:r>
        <w:r w:rsidR="003E5A8C">
          <w:rPr>
            <w:rFonts w:asciiTheme="minorHAnsi" w:eastAsiaTheme="minorEastAsia" w:hAnsiTheme="minorHAnsi" w:cstheme="minorBidi"/>
            <w:b w:val="0"/>
            <w:bCs w:val="0"/>
            <w:sz w:val="22"/>
            <w:szCs w:val="22"/>
            <w:lang w:eastAsia="zh-CN"/>
          </w:rPr>
          <w:tab/>
        </w:r>
        <w:r w:rsidR="003E5A8C" w:rsidRPr="00AD32CE">
          <w:rPr>
            <w:rStyle w:val="Hyperlink"/>
            <w:lang w:val="fr-FR"/>
          </w:rPr>
          <w:t xml:space="preserve">Classer de 1 à 5 les services ci-après par ordre d’importance potentielle pour le </w:t>
        </w:r>
        <w:r w:rsidR="003E5A8C">
          <w:rPr>
            <w:rStyle w:val="Hyperlink"/>
            <w:lang w:val="fr-FR"/>
          </w:rPr>
          <w:br/>
        </w:r>
        <w:r w:rsidR="003E5A8C" w:rsidRPr="00AD32CE">
          <w:rPr>
            <w:rStyle w:val="Hyperlink"/>
            <w:lang w:val="fr-FR"/>
          </w:rPr>
          <w:t xml:space="preserve">développement des services </w:t>
        </w:r>
        <w:r w:rsidR="003E5A8C" w:rsidRPr="00AD32CE">
          <w:rPr>
            <w:rStyle w:val="Hyperlink"/>
            <w:i/>
            <w:iCs/>
            <w:lang w:val="fr-FR"/>
          </w:rPr>
          <w:t>Cloud</w:t>
        </w:r>
        <w:r w:rsidR="00DF1874">
          <w:rPr>
            <w:rStyle w:val="Hyperlink"/>
            <w:i/>
            <w:iCs/>
            <w:lang w:val="fr-FR"/>
          </w:rPr>
          <w:t xml:space="preserve"> Computing</w:t>
        </w:r>
        <w:r w:rsidR="003E5A8C" w:rsidRPr="00AD32CE">
          <w:rPr>
            <w:rStyle w:val="Hyperlink"/>
            <w:i/>
            <w:iCs/>
            <w:lang w:val="fr-FR"/>
          </w:rPr>
          <w:t xml:space="preserve"> </w:t>
        </w:r>
        <w:r w:rsidR="003E5A8C" w:rsidRPr="00AD32CE">
          <w:rPr>
            <w:rStyle w:val="Hyperlink"/>
            <w:lang w:val="fr-FR"/>
          </w:rPr>
          <w:t>dans le contexte de votre pays (une brève description de ces services se trouve en Annexe).</w:t>
        </w:r>
        <w:r w:rsidR="003E5A8C">
          <w:rPr>
            <w:webHidden/>
          </w:rPr>
          <w:tab/>
        </w:r>
        <w:r w:rsidR="003E5A8C">
          <w:rPr>
            <w:webHidden/>
          </w:rPr>
          <w:tab/>
        </w:r>
        <w:r>
          <w:rPr>
            <w:webHidden/>
          </w:rPr>
          <w:fldChar w:fldCharType="begin"/>
        </w:r>
        <w:r w:rsidR="003E5A8C">
          <w:rPr>
            <w:webHidden/>
          </w:rPr>
          <w:instrText xml:space="preserve"> PAGEREF _Toc322426303 \h </w:instrText>
        </w:r>
        <w:r>
          <w:rPr>
            <w:webHidden/>
          </w:rPr>
        </w:r>
        <w:r>
          <w:rPr>
            <w:webHidden/>
          </w:rPr>
          <w:fldChar w:fldCharType="separate"/>
        </w:r>
        <w:r w:rsidR="00DF1874">
          <w:rPr>
            <w:webHidden/>
          </w:rPr>
          <w:t>43</w:t>
        </w:r>
        <w:r>
          <w:rPr>
            <w:webHidden/>
          </w:rPr>
          <w:fldChar w:fldCharType="end"/>
        </w:r>
      </w:hyperlink>
    </w:p>
    <w:p w:rsidR="003E5A8C" w:rsidRDefault="00202B1B" w:rsidP="00DF1874">
      <w:pPr>
        <w:pStyle w:val="TOC1"/>
        <w:keepNext w:val="0"/>
        <w:keepLines w:val="0"/>
        <w:ind w:left="567" w:hanging="567"/>
        <w:rPr>
          <w:rFonts w:asciiTheme="minorHAnsi" w:eastAsiaTheme="minorEastAsia" w:hAnsiTheme="minorHAnsi" w:cstheme="minorBidi"/>
          <w:b w:val="0"/>
          <w:bCs w:val="0"/>
          <w:sz w:val="22"/>
          <w:szCs w:val="22"/>
          <w:lang w:eastAsia="zh-CN"/>
        </w:rPr>
      </w:pPr>
      <w:hyperlink w:anchor="_Toc322426304" w:history="1">
        <w:r w:rsidR="003E5A8C" w:rsidRPr="00AD32CE">
          <w:rPr>
            <w:rStyle w:val="Hyperlink"/>
            <w:lang w:val="fr-FR"/>
          </w:rPr>
          <w:t xml:space="preserve">Q13: </w:t>
        </w:r>
        <w:r w:rsidR="003E5A8C">
          <w:rPr>
            <w:rFonts w:asciiTheme="minorHAnsi" w:eastAsiaTheme="minorEastAsia" w:hAnsiTheme="minorHAnsi" w:cstheme="minorBidi"/>
            <w:b w:val="0"/>
            <w:bCs w:val="0"/>
            <w:sz w:val="22"/>
            <w:szCs w:val="22"/>
            <w:lang w:eastAsia="zh-CN"/>
          </w:rPr>
          <w:tab/>
        </w:r>
        <w:r w:rsidR="003E5A8C" w:rsidRPr="00AD32CE">
          <w:rPr>
            <w:rStyle w:val="Hyperlink"/>
            <w:lang w:val="fr-FR"/>
          </w:rPr>
          <w:t xml:space="preserve">Quels sont les services </w:t>
        </w:r>
        <w:r w:rsidR="003E5A8C" w:rsidRPr="00AD32CE">
          <w:rPr>
            <w:rStyle w:val="Hyperlink"/>
            <w:i/>
            <w:iCs/>
            <w:lang w:val="fr-FR"/>
          </w:rPr>
          <w:t>Cloud</w:t>
        </w:r>
        <w:r w:rsidR="00DF1874">
          <w:rPr>
            <w:rStyle w:val="Hyperlink"/>
            <w:i/>
            <w:iCs/>
            <w:lang w:val="fr-FR"/>
          </w:rPr>
          <w:t xml:space="preserve"> Computing</w:t>
        </w:r>
        <w:r w:rsidR="003E5A8C" w:rsidRPr="00AD32CE">
          <w:rPr>
            <w:rStyle w:val="Hyperlink"/>
            <w:i/>
            <w:iCs/>
            <w:lang w:val="fr-FR"/>
          </w:rPr>
          <w:t xml:space="preserve"> </w:t>
        </w:r>
        <w:r w:rsidR="003E5A8C" w:rsidRPr="00AD32CE">
          <w:rPr>
            <w:rStyle w:val="Hyperlink"/>
            <w:lang w:val="fr-FR"/>
          </w:rPr>
          <w:t>offerts par les multinationales (Google, Microsoft, IBM…) utilisés dans votre pays?</w:t>
        </w:r>
        <w:r w:rsidR="003E5A8C">
          <w:rPr>
            <w:webHidden/>
          </w:rPr>
          <w:tab/>
        </w:r>
        <w:r w:rsidR="003E5A8C">
          <w:rPr>
            <w:webHidden/>
          </w:rPr>
          <w:tab/>
        </w:r>
        <w:r>
          <w:rPr>
            <w:webHidden/>
          </w:rPr>
          <w:fldChar w:fldCharType="begin"/>
        </w:r>
        <w:r w:rsidR="003E5A8C">
          <w:rPr>
            <w:webHidden/>
          </w:rPr>
          <w:instrText xml:space="preserve"> PAGEREF _Toc322426304 \h </w:instrText>
        </w:r>
        <w:r>
          <w:rPr>
            <w:webHidden/>
          </w:rPr>
        </w:r>
        <w:r>
          <w:rPr>
            <w:webHidden/>
          </w:rPr>
          <w:fldChar w:fldCharType="separate"/>
        </w:r>
        <w:r w:rsidR="00DF1874">
          <w:rPr>
            <w:webHidden/>
          </w:rPr>
          <w:t>45</w:t>
        </w:r>
        <w:r>
          <w:rPr>
            <w:webHidden/>
          </w:rPr>
          <w:fldChar w:fldCharType="end"/>
        </w:r>
      </w:hyperlink>
    </w:p>
    <w:p w:rsidR="003E5A8C" w:rsidRDefault="00202B1B" w:rsidP="00DF1874">
      <w:pPr>
        <w:pStyle w:val="TOC1"/>
        <w:keepNext w:val="0"/>
        <w:keepLines w:val="0"/>
        <w:ind w:left="567" w:hanging="567"/>
        <w:rPr>
          <w:rFonts w:asciiTheme="minorHAnsi" w:eastAsiaTheme="minorEastAsia" w:hAnsiTheme="minorHAnsi" w:cstheme="minorBidi"/>
          <w:b w:val="0"/>
          <w:bCs w:val="0"/>
          <w:sz w:val="22"/>
          <w:szCs w:val="22"/>
          <w:lang w:eastAsia="zh-CN"/>
        </w:rPr>
      </w:pPr>
      <w:hyperlink w:anchor="_Toc322426306" w:history="1">
        <w:r w:rsidR="003E5A8C" w:rsidRPr="00AD32CE">
          <w:rPr>
            <w:rStyle w:val="Hyperlink"/>
            <w:lang w:val="fr-FR"/>
          </w:rPr>
          <w:t>Q14</w:t>
        </w:r>
        <w:r w:rsidR="003E5A8C" w:rsidRPr="00AD32CE">
          <w:rPr>
            <w:rStyle w:val="Hyperlink"/>
            <w:i/>
            <w:iCs/>
            <w:lang w:val="fr-FR"/>
          </w:rPr>
          <w:t>:</w:t>
        </w:r>
        <w:r w:rsidR="003E5A8C" w:rsidRPr="00AD32CE">
          <w:rPr>
            <w:rStyle w:val="Hyperlink"/>
            <w:lang w:val="fr-FR"/>
          </w:rPr>
          <w:t xml:space="preserve"> </w:t>
        </w:r>
        <w:r w:rsidR="003E5A8C">
          <w:rPr>
            <w:rFonts w:asciiTheme="minorHAnsi" w:eastAsiaTheme="minorEastAsia" w:hAnsiTheme="minorHAnsi" w:cstheme="minorBidi"/>
            <w:b w:val="0"/>
            <w:bCs w:val="0"/>
            <w:sz w:val="22"/>
            <w:szCs w:val="22"/>
            <w:lang w:eastAsia="zh-CN"/>
          </w:rPr>
          <w:tab/>
        </w:r>
        <w:r w:rsidR="003E5A8C" w:rsidRPr="00AD32CE">
          <w:rPr>
            <w:rStyle w:val="Hyperlink"/>
            <w:lang w:val="fr-FR"/>
          </w:rPr>
          <w:t>Quels sont les services</w:t>
        </w:r>
        <w:r w:rsidR="003E5A8C" w:rsidRPr="00AD32CE">
          <w:rPr>
            <w:rStyle w:val="Hyperlink"/>
            <w:i/>
            <w:iCs/>
            <w:lang w:val="fr-FR"/>
          </w:rPr>
          <w:t xml:space="preserve"> Cloud</w:t>
        </w:r>
        <w:r w:rsidR="00DF1874">
          <w:rPr>
            <w:rStyle w:val="Hyperlink"/>
            <w:i/>
            <w:iCs/>
            <w:lang w:val="fr-FR"/>
          </w:rPr>
          <w:t xml:space="preserve"> Computing</w:t>
        </w:r>
        <w:r w:rsidR="003E5A8C" w:rsidRPr="00AD32CE">
          <w:rPr>
            <w:rStyle w:val="Hyperlink"/>
            <w:i/>
            <w:iCs/>
            <w:lang w:val="fr-FR"/>
          </w:rPr>
          <w:t xml:space="preserve"> </w:t>
        </w:r>
        <w:r w:rsidR="003E5A8C" w:rsidRPr="00AD32CE">
          <w:rPr>
            <w:rStyle w:val="Hyperlink"/>
            <w:lang w:val="fr-FR"/>
          </w:rPr>
          <w:t>développés et proposés par des entités nationales opérant dans votre pays?</w:t>
        </w:r>
        <w:r w:rsidR="003E5A8C">
          <w:rPr>
            <w:webHidden/>
          </w:rPr>
          <w:tab/>
        </w:r>
        <w:r w:rsidR="003E5A8C">
          <w:rPr>
            <w:webHidden/>
          </w:rPr>
          <w:tab/>
        </w:r>
        <w:r>
          <w:rPr>
            <w:webHidden/>
          </w:rPr>
          <w:fldChar w:fldCharType="begin"/>
        </w:r>
        <w:r w:rsidR="003E5A8C">
          <w:rPr>
            <w:webHidden/>
          </w:rPr>
          <w:instrText xml:space="preserve"> PAGEREF _Toc322426306 \h </w:instrText>
        </w:r>
        <w:r>
          <w:rPr>
            <w:webHidden/>
          </w:rPr>
        </w:r>
        <w:r>
          <w:rPr>
            <w:webHidden/>
          </w:rPr>
          <w:fldChar w:fldCharType="separate"/>
        </w:r>
        <w:r w:rsidR="00DF1874">
          <w:rPr>
            <w:webHidden/>
          </w:rPr>
          <w:t>47</w:t>
        </w:r>
        <w:r>
          <w:rPr>
            <w:webHidden/>
          </w:rPr>
          <w:fldChar w:fldCharType="end"/>
        </w:r>
      </w:hyperlink>
    </w:p>
    <w:p w:rsidR="003E5A8C" w:rsidRPr="007B3447" w:rsidRDefault="003E5A8C" w:rsidP="003E5A8C">
      <w:pPr>
        <w:pStyle w:val="Toc0"/>
        <w:keepNext/>
        <w:tabs>
          <w:tab w:val="clear" w:pos="9071"/>
          <w:tab w:val="right" w:pos="9214"/>
        </w:tabs>
        <w:rPr>
          <w:rFonts w:asciiTheme="minorHAnsi" w:hAnsiTheme="minorHAnsi" w:cstheme="minorBidi"/>
          <w:lang w:val="fr-FR" w:eastAsia="zh-CN"/>
        </w:rPr>
      </w:pPr>
      <w:r w:rsidRPr="007B3447">
        <w:rPr>
          <w:rFonts w:asciiTheme="minorHAnsi" w:hAnsiTheme="minorHAnsi"/>
          <w:lang w:val="fr-FR"/>
        </w:rPr>
        <w:tab/>
        <w:t>Page</w:t>
      </w:r>
    </w:p>
    <w:p w:rsidR="003E5A8C" w:rsidRDefault="00202B1B" w:rsidP="003E5A8C">
      <w:pPr>
        <w:pStyle w:val="TOC1"/>
        <w:keepNext w:val="0"/>
        <w:keepLines w:val="0"/>
        <w:ind w:left="567" w:hanging="567"/>
        <w:rPr>
          <w:rFonts w:asciiTheme="minorHAnsi" w:eastAsiaTheme="minorEastAsia" w:hAnsiTheme="minorHAnsi" w:cstheme="minorBidi"/>
          <w:b w:val="0"/>
          <w:bCs w:val="0"/>
          <w:sz w:val="22"/>
          <w:szCs w:val="22"/>
          <w:lang w:eastAsia="zh-CN"/>
        </w:rPr>
      </w:pPr>
      <w:hyperlink w:anchor="_Toc322426307" w:history="1">
        <w:r w:rsidR="003E5A8C" w:rsidRPr="00AD32CE">
          <w:rPr>
            <w:rStyle w:val="Hyperlink"/>
            <w:lang w:val="fr-FR"/>
          </w:rPr>
          <w:t xml:space="preserve">Q15: </w:t>
        </w:r>
        <w:r w:rsidR="003E5A8C">
          <w:rPr>
            <w:rFonts w:asciiTheme="minorHAnsi" w:eastAsiaTheme="minorEastAsia" w:hAnsiTheme="minorHAnsi" w:cstheme="minorBidi"/>
            <w:b w:val="0"/>
            <w:bCs w:val="0"/>
            <w:sz w:val="22"/>
            <w:szCs w:val="22"/>
            <w:lang w:eastAsia="zh-CN"/>
          </w:rPr>
          <w:tab/>
        </w:r>
        <w:r w:rsidR="003E5A8C" w:rsidRPr="00AD32CE">
          <w:rPr>
            <w:rStyle w:val="Hyperlink"/>
            <w:lang w:val="fr-FR"/>
          </w:rPr>
          <w:t xml:space="preserve">Quels sont les services </w:t>
        </w:r>
        <w:r w:rsidR="003E5A8C" w:rsidRPr="00AD32CE">
          <w:rPr>
            <w:rStyle w:val="Hyperlink"/>
            <w:i/>
            <w:iCs/>
            <w:lang w:val="fr-FR"/>
          </w:rPr>
          <w:t>Cloud</w:t>
        </w:r>
        <w:r w:rsidR="00DF1874">
          <w:rPr>
            <w:rStyle w:val="Hyperlink"/>
            <w:i/>
            <w:iCs/>
            <w:lang w:val="fr-FR"/>
          </w:rPr>
          <w:t xml:space="preserve"> Computing</w:t>
        </w:r>
        <w:r w:rsidR="003E5A8C" w:rsidRPr="00AD32CE">
          <w:rPr>
            <w:rStyle w:val="Hyperlink"/>
            <w:i/>
            <w:iCs/>
            <w:lang w:val="fr-FR"/>
          </w:rPr>
          <w:t xml:space="preserve"> </w:t>
        </w:r>
        <w:r w:rsidR="003E5A8C" w:rsidRPr="00AD32CE">
          <w:rPr>
            <w:rStyle w:val="Hyperlink"/>
            <w:lang w:val="fr-FR"/>
          </w:rPr>
          <w:t>proposés par des entités régionales, basées en Afrique et disponibles dans votre pays?</w:t>
        </w:r>
        <w:r w:rsidR="003E5A8C">
          <w:rPr>
            <w:webHidden/>
          </w:rPr>
          <w:tab/>
        </w:r>
        <w:r w:rsidR="003E5A8C">
          <w:rPr>
            <w:webHidden/>
          </w:rPr>
          <w:tab/>
        </w:r>
        <w:r>
          <w:rPr>
            <w:webHidden/>
          </w:rPr>
          <w:fldChar w:fldCharType="begin"/>
        </w:r>
        <w:r w:rsidR="003E5A8C">
          <w:rPr>
            <w:webHidden/>
          </w:rPr>
          <w:instrText xml:space="preserve"> PAGEREF _Toc322426307 \h </w:instrText>
        </w:r>
        <w:r>
          <w:rPr>
            <w:webHidden/>
          </w:rPr>
        </w:r>
        <w:r>
          <w:rPr>
            <w:webHidden/>
          </w:rPr>
          <w:fldChar w:fldCharType="separate"/>
        </w:r>
        <w:r w:rsidR="00DF1874">
          <w:rPr>
            <w:webHidden/>
          </w:rPr>
          <w:t>49</w:t>
        </w:r>
        <w:r>
          <w:rPr>
            <w:webHidden/>
          </w:rPr>
          <w:fldChar w:fldCharType="end"/>
        </w:r>
      </w:hyperlink>
    </w:p>
    <w:p w:rsidR="003E5A8C" w:rsidRDefault="00202B1B" w:rsidP="003E5A8C">
      <w:pPr>
        <w:pStyle w:val="TOC1"/>
        <w:keepNext w:val="0"/>
        <w:keepLines w:val="0"/>
        <w:ind w:left="567" w:hanging="567"/>
        <w:rPr>
          <w:rFonts w:asciiTheme="minorHAnsi" w:eastAsiaTheme="minorEastAsia" w:hAnsiTheme="minorHAnsi" w:cstheme="minorBidi"/>
          <w:b w:val="0"/>
          <w:bCs w:val="0"/>
          <w:sz w:val="22"/>
          <w:szCs w:val="22"/>
          <w:lang w:eastAsia="zh-CN"/>
        </w:rPr>
      </w:pPr>
      <w:hyperlink w:anchor="_Toc322426309" w:history="1">
        <w:r w:rsidR="003E5A8C" w:rsidRPr="00AD32CE">
          <w:rPr>
            <w:rStyle w:val="Hyperlink"/>
            <w:lang w:val="fr-FR"/>
          </w:rPr>
          <w:t>Q16</w:t>
        </w:r>
        <w:r w:rsidR="003E5A8C" w:rsidRPr="00AD32CE">
          <w:rPr>
            <w:rStyle w:val="Hyperlink"/>
            <w:i/>
            <w:iCs/>
            <w:lang w:val="fr-FR"/>
          </w:rPr>
          <w:t>:</w:t>
        </w:r>
        <w:r w:rsidR="003E5A8C" w:rsidRPr="00AD32CE">
          <w:rPr>
            <w:rStyle w:val="Hyperlink"/>
            <w:lang w:val="fr-FR"/>
          </w:rPr>
          <w:t xml:space="preserve"> </w:t>
        </w:r>
        <w:r w:rsidR="003E5A8C">
          <w:rPr>
            <w:rFonts w:asciiTheme="minorHAnsi" w:eastAsiaTheme="minorEastAsia" w:hAnsiTheme="minorHAnsi" w:cstheme="minorBidi"/>
            <w:b w:val="0"/>
            <w:bCs w:val="0"/>
            <w:sz w:val="22"/>
            <w:szCs w:val="22"/>
            <w:lang w:eastAsia="zh-CN"/>
          </w:rPr>
          <w:tab/>
        </w:r>
        <w:r w:rsidR="003E5A8C" w:rsidRPr="00AD32CE">
          <w:rPr>
            <w:rStyle w:val="Hyperlink"/>
            <w:lang w:val="fr-FR"/>
          </w:rPr>
          <w:t xml:space="preserve">Faites nous part de l’expérience de votre pays (bonnes pratiques, exemples de réussites, enseignements tirés) concernant la mise en œuvre et l’utilisation des services </w:t>
        </w:r>
        <w:r w:rsidR="003E5A8C">
          <w:rPr>
            <w:rStyle w:val="Hyperlink"/>
            <w:lang w:val="fr-FR"/>
          </w:rPr>
          <w:br/>
        </w:r>
        <w:r w:rsidR="003E5A8C" w:rsidRPr="00AD32CE">
          <w:rPr>
            <w:rStyle w:val="Hyperlink"/>
            <w:i/>
            <w:iCs/>
            <w:lang w:val="fr-FR"/>
          </w:rPr>
          <w:t>Cloud Computing</w:t>
        </w:r>
        <w:r w:rsidR="003E5A8C">
          <w:rPr>
            <w:rStyle w:val="Hyperlink"/>
            <w:i/>
            <w:iCs/>
            <w:lang w:val="fr-FR"/>
          </w:rPr>
          <w:tab/>
        </w:r>
        <w:r w:rsidR="003E5A8C">
          <w:rPr>
            <w:webHidden/>
          </w:rPr>
          <w:tab/>
        </w:r>
        <w:r>
          <w:rPr>
            <w:webHidden/>
          </w:rPr>
          <w:fldChar w:fldCharType="begin"/>
        </w:r>
        <w:r w:rsidR="003E5A8C">
          <w:rPr>
            <w:webHidden/>
          </w:rPr>
          <w:instrText xml:space="preserve"> PAGEREF _Toc322426309 \h </w:instrText>
        </w:r>
        <w:r>
          <w:rPr>
            <w:webHidden/>
          </w:rPr>
        </w:r>
        <w:r>
          <w:rPr>
            <w:webHidden/>
          </w:rPr>
          <w:fldChar w:fldCharType="separate"/>
        </w:r>
        <w:r w:rsidR="00DF1874">
          <w:rPr>
            <w:webHidden/>
          </w:rPr>
          <w:t>50</w:t>
        </w:r>
        <w:r>
          <w:rPr>
            <w:webHidden/>
          </w:rPr>
          <w:fldChar w:fldCharType="end"/>
        </w:r>
      </w:hyperlink>
    </w:p>
    <w:p w:rsidR="003E5A8C" w:rsidRDefault="00202B1B" w:rsidP="003E5A8C">
      <w:pPr>
        <w:pStyle w:val="TOC1"/>
        <w:keepNext w:val="0"/>
        <w:keepLines w:val="0"/>
        <w:ind w:left="567" w:hanging="567"/>
        <w:rPr>
          <w:rFonts w:asciiTheme="minorHAnsi" w:eastAsiaTheme="minorEastAsia" w:hAnsiTheme="minorHAnsi" w:cstheme="minorBidi"/>
          <w:b w:val="0"/>
          <w:bCs w:val="0"/>
          <w:sz w:val="22"/>
          <w:szCs w:val="22"/>
          <w:lang w:eastAsia="zh-CN"/>
        </w:rPr>
      </w:pPr>
      <w:hyperlink w:anchor="_Toc322426310" w:history="1">
        <w:r w:rsidR="003E5A8C" w:rsidRPr="00AD32CE">
          <w:rPr>
            <w:rStyle w:val="Hyperlink"/>
            <w:lang w:val="fr-FR"/>
          </w:rPr>
          <w:t>Q17</w:t>
        </w:r>
        <w:r w:rsidR="003E5A8C" w:rsidRPr="00AD32CE">
          <w:rPr>
            <w:rStyle w:val="Hyperlink"/>
            <w:i/>
            <w:iCs/>
            <w:lang w:val="fr-FR"/>
          </w:rPr>
          <w:t>:</w:t>
        </w:r>
        <w:r w:rsidR="003E5A8C" w:rsidRPr="00AD32CE">
          <w:rPr>
            <w:rStyle w:val="Hyperlink"/>
            <w:lang w:val="fr-FR"/>
          </w:rPr>
          <w:t xml:space="preserve"> </w:t>
        </w:r>
        <w:r w:rsidR="003E5A8C">
          <w:rPr>
            <w:rFonts w:asciiTheme="minorHAnsi" w:eastAsiaTheme="minorEastAsia" w:hAnsiTheme="minorHAnsi" w:cstheme="minorBidi"/>
            <w:b w:val="0"/>
            <w:bCs w:val="0"/>
            <w:sz w:val="22"/>
            <w:szCs w:val="22"/>
            <w:lang w:eastAsia="zh-CN"/>
          </w:rPr>
          <w:tab/>
        </w:r>
        <w:r w:rsidR="003E5A8C" w:rsidRPr="00AD32CE">
          <w:rPr>
            <w:rStyle w:val="Hyperlink"/>
            <w:lang w:val="fr-FR"/>
          </w:rPr>
          <w:t xml:space="preserve">Classez par ordre d’importance les aspects qui peuvent constituer des barrières </w:t>
        </w:r>
        <w:r w:rsidR="003E5A8C">
          <w:rPr>
            <w:rStyle w:val="Hyperlink"/>
            <w:lang w:val="fr-FR"/>
          </w:rPr>
          <w:br/>
        </w:r>
        <w:r w:rsidR="003E5A8C" w:rsidRPr="00AD32CE">
          <w:rPr>
            <w:rStyle w:val="Hyperlink"/>
            <w:lang w:val="fr-FR"/>
          </w:rPr>
          <w:t xml:space="preserve">à l’adoption du </w:t>
        </w:r>
        <w:r w:rsidR="003E5A8C" w:rsidRPr="00AD32CE">
          <w:rPr>
            <w:rStyle w:val="Hyperlink"/>
            <w:i/>
            <w:iCs/>
            <w:lang w:val="fr-FR"/>
          </w:rPr>
          <w:t xml:space="preserve">Cloud Computing </w:t>
        </w:r>
        <w:r w:rsidR="003E5A8C" w:rsidRPr="00AD32CE">
          <w:rPr>
            <w:rStyle w:val="Hyperlink"/>
            <w:lang w:val="fr-FR"/>
          </w:rPr>
          <w:t>(de 1 à 6):</w:t>
        </w:r>
        <w:r w:rsidR="003E5A8C">
          <w:rPr>
            <w:webHidden/>
          </w:rPr>
          <w:tab/>
        </w:r>
        <w:r w:rsidR="003E5A8C">
          <w:rPr>
            <w:webHidden/>
          </w:rPr>
          <w:tab/>
        </w:r>
        <w:r>
          <w:rPr>
            <w:webHidden/>
          </w:rPr>
          <w:fldChar w:fldCharType="begin"/>
        </w:r>
        <w:r w:rsidR="003E5A8C">
          <w:rPr>
            <w:webHidden/>
          </w:rPr>
          <w:instrText xml:space="preserve"> PAGEREF _Toc322426310 \h </w:instrText>
        </w:r>
        <w:r>
          <w:rPr>
            <w:webHidden/>
          </w:rPr>
        </w:r>
        <w:r>
          <w:rPr>
            <w:webHidden/>
          </w:rPr>
          <w:fldChar w:fldCharType="separate"/>
        </w:r>
        <w:r w:rsidR="00DF1874">
          <w:rPr>
            <w:webHidden/>
          </w:rPr>
          <w:t>51</w:t>
        </w:r>
        <w:r>
          <w:rPr>
            <w:webHidden/>
          </w:rPr>
          <w:fldChar w:fldCharType="end"/>
        </w:r>
      </w:hyperlink>
    </w:p>
    <w:p w:rsidR="003E5A8C" w:rsidRDefault="00202B1B" w:rsidP="003E5A8C">
      <w:pPr>
        <w:pStyle w:val="TOC1"/>
        <w:keepNext w:val="0"/>
        <w:keepLines w:val="0"/>
        <w:ind w:left="567" w:hanging="567"/>
        <w:rPr>
          <w:rFonts w:asciiTheme="minorHAnsi" w:eastAsiaTheme="minorEastAsia" w:hAnsiTheme="minorHAnsi" w:cstheme="minorBidi"/>
          <w:b w:val="0"/>
          <w:bCs w:val="0"/>
          <w:sz w:val="22"/>
          <w:szCs w:val="22"/>
          <w:lang w:eastAsia="zh-CN"/>
        </w:rPr>
      </w:pPr>
      <w:hyperlink w:anchor="_Toc322426311" w:history="1">
        <w:r w:rsidR="003E5A8C" w:rsidRPr="00AD32CE">
          <w:rPr>
            <w:rStyle w:val="Hyperlink"/>
            <w:lang w:val="fr-FR"/>
          </w:rPr>
          <w:t>Q18:</w:t>
        </w:r>
        <w:r w:rsidR="003E5A8C">
          <w:rPr>
            <w:rFonts w:asciiTheme="minorHAnsi" w:eastAsiaTheme="minorEastAsia" w:hAnsiTheme="minorHAnsi" w:cstheme="minorBidi"/>
            <w:b w:val="0"/>
            <w:bCs w:val="0"/>
            <w:sz w:val="22"/>
            <w:szCs w:val="22"/>
            <w:lang w:eastAsia="zh-CN"/>
          </w:rPr>
          <w:tab/>
        </w:r>
        <w:r w:rsidR="003E5A8C" w:rsidRPr="00AD32CE">
          <w:rPr>
            <w:rStyle w:val="Hyperlink"/>
            <w:lang w:val="fr-FR"/>
          </w:rPr>
          <w:t xml:space="preserve">Classer par ordre de priorité (de 1 à 6) vos besoins en formation (séminaires, ateliers…) </w:t>
        </w:r>
        <w:r w:rsidR="003E5A8C">
          <w:rPr>
            <w:rStyle w:val="Hyperlink"/>
            <w:lang w:val="fr-FR"/>
          </w:rPr>
          <w:br/>
        </w:r>
        <w:r w:rsidR="003E5A8C" w:rsidRPr="00AD32CE">
          <w:rPr>
            <w:rStyle w:val="Hyperlink"/>
            <w:lang w:val="fr-FR"/>
          </w:rPr>
          <w:t xml:space="preserve">dans le </w:t>
        </w:r>
        <w:r w:rsidR="003E5A8C" w:rsidRPr="00AD32CE">
          <w:rPr>
            <w:rStyle w:val="Hyperlink"/>
            <w:i/>
            <w:iCs/>
            <w:lang w:val="fr-FR"/>
          </w:rPr>
          <w:t xml:space="preserve">Cloud Computing </w:t>
        </w:r>
        <w:r w:rsidR="003E5A8C" w:rsidRPr="00AD32CE">
          <w:rPr>
            <w:rStyle w:val="Hyperlink"/>
            <w:lang w:val="fr-FR"/>
          </w:rPr>
          <w:t>selon les secteurs suivants:</w:t>
        </w:r>
        <w:r w:rsidR="003E5A8C">
          <w:rPr>
            <w:webHidden/>
          </w:rPr>
          <w:tab/>
        </w:r>
        <w:r w:rsidR="003E5A8C">
          <w:rPr>
            <w:webHidden/>
          </w:rPr>
          <w:tab/>
        </w:r>
        <w:r>
          <w:rPr>
            <w:webHidden/>
          </w:rPr>
          <w:fldChar w:fldCharType="begin"/>
        </w:r>
        <w:r w:rsidR="003E5A8C">
          <w:rPr>
            <w:webHidden/>
          </w:rPr>
          <w:instrText xml:space="preserve"> PAGEREF _Toc322426311 \h </w:instrText>
        </w:r>
        <w:r>
          <w:rPr>
            <w:webHidden/>
          </w:rPr>
        </w:r>
        <w:r>
          <w:rPr>
            <w:webHidden/>
          </w:rPr>
          <w:fldChar w:fldCharType="separate"/>
        </w:r>
        <w:r w:rsidR="00DF1874">
          <w:rPr>
            <w:webHidden/>
          </w:rPr>
          <w:t>53</w:t>
        </w:r>
        <w:r>
          <w:rPr>
            <w:webHidden/>
          </w:rPr>
          <w:fldChar w:fldCharType="end"/>
        </w:r>
      </w:hyperlink>
    </w:p>
    <w:p w:rsidR="003E5A8C" w:rsidRDefault="00202B1B" w:rsidP="003E5A8C">
      <w:pPr>
        <w:pStyle w:val="TOC1"/>
        <w:keepNext w:val="0"/>
        <w:keepLines w:val="0"/>
        <w:ind w:left="567" w:hanging="567"/>
        <w:rPr>
          <w:rFonts w:asciiTheme="minorHAnsi" w:eastAsiaTheme="minorEastAsia" w:hAnsiTheme="minorHAnsi" w:cstheme="minorBidi"/>
          <w:b w:val="0"/>
          <w:bCs w:val="0"/>
          <w:sz w:val="22"/>
          <w:szCs w:val="22"/>
          <w:lang w:eastAsia="zh-CN"/>
        </w:rPr>
      </w:pPr>
      <w:hyperlink w:anchor="_Toc322426312" w:history="1">
        <w:r w:rsidR="003E5A8C" w:rsidRPr="00AD32CE">
          <w:rPr>
            <w:rStyle w:val="Hyperlink"/>
            <w:lang w:val="fr-FR"/>
          </w:rPr>
          <w:t>Q19</w:t>
        </w:r>
        <w:r w:rsidR="003E5A8C" w:rsidRPr="00AD32CE">
          <w:rPr>
            <w:rStyle w:val="Hyperlink"/>
            <w:i/>
            <w:iCs/>
            <w:lang w:val="fr-FR"/>
          </w:rPr>
          <w:t>:</w:t>
        </w:r>
        <w:r w:rsidR="003E5A8C" w:rsidRPr="00AD32CE">
          <w:rPr>
            <w:rStyle w:val="Hyperlink"/>
            <w:lang w:val="fr-FR"/>
          </w:rPr>
          <w:t xml:space="preserve"> </w:t>
        </w:r>
        <w:r w:rsidR="003E5A8C">
          <w:rPr>
            <w:rFonts w:asciiTheme="minorHAnsi" w:eastAsiaTheme="minorEastAsia" w:hAnsiTheme="minorHAnsi" w:cstheme="minorBidi"/>
            <w:b w:val="0"/>
            <w:bCs w:val="0"/>
            <w:sz w:val="22"/>
            <w:szCs w:val="22"/>
            <w:lang w:eastAsia="zh-CN"/>
          </w:rPr>
          <w:tab/>
        </w:r>
        <w:r w:rsidR="003E5A8C" w:rsidRPr="00AD32CE">
          <w:rPr>
            <w:rStyle w:val="Hyperlink"/>
            <w:lang w:val="fr-FR"/>
          </w:rPr>
          <w:t xml:space="preserve">Est-ce que le niveau de pénétration d'équipement en PC/smartphones peut constituer une barrière à l’utilisation des services </w:t>
        </w:r>
        <w:r w:rsidR="003E5A8C" w:rsidRPr="00AD32CE">
          <w:rPr>
            <w:rStyle w:val="Hyperlink"/>
            <w:i/>
            <w:iCs/>
            <w:lang w:val="fr-FR"/>
          </w:rPr>
          <w:t>Cloud</w:t>
        </w:r>
        <w:r w:rsidR="00DF1874">
          <w:rPr>
            <w:rStyle w:val="Hyperlink"/>
            <w:i/>
            <w:iCs/>
            <w:lang w:val="fr-FR"/>
          </w:rPr>
          <w:t xml:space="preserve"> Computing</w:t>
        </w:r>
        <w:r w:rsidR="003E5A8C" w:rsidRPr="00AD32CE">
          <w:rPr>
            <w:rStyle w:val="Hyperlink"/>
            <w:i/>
            <w:iCs/>
            <w:lang w:val="fr-FR"/>
          </w:rPr>
          <w:t xml:space="preserve"> </w:t>
        </w:r>
        <w:r w:rsidR="003E5A8C" w:rsidRPr="00AD32CE">
          <w:rPr>
            <w:rStyle w:val="Hyperlink"/>
            <w:lang w:val="fr-FR"/>
          </w:rPr>
          <w:t>dans le monde des entreprises?</w:t>
        </w:r>
        <w:r w:rsidR="003E5A8C">
          <w:rPr>
            <w:webHidden/>
          </w:rPr>
          <w:tab/>
        </w:r>
        <w:r w:rsidR="003E5A8C">
          <w:rPr>
            <w:webHidden/>
          </w:rPr>
          <w:tab/>
        </w:r>
        <w:r>
          <w:rPr>
            <w:webHidden/>
          </w:rPr>
          <w:fldChar w:fldCharType="begin"/>
        </w:r>
        <w:r w:rsidR="003E5A8C">
          <w:rPr>
            <w:webHidden/>
          </w:rPr>
          <w:instrText xml:space="preserve"> PAGEREF _Toc322426312 \h </w:instrText>
        </w:r>
        <w:r>
          <w:rPr>
            <w:webHidden/>
          </w:rPr>
        </w:r>
        <w:r>
          <w:rPr>
            <w:webHidden/>
          </w:rPr>
          <w:fldChar w:fldCharType="separate"/>
        </w:r>
        <w:r w:rsidR="00DF1874">
          <w:rPr>
            <w:webHidden/>
          </w:rPr>
          <w:t>55</w:t>
        </w:r>
        <w:r>
          <w:rPr>
            <w:webHidden/>
          </w:rPr>
          <w:fldChar w:fldCharType="end"/>
        </w:r>
      </w:hyperlink>
    </w:p>
    <w:p w:rsidR="003E5A8C" w:rsidRDefault="00202B1B" w:rsidP="003E5A8C">
      <w:pPr>
        <w:pStyle w:val="TOC1"/>
        <w:keepNext w:val="0"/>
        <w:keepLines w:val="0"/>
        <w:ind w:left="567" w:hanging="567"/>
        <w:rPr>
          <w:rFonts w:asciiTheme="minorHAnsi" w:eastAsiaTheme="minorEastAsia" w:hAnsiTheme="minorHAnsi" w:cstheme="minorBidi"/>
          <w:b w:val="0"/>
          <w:bCs w:val="0"/>
          <w:sz w:val="22"/>
          <w:szCs w:val="22"/>
          <w:lang w:eastAsia="zh-CN"/>
        </w:rPr>
      </w:pPr>
      <w:hyperlink w:anchor="_Toc322426313" w:history="1">
        <w:r w:rsidR="003E5A8C" w:rsidRPr="00AD32CE">
          <w:rPr>
            <w:rStyle w:val="Hyperlink"/>
            <w:lang w:val="fr-FR"/>
          </w:rPr>
          <w:t>Q20:</w:t>
        </w:r>
        <w:r w:rsidR="003E5A8C">
          <w:rPr>
            <w:rFonts w:asciiTheme="minorHAnsi" w:eastAsiaTheme="minorEastAsia" w:hAnsiTheme="minorHAnsi" w:cstheme="minorBidi"/>
            <w:b w:val="0"/>
            <w:bCs w:val="0"/>
            <w:sz w:val="22"/>
            <w:szCs w:val="22"/>
            <w:lang w:eastAsia="zh-CN"/>
          </w:rPr>
          <w:tab/>
        </w:r>
        <w:r w:rsidR="003E5A8C" w:rsidRPr="00AD32CE">
          <w:rPr>
            <w:rStyle w:val="Hyperlink"/>
            <w:lang w:val="fr-FR"/>
          </w:rPr>
          <w:t>Parmi les questions suivantes, liées à la sécurité des</w:t>
        </w:r>
        <w:r w:rsidR="003E5A8C" w:rsidRPr="00AD32CE">
          <w:rPr>
            <w:rStyle w:val="Hyperlink"/>
            <w:i/>
            <w:iCs/>
            <w:lang w:val="fr-FR"/>
          </w:rPr>
          <w:t xml:space="preserve"> data centres</w:t>
        </w:r>
        <w:r w:rsidR="003E5A8C" w:rsidRPr="00AD32CE">
          <w:rPr>
            <w:rStyle w:val="Hyperlink"/>
            <w:lang w:val="fr-FR"/>
          </w:rPr>
          <w:t xml:space="preserve">, quelles sont par priorité </w:t>
        </w:r>
        <w:r w:rsidR="003E5A8C">
          <w:rPr>
            <w:rStyle w:val="Hyperlink"/>
            <w:lang w:val="fr-FR"/>
          </w:rPr>
          <w:br/>
        </w:r>
        <w:r w:rsidR="003E5A8C" w:rsidRPr="00AD32CE">
          <w:rPr>
            <w:rStyle w:val="Hyperlink"/>
            <w:lang w:val="fr-FR"/>
          </w:rPr>
          <w:t xml:space="preserve">de 1 à 6 celles qui nécessitent des actions d’améliorations importantes afin de garantir </w:t>
        </w:r>
        <w:r w:rsidR="003E5A8C">
          <w:rPr>
            <w:rStyle w:val="Hyperlink"/>
            <w:lang w:val="fr-FR"/>
          </w:rPr>
          <w:br/>
        </w:r>
        <w:r w:rsidR="003E5A8C" w:rsidRPr="00AD32CE">
          <w:rPr>
            <w:rStyle w:val="Hyperlink"/>
            <w:lang w:val="fr-FR"/>
          </w:rPr>
          <w:t xml:space="preserve">un accès </w:t>
        </w:r>
        <w:r w:rsidR="003E5A8C" w:rsidRPr="00AD32CE">
          <w:rPr>
            <w:rStyle w:val="Hyperlink"/>
            <w:i/>
            <w:iCs/>
            <w:lang w:val="fr-FR"/>
          </w:rPr>
          <w:t>always-on</w:t>
        </w:r>
        <w:r w:rsidR="003E5A8C" w:rsidRPr="00AD32CE">
          <w:rPr>
            <w:rStyle w:val="Hyperlink"/>
            <w:lang w:val="fr-FR"/>
          </w:rPr>
          <w:t xml:space="preserve"> à des services </w:t>
        </w:r>
        <w:r w:rsidR="003E5A8C" w:rsidRPr="00AD32CE">
          <w:rPr>
            <w:rStyle w:val="Hyperlink"/>
            <w:i/>
            <w:iCs/>
            <w:lang w:val="fr-FR"/>
          </w:rPr>
          <w:t>Cloud</w:t>
        </w:r>
        <w:r w:rsidR="00DF1874">
          <w:rPr>
            <w:rStyle w:val="Hyperlink"/>
            <w:i/>
            <w:iCs/>
            <w:lang w:val="fr-FR"/>
          </w:rPr>
          <w:t xml:space="preserve"> Computing</w:t>
        </w:r>
        <w:r w:rsidR="003E5A8C" w:rsidRPr="00AD32CE">
          <w:rPr>
            <w:rStyle w:val="Hyperlink"/>
            <w:i/>
            <w:iCs/>
            <w:lang w:val="fr-FR"/>
          </w:rPr>
          <w:t xml:space="preserve"> </w:t>
        </w:r>
        <w:r w:rsidR="003E5A8C" w:rsidRPr="00AD32CE">
          <w:rPr>
            <w:rStyle w:val="Hyperlink"/>
            <w:lang w:val="fr-FR"/>
          </w:rPr>
          <w:t>de qualité:</w:t>
        </w:r>
        <w:r w:rsidR="003E5A8C">
          <w:rPr>
            <w:webHidden/>
          </w:rPr>
          <w:tab/>
        </w:r>
        <w:r w:rsidR="003E5A8C">
          <w:rPr>
            <w:webHidden/>
          </w:rPr>
          <w:tab/>
        </w:r>
        <w:r>
          <w:rPr>
            <w:webHidden/>
          </w:rPr>
          <w:fldChar w:fldCharType="begin"/>
        </w:r>
        <w:r w:rsidR="003E5A8C">
          <w:rPr>
            <w:webHidden/>
          </w:rPr>
          <w:instrText xml:space="preserve"> PAGEREF _Toc322426313 \h </w:instrText>
        </w:r>
        <w:r>
          <w:rPr>
            <w:webHidden/>
          </w:rPr>
        </w:r>
        <w:r>
          <w:rPr>
            <w:webHidden/>
          </w:rPr>
          <w:fldChar w:fldCharType="separate"/>
        </w:r>
        <w:r w:rsidR="00DF1874">
          <w:rPr>
            <w:webHidden/>
          </w:rPr>
          <w:t>56</w:t>
        </w:r>
        <w:r>
          <w:rPr>
            <w:webHidden/>
          </w:rPr>
          <w:fldChar w:fldCharType="end"/>
        </w:r>
      </w:hyperlink>
    </w:p>
    <w:p w:rsidR="003E5A8C" w:rsidRDefault="00202B1B" w:rsidP="003E5A8C">
      <w:pPr>
        <w:pStyle w:val="TOC1"/>
        <w:keepNext w:val="0"/>
        <w:keepLines w:val="0"/>
        <w:rPr>
          <w:rFonts w:asciiTheme="minorHAnsi" w:eastAsiaTheme="minorEastAsia" w:hAnsiTheme="minorHAnsi" w:cstheme="minorBidi"/>
          <w:b w:val="0"/>
          <w:bCs w:val="0"/>
          <w:sz w:val="22"/>
          <w:szCs w:val="22"/>
          <w:lang w:eastAsia="zh-CN"/>
        </w:rPr>
      </w:pPr>
      <w:hyperlink w:anchor="_Toc322426315" w:history="1">
        <w:r w:rsidR="003E5A8C" w:rsidRPr="00AD32CE">
          <w:rPr>
            <w:rStyle w:val="Hyperlink"/>
            <w:lang w:val="fr-FR"/>
          </w:rPr>
          <w:t>Bibliographie</w:t>
        </w:r>
        <w:r w:rsidR="003E5A8C">
          <w:rPr>
            <w:webHidden/>
          </w:rPr>
          <w:tab/>
        </w:r>
        <w:r w:rsidR="003E5A8C">
          <w:rPr>
            <w:webHidden/>
          </w:rPr>
          <w:tab/>
        </w:r>
        <w:r>
          <w:rPr>
            <w:webHidden/>
          </w:rPr>
          <w:fldChar w:fldCharType="begin"/>
        </w:r>
        <w:r w:rsidR="003E5A8C">
          <w:rPr>
            <w:webHidden/>
          </w:rPr>
          <w:instrText xml:space="preserve"> PAGEREF _Toc322426315 \h </w:instrText>
        </w:r>
        <w:r>
          <w:rPr>
            <w:webHidden/>
          </w:rPr>
        </w:r>
        <w:r>
          <w:rPr>
            <w:webHidden/>
          </w:rPr>
          <w:fldChar w:fldCharType="separate"/>
        </w:r>
        <w:r w:rsidR="00DF1874">
          <w:rPr>
            <w:webHidden/>
          </w:rPr>
          <w:t>58</w:t>
        </w:r>
        <w:r>
          <w:rPr>
            <w:webHidden/>
          </w:rPr>
          <w:fldChar w:fldCharType="end"/>
        </w:r>
      </w:hyperlink>
    </w:p>
    <w:p w:rsidR="009B3338" w:rsidRDefault="00202B1B" w:rsidP="008C2D29">
      <w:pPr>
        <w:spacing w:before="0"/>
        <w:jc w:val="left"/>
        <w:rPr>
          <w:rFonts w:asciiTheme="minorHAnsi" w:eastAsia="SimSun" w:hAnsiTheme="minorHAnsi" w:cs="Helvetica"/>
          <w:b/>
          <w:bCs/>
          <w:szCs w:val="28"/>
        </w:rPr>
        <w:sectPr w:rsidR="009B3338" w:rsidSect="00607F41">
          <w:headerReference w:type="even" r:id="rId12"/>
          <w:headerReference w:type="default" r:id="rId13"/>
          <w:footerReference w:type="even" r:id="rId14"/>
          <w:footerReference w:type="default" r:id="rId15"/>
          <w:headerReference w:type="first" r:id="rId16"/>
          <w:footerReference w:type="first" r:id="rId17"/>
          <w:pgSz w:w="11907" w:h="16840" w:code="9"/>
          <w:pgMar w:top="1701" w:right="1418" w:bottom="1418" w:left="1418" w:header="709" w:footer="709" w:gutter="0"/>
          <w:pgNumType w:fmt="lowerRoman"/>
          <w:cols w:space="720"/>
          <w:titlePg/>
        </w:sectPr>
      </w:pPr>
      <w:r>
        <w:rPr>
          <w:rFonts w:asciiTheme="minorHAnsi" w:eastAsia="SimSun" w:hAnsiTheme="minorHAnsi" w:cs="Helvetica"/>
          <w:noProof/>
          <w:szCs w:val="28"/>
        </w:rPr>
        <w:fldChar w:fldCharType="end"/>
      </w:r>
    </w:p>
    <w:p w:rsidR="00683380" w:rsidRPr="007B3447" w:rsidRDefault="00683380" w:rsidP="009C68A6">
      <w:pPr>
        <w:pStyle w:val="Chapttitle"/>
        <w:rPr>
          <w:rFonts w:asciiTheme="minorHAnsi" w:hAnsiTheme="minorHAnsi"/>
          <w:lang w:val="fr-FR"/>
        </w:rPr>
      </w:pPr>
      <w:bookmarkStart w:id="28" w:name="_Toc322426237"/>
      <w:r>
        <w:rPr>
          <w:rFonts w:asciiTheme="minorHAnsi" w:hAnsiTheme="minorHAnsi"/>
          <w:lang w:val="fr-FR"/>
        </w:rPr>
        <w:t>Avant</w:t>
      </w:r>
      <w:r w:rsidR="009C68A6">
        <w:rPr>
          <w:rFonts w:asciiTheme="minorHAnsi" w:hAnsiTheme="minorHAnsi"/>
          <w:lang w:val="fr-FR"/>
        </w:rPr>
        <w:t>-</w:t>
      </w:r>
      <w:r>
        <w:rPr>
          <w:rFonts w:asciiTheme="minorHAnsi" w:hAnsiTheme="minorHAnsi"/>
          <w:lang w:val="fr-FR"/>
        </w:rPr>
        <w:t>propos</w:t>
      </w:r>
      <w:bookmarkEnd w:id="28"/>
    </w:p>
    <w:p w:rsidR="009D6205" w:rsidRDefault="009D6205" w:rsidP="00683380">
      <w:pPr>
        <w:shd w:val="clear" w:color="auto" w:fill="FFFFFF"/>
        <w:spacing w:line="220" w:lineRule="atLeast"/>
        <w:jc w:val="left"/>
        <w:rPr>
          <w:rFonts w:cstheme="minorHAnsi"/>
          <w:sz w:val="24"/>
          <w:szCs w:val="24"/>
          <w:lang w:val="fr-CH"/>
        </w:rPr>
      </w:pPr>
    </w:p>
    <w:p w:rsidR="00683380" w:rsidRPr="009D6205" w:rsidRDefault="00683380" w:rsidP="00947C16">
      <w:pPr>
        <w:rPr>
          <w:rFonts w:eastAsia="Times New Roman"/>
          <w:color w:val="333333"/>
        </w:rPr>
      </w:pPr>
      <w:r w:rsidRPr="009D6205">
        <w:t xml:space="preserve">J’ai le plaisir de vous présenter le rapport de l’étude sur le </w:t>
      </w:r>
      <w:r w:rsidRPr="009D6205">
        <w:rPr>
          <w:i/>
          <w:iCs/>
        </w:rPr>
        <w:t>Cloud Computing</w:t>
      </w:r>
      <w:r w:rsidRPr="009D6205">
        <w:t xml:space="preserve"> en Afrique réalisée au début de l’année 2012. </w:t>
      </w:r>
      <w:r w:rsidRPr="009D6205">
        <w:rPr>
          <w:rFonts w:eastAsia="Times New Roman"/>
          <w:color w:val="333333"/>
        </w:rPr>
        <w:t xml:space="preserve">Dans cette région, le développement et l'essor des TICs se poursuivent </w:t>
      </w:r>
      <w:r w:rsidR="004868A9">
        <w:rPr>
          <w:rFonts w:eastAsia="Times New Roman"/>
          <w:color w:val="333333"/>
        </w:rPr>
        <w:t>à</w:t>
      </w:r>
      <w:r w:rsidRPr="009D6205">
        <w:rPr>
          <w:rFonts w:eastAsia="Times New Roman"/>
          <w:color w:val="333333"/>
        </w:rPr>
        <w:t xml:space="preserve"> un rythme soutenu. </w:t>
      </w:r>
    </w:p>
    <w:p w:rsidR="00683380" w:rsidRPr="009D6205" w:rsidRDefault="00683380" w:rsidP="00947C16">
      <w:r w:rsidRPr="009D6205">
        <w:t>En effet, au début de l’année 2012, le cellulaire mobile a atteint un taux de pénétration de 52%</w:t>
      </w:r>
      <w:r w:rsidR="00A660DC">
        <w:t xml:space="preserve"> </w:t>
      </w:r>
      <w:r w:rsidRPr="009D6205">
        <w:t xml:space="preserve">pendant que 12. 8% de la population a accès </w:t>
      </w:r>
      <w:r w:rsidR="009D6205">
        <w:t>à</w:t>
      </w:r>
      <w:r w:rsidRPr="009D6205">
        <w:t xml:space="preserve"> l'Internet.</w:t>
      </w:r>
    </w:p>
    <w:p w:rsidR="00683380" w:rsidRPr="009D6205" w:rsidRDefault="00683380" w:rsidP="00947C16">
      <w:r w:rsidRPr="009D6205">
        <w:t>Cependant, des efforts restent á faire quand on sait que le taux de pénétration du large bande fixe et du large bande mobile sont à peine supérieur respectivement à 0, 2% et 3.79%.</w:t>
      </w:r>
      <w:r w:rsidR="00A660DC">
        <w:t xml:space="preserve"> </w:t>
      </w:r>
    </w:p>
    <w:p w:rsidR="00683380" w:rsidRPr="009D6205" w:rsidRDefault="00683380" w:rsidP="00947C16">
      <w:r w:rsidRPr="009D6205">
        <w:t xml:space="preserve">Comme partout dans le monde, le </w:t>
      </w:r>
      <w:r w:rsidR="00947C16" w:rsidRPr="00947C16">
        <w:rPr>
          <w:i/>
          <w:iCs/>
        </w:rPr>
        <w:t xml:space="preserve">Cloud Computing </w:t>
      </w:r>
      <w:r w:rsidRPr="009D6205">
        <w:t>présente des avantages certains pour le secteur des TICs. Pour profiter pleinement de ces avantages, il est essentiel d’avoir un cadre réglementaire cohérent qui garantisse la transparence, la protection des données et le respect de leur intégrité. C’est dans ce contexte que le 12</w:t>
      </w:r>
      <w:r w:rsidRPr="009D6205">
        <w:rPr>
          <w:vertAlign w:val="superscript"/>
        </w:rPr>
        <w:t>e</w:t>
      </w:r>
      <w:r w:rsidRPr="009D6205">
        <w:t xml:space="preserve"> Forum sur la régulation des télécommunications/TIC et le partenariat en Afrique (FTRA 2011) qui s’est tenu à Kigali (République du Rwanda) du 13 au 15 juin 2011 avait adopté une recommandation pour une étude de la question en Afrique.</w:t>
      </w:r>
      <w:r w:rsidR="00A660DC">
        <w:t xml:space="preserve"> </w:t>
      </w:r>
    </w:p>
    <w:p w:rsidR="00683380" w:rsidRPr="009D6205" w:rsidRDefault="00947C16" w:rsidP="00947C16">
      <w:pPr>
        <w:rPr>
          <w:rFonts w:asciiTheme="minorHAnsi" w:hAnsiTheme="minorHAnsi"/>
        </w:rPr>
      </w:pPr>
      <w:r w:rsidRPr="00947C16">
        <w:rPr>
          <w:rFonts w:asciiTheme="minorHAnsi" w:hAnsiTheme="minorHAnsi"/>
        </w:rPr>
        <w:t xml:space="preserve">Cette étude a permis, sur la base d’une enquête au niveau des pays concernés, d’analyser en profondeur les questions d’ordre politique, réglementaire et technique qui interpellent les gouvernements, les régulateurs ainsi que l’industrie en Afrique. Le rapport propose des recommandations visant d’une part, à mettre en place des cadres politiques et réglementaires ainsi que des programmes de formation appropriés pour l’avènement du </w:t>
      </w:r>
      <w:r w:rsidRPr="00947C16">
        <w:rPr>
          <w:rFonts w:asciiTheme="minorHAnsi" w:hAnsiTheme="minorHAnsi"/>
          <w:i/>
          <w:iCs/>
        </w:rPr>
        <w:t>Cloud</w:t>
      </w:r>
      <w:r w:rsidRPr="00947C16">
        <w:rPr>
          <w:rFonts w:asciiTheme="minorHAnsi" w:hAnsiTheme="minorHAnsi"/>
        </w:rPr>
        <w:t xml:space="preserve"> </w:t>
      </w:r>
      <w:r w:rsidRPr="00947C16">
        <w:rPr>
          <w:rFonts w:asciiTheme="minorHAnsi" w:hAnsiTheme="minorHAnsi"/>
          <w:i/>
          <w:iCs/>
        </w:rPr>
        <w:t>Computing e</w:t>
      </w:r>
      <w:r w:rsidRPr="00947C16">
        <w:rPr>
          <w:rFonts w:asciiTheme="minorHAnsi" w:hAnsiTheme="minorHAnsi"/>
        </w:rPr>
        <w:t>t d’autre part à vulgariser la technologie.</w:t>
      </w:r>
    </w:p>
    <w:p w:rsidR="00947C16" w:rsidRDefault="00947C16" w:rsidP="00947C16">
      <w:r w:rsidRPr="00947C16">
        <w:t>Je suis heureux de mettre à la disposition des membres un produit qui non seulement répond á leur demande mais qui contribuera grandement á la mise en place de la société de l’information.</w:t>
      </w:r>
    </w:p>
    <w:p w:rsidR="00683380" w:rsidRPr="009D6205" w:rsidRDefault="00683380" w:rsidP="00947C16">
      <w:r w:rsidRPr="009D6205">
        <w:t>L’objectif étant que tous les habitants</w:t>
      </w:r>
      <w:r w:rsidR="00A660DC">
        <w:t xml:space="preserve"> </w:t>
      </w:r>
      <w:r w:rsidRPr="009D6205">
        <w:t xml:space="preserve">de la région aient accès aux avantages du large bande. </w:t>
      </w:r>
    </w:p>
    <w:p w:rsidR="00947C16" w:rsidRDefault="00947C16" w:rsidP="00947C16">
      <w:r w:rsidRPr="00947C16">
        <w:t>Deux Secteurs de l'UIT, la normalisation et le développement, ont travaillé en étroite collaboration pour l’élaboration de ce rapport.</w:t>
      </w:r>
    </w:p>
    <w:p w:rsidR="00683380" w:rsidRPr="009D6205" w:rsidRDefault="00947C16" w:rsidP="00947C16">
      <w:r w:rsidRPr="00947C16">
        <w:rPr>
          <w:lang w:val="fr-CH"/>
        </w:rPr>
        <w:t>Je tiens également à remercier l</w:t>
      </w:r>
      <w:r w:rsidRPr="00947C16">
        <w:t xml:space="preserve">’Union Africaine des Télécommunications (UAT), </w:t>
      </w:r>
      <w:r w:rsidRPr="00947C16">
        <w:rPr>
          <w:lang w:val="fr-CH"/>
        </w:rPr>
        <w:t xml:space="preserve">tous les experts, les administrations et les entreprises dont ils relèvent, pour leur contribution très utile </w:t>
      </w:r>
      <w:r w:rsidRPr="00947C16">
        <w:t>à l’élaboration du présent rapport.</w:t>
      </w:r>
    </w:p>
    <w:p w:rsidR="00E7263B" w:rsidRDefault="00E7263B" w:rsidP="00683380">
      <w:pPr>
        <w:rPr>
          <w:rFonts w:asciiTheme="minorHAnsi" w:hAnsiTheme="minorHAnsi"/>
        </w:rPr>
      </w:pPr>
    </w:p>
    <w:p w:rsidR="00947C16" w:rsidRDefault="00F818D7" w:rsidP="00F818D7">
      <w:pPr>
        <w:jc w:val="right"/>
        <w:rPr>
          <w:rFonts w:asciiTheme="minorHAnsi" w:hAnsiTheme="minorHAnsi"/>
        </w:rPr>
      </w:pPr>
      <w:r>
        <w:rPr>
          <w:rFonts w:asciiTheme="minorHAnsi" w:hAnsiTheme="minorHAnsi"/>
          <w:noProof/>
          <w:lang w:val="en-US" w:eastAsia="zh-CN"/>
        </w:rPr>
        <w:drawing>
          <wp:inline distT="0" distB="0" distL="0" distR="0">
            <wp:extent cx="1762125" cy="894758"/>
            <wp:effectExtent l="0" t="0" r="0" b="63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ou-bleu - Copy.jpg"/>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65147" cy="896292"/>
                    </a:xfrm>
                    <a:prstGeom prst="rect">
                      <a:avLst/>
                    </a:prstGeom>
                  </pic:spPr>
                </pic:pic>
              </a:graphicData>
            </a:graphic>
          </wp:inline>
        </w:drawing>
      </w:r>
    </w:p>
    <w:p w:rsidR="00E7263B" w:rsidRPr="00E7263B" w:rsidRDefault="00E7263B" w:rsidP="009B3338">
      <w:pPr>
        <w:spacing w:before="0"/>
        <w:ind w:firstLine="3969"/>
        <w:jc w:val="right"/>
        <w:rPr>
          <w:rFonts w:asciiTheme="minorHAnsi" w:hAnsiTheme="minorHAnsi"/>
        </w:rPr>
      </w:pPr>
      <w:bookmarkStart w:id="29" w:name="_GoBack"/>
      <w:bookmarkEnd w:id="29"/>
      <w:r w:rsidRPr="00E7263B">
        <w:rPr>
          <w:rFonts w:asciiTheme="minorHAnsi" w:hAnsiTheme="minorHAnsi"/>
        </w:rPr>
        <w:t>Brahima Sanou</w:t>
      </w:r>
    </w:p>
    <w:p w:rsidR="00E7263B" w:rsidRDefault="00E7263B" w:rsidP="009B3338">
      <w:pPr>
        <w:spacing w:before="0"/>
        <w:ind w:firstLine="3969"/>
        <w:jc w:val="right"/>
        <w:rPr>
          <w:rFonts w:asciiTheme="minorHAnsi" w:hAnsiTheme="minorHAnsi"/>
        </w:rPr>
      </w:pPr>
      <w:r w:rsidRPr="00E7263B">
        <w:rPr>
          <w:rFonts w:asciiTheme="minorHAnsi" w:hAnsiTheme="minorHAnsi"/>
        </w:rPr>
        <w:t>Directeur</w:t>
      </w:r>
    </w:p>
    <w:p w:rsidR="00E7263B" w:rsidRDefault="00E7263B" w:rsidP="009B3338">
      <w:pPr>
        <w:spacing w:before="0"/>
        <w:ind w:firstLine="3969"/>
        <w:jc w:val="right"/>
        <w:rPr>
          <w:rFonts w:asciiTheme="minorHAnsi" w:hAnsiTheme="minorHAnsi"/>
        </w:rPr>
      </w:pPr>
      <w:r w:rsidRPr="00E7263B">
        <w:rPr>
          <w:rFonts w:asciiTheme="minorHAnsi" w:hAnsiTheme="minorHAnsi"/>
        </w:rPr>
        <w:t xml:space="preserve">Bureau de développement des télécommunications </w:t>
      </w:r>
      <w:r>
        <w:rPr>
          <w:rFonts w:asciiTheme="minorHAnsi" w:hAnsiTheme="minorHAnsi"/>
        </w:rPr>
        <w:t>(BDT)</w:t>
      </w:r>
    </w:p>
    <w:p w:rsidR="00E7263B" w:rsidRDefault="00E7263B" w:rsidP="00E7263B">
      <w:pPr>
        <w:ind w:firstLine="4253"/>
        <w:jc w:val="left"/>
        <w:rPr>
          <w:rFonts w:asciiTheme="minorHAnsi" w:hAnsiTheme="minorHAnsi"/>
        </w:rPr>
      </w:pPr>
    </w:p>
    <w:p w:rsidR="00255E26" w:rsidRDefault="00255E26" w:rsidP="009B3338">
      <w:pPr>
        <w:spacing w:before="0"/>
        <w:jc w:val="left"/>
        <w:rPr>
          <w:rFonts w:asciiTheme="minorHAnsi" w:hAnsiTheme="minorHAnsi"/>
        </w:rPr>
      </w:pPr>
      <w:r>
        <w:rPr>
          <w:rFonts w:asciiTheme="minorHAnsi" w:hAnsiTheme="minorHAnsi"/>
        </w:rPr>
        <w:br w:type="page"/>
      </w:r>
    </w:p>
    <w:p w:rsidR="00255E26" w:rsidRPr="007B3447" w:rsidRDefault="00255E26" w:rsidP="00E7263B">
      <w:pPr>
        <w:ind w:firstLine="4253"/>
        <w:jc w:val="left"/>
        <w:rPr>
          <w:rFonts w:asciiTheme="minorHAnsi" w:hAnsiTheme="minorHAnsi"/>
        </w:rPr>
        <w:sectPr w:rsidR="00255E26" w:rsidRPr="007B3447" w:rsidSect="009B3338">
          <w:type w:val="oddPage"/>
          <w:pgSz w:w="11907" w:h="16840" w:code="9"/>
          <w:pgMar w:top="1701" w:right="1418" w:bottom="1418" w:left="1418" w:header="709" w:footer="709" w:gutter="0"/>
          <w:pgNumType w:fmt="lowerRoman"/>
          <w:cols w:space="720"/>
          <w:titlePg/>
        </w:sectPr>
      </w:pPr>
    </w:p>
    <w:p w:rsidR="00DD4AE3" w:rsidRPr="007B3447" w:rsidRDefault="00DD4AE3" w:rsidP="00D24981">
      <w:pPr>
        <w:pStyle w:val="Chapttitle"/>
        <w:rPr>
          <w:rFonts w:asciiTheme="minorHAnsi" w:hAnsiTheme="minorHAnsi"/>
          <w:lang w:val="fr-FR"/>
        </w:rPr>
      </w:pPr>
      <w:bookmarkStart w:id="30" w:name="_Toc315252098"/>
      <w:bookmarkStart w:id="31" w:name="_Toc322426238"/>
      <w:bookmarkEnd w:id="24"/>
      <w:bookmarkEnd w:id="25"/>
      <w:bookmarkEnd w:id="26"/>
      <w:r w:rsidRPr="007B3447">
        <w:rPr>
          <w:rFonts w:asciiTheme="minorHAnsi" w:hAnsiTheme="minorHAnsi"/>
          <w:lang w:val="fr-FR"/>
        </w:rPr>
        <w:t xml:space="preserve">Résumé </w:t>
      </w:r>
      <w:r w:rsidR="00D24981" w:rsidRPr="007B3447">
        <w:rPr>
          <w:rFonts w:asciiTheme="minorHAnsi" w:hAnsiTheme="minorHAnsi"/>
          <w:lang w:val="fr-FR"/>
        </w:rPr>
        <w:t>e</w:t>
      </w:r>
      <w:r w:rsidRPr="007B3447">
        <w:rPr>
          <w:rFonts w:asciiTheme="minorHAnsi" w:hAnsiTheme="minorHAnsi"/>
          <w:lang w:val="fr-FR"/>
        </w:rPr>
        <w:t>xécutif</w:t>
      </w:r>
      <w:bookmarkEnd w:id="30"/>
      <w:bookmarkEnd w:id="31"/>
    </w:p>
    <w:p w:rsidR="009D6205" w:rsidRDefault="009D6205" w:rsidP="00746296">
      <w:pPr>
        <w:rPr>
          <w:rStyle w:val="hps"/>
          <w:rFonts w:asciiTheme="minorHAnsi" w:hAnsiTheme="minorHAnsi"/>
          <w:szCs w:val="21"/>
        </w:rPr>
      </w:pPr>
    </w:p>
    <w:p w:rsidR="00947C16" w:rsidRPr="00947C16" w:rsidRDefault="00947C16" w:rsidP="00947C16">
      <w:pPr>
        <w:rPr>
          <w:rFonts w:asciiTheme="minorHAnsi" w:hAnsiTheme="minorHAnsi"/>
          <w:szCs w:val="21"/>
        </w:rPr>
      </w:pPr>
      <w:r w:rsidRPr="00947C16">
        <w:rPr>
          <w:rFonts w:asciiTheme="minorHAnsi" w:hAnsiTheme="minorHAnsi"/>
          <w:szCs w:val="21"/>
        </w:rPr>
        <w:t>La présente étude a été lancée à l’initiative du Bureau de Développement des Télécommunications de l’UIT et en application de l’une des recommandations du 12éme Forum sur la régulation des télécommunications/TIC organisé au Rwanda au mois de juin 2011.</w:t>
      </w:r>
    </w:p>
    <w:p w:rsidR="00947C16" w:rsidRPr="00947C16" w:rsidRDefault="00947C16" w:rsidP="00947C16">
      <w:pPr>
        <w:rPr>
          <w:rFonts w:asciiTheme="minorHAnsi" w:hAnsiTheme="minorHAnsi"/>
          <w:szCs w:val="21"/>
        </w:rPr>
      </w:pPr>
      <w:r w:rsidRPr="00947C16">
        <w:rPr>
          <w:rFonts w:asciiTheme="minorHAnsi" w:hAnsiTheme="minorHAnsi"/>
          <w:szCs w:val="21"/>
        </w:rPr>
        <w:t xml:space="preserve">L’apport concret de ce nouveau mode d’utilisation des ressources informatique qu’est le </w:t>
      </w:r>
      <w:r w:rsidRPr="00947C16">
        <w:rPr>
          <w:rFonts w:asciiTheme="minorHAnsi" w:hAnsiTheme="minorHAnsi"/>
          <w:i/>
          <w:iCs/>
          <w:szCs w:val="21"/>
        </w:rPr>
        <w:t xml:space="preserve">Cloud Computing </w:t>
      </w:r>
      <w:r w:rsidRPr="00947C16">
        <w:rPr>
          <w:rFonts w:asciiTheme="minorHAnsi" w:hAnsiTheme="minorHAnsi"/>
          <w:szCs w:val="21"/>
        </w:rPr>
        <w:t>est le fait que les services informatiques allant du stockage et traitement de données aux logiciels sont maintenant disponibles et accessibles à tous, instantanément, sans engagement et à la demande.</w:t>
      </w:r>
    </w:p>
    <w:p w:rsidR="00947C16" w:rsidRPr="00947C16" w:rsidRDefault="00947C16" w:rsidP="00947C16">
      <w:pPr>
        <w:rPr>
          <w:rFonts w:asciiTheme="minorHAnsi" w:hAnsiTheme="minorHAnsi"/>
          <w:szCs w:val="21"/>
        </w:rPr>
      </w:pPr>
      <w:r w:rsidRPr="00947C16">
        <w:rPr>
          <w:rFonts w:asciiTheme="minorHAnsi" w:hAnsiTheme="minorHAnsi"/>
          <w:szCs w:val="21"/>
        </w:rPr>
        <w:t>Certaines sous régions d’Afrique trouvent déjà dans ce modèle de l'informatique dématérialisée une solution aux problèmes de sous-équipement en</w:t>
      </w:r>
      <w:r w:rsidRPr="00947C16">
        <w:rPr>
          <w:rFonts w:asciiTheme="minorHAnsi" w:hAnsiTheme="minorHAnsi"/>
          <w:i/>
          <w:iCs/>
          <w:szCs w:val="21"/>
        </w:rPr>
        <w:t xml:space="preserve"> </w:t>
      </w:r>
      <w:r w:rsidRPr="00947C16">
        <w:rPr>
          <w:rFonts w:asciiTheme="minorHAnsi" w:hAnsiTheme="minorHAnsi"/>
          <w:szCs w:val="21"/>
        </w:rPr>
        <w:t>moyens</w:t>
      </w:r>
      <w:r w:rsidRPr="00947C16">
        <w:rPr>
          <w:rFonts w:asciiTheme="minorHAnsi" w:hAnsiTheme="minorHAnsi"/>
          <w:i/>
          <w:iCs/>
          <w:szCs w:val="21"/>
        </w:rPr>
        <w:t xml:space="preserve"> </w:t>
      </w:r>
      <w:r w:rsidRPr="00947C16">
        <w:rPr>
          <w:rFonts w:asciiTheme="minorHAnsi" w:hAnsiTheme="minorHAnsi"/>
          <w:szCs w:val="21"/>
        </w:rPr>
        <w:t>informatiques, et les tendances montrent que ce modèle est voué à un développement important à condition que certaines mesures d’accompagnement soient prises au bon moment.</w:t>
      </w:r>
    </w:p>
    <w:p w:rsidR="00947C16" w:rsidRPr="00947C16" w:rsidRDefault="00947C16" w:rsidP="00947C16">
      <w:pPr>
        <w:rPr>
          <w:rFonts w:asciiTheme="minorHAnsi" w:hAnsiTheme="minorHAnsi"/>
          <w:szCs w:val="21"/>
        </w:rPr>
      </w:pPr>
      <w:r w:rsidRPr="00947C16">
        <w:rPr>
          <w:rFonts w:asciiTheme="minorHAnsi" w:hAnsiTheme="minorHAnsi"/>
          <w:szCs w:val="21"/>
        </w:rPr>
        <w:t xml:space="preserve">Les expériences vécues jusqu’ici dans les pays africains font références à des utilisations de la technologie </w:t>
      </w:r>
      <w:r w:rsidRPr="00947C16">
        <w:rPr>
          <w:rFonts w:asciiTheme="minorHAnsi" w:hAnsiTheme="minorHAnsi"/>
          <w:i/>
          <w:iCs/>
          <w:szCs w:val="21"/>
        </w:rPr>
        <w:t xml:space="preserve">Cloud Computing </w:t>
      </w:r>
      <w:r w:rsidRPr="00947C16">
        <w:rPr>
          <w:rFonts w:asciiTheme="minorHAnsi" w:hAnsiTheme="minorHAnsi"/>
          <w:szCs w:val="21"/>
        </w:rPr>
        <w:t>à des niveaux différents selon les institutions concernées. En effet, pendant que l’administration se prépare juste à l’introduction de cette nouvelle technologie, on trouve que 50% des opérateurs TIC ont entamé la mise en œuvre ou utilisent déjà cette technologie.</w:t>
      </w:r>
    </w:p>
    <w:p w:rsidR="00947C16" w:rsidRPr="00947C16" w:rsidRDefault="00947C16" w:rsidP="00947C16">
      <w:pPr>
        <w:rPr>
          <w:rFonts w:asciiTheme="minorHAnsi" w:hAnsiTheme="minorHAnsi"/>
          <w:szCs w:val="21"/>
        </w:rPr>
      </w:pPr>
      <w:r w:rsidRPr="00947C16">
        <w:rPr>
          <w:rFonts w:asciiTheme="minorHAnsi" w:hAnsiTheme="minorHAnsi"/>
          <w:szCs w:val="21"/>
        </w:rPr>
        <w:t>Quant aux autres opérateurs économiques on voit que le secteur des banques et celui de l’éducation sont les premiers à avoir adopté cette technologie en Afrique.</w:t>
      </w:r>
    </w:p>
    <w:p w:rsidR="00947C16" w:rsidRPr="00947C16" w:rsidRDefault="00947C16" w:rsidP="00947C16">
      <w:pPr>
        <w:rPr>
          <w:rFonts w:asciiTheme="minorHAnsi" w:hAnsiTheme="minorHAnsi"/>
          <w:szCs w:val="21"/>
        </w:rPr>
      </w:pPr>
      <w:r w:rsidRPr="00947C16">
        <w:rPr>
          <w:rFonts w:asciiTheme="minorHAnsi" w:hAnsiTheme="minorHAnsi"/>
          <w:szCs w:val="21"/>
        </w:rPr>
        <w:t>En Tanzanie et au Rwanda il y a des projets concrets de</w:t>
      </w:r>
      <w:r w:rsidRPr="00947C16">
        <w:rPr>
          <w:rFonts w:asciiTheme="minorHAnsi" w:hAnsiTheme="minorHAnsi"/>
          <w:i/>
          <w:iCs/>
          <w:szCs w:val="21"/>
        </w:rPr>
        <w:t xml:space="preserve"> data centres </w:t>
      </w:r>
      <w:r w:rsidRPr="00947C16">
        <w:rPr>
          <w:rFonts w:asciiTheme="minorHAnsi" w:hAnsiTheme="minorHAnsi"/>
          <w:szCs w:val="21"/>
        </w:rPr>
        <w:t xml:space="preserve">qui sont déjà opérationnels ou en cours de mise en place. Au Bénin et au Burundi, des stratégies se dessinent pour l’introduction du </w:t>
      </w:r>
      <w:r w:rsidRPr="00947C16">
        <w:rPr>
          <w:rFonts w:asciiTheme="minorHAnsi" w:hAnsiTheme="minorHAnsi"/>
          <w:i/>
          <w:iCs/>
          <w:szCs w:val="21"/>
        </w:rPr>
        <w:t>Cloud Computing.</w:t>
      </w:r>
      <w:r w:rsidRPr="00947C16">
        <w:rPr>
          <w:rFonts w:asciiTheme="minorHAnsi" w:hAnsiTheme="minorHAnsi"/>
          <w:szCs w:val="21"/>
        </w:rPr>
        <w:t xml:space="preserve"> Pour le reste des pays consultés les initiatives mentionnées, bien qu’intéressantes, sont en fait des actions ou des programmes plus large non spécifiques au </w:t>
      </w:r>
      <w:r w:rsidRPr="00947C16">
        <w:rPr>
          <w:rFonts w:asciiTheme="minorHAnsi" w:hAnsiTheme="minorHAnsi"/>
          <w:i/>
          <w:iCs/>
          <w:szCs w:val="21"/>
        </w:rPr>
        <w:t xml:space="preserve">Cloud Computing </w:t>
      </w:r>
      <w:r w:rsidRPr="00947C16">
        <w:rPr>
          <w:rFonts w:asciiTheme="minorHAnsi" w:hAnsiTheme="minorHAnsi"/>
          <w:szCs w:val="21"/>
        </w:rPr>
        <w:t>(cadres réglementaires pour les transactions électroniques, externalisation de processus d’affaires, technopoles).</w:t>
      </w:r>
    </w:p>
    <w:p w:rsidR="00947C16" w:rsidRPr="00947C16" w:rsidRDefault="00947C16" w:rsidP="00947C16">
      <w:pPr>
        <w:rPr>
          <w:rFonts w:asciiTheme="minorHAnsi" w:hAnsiTheme="minorHAnsi"/>
          <w:szCs w:val="21"/>
        </w:rPr>
      </w:pPr>
      <w:r w:rsidRPr="00947C16">
        <w:rPr>
          <w:rFonts w:asciiTheme="minorHAnsi" w:hAnsiTheme="minorHAnsi"/>
          <w:szCs w:val="21"/>
        </w:rPr>
        <w:t>Sur le plan de la réglementation, il est à noter que la majorité des pays consultés ne disposent pas</w:t>
      </w:r>
      <w:r w:rsidRPr="00947C16">
        <w:rPr>
          <w:rFonts w:asciiTheme="minorHAnsi" w:hAnsiTheme="minorHAnsi"/>
          <w:i/>
          <w:iCs/>
          <w:szCs w:val="21"/>
        </w:rPr>
        <w:t xml:space="preserve"> </w:t>
      </w:r>
      <w:r w:rsidRPr="00947C16">
        <w:rPr>
          <w:rFonts w:asciiTheme="minorHAnsi" w:hAnsiTheme="minorHAnsi"/>
          <w:szCs w:val="21"/>
        </w:rPr>
        <w:t>de législation sur la protection des données ni d’accords avec d’autres pays dans ce domaine.</w:t>
      </w:r>
    </w:p>
    <w:p w:rsidR="000F1427" w:rsidRPr="007B3447" w:rsidRDefault="00947C16" w:rsidP="00947C16">
      <w:pPr>
        <w:rPr>
          <w:rFonts w:asciiTheme="minorHAnsi" w:hAnsiTheme="minorHAnsi"/>
          <w:szCs w:val="21"/>
        </w:rPr>
      </w:pPr>
      <w:r w:rsidRPr="00947C16">
        <w:rPr>
          <w:rFonts w:asciiTheme="minorHAnsi" w:hAnsiTheme="minorHAnsi"/>
          <w:szCs w:val="21"/>
        </w:rPr>
        <w:t xml:space="preserve">Afin de promouvoir l’émergence de la technologie </w:t>
      </w:r>
      <w:r w:rsidRPr="00947C16">
        <w:rPr>
          <w:rFonts w:asciiTheme="minorHAnsi" w:hAnsiTheme="minorHAnsi"/>
          <w:i/>
          <w:iCs/>
          <w:szCs w:val="21"/>
        </w:rPr>
        <w:t>Cloud Computing</w:t>
      </w:r>
      <w:r w:rsidRPr="00947C16">
        <w:rPr>
          <w:rFonts w:asciiTheme="minorHAnsi" w:hAnsiTheme="minorHAnsi"/>
          <w:szCs w:val="21"/>
        </w:rPr>
        <w:t>, des actions de mise à niveau et de révision de législations sont proposées par les pays africains. Ces actions concernent particulièrement</w:t>
      </w:r>
      <w:r w:rsidRPr="00947C16">
        <w:rPr>
          <w:rFonts w:asciiTheme="minorHAnsi" w:hAnsiTheme="minorHAnsi"/>
          <w:i/>
          <w:iCs/>
          <w:szCs w:val="21"/>
        </w:rPr>
        <w:t>:</w:t>
      </w:r>
    </w:p>
    <w:p w:rsidR="000F1427" w:rsidRPr="00947C16" w:rsidRDefault="00947C16" w:rsidP="00947C16">
      <w:pPr>
        <w:pStyle w:val="Enumlevel1"/>
        <w:rPr>
          <w:lang w:val="fr-CH"/>
        </w:rPr>
      </w:pPr>
      <w:r w:rsidRPr="00947C16">
        <w:rPr>
          <w:lang w:val="fr-CH"/>
        </w:rPr>
        <w:t>–</w:t>
      </w:r>
      <w:r w:rsidRPr="00947C16">
        <w:rPr>
          <w:lang w:val="fr-CH"/>
        </w:rPr>
        <w:tab/>
      </w:r>
      <w:r w:rsidRPr="00947C16">
        <w:rPr>
          <w:lang w:val="fr-FR"/>
        </w:rPr>
        <w:t>La transposition des textes sous régionaux, régionaux et internationaux sur la protection des données au niveau national.</w:t>
      </w:r>
    </w:p>
    <w:p w:rsidR="000F1427" w:rsidRPr="00947C16" w:rsidRDefault="00947C16" w:rsidP="00947C16">
      <w:pPr>
        <w:pStyle w:val="Enumlevel1"/>
        <w:rPr>
          <w:lang w:val="fr-CH"/>
        </w:rPr>
      </w:pPr>
      <w:r>
        <w:rPr>
          <w:lang w:val="fr-CH"/>
        </w:rPr>
        <w:t>–</w:t>
      </w:r>
      <w:r>
        <w:rPr>
          <w:lang w:val="fr-CH"/>
        </w:rPr>
        <w:tab/>
      </w:r>
      <w:r w:rsidRPr="00947C16">
        <w:rPr>
          <w:lang w:val="fr-FR"/>
        </w:rPr>
        <w:t xml:space="preserve">La révision de la législation pour prendre en considération la situation des données hébergées dans le </w:t>
      </w:r>
      <w:r w:rsidRPr="00947C16">
        <w:rPr>
          <w:i/>
          <w:iCs/>
          <w:lang w:val="fr-FR"/>
        </w:rPr>
        <w:t>Cloud</w:t>
      </w:r>
      <w:r w:rsidRPr="00947C16">
        <w:rPr>
          <w:i/>
          <w:iCs/>
          <w:lang w:val="fr-CH"/>
        </w:rPr>
        <w:t xml:space="preserve"> Computing</w:t>
      </w:r>
      <w:r w:rsidRPr="00947C16">
        <w:rPr>
          <w:i/>
          <w:iCs/>
          <w:lang w:val="fr-FR"/>
        </w:rPr>
        <w:t>.</w:t>
      </w:r>
    </w:p>
    <w:p w:rsidR="000F1427" w:rsidRPr="00947C16" w:rsidRDefault="00947C16" w:rsidP="00947C16">
      <w:pPr>
        <w:pStyle w:val="Enumlevel1"/>
        <w:rPr>
          <w:lang w:val="fr-CH"/>
        </w:rPr>
      </w:pPr>
      <w:r>
        <w:rPr>
          <w:lang w:val="fr-CH"/>
        </w:rPr>
        <w:t>–</w:t>
      </w:r>
      <w:r>
        <w:rPr>
          <w:lang w:val="fr-CH"/>
        </w:rPr>
        <w:tab/>
      </w:r>
      <w:r w:rsidR="000F1427" w:rsidRPr="00947C16">
        <w:rPr>
          <w:lang w:val="fr-CH"/>
        </w:rPr>
        <w:t>Le renforcement de la législation, les codes de conduite et les standards dans le secteur des TIC.</w:t>
      </w:r>
    </w:p>
    <w:p w:rsidR="000F1427" w:rsidRPr="00947C16" w:rsidRDefault="00947C16" w:rsidP="00947C16">
      <w:pPr>
        <w:pStyle w:val="Enumlevel1"/>
        <w:rPr>
          <w:lang w:val="fr-CH"/>
        </w:rPr>
      </w:pPr>
      <w:r w:rsidRPr="00947C16">
        <w:rPr>
          <w:lang w:val="fr-CH"/>
        </w:rPr>
        <w:t>–</w:t>
      </w:r>
      <w:r w:rsidRPr="00947C16">
        <w:rPr>
          <w:lang w:val="fr-CH"/>
        </w:rPr>
        <w:tab/>
      </w:r>
      <w:r w:rsidR="000F1427" w:rsidRPr="00947C16">
        <w:rPr>
          <w:lang w:val="fr-CH"/>
        </w:rPr>
        <w:t>La précision des relations entre les gestionnaires des</w:t>
      </w:r>
      <w:r w:rsidR="000B6BE6" w:rsidRPr="00947C16">
        <w:rPr>
          <w:lang w:val="fr-CH"/>
        </w:rPr>
        <w:t xml:space="preserve"> data centres</w:t>
      </w:r>
      <w:r w:rsidR="000F1427" w:rsidRPr="00947C16">
        <w:rPr>
          <w:lang w:val="fr-CH"/>
        </w:rPr>
        <w:t xml:space="preserve">, le </w:t>
      </w:r>
      <w:r w:rsidR="00746296" w:rsidRPr="00947C16">
        <w:rPr>
          <w:lang w:val="fr-CH"/>
        </w:rPr>
        <w:t>Cloud</w:t>
      </w:r>
      <w:r w:rsidR="00B13456" w:rsidRPr="00947C16">
        <w:rPr>
          <w:lang w:val="fr-CH"/>
        </w:rPr>
        <w:t xml:space="preserve"> </w:t>
      </w:r>
      <w:r w:rsidR="00D24981" w:rsidRPr="00947C16">
        <w:rPr>
          <w:lang w:val="fr-CH"/>
        </w:rPr>
        <w:t>Computing</w:t>
      </w:r>
      <w:r w:rsidR="00B13456" w:rsidRPr="00947C16">
        <w:rPr>
          <w:lang w:val="fr-CH"/>
        </w:rPr>
        <w:t xml:space="preserve"> </w:t>
      </w:r>
      <w:r w:rsidR="000F1427" w:rsidRPr="00947C16">
        <w:rPr>
          <w:lang w:val="fr-CH"/>
        </w:rPr>
        <w:t>et la protection des données.</w:t>
      </w:r>
    </w:p>
    <w:p w:rsidR="000F1427" w:rsidRPr="007B3447" w:rsidRDefault="00947C16" w:rsidP="00947C16">
      <w:pPr>
        <w:rPr>
          <w:rFonts w:asciiTheme="minorHAnsi" w:hAnsiTheme="minorHAnsi"/>
        </w:rPr>
      </w:pPr>
      <w:r w:rsidRPr="00947C16">
        <w:rPr>
          <w:rFonts w:asciiTheme="minorHAnsi" w:hAnsiTheme="minorHAnsi"/>
        </w:rPr>
        <w:t xml:space="preserve">Pour ce qui est de la formation dans le domaine du </w:t>
      </w:r>
      <w:r w:rsidRPr="00947C16">
        <w:rPr>
          <w:rFonts w:asciiTheme="minorHAnsi" w:hAnsiTheme="minorHAnsi"/>
          <w:i/>
          <w:iCs/>
        </w:rPr>
        <w:t>Cloud Computing,</w:t>
      </w:r>
      <w:r w:rsidRPr="00947C16">
        <w:rPr>
          <w:rFonts w:asciiTheme="minorHAnsi" w:hAnsiTheme="minorHAnsi"/>
        </w:rPr>
        <w:t xml:space="preserve"> les pays africains consultés ont exprimés des besoins prioritaires en formation</w:t>
      </w:r>
      <w:r w:rsidRPr="00947C16">
        <w:rPr>
          <w:rFonts w:asciiTheme="minorHAnsi" w:hAnsiTheme="minorHAnsi"/>
          <w:i/>
          <w:iCs/>
        </w:rPr>
        <w:t>;</w:t>
      </w:r>
      <w:r w:rsidRPr="00947C16">
        <w:rPr>
          <w:rFonts w:asciiTheme="minorHAnsi" w:hAnsiTheme="minorHAnsi"/>
        </w:rPr>
        <w:t xml:space="preserve"> notamment sur l’environnement juridique du </w:t>
      </w:r>
      <w:r w:rsidRPr="00947C16">
        <w:rPr>
          <w:rFonts w:asciiTheme="minorHAnsi" w:hAnsiTheme="minorHAnsi"/>
          <w:i/>
          <w:iCs/>
        </w:rPr>
        <w:t xml:space="preserve">Cloud Computing </w:t>
      </w:r>
      <w:r w:rsidRPr="00947C16">
        <w:rPr>
          <w:rFonts w:asciiTheme="minorHAnsi" w:hAnsiTheme="minorHAnsi"/>
        </w:rPr>
        <w:t>et sur les aspects techniques en relation avec les réseaux, l’IT et le management des</w:t>
      </w:r>
      <w:r w:rsidRPr="00947C16">
        <w:rPr>
          <w:rFonts w:asciiTheme="minorHAnsi" w:hAnsiTheme="minorHAnsi"/>
          <w:i/>
          <w:iCs/>
        </w:rPr>
        <w:t xml:space="preserve"> data centres</w:t>
      </w:r>
      <w:r w:rsidRPr="00947C16">
        <w:rPr>
          <w:rFonts w:asciiTheme="minorHAnsi" w:hAnsiTheme="minorHAnsi"/>
        </w:rPr>
        <w:t>.</w:t>
      </w:r>
    </w:p>
    <w:p w:rsidR="000F1427" w:rsidRPr="007B3447" w:rsidRDefault="000F1427" w:rsidP="00D06FE4">
      <w:pPr>
        <w:rPr>
          <w:rFonts w:asciiTheme="minorHAnsi" w:hAnsiTheme="minorHAnsi"/>
          <w:szCs w:val="21"/>
        </w:rPr>
      </w:pPr>
      <w:r w:rsidRPr="007B3447">
        <w:rPr>
          <w:rFonts w:asciiTheme="minorHAnsi" w:hAnsiTheme="minorHAnsi"/>
          <w:szCs w:val="21"/>
        </w:rPr>
        <w:t xml:space="preserve">La situation du secteur des TICs en Afrique est caractérisée par un développement très rapide des réseaux mobiles. Mais en même temps les pays africains tentent de trouver des solutions pour rattraper le retard dans le déploiement des infrastructures fixes et des réseaux </w:t>
      </w:r>
      <w:r w:rsidR="00D06FE4" w:rsidRPr="007B3447">
        <w:rPr>
          <w:rFonts w:asciiTheme="minorHAnsi" w:hAnsiTheme="minorHAnsi"/>
          <w:szCs w:val="21"/>
        </w:rPr>
        <w:t>large bande</w:t>
      </w:r>
      <w:r w:rsidR="00B13456" w:rsidRPr="007B3447">
        <w:rPr>
          <w:rFonts w:asciiTheme="minorHAnsi" w:hAnsiTheme="minorHAnsi"/>
          <w:i/>
          <w:iCs/>
          <w:szCs w:val="21"/>
        </w:rPr>
        <w:t>.</w:t>
      </w:r>
    </w:p>
    <w:p w:rsidR="000F1427" w:rsidRPr="007B3447" w:rsidRDefault="000F1427" w:rsidP="00D06FE4">
      <w:pPr>
        <w:rPr>
          <w:rFonts w:asciiTheme="minorHAnsi" w:hAnsiTheme="minorHAnsi"/>
          <w:szCs w:val="21"/>
        </w:rPr>
      </w:pPr>
      <w:r w:rsidRPr="007B3447">
        <w:rPr>
          <w:rFonts w:asciiTheme="minorHAnsi" w:hAnsiTheme="minorHAnsi"/>
          <w:szCs w:val="21"/>
        </w:rPr>
        <w:t xml:space="preserve">Dans ce contexte, la pression exercée sur les managements des </w:t>
      </w:r>
      <w:r w:rsidR="00D06FE4" w:rsidRPr="007B3447">
        <w:rPr>
          <w:rFonts w:asciiTheme="minorHAnsi" w:hAnsiTheme="minorHAnsi"/>
          <w:szCs w:val="21"/>
        </w:rPr>
        <w:t>e</w:t>
      </w:r>
      <w:r w:rsidRPr="007B3447">
        <w:rPr>
          <w:rFonts w:asciiTheme="minorHAnsi" w:hAnsiTheme="minorHAnsi"/>
          <w:szCs w:val="21"/>
        </w:rPr>
        <w:t xml:space="preserve">ntreprises africaines ne fait qu’augmenter. En effet en raison de la compétition de plus en plus forte et souvent déséquilibrée entre </w:t>
      </w:r>
      <w:r w:rsidR="00D06FE4" w:rsidRPr="007B3447">
        <w:rPr>
          <w:rFonts w:asciiTheme="minorHAnsi" w:hAnsiTheme="minorHAnsi"/>
          <w:szCs w:val="21"/>
        </w:rPr>
        <w:t>e</w:t>
      </w:r>
      <w:r w:rsidRPr="007B3447">
        <w:rPr>
          <w:rFonts w:asciiTheme="minorHAnsi" w:hAnsiTheme="minorHAnsi"/>
          <w:szCs w:val="21"/>
        </w:rPr>
        <w:t xml:space="preserve">ntreprises </w:t>
      </w:r>
      <w:r w:rsidR="00D06FE4" w:rsidRPr="007B3447">
        <w:rPr>
          <w:rFonts w:asciiTheme="minorHAnsi" w:hAnsiTheme="minorHAnsi"/>
          <w:szCs w:val="21"/>
        </w:rPr>
        <w:t>a</w:t>
      </w:r>
      <w:r w:rsidRPr="007B3447">
        <w:rPr>
          <w:rFonts w:asciiTheme="minorHAnsi" w:hAnsiTheme="minorHAnsi"/>
          <w:szCs w:val="21"/>
        </w:rPr>
        <w:t>fricaines et celles d</w:t>
      </w:r>
      <w:r w:rsidR="00D06FE4" w:rsidRPr="007B3447">
        <w:rPr>
          <w:rFonts w:asciiTheme="minorHAnsi" w:hAnsiTheme="minorHAnsi"/>
          <w:szCs w:val="21"/>
        </w:rPr>
        <w:t xml:space="preserve">es pays </w:t>
      </w:r>
      <w:r w:rsidR="0093441E" w:rsidRPr="007B3447">
        <w:rPr>
          <w:rFonts w:asciiTheme="minorHAnsi" w:hAnsiTheme="minorHAnsi"/>
          <w:szCs w:val="21"/>
        </w:rPr>
        <w:t>développés</w:t>
      </w:r>
      <w:r w:rsidRPr="007B3447">
        <w:rPr>
          <w:rFonts w:asciiTheme="minorHAnsi" w:hAnsiTheme="minorHAnsi"/>
          <w:szCs w:val="21"/>
        </w:rPr>
        <w:t>, et</w:t>
      </w:r>
      <w:r w:rsidR="00B13456" w:rsidRPr="007B3447">
        <w:rPr>
          <w:rFonts w:asciiTheme="minorHAnsi" w:hAnsiTheme="minorHAnsi"/>
          <w:i/>
          <w:iCs/>
          <w:szCs w:val="21"/>
        </w:rPr>
        <w:t xml:space="preserve"> </w:t>
      </w:r>
      <w:r w:rsidRPr="007B3447">
        <w:rPr>
          <w:rFonts w:asciiTheme="minorHAnsi" w:hAnsiTheme="minorHAnsi"/>
          <w:szCs w:val="21"/>
        </w:rPr>
        <w:t xml:space="preserve">au vu des conséquences des crises successives que le monde traverse, </w:t>
      </w:r>
      <w:r w:rsidR="00F73D06" w:rsidRPr="007B3447">
        <w:rPr>
          <w:rFonts w:asciiTheme="minorHAnsi" w:hAnsiTheme="minorHAnsi"/>
          <w:szCs w:val="21"/>
        </w:rPr>
        <w:t>t</w:t>
      </w:r>
      <w:r w:rsidRPr="007B3447">
        <w:rPr>
          <w:rFonts w:asciiTheme="minorHAnsi" w:hAnsiTheme="minorHAnsi"/>
          <w:szCs w:val="21"/>
        </w:rPr>
        <w:t xml:space="preserve">outes les </w:t>
      </w:r>
      <w:r w:rsidR="00F73D06" w:rsidRPr="007B3447">
        <w:rPr>
          <w:rFonts w:asciiTheme="minorHAnsi" w:hAnsiTheme="minorHAnsi"/>
          <w:szCs w:val="21"/>
        </w:rPr>
        <w:t>e</w:t>
      </w:r>
      <w:r w:rsidRPr="007B3447">
        <w:rPr>
          <w:rFonts w:asciiTheme="minorHAnsi" w:hAnsiTheme="minorHAnsi"/>
          <w:szCs w:val="21"/>
        </w:rPr>
        <w:t xml:space="preserve">ntreprises sont appelées à </w:t>
      </w:r>
      <w:r w:rsidR="00D06FE4" w:rsidRPr="007B3447">
        <w:rPr>
          <w:rFonts w:asciiTheme="minorHAnsi" w:hAnsiTheme="minorHAnsi"/>
          <w:szCs w:val="21"/>
        </w:rPr>
        <w:t xml:space="preserve">faire </w:t>
      </w:r>
      <w:r w:rsidRPr="007B3447">
        <w:rPr>
          <w:rFonts w:asciiTheme="minorHAnsi" w:hAnsiTheme="minorHAnsi"/>
          <w:szCs w:val="21"/>
        </w:rPr>
        <w:t>davantage</w:t>
      </w:r>
      <w:r w:rsidR="00B13456" w:rsidRPr="007B3447">
        <w:rPr>
          <w:rFonts w:asciiTheme="minorHAnsi" w:hAnsiTheme="minorHAnsi"/>
          <w:i/>
          <w:iCs/>
          <w:szCs w:val="21"/>
        </w:rPr>
        <w:t xml:space="preserve"> </w:t>
      </w:r>
      <w:r w:rsidR="00D06FE4" w:rsidRPr="007B3447">
        <w:rPr>
          <w:rFonts w:asciiTheme="minorHAnsi" w:hAnsiTheme="minorHAnsi"/>
          <w:szCs w:val="21"/>
        </w:rPr>
        <w:t xml:space="preserve">des </w:t>
      </w:r>
      <w:r w:rsidRPr="007B3447">
        <w:rPr>
          <w:rFonts w:asciiTheme="minorHAnsi" w:hAnsiTheme="minorHAnsi"/>
          <w:szCs w:val="21"/>
        </w:rPr>
        <w:t>efforts pour réduire les coûts d’exploitation, rationaliser les investissements, améliorer la productivité et booster l’innovation.</w:t>
      </w:r>
    </w:p>
    <w:p w:rsidR="000F1427" w:rsidRPr="007B3447" w:rsidRDefault="000F1427" w:rsidP="00746296">
      <w:pPr>
        <w:rPr>
          <w:rFonts w:asciiTheme="minorHAnsi" w:hAnsiTheme="minorHAnsi"/>
          <w:szCs w:val="21"/>
        </w:rPr>
      </w:pPr>
      <w:r w:rsidRPr="007B3447">
        <w:rPr>
          <w:rFonts w:asciiTheme="minorHAnsi" w:hAnsiTheme="minorHAnsi"/>
          <w:szCs w:val="21"/>
        </w:rPr>
        <w:t xml:space="preserve">Le </w:t>
      </w:r>
      <w:r w:rsidR="00746296" w:rsidRPr="007B3447">
        <w:rPr>
          <w:rFonts w:asciiTheme="minorHAnsi" w:hAnsiTheme="minorHAnsi"/>
          <w:i/>
          <w:iCs/>
          <w:szCs w:val="21"/>
        </w:rPr>
        <w:t>Cloud</w:t>
      </w:r>
      <w:r w:rsidR="00B13456" w:rsidRPr="007B3447">
        <w:rPr>
          <w:rFonts w:asciiTheme="minorHAnsi" w:hAnsiTheme="minorHAnsi"/>
          <w:i/>
          <w:iCs/>
          <w:szCs w:val="21"/>
        </w:rPr>
        <w:t xml:space="preserve"> </w:t>
      </w:r>
      <w:r w:rsidR="00D24981" w:rsidRPr="007B3447">
        <w:rPr>
          <w:rFonts w:asciiTheme="minorHAnsi" w:hAnsiTheme="minorHAnsi"/>
          <w:i/>
          <w:iCs/>
          <w:szCs w:val="21"/>
        </w:rPr>
        <w:t>Computing</w:t>
      </w:r>
      <w:r w:rsidR="00473076" w:rsidRPr="007B3447">
        <w:rPr>
          <w:rFonts w:asciiTheme="minorHAnsi" w:hAnsiTheme="minorHAnsi"/>
          <w:i/>
          <w:iCs/>
          <w:szCs w:val="21"/>
        </w:rPr>
        <w:t>,</w:t>
      </w:r>
      <w:r w:rsidRPr="007B3447">
        <w:rPr>
          <w:rFonts w:asciiTheme="minorHAnsi" w:hAnsiTheme="minorHAnsi"/>
          <w:szCs w:val="21"/>
        </w:rPr>
        <w:t xml:space="preserve"> considéré par certains comme étant la révolution technologique du 21</w:t>
      </w:r>
      <w:r w:rsidR="00746296" w:rsidRPr="007B3447">
        <w:rPr>
          <w:rFonts w:asciiTheme="minorHAnsi" w:hAnsiTheme="minorHAnsi"/>
          <w:szCs w:val="21"/>
          <w:vertAlign w:val="superscript"/>
        </w:rPr>
        <w:t>e</w:t>
      </w:r>
      <w:r w:rsidRPr="007B3447">
        <w:rPr>
          <w:rFonts w:asciiTheme="minorHAnsi" w:hAnsiTheme="minorHAnsi"/>
          <w:szCs w:val="21"/>
        </w:rPr>
        <w:t xml:space="preserve"> siècle, pourrait contribuer de façon significative à apporter des solutions à ces questions à condition que l’introduction de cette technologie soit faite sur des bases solides à même de donner confiance aux utilisateurs locaux et étrangers.</w:t>
      </w:r>
    </w:p>
    <w:p w:rsidR="000F1427" w:rsidRPr="007B3447" w:rsidRDefault="000F1427" w:rsidP="000B6BE6">
      <w:pPr>
        <w:rPr>
          <w:rFonts w:asciiTheme="minorHAnsi" w:hAnsiTheme="minorHAnsi"/>
          <w:szCs w:val="21"/>
        </w:rPr>
      </w:pPr>
      <w:r w:rsidRPr="007B3447">
        <w:rPr>
          <w:rFonts w:asciiTheme="minorHAnsi" w:hAnsiTheme="minorHAnsi"/>
          <w:szCs w:val="21"/>
        </w:rPr>
        <w:t xml:space="preserve">Pour ce faire, les responsables africains s’accordent sur le fait qu’un environnement réglementaire conforme aux exigences internationales en termes de protection des données personnelles et de sécurité des échanges de données constitue le </w:t>
      </w:r>
      <w:r w:rsidR="00D06FE4" w:rsidRPr="007B3447">
        <w:rPr>
          <w:rFonts w:asciiTheme="minorHAnsi" w:hAnsiTheme="minorHAnsi"/>
          <w:szCs w:val="21"/>
        </w:rPr>
        <w:t xml:space="preserve">premier </w:t>
      </w:r>
      <w:r w:rsidRPr="007B3447">
        <w:rPr>
          <w:rFonts w:asciiTheme="minorHAnsi" w:hAnsiTheme="minorHAnsi"/>
          <w:szCs w:val="21"/>
        </w:rPr>
        <w:t>pilier</w:t>
      </w:r>
      <w:r w:rsidR="00B13456" w:rsidRPr="007B3447">
        <w:rPr>
          <w:rFonts w:asciiTheme="minorHAnsi" w:hAnsiTheme="minorHAnsi"/>
          <w:i/>
          <w:iCs/>
          <w:szCs w:val="21"/>
        </w:rPr>
        <w:t xml:space="preserve"> </w:t>
      </w:r>
      <w:r w:rsidRPr="007B3447">
        <w:rPr>
          <w:rFonts w:asciiTheme="minorHAnsi" w:hAnsiTheme="minorHAnsi"/>
          <w:szCs w:val="21"/>
        </w:rPr>
        <w:t xml:space="preserve">pour un développement réussi du </w:t>
      </w:r>
      <w:r w:rsidR="00746296" w:rsidRPr="007B3447">
        <w:rPr>
          <w:rFonts w:asciiTheme="minorHAnsi" w:hAnsiTheme="minorHAnsi"/>
          <w:i/>
          <w:iCs/>
          <w:szCs w:val="21"/>
        </w:rPr>
        <w:t>Cloud</w:t>
      </w:r>
      <w:r w:rsidR="00B13456" w:rsidRPr="007B3447">
        <w:rPr>
          <w:rFonts w:asciiTheme="minorHAnsi" w:hAnsiTheme="minorHAnsi"/>
          <w:i/>
          <w:iCs/>
          <w:szCs w:val="21"/>
        </w:rPr>
        <w:t xml:space="preserve"> </w:t>
      </w:r>
      <w:r w:rsidR="00D24981" w:rsidRPr="007B3447">
        <w:rPr>
          <w:rFonts w:asciiTheme="minorHAnsi" w:hAnsiTheme="minorHAnsi"/>
          <w:i/>
          <w:iCs/>
          <w:szCs w:val="21"/>
        </w:rPr>
        <w:t>Computing</w:t>
      </w:r>
      <w:r w:rsidRPr="007B3447">
        <w:rPr>
          <w:rFonts w:asciiTheme="minorHAnsi" w:hAnsiTheme="minorHAnsi"/>
          <w:szCs w:val="21"/>
        </w:rPr>
        <w:t>. De même la mise en place de</w:t>
      </w:r>
      <w:r w:rsidR="000B6BE6" w:rsidRPr="007B3447">
        <w:rPr>
          <w:rFonts w:asciiTheme="minorHAnsi" w:hAnsiTheme="minorHAnsi"/>
          <w:i/>
          <w:iCs/>
          <w:szCs w:val="21"/>
        </w:rPr>
        <w:t xml:space="preserve"> data centres</w:t>
      </w:r>
      <w:r w:rsidR="00AA4AF8" w:rsidRPr="007B3447">
        <w:rPr>
          <w:rFonts w:asciiTheme="minorHAnsi" w:hAnsiTheme="minorHAnsi"/>
          <w:i/>
          <w:iCs/>
          <w:szCs w:val="21"/>
        </w:rPr>
        <w:t xml:space="preserve"> </w:t>
      </w:r>
      <w:r w:rsidRPr="007B3447">
        <w:rPr>
          <w:rFonts w:asciiTheme="minorHAnsi" w:hAnsiTheme="minorHAnsi"/>
          <w:szCs w:val="21"/>
        </w:rPr>
        <w:t xml:space="preserve">selon les règles de l’art offrant les garanties de continuité de service, d’accessibilité rapide et de sauvegarde sécurisée des données selon les normes internationales constitue le deuxième pilier du </w:t>
      </w:r>
      <w:r w:rsidR="00746296" w:rsidRPr="007B3447">
        <w:rPr>
          <w:rFonts w:asciiTheme="minorHAnsi" w:hAnsiTheme="minorHAnsi"/>
          <w:i/>
          <w:iCs/>
          <w:szCs w:val="21"/>
        </w:rPr>
        <w:t>Cloud</w:t>
      </w:r>
      <w:r w:rsidR="00B13456" w:rsidRPr="007B3447">
        <w:rPr>
          <w:rFonts w:asciiTheme="minorHAnsi" w:hAnsiTheme="minorHAnsi"/>
          <w:i/>
          <w:iCs/>
          <w:szCs w:val="21"/>
        </w:rPr>
        <w:t xml:space="preserve"> </w:t>
      </w:r>
      <w:r w:rsidR="00D24981" w:rsidRPr="007B3447">
        <w:rPr>
          <w:rFonts w:asciiTheme="minorHAnsi" w:hAnsiTheme="minorHAnsi"/>
          <w:i/>
          <w:iCs/>
          <w:szCs w:val="21"/>
        </w:rPr>
        <w:t>Computing</w:t>
      </w:r>
      <w:r w:rsidR="00B13456" w:rsidRPr="007B3447">
        <w:rPr>
          <w:rFonts w:asciiTheme="minorHAnsi" w:hAnsiTheme="minorHAnsi"/>
          <w:i/>
          <w:iCs/>
          <w:szCs w:val="21"/>
        </w:rPr>
        <w:t xml:space="preserve"> </w:t>
      </w:r>
      <w:r w:rsidRPr="007B3447">
        <w:rPr>
          <w:rFonts w:asciiTheme="minorHAnsi" w:hAnsiTheme="minorHAnsi"/>
          <w:szCs w:val="21"/>
        </w:rPr>
        <w:t>africain.</w:t>
      </w:r>
    </w:p>
    <w:p w:rsidR="000F1427" w:rsidRPr="007B3447" w:rsidRDefault="00947C16" w:rsidP="00947C16">
      <w:pPr>
        <w:rPr>
          <w:rFonts w:asciiTheme="minorHAnsi" w:hAnsiTheme="minorHAnsi"/>
          <w:szCs w:val="21"/>
        </w:rPr>
      </w:pPr>
      <w:r w:rsidRPr="00947C16">
        <w:rPr>
          <w:rFonts w:asciiTheme="minorHAnsi" w:hAnsiTheme="minorHAnsi"/>
          <w:szCs w:val="21"/>
        </w:rPr>
        <w:t>Les retours d’expériences montrent que la demande existe et que les acteurs africains se sont</w:t>
      </w:r>
      <w:r w:rsidRPr="00947C16">
        <w:rPr>
          <w:rFonts w:asciiTheme="minorHAnsi" w:hAnsiTheme="minorHAnsi"/>
          <w:i/>
          <w:iCs/>
          <w:szCs w:val="21"/>
        </w:rPr>
        <w:t xml:space="preserve"> </w:t>
      </w:r>
      <w:r w:rsidRPr="00947C16">
        <w:rPr>
          <w:rFonts w:asciiTheme="minorHAnsi" w:hAnsiTheme="minorHAnsi"/>
          <w:szCs w:val="21"/>
        </w:rPr>
        <w:t xml:space="preserve">déjà lancés dans l’aventure du </w:t>
      </w:r>
      <w:r w:rsidRPr="00947C16">
        <w:rPr>
          <w:rFonts w:asciiTheme="minorHAnsi" w:hAnsiTheme="minorHAnsi"/>
          <w:i/>
          <w:iCs/>
          <w:szCs w:val="21"/>
        </w:rPr>
        <w:t>Cloud Computing.</w:t>
      </w:r>
      <w:r w:rsidRPr="00947C16">
        <w:rPr>
          <w:rFonts w:asciiTheme="minorHAnsi" w:hAnsiTheme="minorHAnsi"/>
          <w:szCs w:val="21"/>
        </w:rPr>
        <w:t xml:space="preserve"> Cependant,</w:t>
      </w:r>
      <w:r w:rsidR="00A660DC">
        <w:rPr>
          <w:rFonts w:asciiTheme="minorHAnsi" w:hAnsiTheme="minorHAnsi"/>
          <w:szCs w:val="21"/>
        </w:rPr>
        <w:t xml:space="preserve"> </w:t>
      </w:r>
      <w:r w:rsidRPr="00947C16">
        <w:rPr>
          <w:rFonts w:asciiTheme="minorHAnsi" w:hAnsiTheme="minorHAnsi"/>
          <w:szCs w:val="21"/>
        </w:rPr>
        <w:t>ces acteurs doivent aligner leur réglementation aux exigences du marché international et former les ressources humaines adéquates capables de faire profiter á l’Afrique de cette opportunité particulièrement adaptée à sa situation et pouvant constituer un levier à fort impact sur le développement socio-économique du continent.</w:t>
      </w:r>
    </w:p>
    <w:p w:rsidR="000F1427" w:rsidRPr="007B3447" w:rsidRDefault="000F1427" w:rsidP="00127F11">
      <w:pPr>
        <w:rPr>
          <w:rStyle w:val="hps"/>
          <w:rFonts w:asciiTheme="minorHAnsi" w:hAnsiTheme="minorHAnsi"/>
          <w:szCs w:val="21"/>
        </w:rPr>
      </w:pPr>
      <w:r w:rsidRPr="007B3447">
        <w:rPr>
          <w:rStyle w:val="hps"/>
          <w:rFonts w:asciiTheme="minorHAnsi" w:hAnsiTheme="minorHAnsi"/>
          <w:szCs w:val="21"/>
        </w:rPr>
        <w:t>L</w:t>
      </w:r>
      <w:r w:rsidR="00127F11" w:rsidRPr="007B3447">
        <w:rPr>
          <w:rStyle w:val="hps"/>
          <w:rFonts w:asciiTheme="minorHAnsi" w:hAnsiTheme="minorHAnsi"/>
          <w:szCs w:val="21"/>
        </w:rPr>
        <w:t>es</w:t>
      </w:r>
      <w:r w:rsidRPr="007B3447">
        <w:rPr>
          <w:rStyle w:val="hps"/>
          <w:rFonts w:asciiTheme="minorHAnsi" w:hAnsiTheme="minorHAnsi"/>
          <w:szCs w:val="21"/>
        </w:rPr>
        <w:t xml:space="preserve"> </w:t>
      </w:r>
      <w:r w:rsidR="00127F11" w:rsidRPr="007B3447">
        <w:rPr>
          <w:rStyle w:val="hps"/>
          <w:rFonts w:asciiTheme="minorHAnsi" w:hAnsiTheme="minorHAnsi"/>
          <w:szCs w:val="21"/>
        </w:rPr>
        <w:t xml:space="preserve">principales </w:t>
      </w:r>
      <w:r w:rsidRPr="007B3447">
        <w:rPr>
          <w:rStyle w:val="hps"/>
          <w:rFonts w:asciiTheme="minorHAnsi" w:hAnsiTheme="minorHAnsi"/>
          <w:szCs w:val="21"/>
        </w:rPr>
        <w:t>conclusion</w:t>
      </w:r>
      <w:r w:rsidR="00127F11" w:rsidRPr="007B3447">
        <w:rPr>
          <w:rStyle w:val="hps"/>
          <w:rFonts w:asciiTheme="minorHAnsi" w:hAnsiTheme="minorHAnsi"/>
          <w:szCs w:val="21"/>
        </w:rPr>
        <w:t>s</w:t>
      </w:r>
      <w:r w:rsidRPr="007B3447">
        <w:rPr>
          <w:rStyle w:val="hps"/>
          <w:rFonts w:asciiTheme="minorHAnsi" w:hAnsiTheme="minorHAnsi"/>
          <w:szCs w:val="21"/>
        </w:rPr>
        <w:t xml:space="preserve"> de l’étude pourrai</w:t>
      </w:r>
      <w:r w:rsidR="00127F11" w:rsidRPr="007B3447">
        <w:rPr>
          <w:rStyle w:val="hps"/>
          <w:rFonts w:asciiTheme="minorHAnsi" w:hAnsiTheme="minorHAnsi"/>
          <w:szCs w:val="21"/>
        </w:rPr>
        <w:t>en</w:t>
      </w:r>
      <w:r w:rsidRPr="007B3447">
        <w:rPr>
          <w:rStyle w:val="hps"/>
          <w:rFonts w:asciiTheme="minorHAnsi" w:hAnsiTheme="minorHAnsi"/>
          <w:szCs w:val="21"/>
        </w:rPr>
        <w:t>t être résumée</w:t>
      </w:r>
      <w:r w:rsidR="00127F11" w:rsidRPr="007B3447">
        <w:rPr>
          <w:rStyle w:val="hps"/>
          <w:rFonts w:asciiTheme="minorHAnsi" w:hAnsiTheme="minorHAnsi"/>
          <w:szCs w:val="21"/>
        </w:rPr>
        <w:t>s</w:t>
      </w:r>
      <w:r w:rsidRPr="007B3447">
        <w:rPr>
          <w:rStyle w:val="hps"/>
          <w:rFonts w:asciiTheme="minorHAnsi" w:hAnsiTheme="minorHAnsi"/>
          <w:szCs w:val="21"/>
        </w:rPr>
        <w:t xml:space="preserve"> comme suit:</w:t>
      </w:r>
    </w:p>
    <w:p w:rsidR="000F1427" w:rsidRPr="007B3447" w:rsidRDefault="000F1427" w:rsidP="00947C16">
      <w:pPr>
        <w:pStyle w:val="Enumlevel1"/>
        <w:ind w:left="350" w:firstLine="7"/>
        <w:rPr>
          <w:rStyle w:val="hps"/>
          <w:rFonts w:asciiTheme="minorHAnsi" w:hAnsiTheme="minorHAnsi"/>
          <w:lang w:val="fr-FR"/>
        </w:rPr>
      </w:pPr>
      <w:r w:rsidRPr="007B3447">
        <w:rPr>
          <w:lang w:val="fr-FR"/>
        </w:rPr>
        <w:t>Les</w:t>
      </w:r>
      <w:r w:rsidRPr="007B3447">
        <w:rPr>
          <w:rStyle w:val="hps"/>
          <w:rFonts w:asciiTheme="minorHAnsi" w:hAnsiTheme="minorHAnsi"/>
          <w:lang w:val="fr-FR"/>
        </w:rPr>
        <w:t xml:space="preserve"> </w:t>
      </w:r>
      <w:r w:rsidRPr="007B3447">
        <w:rPr>
          <w:lang w:val="fr-FR"/>
        </w:rPr>
        <w:t>principales</w:t>
      </w:r>
      <w:r w:rsidRPr="007B3447">
        <w:rPr>
          <w:rStyle w:val="hps"/>
          <w:rFonts w:asciiTheme="minorHAnsi" w:hAnsiTheme="minorHAnsi"/>
          <w:lang w:val="fr-FR"/>
        </w:rPr>
        <w:t xml:space="preserve"> caractéristiques du </w:t>
      </w:r>
      <w:r w:rsidR="00746296" w:rsidRPr="007B3447">
        <w:rPr>
          <w:rStyle w:val="hps"/>
          <w:rFonts w:asciiTheme="minorHAnsi" w:hAnsiTheme="minorHAnsi"/>
          <w:i/>
          <w:iCs/>
          <w:lang w:val="fr-FR"/>
        </w:rPr>
        <w:t>Cloud</w:t>
      </w:r>
      <w:r w:rsidR="00B13456" w:rsidRPr="007B3447">
        <w:rPr>
          <w:rStyle w:val="hps"/>
          <w:rFonts w:asciiTheme="minorHAnsi" w:hAnsiTheme="minorHAnsi"/>
          <w:i/>
          <w:iCs/>
          <w:lang w:val="fr-FR"/>
        </w:rPr>
        <w:t xml:space="preserve"> </w:t>
      </w:r>
      <w:r w:rsidR="00D24981" w:rsidRPr="007B3447">
        <w:rPr>
          <w:rStyle w:val="hps"/>
          <w:rFonts w:asciiTheme="minorHAnsi" w:hAnsiTheme="minorHAnsi"/>
          <w:i/>
          <w:iCs/>
          <w:lang w:val="fr-FR"/>
        </w:rPr>
        <w:t>Computing</w:t>
      </w:r>
      <w:r w:rsidR="00B13456" w:rsidRPr="007B3447">
        <w:rPr>
          <w:rStyle w:val="hps"/>
          <w:rFonts w:asciiTheme="minorHAnsi" w:hAnsiTheme="minorHAnsi"/>
          <w:i/>
          <w:iCs/>
          <w:lang w:val="fr-FR"/>
        </w:rPr>
        <w:t xml:space="preserve"> </w:t>
      </w:r>
      <w:r w:rsidRPr="007B3447">
        <w:rPr>
          <w:rStyle w:val="hps"/>
          <w:rFonts w:asciiTheme="minorHAnsi" w:hAnsiTheme="minorHAnsi"/>
          <w:lang w:val="fr-FR"/>
        </w:rPr>
        <w:t xml:space="preserve">à savoir l’économie d’échelle (partage) et la flexibilité/modularité d’utilisation constituent des opportunités pour le développement des TIC en Afrique. Mais ces mêmes </w:t>
      </w:r>
      <w:r w:rsidRPr="00FB3F18">
        <w:rPr>
          <w:rStyle w:val="hps"/>
          <w:lang w:val="fr-CH"/>
        </w:rPr>
        <w:t>caractéristiques</w:t>
      </w:r>
      <w:r w:rsidRPr="007B3447">
        <w:rPr>
          <w:rStyle w:val="hps"/>
          <w:rFonts w:asciiTheme="minorHAnsi" w:hAnsiTheme="minorHAnsi"/>
          <w:lang w:val="fr-FR"/>
        </w:rPr>
        <w:t xml:space="preserve">, se traduisant par une concentration très importante de </w:t>
      </w:r>
      <w:r w:rsidR="00127F11" w:rsidRPr="007B3447">
        <w:rPr>
          <w:rStyle w:val="hps"/>
          <w:rFonts w:asciiTheme="minorHAnsi" w:hAnsiTheme="minorHAnsi"/>
          <w:lang w:val="fr-FR"/>
        </w:rPr>
        <w:t>r</w:t>
      </w:r>
      <w:r w:rsidRPr="007B3447">
        <w:rPr>
          <w:rStyle w:val="hps"/>
          <w:rFonts w:asciiTheme="minorHAnsi" w:hAnsiTheme="minorHAnsi"/>
          <w:lang w:val="fr-FR"/>
        </w:rPr>
        <w:t xml:space="preserve">essources et </w:t>
      </w:r>
      <w:r w:rsidRPr="007B3447">
        <w:rPr>
          <w:lang w:val="fr-FR"/>
        </w:rPr>
        <w:t>de</w:t>
      </w:r>
      <w:r w:rsidRPr="007B3447">
        <w:rPr>
          <w:rStyle w:val="hps"/>
          <w:rFonts w:asciiTheme="minorHAnsi" w:hAnsiTheme="minorHAnsi"/>
          <w:lang w:val="fr-FR"/>
        </w:rPr>
        <w:t xml:space="preserve"> </w:t>
      </w:r>
      <w:r w:rsidR="00127F11" w:rsidRPr="007B3447">
        <w:rPr>
          <w:rStyle w:val="hps"/>
          <w:rFonts w:asciiTheme="minorHAnsi" w:hAnsiTheme="minorHAnsi"/>
          <w:lang w:val="fr-FR"/>
        </w:rPr>
        <w:t>d</w:t>
      </w:r>
      <w:r w:rsidRPr="007B3447">
        <w:rPr>
          <w:rStyle w:val="hps"/>
          <w:rFonts w:asciiTheme="minorHAnsi" w:hAnsiTheme="minorHAnsi"/>
          <w:lang w:val="fr-FR"/>
        </w:rPr>
        <w:t>onnées dans des</w:t>
      </w:r>
      <w:r w:rsidR="000B6BE6" w:rsidRPr="007B3447">
        <w:rPr>
          <w:rStyle w:val="hps"/>
          <w:rFonts w:asciiTheme="minorHAnsi" w:hAnsiTheme="minorHAnsi"/>
          <w:i/>
          <w:iCs/>
          <w:lang w:val="fr-FR"/>
        </w:rPr>
        <w:t xml:space="preserve"> data centres</w:t>
      </w:r>
      <w:r w:rsidR="00AA4AF8" w:rsidRPr="007B3447">
        <w:rPr>
          <w:rStyle w:val="hps"/>
          <w:rFonts w:asciiTheme="minorHAnsi" w:hAnsiTheme="minorHAnsi"/>
          <w:i/>
          <w:iCs/>
          <w:lang w:val="fr-FR"/>
        </w:rPr>
        <w:t xml:space="preserve"> </w:t>
      </w:r>
      <w:r w:rsidRPr="007B3447">
        <w:rPr>
          <w:rStyle w:val="hps"/>
          <w:rFonts w:asciiTheme="minorHAnsi" w:hAnsiTheme="minorHAnsi"/>
          <w:lang w:val="fr-FR"/>
        </w:rPr>
        <w:t xml:space="preserve">et par une accessibilité libre </w:t>
      </w:r>
      <w:r w:rsidR="00127F11" w:rsidRPr="007B3447">
        <w:rPr>
          <w:rStyle w:val="hps"/>
          <w:rFonts w:asciiTheme="minorHAnsi" w:hAnsiTheme="minorHAnsi"/>
          <w:lang w:val="fr-FR"/>
        </w:rPr>
        <w:t>du</w:t>
      </w:r>
      <w:r w:rsidRPr="007B3447">
        <w:rPr>
          <w:rStyle w:val="hps"/>
          <w:rFonts w:asciiTheme="minorHAnsi" w:hAnsiTheme="minorHAnsi"/>
          <w:lang w:val="fr-FR"/>
        </w:rPr>
        <w:t xml:space="preserve"> public, engendrent des situations techniques et juridiques très complexes.</w:t>
      </w:r>
    </w:p>
    <w:p w:rsidR="00947C16" w:rsidRPr="00947C16" w:rsidRDefault="00947C16" w:rsidP="00947C16">
      <w:pPr>
        <w:pStyle w:val="Enumlevel1"/>
        <w:ind w:left="350" w:firstLine="7"/>
        <w:rPr>
          <w:rFonts w:asciiTheme="minorHAnsi" w:hAnsiTheme="minorHAnsi"/>
          <w:b/>
          <w:bCs/>
          <w:lang w:val="fr-CH"/>
        </w:rPr>
      </w:pPr>
      <w:r w:rsidRPr="00947C16">
        <w:rPr>
          <w:rFonts w:asciiTheme="minorHAnsi" w:hAnsiTheme="minorHAnsi"/>
          <w:lang w:val="fr-CH"/>
        </w:rPr>
        <w:t xml:space="preserve">Toutefois, compte tenu de la réduction des coûts et la flexibilité qu'elle apporte, la migration vers le </w:t>
      </w:r>
      <w:r w:rsidRPr="00947C16">
        <w:rPr>
          <w:rFonts w:asciiTheme="minorHAnsi" w:hAnsiTheme="minorHAnsi"/>
          <w:i/>
          <w:iCs/>
          <w:lang w:val="fr-CH"/>
        </w:rPr>
        <w:t xml:space="preserve">Cloud Computing </w:t>
      </w:r>
      <w:r w:rsidRPr="00947C16">
        <w:rPr>
          <w:rFonts w:asciiTheme="minorHAnsi" w:hAnsiTheme="minorHAnsi"/>
          <w:lang w:val="fr-CH"/>
        </w:rPr>
        <w:t>attire beaucoup d’utilisateurs africains.</w:t>
      </w:r>
    </w:p>
    <w:p w:rsidR="000F1427" w:rsidRPr="007B3447" w:rsidRDefault="00947C16" w:rsidP="00947C16">
      <w:pPr>
        <w:pStyle w:val="Enumlevel1"/>
        <w:ind w:left="350" w:firstLine="7"/>
        <w:rPr>
          <w:rStyle w:val="hps"/>
          <w:rFonts w:asciiTheme="minorHAnsi" w:hAnsiTheme="minorHAnsi"/>
          <w:lang w:val="fr-FR"/>
        </w:rPr>
      </w:pPr>
      <w:r w:rsidRPr="00947C16">
        <w:rPr>
          <w:lang w:val="fr-FR"/>
        </w:rPr>
        <w:t>Cependant, l’absence de réglementations appropriées et le manque de compétences adéquates en Afrique peuvent exposer</w:t>
      </w:r>
      <w:r w:rsidR="00A660DC">
        <w:rPr>
          <w:lang w:val="fr-FR"/>
        </w:rPr>
        <w:t xml:space="preserve"> </w:t>
      </w:r>
      <w:r w:rsidRPr="00947C16">
        <w:rPr>
          <w:lang w:val="fr-FR"/>
        </w:rPr>
        <w:t xml:space="preserve">le modèle </w:t>
      </w:r>
      <w:r w:rsidRPr="00947C16">
        <w:rPr>
          <w:i/>
          <w:iCs/>
          <w:lang w:val="fr-FR"/>
        </w:rPr>
        <w:t xml:space="preserve">Cloud Computing </w:t>
      </w:r>
      <w:r w:rsidRPr="00947C16">
        <w:rPr>
          <w:lang w:val="fr-FR"/>
        </w:rPr>
        <w:t>à des risques sécuritaires majeurs qui menacent le succès attendu de ce modèle sur le continent.</w:t>
      </w:r>
    </w:p>
    <w:p w:rsidR="000F1427" w:rsidRPr="007B3447" w:rsidRDefault="000F1427" w:rsidP="007B2CAC">
      <w:pPr>
        <w:pStyle w:val="Enumlevel1"/>
        <w:ind w:left="357" w:firstLine="0"/>
        <w:rPr>
          <w:rStyle w:val="hps"/>
          <w:rFonts w:asciiTheme="minorHAnsi" w:hAnsiTheme="minorHAnsi"/>
          <w:lang w:val="fr-FR"/>
        </w:rPr>
      </w:pPr>
      <w:r w:rsidRPr="007B3447">
        <w:rPr>
          <w:rStyle w:val="hps"/>
          <w:rFonts w:asciiTheme="minorHAnsi" w:hAnsiTheme="minorHAnsi"/>
          <w:lang w:val="fr-FR"/>
        </w:rPr>
        <w:t>L'enquête</w:t>
      </w:r>
      <w:r w:rsidRPr="007B3447">
        <w:rPr>
          <w:rFonts w:asciiTheme="minorHAnsi" w:hAnsiTheme="minorHAnsi"/>
          <w:lang w:val="fr-FR"/>
        </w:rPr>
        <w:t xml:space="preserve"> menée</w:t>
      </w:r>
      <w:r w:rsidRPr="007B3447">
        <w:rPr>
          <w:rStyle w:val="hps"/>
          <w:rFonts w:asciiTheme="minorHAnsi" w:hAnsiTheme="minorHAnsi"/>
          <w:lang w:val="fr-FR"/>
        </w:rPr>
        <w:t xml:space="preserve"> dans le cadre</w:t>
      </w:r>
      <w:r w:rsidRPr="007B3447">
        <w:rPr>
          <w:rFonts w:asciiTheme="minorHAnsi" w:hAnsiTheme="minorHAnsi"/>
          <w:lang w:val="fr-FR"/>
        </w:rPr>
        <w:t xml:space="preserve"> </w:t>
      </w:r>
      <w:r w:rsidRPr="007B3447">
        <w:rPr>
          <w:rStyle w:val="hps"/>
          <w:rFonts w:asciiTheme="minorHAnsi" w:hAnsiTheme="minorHAnsi"/>
          <w:lang w:val="fr-FR"/>
        </w:rPr>
        <w:t>de cette étude</w:t>
      </w:r>
      <w:r w:rsidRPr="007B3447">
        <w:rPr>
          <w:rFonts w:asciiTheme="minorHAnsi" w:hAnsiTheme="minorHAnsi"/>
          <w:lang w:val="fr-FR"/>
        </w:rPr>
        <w:t xml:space="preserve"> montre que </w:t>
      </w:r>
      <w:r w:rsidRPr="007B3447">
        <w:rPr>
          <w:rStyle w:val="hps"/>
          <w:rFonts w:asciiTheme="minorHAnsi" w:hAnsiTheme="minorHAnsi"/>
          <w:lang w:val="fr-FR"/>
        </w:rPr>
        <w:t>des préoccupations majeures liées à</w:t>
      </w:r>
      <w:r w:rsidR="00B13456" w:rsidRPr="007B3447">
        <w:rPr>
          <w:rStyle w:val="hps"/>
          <w:rFonts w:asciiTheme="minorHAnsi" w:hAnsiTheme="minorHAnsi"/>
          <w:i/>
          <w:iCs/>
          <w:lang w:val="fr-FR"/>
        </w:rPr>
        <w:t xml:space="preserve"> </w:t>
      </w:r>
      <w:r w:rsidRPr="007B3447">
        <w:rPr>
          <w:rStyle w:val="hps"/>
          <w:rFonts w:asciiTheme="minorHAnsi" w:hAnsiTheme="minorHAnsi"/>
          <w:lang w:val="fr-FR"/>
        </w:rPr>
        <w:t>la confidentialité de l’information, à la protection des données et à la fiabilité des réseaux</w:t>
      </w:r>
      <w:r w:rsidRPr="007B3447">
        <w:rPr>
          <w:rFonts w:asciiTheme="minorHAnsi" w:hAnsiTheme="minorHAnsi"/>
          <w:lang w:val="fr-FR"/>
        </w:rPr>
        <w:t xml:space="preserve"> </w:t>
      </w:r>
      <w:r w:rsidRPr="007B3447">
        <w:rPr>
          <w:rStyle w:val="hps"/>
          <w:rFonts w:asciiTheme="minorHAnsi" w:hAnsiTheme="minorHAnsi"/>
          <w:lang w:val="fr-FR"/>
        </w:rPr>
        <w:t>restent à dissiper.</w:t>
      </w:r>
    </w:p>
    <w:p w:rsidR="000F1427" w:rsidRPr="007B3447" w:rsidRDefault="000F1427" w:rsidP="00127F11">
      <w:pPr>
        <w:pStyle w:val="Enumlevel1"/>
        <w:ind w:left="357" w:firstLine="0"/>
        <w:rPr>
          <w:rStyle w:val="hps"/>
          <w:rFonts w:asciiTheme="minorHAnsi" w:hAnsiTheme="minorHAnsi"/>
          <w:lang w:val="fr-FR"/>
        </w:rPr>
      </w:pPr>
      <w:r w:rsidRPr="007B3447">
        <w:rPr>
          <w:rStyle w:val="hps"/>
          <w:rFonts w:asciiTheme="minorHAnsi" w:hAnsiTheme="minorHAnsi"/>
          <w:lang w:val="fr-FR"/>
        </w:rPr>
        <w:t xml:space="preserve">La mise en </w:t>
      </w:r>
      <w:r w:rsidRPr="007B3447">
        <w:rPr>
          <w:rFonts w:asciiTheme="minorHAnsi" w:hAnsiTheme="minorHAnsi"/>
          <w:lang w:val="fr-FR"/>
        </w:rPr>
        <w:t>place</w:t>
      </w:r>
      <w:r w:rsidRPr="007B3447">
        <w:rPr>
          <w:rStyle w:val="hps"/>
          <w:rFonts w:asciiTheme="minorHAnsi" w:hAnsiTheme="minorHAnsi"/>
          <w:lang w:val="fr-FR"/>
        </w:rPr>
        <w:t xml:space="preserve"> de stratégies englobant la mise à niveau des cadres législatifs et réglementaires et le lancement de programmes de renforcement de capacités, est fortement recommandée pour permettre aux pays africains de gagner le pari d’une migration réussie vers le </w:t>
      </w:r>
      <w:r w:rsidR="00746296" w:rsidRPr="007B3447">
        <w:rPr>
          <w:rStyle w:val="hps"/>
          <w:rFonts w:asciiTheme="minorHAnsi" w:hAnsiTheme="minorHAnsi"/>
          <w:i/>
          <w:iCs/>
          <w:lang w:val="fr-FR"/>
        </w:rPr>
        <w:t>Cloud</w:t>
      </w:r>
      <w:r w:rsidR="00B13456" w:rsidRPr="007B3447">
        <w:rPr>
          <w:rStyle w:val="hps"/>
          <w:rFonts w:asciiTheme="minorHAnsi" w:hAnsiTheme="minorHAnsi"/>
          <w:i/>
          <w:iCs/>
          <w:lang w:val="fr-FR"/>
        </w:rPr>
        <w:t xml:space="preserve"> </w:t>
      </w:r>
      <w:r w:rsidR="00D24981" w:rsidRPr="007B3447">
        <w:rPr>
          <w:rStyle w:val="hps"/>
          <w:rFonts w:asciiTheme="minorHAnsi" w:hAnsiTheme="minorHAnsi"/>
          <w:i/>
          <w:iCs/>
          <w:lang w:val="fr-FR"/>
        </w:rPr>
        <w:t>Computing</w:t>
      </w:r>
      <w:r w:rsidR="00B13456" w:rsidRPr="007B3447">
        <w:rPr>
          <w:rStyle w:val="hps"/>
          <w:rFonts w:asciiTheme="minorHAnsi" w:hAnsiTheme="minorHAnsi"/>
          <w:i/>
          <w:iCs/>
          <w:lang w:val="fr-FR"/>
        </w:rPr>
        <w:t xml:space="preserve"> </w:t>
      </w:r>
      <w:r w:rsidRPr="007B3447">
        <w:rPr>
          <w:rStyle w:val="hps"/>
          <w:rFonts w:asciiTheme="minorHAnsi" w:hAnsiTheme="minorHAnsi"/>
          <w:lang w:val="fr-FR"/>
        </w:rPr>
        <w:t>tout en restant conforme aux normes internationales et aux meilleures pratiques dans ce domaine. Ce</w:t>
      </w:r>
      <w:r w:rsidR="00127F11" w:rsidRPr="007B3447">
        <w:rPr>
          <w:rStyle w:val="hps"/>
          <w:rFonts w:asciiTheme="minorHAnsi" w:hAnsiTheme="minorHAnsi"/>
          <w:lang w:val="fr-FR"/>
        </w:rPr>
        <w:t>ci</w:t>
      </w:r>
      <w:r w:rsidR="00B13456" w:rsidRPr="007B3447">
        <w:rPr>
          <w:rStyle w:val="hps"/>
          <w:rFonts w:asciiTheme="minorHAnsi" w:hAnsiTheme="minorHAnsi"/>
          <w:i/>
          <w:iCs/>
          <w:lang w:val="fr-FR"/>
        </w:rPr>
        <w:t xml:space="preserve"> </w:t>
      </w:r>
      <w:r w:rsidRPr="007B3447">
        <w:rPr>
          <w:rStyle w:val="hps"/>
          <w:rFonts w:asciiTheme="minorHAnsi" w:hAnsiTheme="minorHAnsi"/>
          <w:lang w:val="fr-FR"/>
        </w:rPr>
        <w:t>permettra une meilleure intégration de l’Afrique dans l’économie numérique mondiale.</w:t>
      </w:r>
    </w:p>
    <w:p w:rsidR="00C77790" w:rsidRPr="007B3447" w:rsidRDefault="00947C16" w:rsidP="00947C16">
      <w:pPr>
        <w:rPr>
          <w:rStyle w:val="hps"/>
          <w:rFonts w:asciiTheme="minorHAnsi" w:hAnsiTheme="minorHAnsi"/>
        </w:rPr>
      </w:pPr>
      <w:r w:rsidRPr="00947C16">
        <w:rPr>
          <w:rFonts w:asciiTheme="minorHAnsi" w:hAnsiTheme="minorHAnsi"/>
        </w:rPr>
        <w:t xml:space="preserve">En conclusion, l’étude présente des recommandations relatives á: la réglementation, la mise en place d’une veille réglementaire, la mise en place et á la qualité des data centres, la standardisation et la régulation transfrontalière, ainsi que au contenu des contrats d’externalisation en mode </w:t>
      </w:r>
      <w:r w:rsidRPr="00947C16">
        <w:rPr>
          <w:rFonts w:asciiTheme="minorHAnsi" w:hAnsiTheme="minorHAnsi"/>
          <w:i/>
          <w:iCs/>
        </w:rPr>
        <w:t>Cloud Computing</w:t>
      </w:r>
      <w:r w:rsidRPr="00947C16">
        <w:rPr>
          <w:rFonts w:asciiTheme="minorHAnsi" w:hAnsiTheme="minorHAnsi"/>
        </w:rPr>
        <w:t xml:space="preserve"> et aux programmes formation. L’objectif principal de ces recommandations est d’assurer un développement harmonieux et durable de la technologie en Afrique.</w:t>
      </w:r>
    </w:p>
    <w:p w:rsidR="00947C16" w:rsidRDefault="00947C16">
      <w:pPr>
        <w:spacing w:before="0"/>
        <w:jc w:val="left"/>
        <w:rPr>
          <w:rFonts w:asciiTheme="minorHAnsi" w:hAnsiTheme="minorHAnsi"/>
        </w:rPr>
      </w:pPr>
    </w:p>
    <w:p w:rsidR="00947C16" w:rsidRDefault="00947C16">
      <w:pPr>
        <w:spacing w:before="0"/>
        <w:jc w:val="left"/>
        <w:rPr>
          <w:rFonts w:asciiTheme="minorHAnsi" w:hAnsiTheme="minorHAnsi"/>
        </w:rPr>
        <w:sectPr w:rsidR="00947C16" w:rsidSect="00947C16">
          <w:footerReference w:type="default" r:id="rId19"/>
          <w:endnotePr>
            <w:numFmt w:val="decimal"/>
          </w:endnotePr>
          <w:pgSz w:w="11907" w:h="16840" w:code="9"/>
          <w:pgMar w:top="1418" w:right="1418" w:bottom="1418" w:left="1418" w:header="709" w:footer="709" w:gutter="0"/>
          <w:pgNumType w:fmt="lowerRoman"/>
          <w:cols w:space="708"/>
          <w:docGrid w:linePitch="360"/>
        </w:sectPr>
      </w:pPr>
    </w:p>
    <w:p w:rsidR="000F1427" w:rsidRPr="00FB3F18" w:rsidRDefault="00947C16" w:rsidP="00947C16">
      <w:pPr>
        <w:pStyle w:val="Heading1"/>
        <w:rPr>
          <w:lang w:val="fr-CH"/>
        </w:rPr>
      </w:pPr>
      <w:bookmarkStart w:id="32" w:name="_Toc322426239"/>
      <w:r w:rsidRPr="00FB3F18">
        <w:rPr>
          <w:lang w:val="fr-CH"/>
        </w:rPr>
        <w:t>I.</w:t>
      </w:r>
      <w:r w:rsidRPr="00FB3F18">
        <w:rPr>
          <w:lang w:val="fr-CH"/>
        </w:rPr>
        <w:tab/>
      </w:r>
      <w:r w:rsidR="000F1427" w:rsidRPr="00FB3F18">
        <w:rPr>
          <w:lang w:val="fr-CH"/>
        </w:rPr>
        <w:t>Introduction</w:t>
      </w:r>
      <w:bookmarkEnd w:id="32"/>
      <w:r w:rsidR="000F1427" w:rsidRPr="00FB3F18">
        <w:rPr>
          <w:lang w:val="fr-CH"/>
        </w:rPr>
        <w:t xml:space="preserve"> </w:t>
      </w:r>
    </w:p>
    <w:p w:rsidR="000F1427" w:rsidRPr="007B3447" w:rsidRDefault="000F1427" w:rsidP="00473076">
      <w:pPr>
        <w:rPr>
          <w:rFonts w:asciiTheme="minorHAnsi" w:hAnsiTheme="minorHAnsi"/>
        </w:rPr>
      </w:pPr>
      <w:r w:rsidRPr="007B3447">
        <w:rPr>
          <w:rFonts w:asciiTheme="minorHAnsi" w:hAnsiTheme="minorHAnsi"/>
        </w:rPr>
        <w:t xml:space="preserve">Le développement remarquable du </w:t>
      </w:r>
      <w:r w:rsidR="00746296" w:rsidRPr="007B3447">
        <w:rPr>
          <w:rFonts w:asciiTheme="minorHAnsi" w:hAnsiTheme="minorHAnsi"/>
          <w:i/>
          <w:iCs/>
        </w:rPr>
        <w:t>Cloud</w:t>
      </w:r>
      <w:r w:rsidR="00B13456" w:rsidRPr="007B3447">
        <w:rPr>
          <w:rFonts w:asciiTheme="minorHAnsi" w:hAnsiTheme="minorHAnsi"/>
          <w:i/>
          <w:iCs/>
        </w:rPr>
        <w:t xml:space="preserve"> </w:t>
      </w:r>
      <w:r w:rsidR="00D24981" w:rsidRPr="007B3447">
        <w:rPr>
          <w:rFonts w:asciiTheme="minorHAnsi" w:hAnsiTheme="minorHAnsi"/>
          <w:i/>
          <w:iCs/>
        </w:rPr>
        <w:t>Computing</w:t>
      </w:r>
      <w:r w:rsidRPr="007B3447">
        <w:rPr>
          <w:rFonts w:asciiTheme="minorHAnsi" w:hAnsiTheme="minorHAnsi"/>
        </w:rPr>
        <w:t>, ces dernières années, suscite de plus en plus</w:t>
      </w:r>
      <w:r w:rsidR="00B13456" w:rsidRPr="007B3447">
        <w:rPr>
          <w:rFonts w:asciiTheme="minorHAnsi" w:hAnsiTheme="minorHAnsi"/>
          <w:i/>
          <w:iCs/>
        </w:rPr>
        <w:t xml:space="preserve"> </w:t>
      </w:r>
      <w:r w:rsidRPr="007B3447">
        <w:rPr>
          <w:rFonts w:asciiTheme="minorHAnsi" w:hAnsiTheme="minorHAnsi"/>
        </w:rPr>
        <w:t>l’intérêt des différents utilisateurs de l’internet et de l’informatique qui cherchent à profiter au mieux des services et des applications disponibles en ligne à travers le web en mode services à la demande et facturation à l’usage.</w:t>
      </w:r>
      <w:r w:rsidR="005C48A8" w:rsidRPr="007B3447">
        <w:rPr>
          <w:rFonts w:asciiTheme="minorHAnsi" w:hAnsiTheme="minorHAnsi"/>
        </w:rPr>
        <w:t xml:space="preserve"> </w:t>
      </w:r>
      <w:r w:rsidRPr="007B3447">
        <w:rPr>
          <w:rFonts w:asciiTheme="minorHAnsi" w:hAnsiTheme="minorHAnsi"/>
        </w:rPr>
        <w:t xml:space="preserve">C’est un nouveau modèle économique que le </w:t>
      </w:r>
      <w:r w:rsidR="00746296" w:rsidRPr="007B3447">
        <w:rPr>
          <w:rFonts w:asciiTheme="minorHAnsi" w:hAnsiTheme="minorHAnsi"/>
          <w:i/>
          <w:iCs/>
        </w:rPr>
        <w:t>Cloud</w:t>
      </w:r>
      <w:r w:rsidR="00B13456" w:rsidRPr="007B3447">
        <w:rPr>
          <w:rFonts w:asciiTheme="minorHAnsi" w:hAnsiTheme="minorHAnsi"/>
          <w:i/>
          <w:iCs/>
        </w:rPr>
        <w:t xml:space="preserve"> </w:t>
      </w:r>
      <w:r w:rsidR="00D24981" w:rsidRPr="007B3447">
        <w:rPr>
          <w:rFonts w:asciiTheme="minorHAnsi" w:hAnsiTheme="minorHAnsi"/>
          <w:i/>
          <w:iCs/>
        </w:rPr>
        <w:t>Computing</w:t>
      </w:r>
      <w:r w:rsidR="00B13456" w:rsidRPr="007B3447">
        <w:rPr>
          <w:rFonts w:asciiTheme="minorHAnsi" w:hAnsiTheme="minorHAnsi"/>
          <w:i/>
          <w:iCs/>
        </w:rPr>
        <w:t xml:space="preserve"> </w:t>
      </w:r>
      <w:r w:rsidRPr="007B3447">
        <w:rPr>
          <w:rFonts w:asciiTheme="minorHAnsi" w:hAnsiTheme="minorHAnsi"/>
        </w:rPr>
        <w:t>promet pour les TIC. En effet</w:t>
      </w:r>
      <w:r w:rsidR="00461EEC" w:rsidRPr="007B3447">
        <w:rPr>
          <w:rFonts w:asciiTheme="minorHAnsi" w:hAnsiTheme="minorHAnsi"/>
        </w:rPr>
        <w:t>,</w:t>
      </w:r>
      <w:r w:rsidRPr="007B3447">
        <w:rPr>
          <w:rFonts w:asciiTheme="minorHAnsi" w:hAnsiTheme="minorHAnsi"/>
        </w:rPr>
        <w:t xml:space="preserve"> le modèle promet un changement dans le mode d’investissement et d’exploitation des ressources IT. Avec le </w:t>
      </w:r>
      <w:r w:rsidR="00746296" w:rsidRPr="007B3447">
        <w:rPr>
          <w:rFonts w:asciiTheme="minorHAnsi" w:hAnsiTheme="minorHAnsi"/>
          <w:i/>
          <w:iCs/>
        </w:rPr>
        <w:t>Cloud</w:t>
      </w:r>
      <w:r w:rsidR="00B13456" w:rsidRPr="007B3447">
        <w:rPr>
          <w:rFonts w:asciiTheme="minorHAnsi" w:hAnsiTheme="minorHAnsi"/>
          <w:i/>
          <w:iCs/>
        </w:rPr>
        <w:t xml:space="preserve"> </w:t>
      </w:r>
      <w:r w:rsidR="00D24981" w:rsidRPr="007B3447">
        <w:rPr>
          <w:rFonts w:asciiTheme="minorHAnsi" w:hAnsiTheme="minorHAnsi"/>
          <w:i/>
          <w:iCs/>
        </w:rPr>
        <w:t>Computing</w:t>
      </w:r>
      <w:r w:rsidR="00B13456" w:rsidRPr="007B3447">
        <w:rPr>
          <w:rFonts w:asciiTheme="minorHAnsi" w:hAnsiTheme="minorHAnsi"/>
          <w:i/>
          <w:iCs/>
        </w:rPr>
        <w:t xml:space="preserve"> </w:t>
      </w:r>
      <w:r w:rsidRPr="007B3447">
        <w:rPr>
          <w:rFonts w:asciiTheme="minorHAnsi" w:hAnsiTheme="minorHAnsi"/>
        </w:rPr>
        <w:t xml:space="preserve">les organisations, institutions et </w:t>
      </w:r>
      <w:r w:rsidR="006727A9" w:rsidRPr="007B3447">
        <w:rPr>
          <w:rFonts w:asciiTheme="minorHAnsi" w:hAnsiTheme="minorHAnsi"/>
        </w:rPr>
        <w:t>e</w:t>
      </w:r>
      <w:r w:rsidRPr="007B3447">
        <w:rPr>
          <w:rFonts w:asciiTheme="minorHAnsi" w:hAnsiTheme="minorHAnsi"/>
        </w:rPr>
        <w:t>ntreprises n’ont plus besoin d’investir</w:t>
      </w:r>
      <w:r w:rsidR="005C48A8" w:rsidRPr="007B3447">
        <w:rPr>
          <w:rFonts w:asciiTheme="minorHAnsi" w:hAnsiTheme="minorHAnsi"/>
        </w:rPr>
        <w:t xml:space="preserve"> </w:t>
      </w:r>
      <w:r w:rsidRPr="007B3447">
        <w:rPr>
          <w:rFonts w:asciiTheme="minorHAnsi" w:hAnsiTheme="minorHAnsi"/>
        </w:rPr>
        <w:t xml:space="preserve">lourdement dans </w:t>
      </w:r>
      <w:r w:rsidRPr="007B3447">
        <w:rPr>
          <w:rFonts w:asciiTheme="minorHAnsi" w:hAnsiTheme="minorHAnsi" w:cs="Calibri"/>
        </w:rPr>
        <w:t>des ressource</w:t>
      </w:r>
      <w:r w:rsidRPr="007B3447">
        <w:rPr>
          <w:rFonts w:asciiTheme="minorHAnsi" w:hAnsiTheme="minorHAnsi"/>
        </w:rPr>
        <w:t xml:space="preserve">s informatiques, nécessairement limitées, et nécessitant une gestion interne lourde et couteuse. Aujourd’hui elles ont le choix de migrer vers un modèle </w:t>
      </w:r>
      <w:r w:rsidR="00746296" w:rsidRPr="007B3447">
        <w:rPr>
          <w:rFonts w:asciiTheme="minorHAnsi" w:hAnsiTheme="minorHAnsi"/>
          <w:i/>
          <w:iCs/>
        </w:rPr>
        <w:t>Cloud</w:t>
      </w:r>
      <w:r w:rsidR="00947C16">
        <w:rPr>
          <w:rFonts w:asciiTheme="minorHAnsi" w:hAnsiTheme="minorHAnsi"/>
          <w:i/>
          <w:iCs/>
        </w:rPr>
        <w:t xml:space="preserve"> Computing</w:t>
      </w:r>
      <w:r w:rsidR="00B13456" w:rsidRPr="007B3447">
        <w:rPr>
          <w:rFonts w:asciiTheme="minorHAnsi" w:hAnsiTheme="minorHAnsi"/>
          <w:i/>
          <w:iCs/>
        </w:rPr>
        <w:t xml:space="preserve"> </w:t>
      </w:r>
      <w:r w:rsidRPr="007B3447">
        <w:rPr>
          <w:rFonts w:asciiTheme="minorHAnsi" w:hAnsiTheme="minorHAnsi"/>
        </w:rPr>
        <w:t xml:space="preserve">où elles peuvent acheter ou louer des ressources en ligne. Ce modèle leur épargne les coûts de gestion interne, puisque les ressources informatiques sont administrées au niveau du fournisseur du </w:t>
      </w:r>
      <w:r w:rsidR="00746296" w:rsidRPr="007B3447">
        <w:rPr>
          <w:rFonts w:asciiTheme="minorHAnsi" w:hAnsiTheme="minorHAnsi"/>
          <w:i/>
          <w:iCs/>
        </w:rPr>
        <w:t>Cloud</w:t>
      </w:r>
      <w:r w:rsidR="00B13456" w:rsidRPr="007B3447">
        <w:rPr>
          <w:rFonts w:asciiTheme="minorHAnsi" w:hAnsiTheme="minorHAnsi"/>
          <w:i/>
          <w:iCs/>
        </w:rPr>
        <w:t xml:space="preserve"> </w:t>
      </w:r>
      <w:r w:rsidR="00D24981" w:rsidRPr="007B3447">
        <w:rPr>
          <w:rFonts w:asciiTheme="minorHAnsi" w:hAnsiTheme="minorHAnsi"/>
          <w:i/>
          <w:iCs/>
        </w:rPr>
        <w:t>Computing</w:t>
      </w:r>
      <w:r w:rsidR="00B13456" w:rsidRPr="007B3447">
        <w:rPr>
          <w:rFonts w:asciiTheme="minorHAnsi" w:hAnsiTheme="minorHAnsi"/>
          <w:i/>
          <w:iCs/>
        </w:rPr>
        <w:t>.</w:t>
      </w:r>
    </w:p>
    <w:p w:rsidR="000F1427" w:rsidRPr="007B3447" w:rsidRDefault="000F1427" w:rsidP="00461EEC">
      <w:pPr>
        <w:rPr>
          <w:rFonts w:asciiTheme="minorHAnsi" w:hAnsiTheme="minorHAnsi"/>
        </w:rPr>
      </w:pPr>
      <w:r w:rsidRPr="007B3447">
        <w:rPr>
          <w:rFonts w:asciiTheme="minorHAnsi" w:hAnsiTheme="minorHAnsi"/>
        </w:rPr>
        <w:t>La disponibilité des services en ligne donne aussi la possibilité de ne plus s’approprier d’équipements informatiques mais de payer les frais en fonction de l’utilisation des ressources. Ce modèle attire déjà un grand nombre d’entreprises notamment les</w:t>
      </w:r>
      <w:r w:rsidR="00461EEC" w:rsidRPr="007B3447">
        <w:rPr>
          <w:rFonts w:asciiTheme="minorHAnsi" w:hAnsiTheme="minorHAnsi"/>
        </w:rPr>
        <w:t xml:space="preserve"> petites et moyennes entreprises</w:t>
      </w:r>
      <w:r w:rsidRPr="007B3447">
        <w:rPr>
          <w:rFonts w:asciiTheme="minorHAnsi" w:hAnsiTheme="minorHAnsi"/>
        </w:rPr>
        <w:t xml:space="preserve"> </w:t>
      </w:r>
      <w:r w:rsidR="00461EEC" w:rsidRPr="007B3447">
        <w:rPr>
          <w:rFonts w:asciiTheme="minorHAnsi" w:hAnsiTheme="minorHAnsi"/>
        </w:rPr>
        <w:t>(</w:t>
      </w:r>
      <w:r w:rsidRPr="007B3447">
        <w:rPr>
          <w:rFonts w:asciiTheme="minorHAnsi" w:hAnsiTheme="minorHAnsi"/>
        </w:rPr>
        <w:t>PME</w:t>
      </w:r>
      <w:r w:rsidR="00461EEC" w:rsidRPr="007B3447">
        <w:rPr>
          <w:rFonts w:asciiTheme="minorHAnsi" w:hAnsiTheme="minorHAnsi"/>
        </w:rPr>
        <w:t>)</w:t>
      </w:r>
      <w:r w:rsidR="00B13456" w:rsidRPr="007B3447">
        <w:rPr>
          <w:rFonts w:asciiTheme="minorHAnsi" w:hAnsiTheme="minorHAnsi"/>
          <w:i/>
          <w:iCs/>
        </w:rPr>
        <w:t xml:space="preserve"> </w:t>
      </w:r>
      <w:r w:rsidRPr="007B3447">
        <w:rPr>
          <w:rFonts w:asciiTheme="minorHAnsi" w:hAnsiTheme="minorHAnsi"/>
        </w:rPr>
        <w:t xml:space="preserve">et </w:t>
      </w:r>
      <w:r w:rsidR="00461EEC" w:rsidRPr="007B3447">
        <w:rPr>
          <w:rFonts w:asciiTheme="minorHAnsi" w:hAnsiTheme="minorHAnsi"/>
        </w:rPr>
        <w:t>les très petites entreprises (</w:t>
      </w:r>
      <w:r w:rsidRPr="007B3447">
        <w:rPr>
          <w:rFonts w:asciiTheme="minorHAnsi" w:hAnsiTheme="minorHAnsi"/>
        </w:rPr>
        <w:t>TPE</w:t>
      </w:r>
      <w:r w:rsidR="00461EEC" w:rsidRPr="007B3447">
        <w:rPr>
          <w:rFonts w:asciiTheme="minorHAnsi" w:hAnsiTheme="minorHAnsi"/>
        </w:rPr>
        <w:t>)</w:t>
      </w:r>
      <w:r w:rsidRPr="007B3447">
        <w:rPr>
          <w:rFonts w:asciiTheme="minorHAnsi" w:hAnsiTheme="minorHAnsi"/>
        </w:rPr>
        <w:t>.</w:t>
      </w:r>
    </w:p>
    <w:p w:rsidR="000F1427" w:rsidRPr="007B3447" w:rsidRDefault="000F1427" w:rsidP="007B2CAC">
      <w:pPr>
        <w:rPr>
          <w:rFonts w:asciiTheme="minorHAnsi" w:hAnsiTheme="minorHAnsi"/>
        </w:rPr>
      </w:pPr>
      <w:r w:rsidRPr="007B3447">
        <w:rPr>
          <w:rFonts w:asciiTheme="minorHAnsi" w:hAnsiTheme="minorHAnsi"/>
        </w:rPr>
        <w:t xml:space="preserve">Le </w:t>
      </w:r>
      <w:r w:rsidR="00746296" w:rsidRPr="007B3447">
        <w:rPr>
          <w:rFonts w:asciiTheme="minorHAnsi" w:hAnsiTheme="minorHAnsi"/>
          <w:i/>
          <w:iCs/>
        </w:rPr>
        <w:t>Cloud</w:t>
      </w:r>
      <w:r w:rsidR="00B13456" w:rsidRPr="007B3447">
        <w:rPr>
          <w:rFonts w:asciiTheme="minorHAnsi" w:hAnsiTheme="minorHAnsi"/>
          <w:i/>
          <w:iCs/>
        </w:rPr>
        <w:t xml:space="preserve"> </w:t>
      </w:r>
      <w:r w:rsidR="00D24981" w:rsidRPr="007B3447">
        <w:rPr>
          <w:rFonts w:asciiTheme="minorHAnsi" w:hAnsiTheme="minorHAnsi"/>
          <w:i/>
          <w:iCs/>
        </w:rPr>
        <w:t>Computing</w:t>
      </w:r>
      <w:r w:rsidR="00B13456" w:rsidRPr="007B3447">
        <w:rPr>
          <w:rFonts w:asciiTheme="minorHAnsi" w:hAnsiTheme="minorHAnsi"/>
          <w:i/>
          <w:iCs/>
        </w:rPr>
        <w:t xml:space="preserve"> </w:t>
      </w:r>
      <w:r w:rsidRPr="007B3447">
        <w:rPr>
          <w:rFonts w:asciiTheme="minorHAnsi" w:hAnsiTheme="minorHAnsi"/>
        </w:rPr>
        <w:t>offre également la modularité des ressources informatiques (</w:t>
      </w:r>
      <w:r w:rsidRPr="007B3447">
        <w:rPr>
          <w:rFonts w:asciiTheme="minorHAnsi" w:hAnsiTheme="minorHAnsi"/>
          <w:i/>
          <w:iCs/>
        </w:rPr>
        <w:t>hard</w:t>
      </w:r>
      <w:r w:rsidRPr="007B3447">
        <w:rPr>
          <w:rFonts w:asciiTheme="minorHAnsi" w:hAnsiTheme="minorHAnsi"/>
        </w:rPr>
        <w:t xml:space="preserve"> et </w:t>
      </w:r>
      <w:r w:rsidRPr="007B3447">
        <w:rPr>
          <w:rFonts w:asciiTheme="minorHAnsi" w:hAnsiTheme="minorHAnsi"/>
          <w:i/>
          <w:iCs/>
        </w:rPr>
        <w:t>soft</w:t>
      </w:r>
      <w:r w:rsidRPr="007B3447">
        <w:rPr>
          <w:rFonts w:asciiTheme="minorHAnsi" w:hAnsiTheme="minorHAnsi"/>
        </w:rPr>
        <w:t>) et leur disponibilité, en terme de volume et dans le temps, selon les besoins du client et à sa demande.</w:t>
      </w:r>
    </w:p>
    <w:p w:rsidR="000F1427" w:rsidRPr="007B3447" w:rsidRDefault="000F1427" w:rsidP="007B2CAC">
      <w:pPr>
        <w:rPr>
          <w:rFonts w:asciiTheme="minorHAnsi" w:hAnsiTheme="minorHAnsi"/>
        </w:rPr>
      </w:pPr>
      <w:r w:rsidRPr="007B3447">
        <w:rPr>
          <w:rFonts w:asciiTheme="minorHAnsi" w:hAnsiTheme="minorHAnsi"/>
        </w:rPr>
        <w:t xml:space="preserve">Dans un contexte économique où les entreprises cherchent à rentabiliser au maximum les investissements et à limiter les coûts d’exploitation, le </w:t>
      </w:r>
      <w:r w:rsidR="00746296" w:rsidRPr="007B3447">
        <w:rPr>
          <w:rFonts w:asciiTheme="minorHAnsi" w:hAnsiTheme="minorHAnsi"/>
          <w:i/>
          <w:iCs/>
        </w:rPr>
        <w:t>Cloud</w:t>
      </w:r>
      <w:r w:rsidR="00B13456" w:rsidRPr="007B3447">
        <w:rPr>
          <w:rFonts w:asciiTheme="minorHAnsi" w:hAnsiTheme="minorHAnsi"/>
          <w:i/>
          <w:iCs/>
        </w:rPr>
        <w:t xml:space="preserve"> </w:t>
      </w:r>
      <w:r w:rsidR="00D24981" w:rsidRPr="007B3447">
        <w:rPr>
          <w:rFonts w:asciiTheme="minorHAnsi" w:hAnsiTheme="minorHAnsi"/>
          <w:i/>
          <w:iCs/>
        </w:rPr>
        <w:t>Computing</w:t>
      </w:r>
      <w:r w:rsidR="00B13456" w:rsidRPr="007B3447">
        <w:rPr>
          <w:rFonts w:asciiTheme="minorHAnsi" w:hAnsiTheme="minorHAnsi"/>
          <w:i/>
          <w:iCs/>
        </w:rPr>
        <w:t xml:space="preserve"> </w:t>
      </w:r>
      <w:r w:rsidRPr="007B3447">
        <w:rPr>
          <w:rFonts w:asciiTheme="minorHAnsi" w:hAnsiTheme="minorHAnsi"/>
        </w:rPr>
        <w:t>se présente comme étant la solution de demain.</w:t>
      </w:r>
    </w:p>
    <w:p w:rsidR="000F1427" w:rsidRPr="007B3447" w:rsidRDefault="000F1427" w:rsidP="00473076">
      <w:pPr>
        <w:rPr>
          <w:rFonts w:asciiTheme="minorHAnsi" w:hAnsiTheme="minorHAnsi"/>
        </w:rPr>
      </w:pPr>
      <w:r w:rsidRPr="007B3447">
        <w:rPr>
          <w:rFonts w:asciiTheme="minorHAnsi" w:hAnsiTheme="minorHAnsi"/>
        </w:rPr>
        <w:t>En effet, selon Gartner,</w:t>
      </w:r>
      <w:r w:rsidR="00B13456" w:rsidRPr="007B3447">
        <w:rPr>
          <w:rFonts w:asciiTheme="minorHAnsi" w:hAnsiTheme="minorHAnsi"/>
          <w:i/>
          <w:iCs/>
        </w:rPr>
        <w:t xml:space="preserve"> </w:t>
      </w:r>
      <w:r w:rsidRPr="007B3447">
        <w:rPr>
          <w:rFonts w:asciiTheme="minorHAnsi" w:hAnsiTheme="minorHAnsi"/>
        </w:rPr>
        <w:t>avec une croissance exceptionnelle de 25</w:t>
      </w:r>
      <w:r w:rsidR="00473076" w:rsidRPr="007B3447">
        <w:rPr>
          <w:rFonts w:asciiTheme="minorHAnsi" w:hAnsiTheme="minorHAnsi"/>
          <w:i/>
          <w:iCs/>
        </w:rPr>
        <w:t>%</w:t>
      </w:r>
      <w:r w:rsidRPr="007B3447">
        <w:rPr>
          <w:rFonts w:asciiTheme="minorHAnsi" w:hAnsiTheme="minorHAnsi"/>
        </w:rPr>
        <w:t xml:space="preserve">, le </w:t>
      </w:r>
      <w:r w:rsidR="00746296" w:rsidRPr="007B3447">
        <w:rPr>
          <w:rFonts w:asciiTheme="minorHAnsi" w:hAnsiTheme="minorHAnsi"/>
          <w:i/>
          <w:iCs/>
        </w:rPr>
        <w:t>Cloud</w:t>
      </w:r>
      <w:r w:rsidR="00B13456" w:rsidRPr="007B3447">
        <w:rPr>
          <w:rFonts w:asciiTheme="minorHAnsi" w:hAnsiTheme="minorHAnsi"/>
          <w:i/>
          <w:iCs/>
        </w:rPr>
        <w:t xml:space="preserve"> </w:t>
      </w:r>
      <w:r w:rsidR="00D24981" w:rsidRPr="007B3447">
        <w:rPr>
          <w:rFonts w:asciiTheme="minorHAnsi" w:hAnsiTheme="minorHAnsi"/>
          <w:i/>
          <w:iCs/>
        </w:rPr>
        <w:t>Computing</w:t>
      </w:r>
      <w:r w:rsidR="00B13456" w:rsidRPr="007B3447">
        <w:rPr>
          <w:rFonts w:asciiTheme="minorHAnsi" w:hAnsiTheme="minorHAnsi"/>
          <w:i/>
          <w:iCs/>
        </w:rPr>
        <w:t xml:space="preserve"> </w:t>
      </w:r>
      <w:r w:rsidRPr="007B3447">
        <w:rPr>
          <w:rFonts w:asciiTheme="minorHAnsi" w:hAnsiTheme="minorHAnsi"/>
        </w:rPr>
        <w:t>représente plus de 56</w:t>
      </w:r>
      <w:r w:rsidR="005C48A8" w:rsidRPr="007B3447">
        <w:rPr>
          <w:rFonts w:asciiTheme="minorHAnsi" w:hAnsiTheme="minorHAnsi"/>
        </w:rPr>
        <w:t> </w:t>
      </w:r>
      <w:r w:rsidRPr="007B3447">
        <w:rPr>
          <w:rFonts w:asciiTheme="minorHAnsi" w:hAnsiTheme="minorHAnsi"/>
        </w:rPr>
        <w:t xml:space="preserve">milliards </w:t>
      </w:r>
      <w:r w:rsidR="00461EEC" w:rsidRPr="007B3447">
        <w:rPr>
          <w:rFonts w:asciiTheme="minorHAnsi" w:hAnsiTheme="minorHAnsi"/>
        </w:rPr>
        <w:t>US</w:t>
      </w:r>
      <w:r w:rsidR="00473076" w:rsidRPr="007B3447">
        <w:rPr>
          <w:rFonts w:asciiTheme="minorHAnsi" w:hAnsiTheme="minorHAnsi"/>
        </w:rPr>
        <w:t>D</w:t>
      </w:r>
      <w:r w:rsidR="00461EEC" w:rsidRPr="007B3447">
        <w:rPr>
          <w:rFonts w:asciiTheme="minorHAnsi" w:hAnsiTheme="minorHAnsi"/>
        </w:rPr>
        <w:t xml:space="preserve"> </w:t>
      </w:r>
      <w:r w:rsidRPr="007B3447">
        <w:rPr>
          <w:rFonts w:asciiTheme="minorHAnsi" w:hAnsiTheme="minorHAnsi"/>
        </w:rPr>
        <w:t xml:space="preserve">pour l’année 2009 et devrait atteindre 150 milliards </w:t>
      </w:r>
      <w:r w:rsidR="00461EEC" w:rsidRPr="007B3447">
        <w:rPr>
          <w:rFonts w:asciiTheme="minorHAnsi" w:hAnsiTheme="minorHAnsi"/>
        </w:rPr>
        <w:t>US</w:t>
      </w:r>
      <w:r w:rsidR="00473076" w:rsidRPr="007B3447">
        <w:rPr>
          <w:rFonts w:asciiTheme="minorHAnsi" w:hAnsiTheme="minorHAnsi"/>
        </w:rPr>
        <w:t>D</w:t>
      </w:r>
      <w:r w:rsidR="00461EEC" w:rsidRPr="007B3447">
        <w:rPr>
          <w:rFonts w:asciiTheme="minorHAnsi" w:hAnsiTheme="minorHAnsi"/>
        </w:rPr>
        <w:t xml:space="preserve"> </w:t>
      </w:r>
      <w:r w:rsidRPr="007B3447">
        <w:rPr>
          <w:rFonts w:asciiTheme="minorHAnsi" w:hAnsiTheme="minorHAnsi"/>
        </w:rPr>
        <w:t>en 2013 (soit environ 10</w:t>
      </w:r>
      <w:r w:rsidR="00473076" w:rsidRPr="007B3447">
        <w:rPr>
          <w:rFonts w:asciiTheme="minorHAnsi" w:hAnsiTheme="minorHAnsi"/>
          <w:i/>
          <w:iCs/>
        </w:rPr>
        <w:t>%</w:t>
      </w:r>
      <w:r w:rsidRPr="007B3447">
        <w:rPr>
          <w:rFonts w:asciiTheme="minorHAnsi" w:hAnsiTheme="minorHAnsi"/>
        </w:rPr>
        <w:t xml:space="preserve"> des investissements mondiaux en informatique). Selon la même source, le </w:t>
      </w:r>
      <w:r w:rsidR="00746296" w:rsidRPr="007B3447">
        <w:rPr>
          <w:rFonts w:asciiTheme="minorHAnsi" w:hAnsiTheme="minorHAnsi"/>
          <w:i/>
          <w:iCs/>
        </w:rPr>
        <w:t>Cloud</w:t>
      </w:r>
      <w:r w:rsidR="00B13456" w:rsidRPr="007B3447">
        <w:rPr>
          <w:rFonts w:asciiTheme="minorHAnsi" w:hAnsiTheme="minorHAnsi"/>
          <w:i/>
          <w:iCs/>
        </w:rPr>
        <w:t xml:space="preserve"> </w:t>
      </w:r>
      <w:r w:rsidR="00D24981" w:rsidRPr="007B3447">
        <w:rPr>
          <w:rFonts w:asciiTheme="minorHAnsi" w:hAnsiTheme="minorHAnsi"/>
          <w:i/>
          <w:iCs/>
        </w:rPr>
        <w:t>Computing</w:t>
      </w:r>
      <w:r w:rsidR="00B13456" w:rsidRPr="007B3447">
        <w:rPr>
          <w:rFonts w:asciiTheme="minorHAnsi" w:hAnsiTheme="minorHAnsi"/>
          <w:i/>
          <w:iCs/>
        </w:rPr>
        <w:t xml:space="preserve"> </w:t>
      </w:r>
      <w:r w:rsidRPr="007B3447">
        <w:rPr>
          <w:rFonts w:asciiTheme="minorHAnsi" w:hAnsiTheme="minorHAnsi"/>
        </w:rPr>
        <w:t>arrive, en 2010, en 1</w:t>
      </w:r>
      <w:r w:rsidR="00473076" w:rsidRPr="007B3447">
        <w:rPr>
          <w:rFonts w:asciiTheme="minorHAnsi" w:hAnsiTheme="minorHAnsi"/>
          <w:vertAlign w:val="superscript"/>
        </w:rPr>
        <w:t>e</w:t>
      </w:r>
      <w:r w:rsidRPr="007B3447">
        <w:rPr>
          <w:rFonts w:asciiTheme="minorHAnsi" w:hAnsiTheme="minorHAnsi"/>
        </w:rPr>
        <w:t xml:space="preserve"> position des investissements devant le Green-IT et la virtualisation.</w:t>
      </w:r>
    </w:p>
    <w:p w:rsidR="000F1427" w:rsidRPr="007B3447" w:rsidRDefault="000F1427" w:rsidP="00947C16">
      <w:pPr>
        <w:rPr>
          <w:rFonts w:asciiTheme="minorHAnsi" w:hAnsiTheme="minorHAnsi"/>
        </w:rPr>
      </w:pPr>
      <w:r w:rsidRPr="007B3447">
        <w:rPr>
          <w:rFonts w:asciiTheme="minorHAnsi" w:hAnsiTheme="minorHAnsi"/>
        </w:rPr>
        <w:t xml:space="preserve">En France, le cabinet Markess a estimé, lors des Etats-Généraux de </w:t>
      </w:r>
      <w:r w:rsidR="00947C16" w:rsidRPr="007B3447">
        <w:rPr>
          <w:rFonts w:asciiTheme="minorHAnsi" w:hAnsiTheme="minorHAnsi"/>
        </w:rPr>
        <w:t>l’Euro</w:t>
      </w:r>
      <w:r w:rsidR="00947C16">
        <w:rPr>
          <w:rFonts w:asciiTheme="minorHAnsi" w:hAnsiTheme="minorHAnsi"/>
        </w:rPr>
        <w:t xml:space="preserve"> </w:t>
      </w:r>
      <w:r w:rsidR="00947C16" w:rsidRPr="007B3447">
        <w:rPr>
          <w:rFonts w:asciiTheme="minorHAnsi" w:hAnsiTheme="minorHAnsi"/>
          <w:i/>
          <w:iCs/>
        </w:rPr>
        <w:t>Cloud</w:t>
      </w:r>
      <w:r w:rsidR="00947C16" w:rsidRPr="007402F8">
        <w:rPr>
          <w:rFonts w:asciiTheme="minorHAnsi" w:hAnsiTheme="minorHAnsi"/>
          <w:i/>
          <w:iCs/>
          <w:szCs w:val="21"/>
        </w:rPr>
        <w:t xml:space="preserve"> </w:t>
      </w:r>
      <w:r w:rsidR="00947C16">
        <w:rPr>
          <w:rFonts w:asciiTheme="minorHAnsi" w:hAnsiTheme="minorHAnsi"/>
          <w:i/>
          <w:iCs/>
          <w:szCs w:val="21"/>
        </w:rPr>
        <w:t>Computing</w:t>
      </w:r>
      <w:r w:rsidR="00B13456" w:rsidRPr="007B3447">
        <w:rPr>
          <w:rFonts w:asciiTheme="minorHAnsi" w:hAnsiTheme="minorHAnsi"/>
          <w:i/>
          <w:iCs/>
        </w:rPr>
        <w:t xml:space="preserve"> </w:t>
      </w:r>
      <w:r w:rsidRPr="007B3447">
        <w:rPr>
          <w:rFonts w:asciiTheme="minorHAnsi" w:hAnsiTheme="minorHAnsi"/>
        </w:rPr>
        <w:t xml:space="preserve">en Avril 2010, que le marché hexagonal du </w:t>
      </w:r>
      <w:r w:rsidR="00746296" w:rsidRPr="007B3447">
        <w:rPr>
          <w:rFonts w:asciiTheme="minorHAnsi" w:hAnsiTheme="minorHAnsi"/>
          <w:i/>
          <w:iCs/>
        </w:rPr>
        <w:t>Cloud</w:t>
      </w:r>
      <w:r w:rsidR="00B13456" w:rsidRPr="007B3447">
        <w:rPr>
          <w:rFonts w:asciiTheme="minorHAnsi" w:hAnsiTheme="minorHAnsi"/>
          <w:i/>
          <w:iCs/>
        </w:rPr>
        <w:t xml:space="preserve"> </w:t>
      </w:r>
      <w:r w:rsidR="00D24981" w:rsidRPr="007B3447">
        <w:rPr>
          <w:rFonts w:asciiTheme="minorHAnsi" w:hAnsiTheme="minorHAnsi"/>
          <w:i/>
          <w:iCs/>
        </w:rPr>
        <w:t>Computing</w:t>
      </w:r>
      <w:r w:rsidR="00B13456" w:rsidRPr="007B3447">
        <w:rPr>
          <w:rFonts w:asciiTheme="minorHAnsi" w:hAnsiTheme="minorHAnsi"/>
          <w:i/>
          <w:iCs/>
        </w:rPr>
        <w:t xml:space="preserve"> </w:t>
      </w:r>
      <w:r w:rsidRPr="007B3447">
        <w:rPr>
          <w:rFonts w:asciiTheme="minorHAnsi" w:hAnsiTheme="minorHAnsi"/>
        </w:rPr>
        <w:t xml:space="preserve">représentait 1,5 milliard </w:t>
      </w:r>
      <w:r w:rsidR="00473076" w:rsidRPr="007B3447">
        <w:rPr>
          <w:rFonts w:asciiTheme="minorHAnsi" w:hAnsiTheme="minorHAnsi"/>
        </w:rPr>
        <w:t>EUR</w:t>
      </w:r>
      <w:r w:rsidRPr="007B3447">
        <w:rPr>
          <w:rFonts w:asciiTheme="minorHAnsi" w:hAnsiTheme="minorHAnsi"/>
        </w:rPr>
        <w:t xml:space="preserve"> en 2009 avec une tendance prévu</w:t>
      </w:r>
      <w:r w:rsidR="00461EEC" w:rsidRPr="007B3447">
        <w:rPr>
          <w:rFonts w:asciiTheme="minorHAnsi" w:hAnsiTheme="minorHAnsi"/>
        </w:rPr>
        <w:t>e</w:t>
      </w:r>
      <w:r w:rsidRPr="007B3447">
        <w:rPr>
          <w:rFonts w:asciiTheme="minorHAnsi" w:hAnsiTheme="minorHAnsi"/>
        </w:rPr>
        <w:t xml:space="preserve"> à 2,3</w:t>
      </w:r>
      <w:r w:rsidR="005C48A8" w:rsidRPr="007B3447">
        <w:rPr>
          <w:rFonts w:asciiTheme="minorHAnsi" w:hAnsiTheme="minorHAnsi"/>
        </w:rPr>
        <w:t> </w:t>
      </w:r>
      <w:r w:rsidRPr="007B3447">
        <w:rPr>
          <w:rFonts w:asciiTheme="minorHAnsi" w:hAnsiTheme="minorHAnsi"/>
        </w:rPr>
        <w:t xml:space="preserve">milliards </w:t>
      </w:r>
      <w:r w:rsidR="00473076" w:rsidRPr="007B3447">
        <w:rPr>
          <w:rFonts w:asciiTheme="minorHAnsi" w:hAnsiTheme="minorHAnsi"/>
        </w:rPr>
        <w:t>EUR</w:t>
      </w:r>
      <w:r w:rsidRPr="007B3447">
        <w:rPr>
          <w:rFonts w:asciiTheme="minorHAnsi" w:hAnsiTheme="minorHAnsi"/>
        </w:rPr>
        <w:t xml:space="preserve"> pour l’année 2011.</w:t>
      </w:r>
    </w:p>
    <w:p w:rsidR="000F1427" w:rsidRPr="007B3447" w:rsidRDefault="000F1427" w:rsidP="000F1427">
      <w:pPr>
        <w:spacing w:after="200" w:line="276" w:lineRule="auto"/>
        <w:rPr>
          <w:rFonts w:asciiTheme="minorHAnsi" w:hAnsiTheme="minorHAnsi" w:cstheme="minorBidi"/>
          <w:szCs w:val="21"/>
        </w:rPr>
      </w:pPr>
      <w:r w:rsidRPr="007B3447">
        <w:rPr>
          <w:rFonts w:asciiTheme="minorHAnsi" w:hAnsiTheme="minorHAnsi" w:cstheme="minorBidi"/>
          <w:szCs w:val="21"/>
        </w:rPr>
        <w:t xml:space="preserve">Malgré les avantages multiples que présente le </w:t>
      </w:r>
      <w:r w:rsidR="00746296" w:rsidRPr="007B3447">
        <w:rPr>
          <w:rFonts w:asciiTheme="minorHAnsi" w:hAnsiTheme="minorHAnsi" w:cstheme="minorBidi"/>
          <w:i/>
          <w:iCs/>
          <w:szCs w:val="21"/>
        </w:rPr>
        <w:t>Cloud</w:t>
      </w:r>
      <w:r w:rsidR="00B13456" w:rsidRPr="007B3447">
        <w:rPr>
          <w:rFonts w:asciiTheme="minorHAnsi" w:hAnsiTheme="minorHAnsi" w:cstheme="minorBidi"/>
          <w:i/>
          <w:iCs/>
          <w:szCs w:val="21"/>
        </w:rPr>
        <w:t xml:space="preserve"> </w:t>
      </w:r>
      <w:r w:rsidR="00D24981" w:rsidRPr="007B3447">
        <w:rPr>
          <w:rFonts w:asciiTheme="minorHAnsi" w:hAnsiTheme="minorHAnsi" w:cstheme="minorBidi"/>
          <w:i/>
          <w:iCs/>
          <w:szCs w:val="21"/>
        </w:rPr>
        <w:t>Computing</w:t>
      </w:r>
      <w:r w:rsidR="00473076" w:rsidRPr="007B3447">
        <w:rPr>
          <w:rFonts w:asciiTheme="minorHAnsi" w:hAnsiTheme="minorHAnsi" w:cstheme="minorBidi"/>
          <w:i/>
          <w:iCs/>
          <w:szCs w:val="21"/>
        </w:rPr>
        <w:t>,</w:t>
      </w:r>
      <w:r w:rsidRPr="007B3447">
        <w:rPr>
          <w:rFonts w:asciiTheme="minorHAnsi" w:hAnsiTheme="minorHAnsi" w:cstheme="minorBidi"/>
          <w:szCs w:val="21"/>
        </w:rPr>
        <w:t xml:space="preserve"> la réussite de son adoption dans les entreprises nécessite une compréhension préalable de cette nouvelle dynamique des services IT. Souvent il est nécessaire de développer une expertise spécifique dans les domaines d’administration des</w:t>
      </w:r>
      <w:r w:rsidR="000B6BE6" w:rsidRPr="007B3447">
        <w:rPr>
          <w:rFonts w:asciiTheme="minorHAnsi" w:hAnsiTheme="minorHAnsi" w:cstheme="minorBidi"/>
          <w:i/>
          <w:iCs/>
          <w:szCs w:val="21"/>
        </w:rPr>
        <w:t xml:space="preserve"> data centres</w:t>
      </w:r>
      <w:r w:rsidR="00AA4AF8" w:rsidRPr="007B3447">
        <w:rPr>
          <w:rFonts w:asciiTheme="minorHAnsi" w:hAnsiTheme="minorHAnsi" w:cstheme="minorBidi"/>
          <w:i/>
          <w:iCs/>
          <w:szCs w:val="21"/>
        </w:rPr>
        <w:t xml:space="preserve"> </w:t>
      </w:r>
      <w:r w:rsidRPr="007B3447">
        <w:rPr>
          <w:rFonts w:asciiTheme="minorHAnsi" w:hAnsiTheme="minorHAnsi" w:cstheme="minorBidi"/>
          <w:szCs w:val="21"/>
        </w:rPr>
        <w:t xml:space="preserve">et des relations commerciales avant la mise en œuvre du concept </w:t>
      </w:r>
      <w:r w:rsidR="00F70DBF" w:rsidRPr="007B3447">
        <w:rPr>
          <w:rFonts w:asciiTheme="minorHAnsi" w:hAnsiTheme="minorHAnsi" w:cstheme="minorBidi"/>
          <w:i/>
          <w:iCs/>
          <w:szCs w:val="21"/>
        </w:rPr>
        <w:t>Cloud</w:t>
      </w:r>
      <w:r w:rsidR="00947C16">
        <w:rPr>
          <w:rFonts w:asciiTheme="minorHAnsi" w:hAnsiTheme="minorHAnsi" w:cstheme="minorBidi"/>
          <w:i/>
          <w:iCs/>
          <w:szCs w:val="21"/>
        </w:rPr>
        <w:t xml:space="preserve"> Computing</w:t>
      </w:r>
      <w:r w:rsidR="00F70DBF" w:rsidRPr="007B3447">
        <w:rPr>
          <w:rFonts w:asciiTheme="minorHAnsi" w:hAnsiTheme="minorHAnsi" w:cstheme="minorBidi"/>
          <w:i/>
          <w:iCs/>
          <w:szCs w:val="21"/>
        </w:rPr>
        <w:t>.</w:t>
      </w:r>
    </w:p>
    <w:p w:rsidR="000F1427" w:rsidRDefault="000F1427" w:rsidP="000F1427">
      <w:pPr>
        <w:spacing w:after="200" w:line="276" w:lineRule="auto"/>
        <w:rPr>
          <w:rFonts w:asciiTheme="minorHAnsi" w:hAnsiTheme="minorHAnsi" w:cstheme="minorBidi"/>
          <w:szCs w:val="21"/>
        </w:rPr>
      </w:pPr>
      <w:r w:rsidRPr="007B3447">
        <w:rPr>
          <w:rFonts w:asciiTheme="minorHAnsi" w:hAnsiTheme="minorHAnsi" w:cstheme="minorBidi"/>
          <w:szCs w:val="21"/>
        </w:rPr>
        <w:t xml:space="preserve">Actuellement, l'insuffisance de cadres législatifs et réglementaires avec des directives appropriées ne favorisent pas l’adoption rapide du </w:t>
      </w:r>
      <w:r w:rsidR="00746296" w:rsidRPr="007B3447">
        <w:rPr>
          <w:rFonts w:asciiTheme="minorHAnsi" w:hAnsiTheme="minorHAnsi" w:cstheme="minorBidi"/>
          <w:i/>
          <w:iCs/>
          <w:szCs w:val="21"/>
        </w:rPr>
        <w:t>Cloud</w:t>
      </w:r>
      <w:r w:rsidR="00B13456" w:rsidRPr="007B3447">
        <w:rPr>
          <w:rFonts w:asciiTheme="minorHAnsi" w:hAnsiTheme="minorHAnsi" w:cstheme="minorBidi"/>
          <w:i/>
          <w:iCs/>
          <w:szCs w:val="21"/>
        </w:rPr>
        <w:t xml:space="preserve"> </w:t>
      </w:r>
      <w:r w:rsidR="00D24981" w:rsidRPr="007B3447">
        <w:rPr>
          <w:rFonts w:asciiTheme="minorHAnsi" w:hAnsiTheme="minorHAnsi" w:cstheme="minorBidi"/>
          <w:i/>
          <w:iCs/>
          <w:szCs w:val="21"/>
        </w:rPr>
        <w:t>Computing</w:t>
      </w:r>
      <w:r w:rsidR="00B13456" w:rsidRPr="007B3447">
        <w:rPr>
          <w:rFonts w:asciiTheme="minorHAnsi" w:hAnsiTheme="minorHAnsi" w:cstheme="minorBidi"/>
          <w:i/>
          <w:iCs/>
          <w:szCs w:val="21"/>
        </w:rPr>
        <w:t xml:space="preserve"> </w:t>
      </w:r>
      <w:r w:rsidRPr="007B3447">
        <w:rPr>
          <w:rFonts w:asciiTheme="minorHAnsi" w:hAnsiTheme="minorHAnsi" w:cstheme="minorBidi"/>
          <w:szCs w:val="21"/>
        </w:rPr>
        <w:t>et l’établissement de relation de confiance entre les parties prenantes.</w:t>
      </w:r>
    </w:p>
    <w:p w:rsidR="00947C16" w:rsidRPr="007B3447" w:rsidRDefault="00947C16" w:rsidP="00947C16">
      <w:pPr>
        <w:pStyle w:val="Heading1"/>
        <w:rPr>
          <w:lang w:val="fr-FR"/>
        </w:rPr>
      </w:pPr>
      <w:bookmarkStart w:id="33" w:name="_Toc322426240"/>
      <w:r>
        <w:rPr>
          <w:lang w:val="fr-CH"/>
        </w:rPr>
        <w:t>II</w:t>
      </w:r>
      <w:r w:rsidRPr="00947C16">
        <w:rPr>
          <w:lang w:val="fr-CH"/>
        </w:rPr>
        <w:t>.</w:t>
      </w:r>
      <w:r w:rsidRPr="00947C16">
        <w:rPr>
          <w:lang w:val="fr-CH"/>
        </w:rPr>
        <w:tab/>
        <w:t>Contexte</w:t>
      </w:r>
      <w:r w:rsidRPr="007B3447">
        <w:rPr>
          <w:lang w:val="fr-FR"/>
        </w:rPr>
        <w:t xml:space="preserve"> de l’étude</w:t>
      </w:r>
      <w:bookmarkEnd w:id="33"/>
    </w:p>
    <w:p w:rsidR="00947C16" w:rsidRPr="007B3447" w:rsidRDefault="00947C16" w:rsidP="00947C16">
      <w:pPr>
        <w:rPr>
          <w:rFonts w:asciiTheme="minorHAnsi" w:eastAsia="Times New Roman" w:hAnsiTheme="minorHAnsi"/>
        </w:rPr>
      </w:pPr>
      <w:r w:rsidRPr="007B3447">
        <w:rPr>
          <w:rFonts w:asciiTheme="minorHAnsi" w:hAnsiTheme="minorHAnsi"/>
        </w:rPr>
        <w:t xml:space="preserve">La promotion du </w:t>
      </w:r>
      <w:r w:rsidRPr="007B3447">
        <w:rPr>
          <w:rFonts w:asciiTheme="minorHAnsi" w:hAnsiTheme="minorHAnsi"/>
          <w:i/>
          <w:iCs/>
        </w:rPr>
        <w:t xml:space="preserve">Cloud Computing </w:t>
      </w:r>
      <w:r w:rsidRPr="007B3447">
        <w:rPr>
          <w:rFonts w:asciiTheme="minorHAnsi" w:hAnsiTheme="minorHAnsi"/>
        </w:rPr>
        <w:t xml:space="preserve">est importante pour les décideurs politiques et les régulateurs dans le monde. En effet, le </w:t>
      </w:r>
      <w:r w:rsidRPr="007B3447">
        <w:rPr>
          <w:rFonts w:asciiTheme="minorHAnsi" w:hAnsiTheme="minorHAnsi"/>
          <w:i/>
          <w:iCs/>
        </w:rPr>
        <w:t xml:space="preserve">Cloud </w:t>
      </w:r>
      <w:r>
        <w:rPr>
          <w:rFonts w:asciiTheme="minorHAnsi" w:hAnsiTheme="minorHAnsi"/>
          <w:i/>
          <w:iCs/>
          <w:szCs w:val="21"/>
        </w:rPr>
        <w:t xml:space="preserve">Computing </w:t>
      </w:r>
      <w:r w:rsidRPr="007B3447">
        <w:rPr>
          <w:rFonts w:asciiTheme="minorHAnsi" w:hAnsiTheme="minorHAnsi"/>
        </w:rPr>
        <w:t>présente des avantages certains pour les gouvernements, les entreprises, les fournisseurs de services, l’industrie et les chercheurs.</w:t>
      </w:r>
    </w:p>
    <w:p w:rsidR="00947C16" w:rsidRPr="007B3447" w:rsidRDefault="00947C16" w:rsidP="00947C16">
      <w:pPr>
        <w:rPr>
          <w:rFonts w:asciiTheme="minorHAnsi" w:hAnsiTheme="minorHAnsi"/>
        </w:rPr>
      </w:pPr>
      <w:r w:rsidRPr="007B3447">
        <w:rPr>
          <w:rFonts w:asciiTheme="minorHAnsi" w:hAnsiTheme="minorHAnsi"/>
        </w:rPr>
        <w:t xml:space="preserve">Pour profiter pleinement de ces avantages, il faut établir un cadre réglementaire cohérent qui garantisse la transparence, la protection des données et le respect de leur intégrité. </w:t>
      </w:r>
    </w:p>
    <w:p w:rsidR="00947C16" w:rsidRPr="007B3447" w:rsidRDefault="00947C16" w:rsidP="00947C16">
      <w:pPr>
        <w:rPr>
          <w:rFonts w:asciiTheme="minorHAnsi" w:hAnsiTheme="minorHAnsi"/>
        </w:rPr>
      </w:pPr>
      <w:r w:rsidRPr="007B3447">
        <w:rPr>
          <w:rFonts w:asciiTheme="minorHAnsi" w:hAnsiTheme="minorHAnsi" w:cstheme="minorHAnsi"/>
          <w:bCs/>
        </w:rPr>
        <w:t>Dans ce contexte, l’UIT/BDT a organisé l</w:t>
      </w:r>
      <w:r w:rsidRPr="007B3447">
        <w:rPr>
          <w:rFonts w:asciiTheme="minorHAnsi" w:hAnsiTheme="minorHAnsi"/>
        </w:rPr>
        <w:t>e 12</w:t>
      </w:r>
      <w:r>
        <w:rPr>
          <w:rFonts w:asciiTheme="minorHAnsi" w:hAnsiTheme="minorHAnsi"/>
        </w:rPr>
        <w:t>éme</w:t>
      </w:r>
      <w:r w:rsidRPr="007B3447">
        <w:rPr>
          <w:rFonts w:asciiTheme="minorHAnsi" w:hAnsiTheme="minorHAnsi"/>
        </w:rPr>
        <w:t xml:space="preserve"> Forum sur la régulation des télécommunications/TIC et le partenariat en Afrique (FTRA 2011), tenu à Kigali (République du Rwanda) du 13 au 15 juin 2011 sur le thème: «Informatique dématérialisée, perspectives de développement des TIC: défis et opportunités pour les décideurs politiques, les régulateurs et les opérateurs des TIC»</w:t>
      </w:r>
      <w:r w:rsidRPr="007B3447">
        <w:rPr>
          <w:rStyle w:val="FootnoteReference"/>
          <w:rFonts w:asciiTheme="minorHAnsi" w:hAnsiTheme="minorHAnsi"/>
        </w:rPr>
        <w:footnoteReference w:id="2"/>
      </w:r>
      <w:r w:rsidRPr="007B3447">
        <w:rPr>
          <w:rFonts w:asciiTheme="minorHAnsi" w:hAnsiTheme="minorHAnsi"/>
        </w:rPr>
        <w:t xml:space="preserve">. </w:t>
      </w:r>
    </w:p>
    <w:p w:rsidR="00947C16" w:rsidRPr="007B3447" w:rsidRDefault="00947C16" w:rsidP="00947C16">
      <w:r w:rsidRPr="007B3447">
        <w:t xml:space="preserve">Ce Forum a été une occasion pour les participants de soulever des questions concernant le développement du </w:t>
      </w:r>
      <w:r w:rsidRPr="007B3447">
        <w:rPr>
          <w:i/>
          <w:iCs/>
        </w:rPr>
        <w:t xml:space="preserve">Cloud Computing </w:t>
      </w:r>
      <w:r w:rsidRPr="007B3447">
        <w:t>en Afrique. Ces questions (telles que rapportées dans le document final du Forum) ont porté principalement sur:</w:t>
      </w:r>
    </w:p>
    <w:p w:rsidR="00947C16" w:rsidRPr="00FB3F18" w:rsidRDefault="00947C16" w:rsidP="00947C16">
      <w:pPr>
        <w:pStyle w:val="Enumlevel1"/>
        <w:rPr>
          <w:lang w:val="fr-CH"/>
        </w:rPr>
      </w:pPr>
      <w:r w:rsidRPr="00FB3F18">
        <w:rPr>
          <w:color w:val="E36C0A" w:themeColor="accent6" w:themeShade="BF"/>
          <w:lang w:val="fr-CH"/>
        </w:rPr>
        <w:t>i)</w:t>
      </w:r>
      <w:r w:rsidRPr="00FB3F18">
        <w:rPr>
          <w:lang w:val="fr-CH"/>
        </w:rPr>
        <w:tab/>
        <w:t>Sécurisation des données.</w:t>
      </w:r>
    </w:p>
    <w:p w:rsidR="00947C16" w:rsidRPr="00FB3F18" w:rsidRDefault="00947C16" w:rsidP="00947C16">
      <w:pPr>
        <w:pStyle w:val="Enumlevel1"/>
        <w:rPr>
          <w:lang w:val="fr-CH"/>
        </w:rPr>
      </w:pPr>
      <w:r w:rsidRPr="00FB3F18">
        <w:rPr>
          <w:color w:val="E36C0A" w:themeColor="accent6" w:themeShade="BF"/>
          <w:lang w:val="fr-CH"/>
        </w:rPr>
        <w:t>ii)</w:t>
      </w:r>
      <w:r w:rsidRPr="00FB3F18">
        <w:rPr>
          <w:lang w:val="fr-CH"/>
        </w:rPr>
        <w:tab/>
        <w:t>Efficacité économique pour les raisons suivantes:</w:t>
      </w:r>
    </w:p>
    <w:p w:rsidR="00947C16" w:rsidRPr="00947C16" w:rsidRDefault="00947C16" w:rsidP="00947C16">
      <w:pPr>
        <w:pStyle w:val="Enumlevel2"/>
        <w:rPr>
          <w:lang w:val="fr-CH"/>
        </w:rPr>
      </w:pPr>
      <w:r w:rsidRPr="00947C16">
        <w:rPr>
          <w:lang w:val="fr-CH"/>
        </w:rPr>
        <w:t>–</w:t>
      </w:r>
      <w:r w:rsidRPr="00947C16">
        <w:rPr>
          <w:lang w:val="fr-CH"/>
        </w:rPr>
        <w:tab/>
        <w:t>inutile d'avoir un ordinateur qui coûte cher et un système de stockage sécurisé;</w:t>
      </w:r>
    </w:p>
    <w:p w:rsidR="00947C16" w:rsidRPr="00947C16" w:rsidRDefault="00947C16" w:rsidP="00947C16">
      <w:pPr>
        <w:pStyle w:val="Enumlevel2"/>
        <w:rPr>
          <w:lang w:val="fr-CH"/>
        </w:rPr>
      </w:pPr>
      <w:r w:rsidRPr="00947C16">
        <w:rPr>
          <w:lang w:val="fr-CH"/>
        </w:rPr>
        <w:t>–</w:t>
      </w:r>
      <w:r w:rsidRPr="00947C16">
        <w:rPr>
          <w:lang w:val="fr-CH"/>
        </w:rPr>
        <w:tab/>
        <w:t>pas de frais de maintenance des équipements informatiques;</w:t>
      </w:r>
    </w:p>
    <w:p w:rsidR="00947C16" w:rsidRPr="00947C16" w:rsidRDefault="00947C16" w:rsidP="00947C16">
      <w:pPr>
        <w:pStyle w:val="Enumlevel2"/>
        <w:rPr>
          <w:lang w:val="fr-CH"/>
        </w:rPr>
      </w:pPr>
      <w:r w:rsidRPr="00947C16">
        <w:rPr>
          <w:lang w:val="fr-CH"/>
        </w:rPr>
        <w:t>–</w:t>
      </w:r>
      <w:r w:rsidRPr="00947C16">
        <w:rPr>
          <w:lang w:val="fr-CH"/>
        </w:rPr>
        <w:tab/>
        <w:t>pas de logiciels chers ou coûteux;</w:t>
      </w:r>
    </w:p>
    <w:p w:rsidR="00947C16" w:rsidRPr="00947C16" w:rsidRDefault="00947C16" w:rsidP="00947C16">
      <w:pPr>
        <w:pStyle w:val="Enumlevel2"/>
        <w:rPr>
          <w:lang w:val="fr-CH"/>
        </w:rPr>
      </w:pPr>
      <w:r w:rsidRPr="00947C16">
        <w:rPr>
          <w:lang w:val="fr-CH"/>
        </w:rPr>
        <w:t>–</w:t>
      </w:r>
      <w:r w:rsidRPr="00947C16">
        <w:rPr>
          <w:lang w:val="fr-CH"/>
        </w:rPr>
        <w:tab/>
        <w:t>l'informatique dématérialisée fonctionne en mode web</w:t>
      </w:r>
      <w:r w:rsidRPr="00947C16">
        <w:rPr>
          <w:i/>
          <w:iCs/>
          <w:lang w:val="fr-CH"/>
        </w:rPr>
        <w:t xml:space="preserve"> </w:t>
      </w:r>
      <w:r w:rsidRPr="00947C16">
        <w:rPr>
          <w:lang w:val="fr-CH"/>
        </w:rPr>
        <w:t>avec un accès aux services utilisant un simple navigateur web et de plus en plus avec des systèmes d'exploitation libres.</w:t>
      </w:r>
    </w:p>
    <w:p w:rsidR="00947C16" w:rsidRPr="007B3447" w:rsidRDefault="00947C16" w:rsidP="00947C16">
      <w:pPr>
        <w:rPr>
          <w:rFonts w:asciiTheme="minorHAnsi" w:hAnsiTheme="minorHAnsi"/>
        </w:rPr>
      </w:pPr>
      <w:r w:rsidRPr="007B3447">
        <w:rPr>
          <w:rFonts w:asciiTheme="minorHAnsi" w:hAnsiTheme="minorHAnsi"/>
        </w:rPr>
        <w:t>Néanmoins, on a constaté que l'informatique dématérialisée nécessitait les éléments suivants:</w:t>
      </w:r>
    </w:p>
    <w:p w:rsidR="00947C16" w:rsidRPr="00947C16" w:rsidRDefault="00947C16" w:rsidP="00947C16">
      <w:pPr>
        <w:pStyle w:val="Enumlevel1"/>
        <w:rPr>
          <w:lang w:val="fr-CH"/>
        </w:rPr>
      </w:pPr>
      <w:r w:rsidRPr="00947C16">
        <w:rPr>
          <w:color w:val="E36C0A" w:themeColor="accent6" w:themeShade="BF"/>
          <w:lang w:val="fr-CH"/>
        </w:rPr>
        <w:t>a)</w:t>
      </w:r>
      <w:r w:rsidRPr="00947C16">
        <w:rPr>
          <w:lang w:val="fr-CH"/>
        </w:rPr>
        <w:tab/>
        <w:t>connexions Internet de bonne qualité;</w:t>
      </w:r>
    </w:p>
    <w:p w:rsidR="00947C16" w:rsidRPr="00947C16" w:rsidRDefault="00947C16" w:rsidP="00947C16">
      <w:pPr>
        <w:pStyle w:val="Enumlevel1"/>
        <w:rPr>
          <w:lang w:val="fr-CH"/>
        </w:rPr>
      </w:pPr>
      <w:r>
        <w:rPr>
          <w:color w:val="E36C0A" w:themeColor="accent6" w:themeShade="BF"/>
          <w:lang w:val="fr-CH"/>
        </w:rPr>
        <w:t>b</w:t>
      </w:r>
      <w:r w:rsidRPr="00947C16">
        <w:rPr>
          <w:color w:val="E36C0A" w:themeColor="accent6" w:themeShade="BF"/>
          <w:lang w:val="fr-CH"/>
        </w:rPr>
        <w:t>)</w:t>
      </w:r>
      <w:r w:rsidRPr="00947C16">
        <w:rPr>
          <w:lang w:val="fr-CH"/>
        </w:rPr>
        <w:tab/>
        <w:t>marché porteur pour les logiciels et les matériels;</w:t>
      </w:r>
    </w:p>
    <w:p w:rsidR="00947C16" w:rsidRPr="00947C16" w:rsidRDefault="00947C16" w:rsidP="00947C16">
      <w:pPr>
        <w:pStyle w:val="Enumlevel1"/>
        <w:rPr>
          <w:lang w:val="fr-CH"/>
        </w:rPr>
      </w:pPr>
      <w:r>
        <w:rPr>
          <w:color w:val="E36C0A" w:themeColor="accent6" w:themeShade="BF"/>
          <w:lang w:val="fr-CH"/>
        </w:rPr>
        <w:t>c</w:t>
      </w:r>
      <w:r w:rsidRPr="00947C16">
        <w:rPr>
          <w:color w:val="E36C0A" w:themeColor="accent6" w:themeShade="BF"/>
          <w:lang w:val="fr-CH"/>
        </w:rPr>
        <w:t>)</w:t>
      </w:r>
      <w:r w:rsidRPr="00947C16">
        <w:rPr>
          <w:lang w:val="fr-CH"/>
        </w:rPr>
        <w:tab/>
        <w:t>nécessaire virtualisation des applications;</w:t>
      </w:r>
    </w:p>
    <w:p w:rsidR="00947C16" w:rsidRPr="00947C16" w:rsidRDefault="00947C16" w:rsidP="00947C16">
      <w:pPr>
        <w:pStyle w:val="Enumlevel1"/>
        <w:rPr>
          <w:lang w:val="fr-CH"/>
        </w:rPr>
      </w:pPr>
      <w:r>
        <w:rPr>
          <w:color w:val="E36C0A" w:themeColor="accent6" w:themeShade="BF"/>
          <w:lang w:val="fr-CH"/>
        </w:rPr>
        <w:t>d</w:t>
      </w:r>
      <w:r w:rsidRPr="00947C16">
        <w:rPr>
          <w:color w:val="E36C0A" w:themeColor="accent6" w:themeShade="BF"/>
          <w:lang w:val="fr-CH"/>
        </w:rPr>
        <w:t>)</w:t>
      </w:r>
      <w:r w:rsidRPr="00947C16">
        <w:rPr>
          <w:lang w:val="fr-CH"/>
        </w:rPr>
        <w:tab/>
        <w:t>confiance dans la sécurité des systèmes utilisés;</w:t>
      </w:r>
    </w:p>
    <w:p w:rsidR="00947C16" w:rsidRPr="00947C16" w:rsidRDefault="00947C16" w:rsidP="00947C16">
      <w:pPr>
        <w:pStyle w:val="Enumlevel1"/>
        <w:rPr>
          <w:lang w:val="fr-CH"/>
        </w:rPr>
      </w:pPr>
      <w:r>
        <w:rPr>
          <w:color w:val="E36C0A" w:themeColor="accent6" w:themeShade="BF"/>
          <w:lang w:val="fr-CH"/>
        </w:rPr>
        <w:t>e</w:t>
      </w:r>
      <w:r w:rsidRPr="00947C16">
        <w:rPr>
          <w:color w:val="E36C0A" w:themeColor="accent6" w:themeShade="BF"/>
          <w:lang w:val="fr-CH"/>
        </w:rPr>
        <w:t>)</w:t>
      </w:r>
      <w:r w:rsidRPr="00947C16">
        <w:rPr>
          <w:lang w:val="fr-CH"/>
        </w:rPr>
        <w:tab/>
        <w:t>questions d'accès, de respect de la vie privée, de fiabilité et de conformité dans l'informatique dématérialisée;</w:t>
      </w:r>
    </w:p>
    <w:p w:rsidR="00947C16" w:rsidRPr="00947C16" w:rsidRDefault="00947C16" w:rsidP="00947C16">
      <w:pPr>
        <w:pStyle w:val="Enumlevel1"/>
        <w:rPr>
          <w:lang w:val="fr-CH"/>
        </w:rPr>
      </w:pPr>
      <w:r>
        <w:rPr>
          <w:color w:val="E36C0A" w:themeColor="accent6" w:themeShade="BF"/>
          <w:lang w:val="fr-CH"/>
        </w:rPr>
        <w:t>f</w:t>
      </w:r>
      <w:r w:rsidRPr="00947C16">
        <w:rPr>
          <w:color w:val="E36C0A" w:themeColor="accent6" w:themeShade="BF"/>
          <w:lang w:val="fr-CH"/>
        </w:rPr>
        <w:t>)</w:t>
      </w:r>
      <w:r w:rsidRPr="00947C16">
        <w:rPr>
          <w:lang w:val="fr-CH"/>
        </w:rPr>
        <w:tab/>
        <w:t>questions de responsabilité et de réglementation dans l'informatique dématérialisée;</w:t>
      </w:r>
    </w:p>
    <w:p w:rsidR="00947C16" w:rsidRPr="00FB3F18" w:rsidRDefault="00947C16" w:rsidP="00947C16">
      <w:pPr>
        <w:pStyle w:val="Enumlevel1"/>
        <w:rPr>
          <w:lang w:val="fr-CH"/>
        </w:rPr>
      </w:pPr>
      <w:r>
        <w:rPr>
          <w:color w:val="E36C0A" w:themeColor="accent6" w:themeShade="BF"/>
          <w:lang w:val="fr-CH"/>
        </w:rPr>
        <w:t>g</w:t>
      </w:r>
      <w:r w:rsidRPr="00947C16">
        <w:rPr>
          <w:color w:val="E36C0A" w:themeColor="accent6" w:themeShade="BF"/>
          <w:lang w:val="fr-CH"/>
        </w:rPr>
        <w:t>)</w:t>
      </w:r>
      <w:r w:rsidRPr="00947C16">
        <w:rPr>
          <w:lang w:val="fr-CH"/>
        </w:rPr>
        <w:tab/>
      </w:r>
      <w:r w:rsidRPr="00FB3F18">
        <w:rPr>
          <w:lang w:val="fr-CH"/>
        </w:rPr>
        <w:t>localisation des données.</w:t>
      </w:r>
    </w:p>
    <w:p w:rsidR="00947C16" w:rsidRPr="007B3447" w:rsidRDefault="00947C16" w:rsidP="00947C16">
      <w:pPr>
        <w:spacing w:after="120" w:line="276" w:lineRule="auto"/>
        <w:rPr>
          <w:rFonts w:asciiTheme="minorHAnsi" w:hAnsiTheme="minorHAnsi" w:cs="TimesNewRomanPSMT"/>
          <w:szCs w:val="21"/>
        </w:rPr>
      </w:pPr>
      <w:r w:rsidRPr="007B3447">
        <w:rPr>
          <w:rFonts w:asciiTheme="minorHAnsi" w:hAnsiTheme="minorHAnsi" w:cstheme="minorBidi"/>
          <w:szCs w:val="21"/>
        </w:rPr>
        <w:t>A cet effet, le Forum a recommandé le lancement d’une réflexion sur les</w:t>
      </w:r>
      <w:r w:rsidRPr="007B3447">
        <w:rPr>
          <w:rFonts w:asciiTheme="minorHAnsi" w:hAnsiTheme="minorHAnsi" w:cs="TimesNewRomanPSMT"/>
          <w:szCs w:val="21"/>
        </w:rPr>
        <w:t xml:space="preserve"> opportunités offertes</w:t>
      </w:r>
      <w:r w:rsidRPr="007B3447">
        <w:rPr>
          <w:rFonts w:asciiTheme="minorHAnsi" w:hAnsiTheme="minorHAnsi" w:cstheme="minorBidi"/>
          <w:szCs w:val="21"/>
        </w:rPr>
        <w:t xml:space="preserve"> en vue de l’élaboration d’une </w:t>
      </w:r>
      <w:r w:rsidRPr="007B3447">
        <w:rPr>
          <w:rFonts w:asciiTheme="minorHAnsi" w:hAnsiTheme="minorHAnsi" w:cs="TimesNewRomanPSMT"/>
          <w:szCs w:val="21"/>
        </w:rPr>
        <w:t xml:space="preserve">approche coordonnée et cohérente d'adoption du </w:t>
      </w:r>
      <w:r w:rsidRPr="007B3447">
        <w:rPr>
          <w:rFonts w:asciiTheme="minorHAnsi" w:hAnsiTheme="minorHAnsi" w:cstheme="minorBidi"/>
          <w:i/>
          <w:iCs/>
          <w:szCs w:val="21"/>
        </w:rPr>
        <w:t xml:space="preserve">Cloud Computing </w:t>
      </w:r>
      <w:r w:rsidRPr="007B3447">
        <w:rPr>
          <w:rFonts w:asciiTheme="minorHAnsi" w:hAnsiTheme="minorHAnsi" w:cs="TimesNewRomanPSMT"/>
          <w:szCs w:val="21"/>
        </w:rPr>
        <w:t>en Afrique tout en minimisant les risques. A ce titre, les pays doivent adopter des lignes directrices pour:</w:t>
      </w:r>
    </w:p>
    <w:p w:rsidR="00947C16" w:rsidRPr="00FB3F18" w:rsidRDefault="00947C16" w:rsidP="00947C16">
      <w:pPr>
        <w:pStyle w:val="Enumlevel1"/>
        <w:rPr>
          <w:lang w:val="fr-CH"/>
        </w:rPr>
      </w:pPr>
      <w:r w:rsidRPr="00FB3F18">
        <w:rPr>
          <w:rFonts w:cstheme="minorBidi"/>
          <w:color w:val="E36C0A" w:themeColor="accent6" w:themeShade="BF"/>
          <w:lang w:val="fr-CH"/>
        </w:rPr>
        <w:t>a)</w:t>
      </w:r>
      <w:r w:rsidRPr="00FB3F18">
        <w:rPr>
          <w:rFonts w:cstheme="minorBidi"/>
          <w:lang w:val="fr-CH"/>
        </w:rPr>
        <w:tab/>
      </w:r>
      <w:r w:rsidRPr="00FB3F18">
        <w:rPr>
          <w:lang w:val="fr-CH"/>
        </w:rPr>
        <w:t>la stratégie de passage à cette technologie;</w:t>
      </w:r>
    </w:p>
    <w:p w:rsidR="00947C16" w:rsidRPr="00FB3F18" w:rsidRDefault="00947C16" w:rsidP="00947C16">
      <w:pPr>
        <w:pStyle w:val="Enumlevel1"/>
        <w:rPr>
          <w:lang w:val="fr-CH"/>
        </w:rPr>
      </w:pPr>
      <w:r w:rsidRPr="00FB3F18">
        <w:rPr>
          <w:rFonts w:cstheme="minorBidi"/>
          <w:color w:val="E36C0A" w:themeColor="accent6" w:themeShade="BF"/>
          <w:lang w:val="fr-CH"/>
        </w:rPr>
        <w:t>b)</w:t>
      </w:r>
      <w:r w:rsidRPr="00FB3F18">
        <w:rPr>
          <w:rFonts w:cstheme="minorBidi"/>
          <w:lang w:val="fr-CH"/>
        </w:rPr>
        <w:tab/>
      </w:r>
      <w:r w:rsidRPr="00FB3F18">
        <w:rPr>
          <w:lang w:val="fr-CH"/>
        </w:rPr>
        <w:t>les programmes de développement des capacités;</w:t>
      </w:r>
    </w:p>
    <w:p w:rsidR="00947C16" w:rsidRPr="00FB3F18" w:rsidRDefault="00947C16" w:rsidP="00947C16">
      <w:pPr>
        <w:pStyle w:val="Enumlevel1"/>
        <w:rPr>
          <w:lang w:val="fr-CH"/>
        </w:rPr>
      </w:pPr>
      <w:r w:rsidRPr="00FB3F18">
        <w:rPr>
          <w:rFonts w:cstheme="minorBidi"/>
          <w:color w:val="E36C0A" w:themeColor="accent6" w:themeShade="BF"/>
          <w:lang w:val="fr-CH"/>
        </w:rPr>
        <w:t>c)</w:t>
      </w:r>
      <w:r w:rsidRPr="00FB3F18">
        <w:rPr>
          <w:rFonts w:cstheme="minorBidi"/>
          <w:lang w:val="fr-CH"/>
        </w:rPr>
        <w:tab/>
      </w:r>
      <w:r w:rsidRPr="00FB3F18">
        <w:rPr>
          <w:lang w:val="fr-CH"/>
        </w:rPr>
        <w:t>l'harmonisation des cadres législatifs et réglementaires;</w:t>
      </w:r>
    </w:p>
    <w:p w:rsidR="00947C16" w:rsidRPr="00FB3F18" w:rsidRDefault="00947C16" w:rsidP="00947C16">
      <w:pPr>
        <w:pStyle w:val="Enumlevel1"/>
        <w:rPr>
          <w:lang w:val="fr-CH"/>
        </w:rPr>
      </w:pPr>
      <w:r w:rsidRPr="00FB3F18">
        <w:rPr>
          <w:rFonts w:cstheme="minorBidi"/>
          <w:color w:val="E36C0A" w:themeColor="accent6" w:themeShade="BF"/>
          <w:lang w:val="fr-CH"/>
        </w:rPr>
        <w:t>d)</w:t>
      </w:r>
      <w:r w:rsidRPr="00FB3F18">
        <w:rPr>
          <w:rFonts w:cstheme="minorBidi"/>
          <w:lang w:val="fr-CH"/>
        </w:rPr>
        <w:tab/>
      </w:r>
      <w:r w:rsidRPr="00FB3F18">
        <w:rPr>
          <w:lang w:val="fr-CH"/>
        </w:rPr>
        <w:t>l'adoption de critères de sélection des «</w:t>
      </w:r>
      <w:r w:rsidRPr="00FB3F18">
        <w:rPr>
          <w:i/>
          <w:iCs/>
          <w:lang w:val="fr-CH"/>
        </w:rPr>
        <w:t>Data Centres»</w:t>
      </w:r>
      <w:r w:rsidRPr="00FB3F18">
        <w:rPr>
          <w:lang w:val="fr-CH"/>
        </w:rPr>
        <w:t>';</w:t>
      </w:r>
    </w:p>
    <w:p w:rsidR="00947C16" w:rsidRPr="00FB3F18" w:rsidRDefault="00947C16" w:rsidP="00947C16">
      <w:pPr>
        <w:pStyle w:val="Enumlevel1"/>
        <w:rPr>
          <w:rFonts w:cstheme="minorBidi"/>
          <w:lang w:val="fr-CH"/>
        </w:rPr>
      </w:pPr>
      <w:r w:rsidRPr="00FB3F18">
        <w:rPr>
          <w:rFonts w:cstheme="minorBidi"/>
          <w:color w:val="E36C0A" w:themeColor="accent6" w:themeShade="BF"/>
          <w:lang w:val="fr-CH"/>
        </w:rPr>
        <w:t>e)</w:t>
      </w:r>
      <w:r w:rsidRPr="00FB3F18">
        <w:rPr>
          <w:rFonts w:cstheme="minorBidi"/>
          <w:lang w:val="fr-CH"/>
        </w:rPr>
        <w:tab/>
      </w:r>
      <w:r w:rsidRPr="00FB3F18">
        <w:rPr>
          <w:lang w:val="fr-CH"/>
        </w:rPr>
        <w:t>attirer les investissements et concrétiser les opportunités d'affaires.</w:t>
      </w:r>
    </w:p>
    <w:p w:rsidR="000F1427" w:rsidRPr="007B3447" w:rsidRDefault="00947C16" w:rsidP="00947C16">
      <w:pPr>
        <w:pStyle w:val="Heading1"/>
        <w:rPr>
          <w:lang w:val="fr-FR"/>
        </w:rPr>
      </w:pPr>
      <w:bookmarkStart w:id="34" w:name="_Toc322426241"/>
      <w:r w:rsidRPr="00947C16">
        <w:rPr>
          <w:lang w:val="fr-CH"/>
        </w:rPr>
        <w:t>III.</w:t>
      </w:r>
      <w:r w:rsidRPr="00947C16">
        <w:rPr>
          <w:lang w:val="fr-CH"/>
        </w:rPr>
        <w:tab/>
      </w:r>
      <w:r w:rsidR="000F1427" w:rsidRPr="007B3447">
        <w:rPr>
          <w:lang w:val="fr-FR"/>
        </w:rPr>
        <w:t xml:space="preserve">Le </w:t>
      </w:r>
      <w:r w:rsidR="00746296" w:rsidRPr="007B3447">
        <w:rPr>
          <w:i/>
          <w:iCs/>
          <w:lang w:val="fr-FR"/>
        </w:rPr>
        <w:t>Cloud</w:t>
      </w:r>
      <w:r w:rsidR="00B13456" w:rsidRPr="007B3447">
        <w:rPr>
          <w:i/>
          <w:iCs/>
          <w:lang w:val="fr-FR"/>
        </w:rPr>
        <w:t xml:space="preserve"> </w:t>
      </w:r>
      <w:r w:rsidR="00D24981" w:rsidRPr="007B3447">
        <w:rPr>
          <w:i/>
          <w:iCs/>
          <w:lang w:val="fr-FR"/>
        </w:rPr>
        <w:t>Computing</w:t>
      </w:r>
      <w:r w:rsidR="003E5A8C">
        <w:rPr>
          <w:i/>
          <w:iCs/>
          <w:lang w:val="fr-FR"/>
        </w:rPr>
        <w:t>:</w:t>
      </w:r>
      <w:r w:rsidR="000F1427" w:rsidRPr="007B3447">
        <w:rPr>
          <w:lang w:val="fr-FR"/>
        </w:rPr>
        <w:t xml:space="preserve"> Définitions et </w:t>
      </w:r>
      <w:r w:rsidR="00A33AD1" w:rsidRPr="007B3447">
        <w:rPr>
          <w:lang w:val="fr-FR"/>
        </w:rPr>
        <w:t>c</w:t>
      </w:r>
      <w:r w:rsidR="000F1427" w:rsidRPr="007B3447">
        <w:rPr>
          <w:lang w:val="fr-FR"/>
        </w:rPr>
        <w:t>aractéristiques</w:t>
      </w:r>
      <w:bookmarkEnd w:id="34"/>
    </w:p>
    <w:p w:rsidR="000F1427" w:rsidRPr="007B3447" w:rsidRDefault="000F1427" w:rsidP="00661DC6">
      <w:pPr>
        <w:rPr>
          <w:rFonts w:asciiTheme="minorHAnsi" w:hAnsiTheme="minorHAnsi" w:cstheme="minorBidi"/>
          <w:szCs w:val="21"/>
        </w:rPr>
      </w:pPr>
      <w:r w:rsidRPr="007B3447">
        <w:rPr>
          <w:rFonts w:asciiTheme="minorHAnsi" w:hAnsiTheme="minorHAnsi" w:cstheme="minorBidi"/>
          <w:b/>
          <w:bCs/>
          <w:szCs w:val="21"/>
        </w:rPr>
        <w:t>«</w:t>
      </w:r>
      <w:r w:rsidRPr="007B3447">
        <w:rPr>
          <w:rFonts w:asciiTheme="minorHAnsi" w:hAnsiTheme="minorHAnsi" w:cstheme="minorBidi"/>
          <w:szCs w:val="21"/>
        </w:rPr>
        <w:t>En 2012, 20% des entreprises ne possèderont plus d’actifs informatiques. Plusieurs tendances technologiques lourdes telles que la virtualisation, le</w:t>
      </w:r>
      <w:r w:rsidR="00A33AD1" w:rsidRPr="007B3447">
        <w:rPr>
          <w:rFonts w:asciiTheme="minorHAnsi" w:hAnsiTheme="minorHAnsi" w:cstheme="minorBidi"/>
          <w:szCs w:val="21"/>
        </w:rPr>
        <w:t>s</w:t>
      </w:r>
      <w:r w:rsidRPr="007B3447">
        <w:rPr>
          <w:rFonts w:asciiTheme="minorHAnsi" w:hAnsiTheme="minorHAnsi" w:cstheme="minorBidi"/>
          <w:szCs w:val="21"/>
        </w:rPr>
        <w:t xml:space="preserve"> </w:t>
      </w:r>
      <w:r w:rsidR="00746296" w:rsidRPr="007B3447">
        <w:rPr>
          <w:rFonts w:asciiTheme="minorHAnsi" w:hAnsiTheme="minorHAnsi" w:cstheme="minorBidi"/>
          <w:i/>
          <w:iCs/>
          <w:szCs w:val="21"/>
        </w:rPr>
        <w:t>Cloud</w:t>
      </w:r>
      <w:r w:rsidRPr="007B3447">
        <w:rPr>
          <w:rFonts w:asciiTheme="minorHAnsi" w:hAnsiTheme="minorHAnsi" w:cstheme="minorBidi"/>
          <w:szCs w:val="21"/>
        </w:rPr>
        <w:t>-</w:t>
      </w:r>
      <w:r w:rsidRPr="007B3447">
        <w:rPr>
          <w:rFonts w:asciiTheme="minorHAnsi" w:hAnsiTheme="minorHAnsi" w:cstheme="minorBidi"/>
          <w:i/>
          <w:iCs/>
          <w:szCs w:val="21"/>
        </w:rPr>
        <w:t>enabled</w:t>
      </w:r>
      <w:r w:rsidRPr="007B3447">
        <w:rPr>
          <w:rFonts w:asciiTheme="minorHAnsi" w:hAnsiTheme="minorHAnsi" w:cstheme="minorBidi"/>
          <w:szCs w:val="21"/>
        </w:rPr>
        <w:t xml:space="preserve"> services et les réseaux d’entreprises avec des solutions de PC légers, montrent qu’on se dirige vers une diminution des actifs matérielles informatiques.</w:t>
      </w:r>
    </w:p>
    <w:p w:rsidR="000F1427" w:rsidRPr="007B3447" w:rsidRDefault="000F1427" w:rsidP="00661DC6">
      <w:pPr>
        <w:rPr>
          <w:rFonts w:asciiTheme="minorHAnsi" w:hAnsiTheme="minorHAnsi" w:cstheme="minorBidi"/>
          <w:b/>
          <w:bCs/>
          <w:szCs w:val="21"/>
        </w:rPr>
      </w:pPr>
      <w:r w:rsidRPr="007B3447">
        <w:rPr>
          <w:rFonts w:asciiTheme="minorHAnsi" w:hAnsiTheme="minorHAnsi" w:cstheme="minorBidi"/>
          <w:szCs w:val="21"/>
        </w:rPr>
        <w:t xml:space="preserve">Le besoin en matériel informatique, qu’il soit localisé dans un </w:t>
      </w:r>
      <w:r w:rsidR="00B13456" w:rsidRPr="007B3447">
        <w:rPr>
          <w:rFonts w:asciiTheme="minorHAnsi" w:hAnsiTheme="minorHAnsi" w:cstheme="minorBidi"/>
          <w:i/>
          <w:iCs/>
          <w:szCs w:val="21"/>
        </w:rPr>
        <w:t xml:space="preserve">Data Centre </w:t>
      </w:r>
      <w:r w:rsidRPr="007B3447">
        <w:rPr>
          <w:rFonts w:asciiTheme="minorHAnsi" w:hAnsiTheme="minorHAnsi" w:cstheme="minorBidi"/>
          <w:szCs w:val="21"/>
        </w:rPr>
        <w:t>ou sur le bureau d'un employé, ne va pas disparaître. Cependant, le changement de la propriété du matériel informatique, qui passe à une tierce partie, va engendrer des changements majeurs au niveau de l’industrie du matériel informatique. Par exemple, le budget informatique des entreprises va être soit réduit soit réaffecté</w:t>
      </w:r>
      <w:r w:rsidR="00F70DBF" w:rsidRPr="007B3447">
        <w:rPr>
          <w:rFonts w:asciiTheme="minorHAnsi" w:hAnsiTheme="minorHAnsi" w:cstheme="minorBidi"/>
          <w:i/>
          <w:iCs/>
          <w:szCs w:val="21"/>
        </w:rPr>
        <w:t>;</w:t>
      </w:r>
      <w:r w:rsidR="00B13456" w:rsidRPr="007B3447">
        <w:rPr>
          <w:rFonts w:asciiTheme="minorHAnsi" w:hAnsiTheme="minorHAnsi" w:cstheme="minorBidi"/>
          <w:i/>
          <w:iCs/>
          <w:szCs w:val="21"/>
        </w:rPr>
        <w:t xml:space="preserve"> </w:t>
      </w:r>
      <w:r w:rsidRPr="007B3447">
        <w:rPr>
          <w:rFonts w:asciiTheme="minorHAnsi" w:hAnsiTheme="minorHAnsi" w:cstheme="minorBidi"/>
          <w:szCs w:val="21"/>
        </w:rPr>
        <w:t>le personnel IT va être soit réduit soit reconverti, et la distribution des équipements informatiques devra changer radicalement pour répondre aux nouvelles</w:t>
      </w:r>
      <w:r w:rsidR="00A33AD1" w:rsidRPr="007B3447">
        <w:rPr>
          <w:rFonts w:asciiTheme="minorHAnsi" w:hAnsiTheme="minorHAnsi" w:cstheme="minorBidi"/>
          <w:szCs w:val="21"/>
        </w:rPr>
        <w:t xml:space="preserve"> exigences des donneurs d’ordre</w:t>
      </w:r>
      <w:r w:rsidRPr="007B3447">
        <w:rPr>
          <w:rFonts w:asciiTheme="minorHAnsi" w:hAnsiTheme="minorHAnsi" w:cstheme="minorBidi"/>
          <w:szCs w:val="21"/>
        </w:rPr>
        <w:t>»</w:t>
      </w:r>
      <w:r w:rsidR="00461EEC" w:rsidRPr="007B3447">
        <w:rPr>
          <w:rStyle w:val="FootnoteReference"/>
          <w:rFonts w:asciiTheme="minorHAnsi" w:hAnsiTheme="minorHAnsi" w:cstheme="minorBidi"/>
          <w:szCs w:val="21"/>
        </w:rPr>
        <w:footnoteReference w:id="3"/>
      </w:r>
      <w:r w:rsidR="00461EEC" w:rsidRPr="007B3447">
        <w:rPr>
          <w:rFonts w:asciiTheme="minorHAnsi" w:hAnsiTheme="minorHAnsi" w:cstheme="minorBidi"/>
          <w:szCs w:val="21"/>
        </w:rPr>
        <w:t>.</w:t>
      </w:r>
    </w:p>
    <w:p w:rsidR="000F1427" w:rsidRPr="00FB3F18" w:rsidRDefault="00947C16" w:rsidP="00947C16">
      <w:pPr>
        <w:pStyle w:val="Heading2"/>
        <w:rPr>
          <w:lang w:val="fr-CH"/>
        </w:rPr>
      </w:pPr>
      <w:bookmarkStart w:id="35" w:name="_Toc322426242"/>
      <w:r w:rsidRPr="00FB3F18">
        <w:rPr>
          <w:lang w:val="fr-CH"/>
        </w:rPr>
        <w:t>III.</w:t>
      </w:r>
      <w:r w:rsidR="005C48A8" w:rsidRPr="00FB3F18">
        <w:rPr>
          <w:lang w:val="fr-CH"/>
        </w:rPr>
        <w:t>1</w:t>
      </w:r>
      <w:r w:rsidR="005C48A8" w:rsidRPr="00FB3F18">
        <w:rPr>
          <w:lang w:val="fr-CH"/>
        </w:rPr>
        <w:tab/>
      </w:r>
      <w:r w:rsidR="000F1427" w:rsidRPr="00FB3F18">
        <w:rPr>
          <w:lang w:val="fr-CH"/>
        </w:rPr>
        <w:t>Définition</w:t>
      </w:r>
      <w:bookmarkEnd w:id="35"/>
    </w:p>
    <w:p w:rsidR="00F76DFC" w:rsidRPr="007B3447" w:rsidRDefault="000F1427" w:rsidP="00255E26">
      <w:pPr>
        <w:spacing w:after="200" w:line="276" w:lineRule="auto"/>
        <w:jc w:val="left"/>
        <w:rPr>
          <w:rFonts w:asciiTheme="minorHAnsi" w:hAnsiTheme="minorHAnsi" w:cstheme="minorBidi"/>
          <w:szCs w:val="21"/>
        </w:rPr>
      </w:pPr>
      <w:r w:rsidRPr="007B3447">
        <w:rPr>
          <w:rFonts w:asciiTheme="minorHAnsi" w:hAnsiTheme="minorHAnsi" w:cstheme="minorBidi"/>
          <w:szCs w:val="21"/>
        </w:rPr>
        <w:t xml:space="preserve">La définition suivante du </w:t>
      </w:r>
      <w:r w:rsidR="00746296" w:rsidRPr="007B3447">
        <w:rPr>
          <w:rFonts w:asciiTheme="minorHAnsi" w:hAnsiTheme="minorHAnsi" w:cstheme="minorBidi"/>
          <w:i/>
          <w:iCs/>
          <w:szCs w:val="21"/>
        </w:rPr>
        <w:t>Cloud</w:t>
      </w:r>
      <w:r w:rsidR="00B13456" w:rsidRPr="007B3447">
        <w:rPr>
          <w:rFonts w:asciiTheme="minorHAnsi" w:hAnsiTheme="minorHAnsi" w:cstheme="minorBidi"/>
          <w:i/>
          <w:iCs/>
          <w:szCs w:val="21"/>
        </w:rPr>
        <w:t xml:space="preserve"> </w:t>
      </w:r>
      <w:r w:rsidR="00D24981" w:rsidRPr="007B3447">
        <w:rPr>
          <w:rFonts w:asciiTheme="minorHAnsi" w:hAnsiTheme="minorHAnsi" w:cstheme="minorBidi"/>
          <w:i/>
          <w:iCs/>
          <w:szCs w:val="21"/>
        </w:rPr>
        <w:t>Computing</w:t>
      </w:r>
      <w:r w:rsidR="00B13456" w:rsidRPr="007B3447">
        <w:rPr>
          <w:rFonts w:asciiTheme="minorHAnsi" w:hAnsiTheme="minorHAnsi" w:cstheme="minorBidi"/>
          <w:i/>
          <w:iCs/>
          <w:szCs w:val="21"/>
        </w:rPr>
        <w:t xml:space="preserve"> </w:t>
      </w:r>
      <w:r w:rsidRPr="007B3447">
        <w:rPr>
          <w:rFonts w:asciiTheme="minorHAnsi" w:hAnsiTheme="minorHAnsi" w:cstheme="minorBidi"/>
          <w:szCs w:val="21"/>
        </w:rPr>
        <w:t xml:space="preserve">est un extrait simplifié de la définition du </w:t>
      </w:r>
      <w:r w:rsidRPr="007B3447">
        <w:rPr>
          <w:rFonts w:asciiTheme="minorHAnsi" w:hAnsiTheme="minorHAnsi" w:cstheme="minorBidi"/>
          <w:i/>
          <w:iCs/>
          <w:szCs w:val="21"/>
        </w:rPr>
        <w:t>National Institute of</w:t>
      </w:r>
      <w:r w:rsidR="001D52D3" w:rsidRPr="007B3447">
        <w:rPr>
          <w:rFonts w:asciiTheme="minorHAnsi" w:hAnsiTheme="minorHAnsi" w:cstheme="minorBidi"/>
          <w:i/>
          <w:iCs/>
          <w:szCs w:val="21"/>
        </w:rPr>
        <w:t xml:space="preserve"> </w:t>
      </w:r>
      <w:r w:rsidRPr="007B3447">
        <w:rPr>
          <w:rFonts w:asciiTheme="minorHAnsi" w:hAnsiTheme="minorHAnsi" w:cstheme="minorBidi"/>
          <w:i/>
          <w:iCs/>
          <w:szCs w:val="21"/>
        </w:rPr>
        <w:t>Standards and Technology</w:t>
      </w:r>
      <w:r w:rsidRPr="007B3447">
        <w:rPr>
          <w:rFonts w:asciiTheme="minorHAnsi" w:hAnsiTheme="minorHAnsi" w:cstheme="minorBidi"/>
          <w:szCs w:val="21"/>
        </w:rPr>
        <w:t xml:space="preserve"> (NIST, </w:t>
      </w:r>
      <w:r w:rsidR="00255E26">
        <w:rPr>
          <w:rFonts w:asciiTheme="minorHAnsi" w:hAnsiTheme="minorHAnsi" w:cstheme="minorBidi"/>
          <w:szCs w:val="21"/>
        </w:rPr>
        <w:t>Etats-Unis</w:t>
      </w:r>
      <w:r w:rsidRPr="007B3447">
        <w:rPr>
          <w:rFonts w:asciiTheme="minorHAnsi" w:hAnsiTheme="minorHAnsi" w:cstheme="minorBidi"/>
          <w:szCs w:val="21"/>
        </w:rPr>
        <w:t>) et du Groupe</w:t>
      </w:r>
      <w:r w:rsidR="00970412" w:rsidRPr="007B3447">
        <w:rPr>
          <w:rFonts w:asciiTheme="minorHAnsi" w:hAnsiTheme="minorHAnsi" w:cstheme="minorBidi"/>
          <w:szCs w:val="21"/>
        </w:rPr>
        <w:t xml:space="preserve"> spécialisé</w:t>
      </w:r>
      <w:r w:rsidRPr="007B3447">
        <w:rPr>
          <w:rFonts w:asciiTheme="minorHAnsi" w:hAnsiTheme="minorHAnsi" w:cstheme="minorBidi"/>
          <w:szCs w:val="21"/>
        </w:rPr>
        <w:t xml:space="preserve"> de l’UIT.</w:t>
      </w:r>
    </w:p>
    <w:p w:rsidR="000F1427" w:rsidRPr="007B3447" w:rsidRDefault="000F1427" w:rsidP="000F1427">
      <w:pPr>
        <w:rPr>
          <w:rFonts w:asciiTheme="minorHAnsi" w:hAnsiTheme="minorHAnsi" w:cstheme="minorBidi"/>
          <w:i/>
          <w:iCs/>
          <w:szCs w:val="21"/>
        </w:rPr>
      </w:pPr>
      <w:r w:rsidRPr="007B3447">
        <w:rPr>
          <w:rFonts w:asciiTheme="minorHAnsi" w:hAnsiTheme="minorHAnsi" w:cstheme="minorBidi"/>
          <w:i/>
          <w:iCs/>
          <w:szCs w:val="21"/>
        </w:rPr>
        <w:t xml:space="preserve">«Le </w:t>
      </w:r>
      <w:r w:rsidR="00746296" w:rsidRPr="007B3447">
        <w:rPr>
          <w:rFonts w:asciiTheme="minorHAnsi" w:hAnsiTheme="minorHAnsi" w:cstheme="minorBidi"/>
          <w:szCs w:val="21"/>
        </w:rPr>
        <w:t>Cloud</w:t>
      </w:r>
      <w:r w:rsidR="00B13456" w:rsidRPr="007B3447">
        <w:rPr>
          <w:rFonts w:asciiTheme="minorHAnsi" w:hAnsiTheme="minorHAnsi" w:cstheme="minorBidi"/>
          <w:szCs w:val="21"/>
        </w:rPr>
        <w:t xml:space="preserve"> </w:t>
      </w:r>
      <w:r w:rsidR="00D24981" w:rsidRPr="007B3447">
        <w:rPr>
          <w:rFonts w:asciiTheme="minorHAnsi" w:hAnsiTheme="minorHAnsi" w:cstheme="minorBidi"/>
          <w:szCs w:val="21"/>
        </w:rPr>
        <w:t>Computing</w:t>
      </w:r>
      <w:r w:rsidR="00B13456" w:rsidRPr="007B3447">
        <w:rPr>
          <w:rFonts w:asciiTheme="minorHAnsi" w:hAnsiTheme="minorHAnsi" w:cstheme="minorBidi"/>
          <w:i/>
          <w:iCs/>
          <w:szCs w:val="21"/>
        </w:rPr>
        <w:t xml:space="preserve"> </w:t>
      </w:r>
      <w:r w:rsidRPr="007B3447">
        <w:rPr>
          <w:rFonts w:asciiTheme="minorHAnsi" w:hAnsiTheme="minorHAnsi" w:cstheme="minorBidi"/>
          <w:i/>
          <w:iCs/>
          <w:szCs w:val="21"/>
        </w:rPr>
        <w:t xml:space="preserve">est un modèle qui offre aux utilisateurs du réseau un accès à la demande, à un ensemble de ressources informatiques partagées et configurables, et qui peuvent être rapidement mises à la disposition du client sans interaction direct avec le prestataire de service.» </w:t>
      </w:r>
    </w:p>
    <w:p w:rsidR="000F1427" w:rsidRPr="00947C16" w:rsidRDefault="00947C16" w:rsidP="00947C16">
      <w:pPr>
        <w:pStyle w:val="Heading2"/>
        <w:rPr>
          <w:lang w:val="fr-CH"/>
        </w:rPr>
      </w:pPr>
      <w:bookmarkStart w:id="36" w:name="_Toc322426243"/>
      <w:r w:rsidRPr="00947C16">
        <w:rPr>
          <w:lang w:val="fr-CH"/>
        </w:rPr>
        <w:t>III.</w:t>
      </w:r>
      <w:r w:rsidR="005C48A8" w:rsidRPr="00947C16">
        <w:rPr>
          <w:lang w:val="fr-CH"/>
        </w:rPr>
        <w:t>2</w:t>
      </w:r>
      <w:r w:rsidR="005C48A8" w:rsidRPr="00947C16">
        <w:rPr>
          <w:lang w:val="fr-CH"/>
        </w:rPr>
        <w:tab/>
      </w:r>
      <w:r w:rsidR="000F1427" w:rsidRPr="00947C16">
        <w:rPr>
          <w:lang w:val="fr-CH"/>
        </w:rPr>
        <w:t xml:space="preserve">Caractéristiques du </w:t>
      </w:r>
      <w:r w:rsidR="00746296" w:rsidRPr="00947C16">
        <w:rPr>
          <w:i/>
          <w:iCs/>
          <w:lang w:val="fr-CH"/>
        </w:rPr>
        <w:t>Cloud</w:t>
      </w:r>
      <w:r w:rsidR="00B13456" w:rsidRPr="00947C16">
        <w:rPr>
          <w:i/>
          <w:iCs/>
          <w:lang w:val="fr-CH"/>
        </w:rPr>
        <w:t xml:space="preserve"> </w:t>
      </w:r>
      <w:r w:rsidR="00D24981" w:rsidRPr="00947C16">
        <w:rPr>
          <w:i/>
          <w:iCs/>
          <w:lang w:val="fr-CH"/>
        </w:rPr>
        <w:t>Computing</w:t>
      </w:r>
      <w:bookmarkEnd w:id="36"/>
      <w:r w:rsidR="00D24981" w:rsidRPr="00947C16">
        <w:rPr>
          <w:i/>
          <w:iCs/>
          <w:lang w:val="fr-CH"/>
        </w:rPr>
        <w:t xml:space="preserve"> </w:t>
      </w:r>
    </w:p>
    <w:p w:rsidR="000F1427" w:rsidRPr="007B3447" w:rsidRDefault="00947C16" w:rsidP="000F1427">
      <w:pPr>
        <w:spacing w:after="200" w:line="276" w:lineRule="auto"/>
        <w:rPr>
          <w:rFonts w:asciiTheme="minorHAnsi" w:hAnsiTheme="minorHAnsi" w:cstheme="minorBidi"/>
          <w:b/>
          <w:bCs/>
          <w:szCs w:val="21"/>
        </w:rPr>
      </w:pPr>
      <w:r w:rsidRPr="007B3447">
        <w:rPr>
          <w:rFonts w:asciiTheme="minorHAnsi" w:hAnsiTheme="minorHAnsi" w:cstheme="minorBidi"/>
          <w:szCs w:val="21"/>
        </w:rPr>
        <w:t xml:space="preserve">Les Services </w:t>
      </w:r>
      <w:r w:rsidRPr="007B3447">
        <w:rPr>
          <w:rFonts w:asciiTheme="minorHAnsi" w:hAnsiTheme="minorHAnsi" w:cstheme="minorBidi"/>
          <w:i/>
          <w:iCs/>
          <w:szCs w:val="21"/>
        </w:rPr>
        <w:t xml:space="preserve">Cloud </w:t>
      </w:r>
      <w:r>
        <w:rPr>
          <w:rFonts w:asciiTheme="minorHAnsi" w:hAnsiTheme="minorHAnsi"/>
          <w:i/>
          <w:iCs/>
          <w:szCs w:val="21"/>
        </w:rPr>
        <w:t xml:space="preserve">Computing </w:t>
      </w:r>
      <w:r w:rsidRPr="007B3447">
        <w:rPr>
          <w:rFonts w:asciiTheme="minorHAnsi" w:hAnsiTheme="minorHAnsi" w:cstheme="minorBidi"/>
          <w:szCs w:val="21"/>
        </w:rPr>
        <w:t>ont des caractéristiques qui les distinguent des autres technologies:</w:t>
      </w:r>
    </w:p>
    <w:p w:rsidR="000F1427" w:rsidRPr="00FB3F18" w:rsidRDefault="005C48A8" w:rsidP="00947C16">
      <w:pPr>
        <w:pStyle w:val="Enumlevel1"/>
        <w:rPr>
          <w:lang w:val="fr-CH"/>
        </w:rPr>
      </w:pPr>
      <w:r w:rsidRPr="00947C16">
        <w:rPr>
          <w:lang w:val="fr-CH"/>
        </w:rPr>
        <w:t>–</w:t>
      </w:r>
      <w:r w:rsidRPr="00947C16">
        <w:rPr>
          <w:lang w:val="fr-CH"/>
        </w:rPr>
        <w:tab/>
      </w:r>
      <w:r w:rsidR="000F1427" w:rsidRPr="00947C16">
        <w:rPr>
          <w:lang w:val="fr-CH"/>
        </w:rPr>
        <w:t xml:space="preserve">En général, les utilisateurs du </w:t>
      </w:r>
      <w:r w:rsidR="00746296" w:rsidRPr="00947C16">
        <w:rPr>
          <w:i/>
          <w:iCs/>
          <w:lang w:val="fr-CH"/>
        </w:rPr>
        <w:t>Cloud</w:t>
      </w:r>
      <w:r w:rsidR="00947C16" w:rsidRPr="00947C16">
        <w:rPr>
          <w:i/>
          <w:iCs/>
          <w:lang w:val="fr-CH"/>
        </w:rPr>
        <w:t xml:space="preserve"> Computing</w:t>
      </w:r>
      <w:r w:rsidR="00B13456" w:rsidRPr="00947C16">
        <w:rPr>
          <w:lang w:val="fr-CH"/>
        </w:rPr>
        <w:t xml:space="preserve"> </w:t>
      </w:r>
      <w:r w:rsidR="000F1427" w:rsidRPr="00947C16">
        <w:rPr>
          <w:lang w:val="fr-CH"/>
        </w:rPr>
        <w:t>ne sont pas propriétaires des ressources informatiques qu’ils utilisent</w:t>
      </w:r>
      <w:r w:rsidR="00D44821" w:rsidRPr="00947C16">
        <w:rPr>
          <w:lang w:val="fr-CH"/>
        </w:rPr>
        <w:t>.</w:t>
      </w:r>
      <w:r w:rsidR="000F1427" w:rsidRPr="00947C16">
        <w:rPr>
          <w:lang w:val="fr-CH"/>
        </w:rPr>
        <w:t xml:space="preserve"> </w:t>
      </w:r>
      <w:r w:rsidR="00D44821" w:rsidRPr="00FB3F18">
        <w:rPr>
          <w:lang w:val="fr-CH"/>
        </w:rPr>
        <w:t>L</w:t>
      </w:r>
      <w:r w:rsidR="000F1427" w:rsidRPr="00FB3F18">
        <w:rPr>
          <w:lang w:val="fr-CH"/>
        </w:rPr>
        <w:t>es serveurs qu’ils exploitent sont hébergés dans des</w:t>
      </w:r>
      <w:r w:rsidR="000B6BE6" w:rsidRPr="00FB3F18">
        <w:rPr>
          <w:lang w:val="fr-CH"/>
        </w:rPr>
        <w:t xml:space="preserve"> data centres</w:t>
      </w:r>
      <w:r w:rsidR="00AA4AF8" w:rsidRPr="00FB3F18">
        <w:rPr>
          <w:lang w:val="fr-CH"/>
        </w:rPr>
        <w:t xml:space="preserve"> </w:t>
      </w:r>
      <w:r w:rsidR="000F1427" w:rsidRPr="00FB3F18">
        <w:rPr>
          <w:lang w:val="fr-CH"/>
        </w:rPr>
        <w:t>externes.</w:t>
      </w:r>
    </w:p>
    <w:p w:rsidR="000F1427" w:rsidRPr="00FB3F18" w:rsidRDefault="007B2CAC" w:rsidP="00947C16">
      <w:pPr>
        <w:pStyle w:val="Enumlevel1"/>
        <w:rPr>
          <w:lang w:val="fr-CH"/>
        </w:rPr>
      </w:pPr>
      <w:r w:rsidRPr="00FB3F18">
        <w:rPr>
          <w:lang w:val="fr-CH"/>
        </w:rPr>
        <w:t>–</w:t>
      </w:r>
      <w:r w:rsidR="005C48A8" w:rsidRPr="00FB3F18">
        <w:rPr>
          <w:lang w:val="fr-CH"/>
        </w:rPr>
        <w:tab/>
      </w:r>
      <w:r w:rsidR="000F1427" w:rsidRPr="00FB3F18">
        <w:rPr>
          <w:lang w:val="fr-CH"/>
        </w:rPr>
        <w:t>Les services sont fournis selon le modèle pay-per-use ou le modèle d'abonnement.</w:t>
      </w:r>
    </w:p>
    <w:p w:rsidR="000F1427" w:rsidRPr="00FB3F18" w:rsidRDefault="007B2CAC" w:rsidP="00947C16">
      <w:pPr>
        <w:pStyle w:val="Enumlevel1"/>
        <w:rPr>
          <w:lang w:val="fr-CH"/>
        </w:rPr>
      </w:pPr>
      <w:r w:rsidRPr="00FB3F18">
        <w:rPr>
          <w:lang w:val="fr-CH"/>
        </w:rPr>
        <w:t>–</w:t>
      </w:r>
      <w:r w:rsidR="005C48A8" w:rsidRPr="00FB3F18">
        <w:rPr>
          <w:lang w:val="fr-CH"/>
        </w:rPr>
        <w:tab/>
      </w:r>
      <w:r w:rsidR="000F1427" w:rsidRPr="00FB3F18">
        <w:rPr>
          <w:lang w:val="fr-CH"/>
        </w:rPr>
        <w:t>Les ressources et les services fournis au client sont souvent virtuels et partagés par plusieurs utilisateurs.</w:t>
      </w:r>
    </w:p>
    <w:p w:rsidR="000F1427" w:rsidRPr="00FB3F18" w:rsidRDefault="007B2CAC" w:rsidP="00947C16">
      <w:pPr>
        <w:pStyle w:val="Enumlevel1"/>
        <w:rPr>
          <w:lang w:val="fr-CH"/>
        </w:rPr>
      </w:pPr>
      <w:r w:rsidRPr="00FB3F18">
        <w:rPr>
          <w:lang w:val="fr-CH"/>
        </w:rPr>
        <w:t>–</w:t>
      </w:r>
      <w:r w:rsidR="005C48A8" w:rsidRPr="00FB3F18">
        <w:rPr>
          <w:lang w:val="fr-CH"/>
        </w:rPr>
        <w:tab/>
      </w:r>
      <w:r w:rsidR="000F1427" w:rsidRPr="00FB3F18">
        <w:rPr>
          <w:lang w:val="fr-CH"/>
        </w:rPr>
        <w:t>Les services sont fournis via l'Internet.</w:t>
      </w:r>
    </w:p>
    <w:p w:rsidR="000F1427" w:rsidRPr="007B3447" w:rsidRDefault="000F1427" w:rsidP="005C48A8">
      <w:pPr>
        <w:rPr>
          <w:rFonts w:asciiTheme="minorHAnsi" w:hAnsiTheme="minorHAnsi"/>
        </w:rPr>
      </w:pPr>
      <w:r w:rsidRPr="007B3447">
        <w:rPr>
          <w:rFonts w:asciiTheme="minorHAnsi" w:hAnsiTheme="minorHAnsi"/>
        </w:rPr>
        <w:t xml:space="preserve">Ces spécificités font de la technologie </w:t>
      </w:r>
      <w:r w:rsidR="00746296" w:rsidRPr="007B3447">
        <w:rPr>
          <w:rFonts w:asciiTheme="minorHAnsi" w:hAnsiTheme="minorHAnsi"/>
          <w:i/>
          <w:iCs/>
        </w:rPr>
        <w:t>Cloud</w:t>
      </w:r>
      <w:r w:rsidR="00947C16">
        <w:rPr>
          <w:rFonts w:asciiTheme="minorHAnsi" w:hAnsiTheme="minorHAnsi"/>
          <w:i/>
          <w:iCs/>
        </w:rPr>
        <w:t xml:space="preserve"> Computing</w:t>
      </w:r>
      <w:r w:rsidR="00B13456" w:rsidRPr="007B3447">
        <w:rPr>
          <w:rFonts w:asciiTheme="minorHAnsi" w:hAnsiTheme="minorHAnsi"/>
          <w:i/>
          <w:iCs/>
        </w:rPr>
        <w:t xml:space="preserve"> </w:t>
      </w:r>
      <w:r w:rsidRPr="007B3447">
        <w:rPr>
          <w:rFonts w:asciiTheme="minorHAnsi" w:hAnsiTheme="minorHAnsi"/>
        </w:rPr>
        <w:t>une nouvelle option qui offre à ses utilisateurs la possibilité d’accès à des logiciels et à des ressources informatiques avec la flexibilité et la modularité souhaitées et à des coûts très compétitifs.</w:t>
      </w:r>
    </w:p>
    <w:p w:rsidR="000F1427" w:rsidRPr="00947C16" w:rsidRDefault="00947C16" w:rsidP="00947C16">
      <w:pPr>
        <w:pStyle w:val="Heading2"/>
        <w:rPr>
          <w:lang w:val="fr-CH"/>
        </w:rPr>
      </w:pPr>
      <w:bookmarkStart w:id="37" w:name="_Toc322426244"/>
      <w:r w:rsidRPr="00947C16">
        <w:rPr>
          <w:lang w:val="fr-CH"/>
        </w:rPr>
        <w:t>III.</w:t>
      </w:r>
      <w:r w:rsidR="005C48A8" w:rsidRPr="00947C16">
        <w:rPr>
          <w:lang w:val="fr-CH"/>
        </w:rPr>
        <w:t>3</w:t>
      </w:r>
      <w:r w:rsidR="005C48A8" w:rsidRPr="00947C16">
        <w:rPr>
          <w:lang w:val="fr-CH"/>
        </w:rPr>
        <w:tab/>
      </w:r>
      <w:r w:rsidR="000F1427" w:rsidRPr="00947C16">
        <w:rPr>
          <w:lang w:val="fr-CH"/>
        </w:rPr>
        <w:t xml:space="preserve">Description des principaux services </w:t>
      </w:r>
      <w:r w:rsidR="00746296" w:rsidRPr="00947C16">
        <w:rPr>
          <w:i/>
          <w:iCs/>
          <w:lang w:val="fr-CH"/>
        </w:rPr>
        <w:t>Cloud</w:t>
      </w:r>
      <w:r w:rsidR="00B13456" w:rsidRPr="00947C16">
        <w:rPr>
          <w:i/>
          <w:iCs/>
          <w:lang w:val="fr-CH"/>
        </w:rPr>
        <w:t xml:space="preserve"> </w:t>
      </w:r>
      <w:r>
        <w:rPr>
          <w:i/>
          <w:iCs/>
          <w:lang w:val="fr-CH"/>
        </w:rPr>
        <w:t>Computing</w:t>
      </w:r>
      <w:bookmarkEnd w:id="37"/>
    </w:p>
    <w:p w:rsidR="000F1427" w:rsidRPr="007B3447" w:rsidRDefault="000F1427" w:rsidP="005C48A8">
      <w:pPr>
        <w:rPr>
          <w:rFonts w:asciiTheme="minorHAnsi" w:hAnsiTheme="minorHAnsi"/>
          <w:b/>
          <w:bCs/>
        </w:rPr>
      </w:pPr>
      <w:r w:rsidRPr="007B3447">
        <w:rPr>
          <w:rFonts w:asciiTheme="minorHAnsi" w:hAnsiTheme="minorHAnsi"/>
        </w:rPr>
        <w:t xml:space="preserve">Le </w:t>
      </w:r>
      <w:r w:rsidR="00746296" w:rsidRPr="007B3447">
        <w:rPr>
          <w:rFonts w:asciiTheme="minorHAnsi" w:hAnsiTheme="minorHAnsi"/>
          <w:i/>
          <w:iCs/>
        </w:rPr>
        <w:t>Cloud</w:t>
      </w:r>
      <w:r w:rsidR="00B13456" w:rsidRPr="007B3447">
        <w:rPr>
          <w:rFonts w:asciiTheme="minorHAnsi" w:hAnsiTheme="minorHAnsi"/>
          <w:i/>
          <w:iCs/>
        </w:rPr>
        <w:t xml:space="preserve"> </w:t>
      </w:r>
      <w:r w:rsidR="00D24981" w:rsidRPr="007B3447">
        <w:rPr>
          <w:rFonts w:asciiTheme="minorHAnsi" w:hAnsiTheme="minorHAnsi"/>
          <w:i/>
          <w:iCs/>
        </w:rPr>
        <w:t>Computing</w:t>
      </w:r>
      <w:r w:rsidR="00B13456" w:rsidRPr="007B3447">
        <w:rPr>
          <w:rFonts w:asciiTheme="minorHAnsi" w:hAnsiTheme="minorHAnsi"/>
          <w:i/>
          <w:iCs/>
        </w:rPr>
        <w:t xml:space="preserve"> </w:t>
      </w:r>
      <w:r w:rsidRPr="007B3447">
        <w:rPr>
          <w:rFonts w:asciiTheme="minorHAnsi" w:hAnsiTheme="minorHAnsi"/>
        </w:rPr>
        <w:t>propose cinq types de services</w:t>
      </w:r>
      <w:r w:rsidR="00AA4AF8" w:rsidRPr="007B3447">
        <w:rPr>
          <w:rFonts w:asciiTheme="minorHAnsi" w:hAnsiTheme="minorHAnsi"/>
          <w:i/>
          <w:iCs/>
        </w:rPr>
        <w:t>:</w:t>
      </w:r>
      <w:r w:rsidRPr="007B3447">
        <w:rPr>
          <w:rFonts w:asciiTheme="minorHAnsi" w:hAnsiTheme="minorHAnsi"/>
        </w:rPr>
        <w:t xml:space="preserve"> </w:t>
      </w:r>
    </w:p>
    <w:p w:rsidR="000F1427" w:rsidRPr="00661DC6" w:rsidRDefault="00661DC6" w:rsidP="00661DC6">
      <w:pPr>
        <w:pStyle w:val="Enumlevel1"/>
        <w:rPr>
          <w:lang w:val="fr-CH"/>
        </w:rPr>
      </w:pPr>
      <w:r>
        <w:rPr>
          <w:lang w:val="fr-CH"/>
        </w:rPr>
        <w:t>–</w:t>
      </w:r>
      <w:r>
        <w:rPr>
          <w:lang w:val="fr-CH"/>
        </w:rPr>
        <w:tab/>
      </w:r>
      <w:r w:rsidR="000F1427" w:rsidRPr="00661DC6">
        <w:rPr>
          <w:lang w:val="fr-CH"/>
        </w:rPr>
        <w:t>L’infrastructure en tant que service (IaaS</w:t>
      </w:r>
      <w:r w:rsidR="00AA4AF8" w:rsidRPr="00661DC6">
        <w:rPr>
          <w:lang w:val="fr-CH"/>
        </w:rPr>
        <w:t>:</w:t>
      </w:r>
      <w:r w:rsidR="000F1427" w:rsidRPr="00661DC6">
        <w:rPr>
          <w:lang w:val="fr-CH"/>
        </w:rPr>
        <w:t xml:space="preserve"> Infrastructure as a Service)</w:t>
      </w:r>
      <w:r w:rsidR="00AA4AF8" w:rsidRPr="00661DC6">
        <w:rPr>
          <w:lang w:val="fr-CH"/>
        </w:rPr>
        <w:t>:</w:t>
      </w:r>
      <w:r w:rsidR="000F1427" w:rsidRPr="00661DC6">
        <w:rPr>
          <w:lang w:val="fr-CH"/>
        </w:rPr>
        <w:t xml:space="preserve"> serveur virtualisé et à la demande, data cent</w:t>
      </w:r>
      <w:r w:rsidR="00B82D04" w:rsidRPr="00661DC6">
        <w:rPr>
          <w:lang w:val="fr-CH"/>
        </w:rPr>
        <w:t>re</w:t>
      </w:r>
      <w:r w:rsidR="000F1427" w:rsidRPr="00661DC6">
        <w:rPr>
          <w:lang w:val="fr-CH"/>
        </w:rPr>
        <w:t xml:space="preserve"> virtualisé,</w:t>
      </w:r>
      <w:r w:rsidR="00B13456" w:rsidRPr="00661DC6">
        <w:rPr>
          <w:lang w:val="fr-CH"/>
        </w:rPr>
        <w:t xml:space="preserve"> </w:t>
      </w:r>
      <w:r w:rsidR="000F1427" w:rsidRPr="00661DC6">
        <w:rPr>
          <w:lang w:val="fr-CH"/>
        </w:rPr>
        <w:t>espace de stockage flexible et à la demande, réseaux locaux flexibles (LAN), pare-feux, services de sécurité, etc.</w:t>
      </w:r>
    </w:p>
    <w:p w:rsidR="000F1427" w:rsidRPr="00661DC6" w:rsidRDefault="00661DC6" w:rsidP="00661DC6">
      <w:pPr>
        <w:pStyle w:val="Enumlevel1"/>
        <w:rPr>
          <w:lang w:val="fr-CH"/>
        </w:rPr>
      </w:pPr>
      <w:r>
        <w:rPr>
          <w:lang w:val="fr-CH"/>
        </w:rPr>
        <w:t>–</w:t>
      </w:r>
      <w:r>
        <w:rPr>
          <w:lang w:val="fr-CH"/>
        </w:rPr>
        <w:tab/>
      </w:r>
      <w:r w:rsidR="000F1427" w:rsidRPr="00661DC6">
        <w:rPr>
          <w:lang w:val="fr-CH"/>
        </w:rPr>
        <w:t>La plate-forme en tant que service (PaaS</w:t>
      </w:r>
      <w:r w:rsidR="00AA4AF8" w:rsidRPr="00661DC6">
        <w:rPr>
          <w:lang w:val="fr-CH"/>
        </w:rPr>
        <w:t>:</w:t>
      </w:r>
      <w:r w:rsidR="000F1427" w:rsidRPr="00661DC6">
        <w:rPr>
          <w:lang w:val="fr-CH"/>
        </w:rPr>
        <w:t xml:space="preserve"> Platform as a Service)</w:t>
      </w:r>
      <w:r w:rsidR="00AA4AF8" w:rsidRPr="00661DC6">
        <w:rPr>
          <w:lang w:val="fr-CH"/>
        </w:rPr>
        <w:t>:</w:t>
      </w:r>
      <w:r w:rsidR="000F1427" w:rsidRPr="00661DC6">
        <w:rPr>
          <w:lang w:val="fr-CH"/>
        </w:rPr>
        <w:t xml:space="preserve"> plate</w:t>
      </w:r>
      <w:r w:rsidR="00B82D04" w:rsidRPr="00661DC6">
        <w:rPr>
          <w:lang w:val="fr-CH"/>
        </w:rPr>
        <w:t>-</w:t>
      </w:r>
      <w:r w:rsidR="000F1427" w:rsidRPr="00661DC6">
        <w:rPr>
          <w:lang w:val="fr-CH"/>
        </w:rPr>
        <w:t xml:space="preserve">forme de fourniture de service </w:t>
      </w:r>
      <w:r w:rsidR="00F70DBF" w:rsidRPr="00661DC6">
        <w:rPr>
          <w:lang w:val="fr-CH"/>
        </w:rPr>
        <w:t>Cloud</w:t>
      </w:r>
      <w:r w:rsidR="00947C16" w:rsidRPr="00661DC6">
        <w:rPr>
          <w:lang w:val="fr-CH"/>
        </w:rPr>
        <w:t xml:space="preserve"> Computing</w:t>
      </w:r>
      <w:r w:rsidR="000F1427" w:rsidRPr="00661DC6">
        <w:rPr>
          <w:lang w:val="fr-CH"/>
        </w:rPr>
        <w:t xml:space="preserve"> (gestions des services clients,</w:t>
      </w:r>
      <w:r w:rsidR="00B13456" w:rsidRPr="00661DC6">
        <w:rPr>
          <w:lang w:val="fr-CH"/>
        </w:rPr>
        <w:t xml:space="preserve"> </w:t>
      </w:r>
      <w:r w:rsidR="000F1427" w:rsidRPr="00661DC6">
        <w:rPr>
          <w:lang w:val="fr-CH"/>
        </w:rPr>
        <w:t>facturations, etc.)</w:t>
      </w:r>
      <w:r w:rsidR="00B82D04" w:rsidRPr="00661DC6">
        <w:rPr>
          <w:lang w:val="fr-CH"/>
        </w:rPr>
        <w:t>.</w:t>
      </w:r>
    </w:p>
    <w:p w:rsidR="000F1427" w:rsidRPr="00661DC6" w:rsidRDefault="00661DC6" w:rsidP="00661DC6">
      <w:pPr>
        <w:pStyle w:val="Enumlevel1"/>
        <w:rPr>
          <w:lang w:val="fr-CH"/>
        </w:rPr>
      </w:pPr>
      <w:r>
        <w:rPr>
          <w:lang w:val="fr-CH"/>
        </w:rPr>
        <w:t>–</w:t>
      </w:r>
      <w:r>
        <w:rPr>
          <w:lang w:val="fr-CH"/>
        </w:rPr>
        <w:tab/>
      </w:r>
      <w:r w:rsidR="000F1427" w:rsidRPr="00661DC6">
        <w:rPr>
          <w:lang w:val="fr-CH"/>
        </w:rPr>
        <w:t>L'application en tant que service (SaaS</w:t>
      </w:r>
      <w:r w:rsidR="00AA4AF8" w:rsidRPr="00661DC6">
        <w:rPr>
          <w:lang w:val="fr-CH"/>
        </w:rPr>
        <w:t>:</w:t>
      </w:r>
      <w:r w:rsidR="000F1427" w:rsidRPr="00661DC6">
        <w:rPr>
          <w:lang w:val="fr-CH"/>
        </w:rPr>
        <w:t xml:space="preserve"> Software as a Service)</w:t>
      </w:r>
      <w:r w:rsidR="00AA4AF8" w:rsidRPr="00661DC6">
        <w:rPr>
          <w:lang w:val="fr-CH"/>
        </w:rPr>
        <w:t>:</w:t>
      </w:r>
      <w:r w:rsidR="000F1427" w:rsidRPr="00661DC6">
        <w:rPr>
          <w:lang w:val="fr-CH"/>
        </w:rPr>
        <w:t xml:space="preserve"> applications métiers relation client, support (CRM), RH, Finance (ERP), payement en ligne, place de marché électronique (pour le TPE/PME), etc.</w:t>
      </w:r>
    </w:p>
    <w:p w:rsidR="000F1427" w:rsidRPr="00661DC6" w:rsidRDefault="00661DC6" w:rsidP="00661DC6">
      <w:pPr>
        <w:pStyle w:val="Enumlevel1"/>
        <w:rPr>
          <w:lang w:val="fr-CH"/>
        </w:rPr>
      </w:pPr>
      <w:r>
        <w:rPr>
          <w:lang w:val="fr-CH"/>
        </w:rPr>
        <w:t>–</w:t>
      </w:r>
      <w:r>
        <w:rPr>
          <w:lang w:val="fr-CH"/>
        </w:rPr>
        <w:tab/>
      </w:r>
      <w:r w:rsidR="000F1427" w:rsidRPr="00661DC6">
        <w:rPr>
          <w:lang w:val="fr-CH"/>
        </w:rPr>
        <w:t xml:space="preserve">La </w:t>
      </w:r>
      <w:r w:rsidR="00B82D04" w:rsidRPr="00661DC6">
        <w:rPr>
          <w:lang w:val="fr-CH"/>
        </w:rPr>
        <w:t>c</w:t>
      </w:r>
      <w:r w:rsidR="000F1427" w:rsidRPr="00661DC6">
        <w:rPr>
          <w:lang w:val="fr-CH"/>
        </w:rPr>
        <w:t>ommunication en tant que service (CaaS</w:t>
      </w:r>
      <w:r w:rsidR="00AA4AF8" w:rsidRPr="00661DC6">
        <w:rPr>
          <w:lang w:val="fr-CH"/>
        </w:rPr>
        <w:t>:</w:t>
      </w:r>
      <w:r w:rsidR="000F1427" w:rsidRPr="00661DC6">
        <w:rPr>
          <w:lang w:val="fr-CH"/>
        </w:rPr>
        <w:t xml:space="preserve"> Communication as a Service)</w:t>
      </w:r>
      <w:r w:rsidR="00AA4AF8" w:rsidRPr="00661DC6">
        <w:rPr>
          <w:lang w:val="fr-CH"/>
        </w:rPr>
        <w:t>:</w:t>
      </w:r>
      <w:r w:rsidR="000F1427" w:rsidRPr="00661DC6">
        <w:rPr>
          <w:lang w:val="fr-CH"/>
        </w:rPr>
        <w:t xml:space="preserve"> service de communication audio/vidéo, services collaboratif</w:t>
      </w:r>
      <w:r w:rsidR="00461EEC" w:rsidRPr="00661DC6">
        <w:rPr>
          <w:lang w:val="fr-CH"/>
        </w:rPr>
        <w:t>s</w:t>
      </w:r>
      <w:r w:rsidR="000F1427" w:rsidRPr="00661DC6">
        <w:rPr>
          <w:lang w:val="fr-CH"/>
        </w:rPr>
        <w:t>, communication</w:t>
      </w:r>
      <w:r w:rsidR="00461EEC" w:rsidRPr="00661DC6">
        <w:rPr>
          <w:lang w:val="fr-CH"/>
        </w:rPr>
        <w:t>s</w:t>
      </w:r>
      <w:r w:rsidR="000F1427" w:rsidRPr="00661DC6">
        <w:rPr>
          <w:lang w:val="fr-CH"/>
        </w:rPr>
        <w:t xml:space="preserve"> unifiées, messagerie électronique, messagerie instantanée partage de donnée (</w:t>
      </w:r>
      <w:r w:rsidR="00B82D04" w:rsidRPr="00661DC6">
        <w:rPr>
          <w:lang w:val="fr-CH"/>
        </w:rPr>
        <w:t>w</w:t>
      </w:r>
      <w:r w:rsidR="000F1427" w:rsidRPr="00661DC6">
        <w:rPr>
          <w:lang w:val="fr-CH"/>
        </w:rPr>
        <w:t xml:space="preserve">eb </w:t>
      </w:r>
      <w:r w:rsidR="0093441E" w:rsidRPr="00661DC6">
        <w:rPr>
          <w:lang w:val="fr-CH"/>
        </w:rPr>
        <w:t>conférence</w:t>
      </w:r>
      <w:r w:rsidR="000F1427" w:rsidRPr="00661DC6">
        <w:rPr>
          <w:lang w:val="fr-CH"/>
        </w:rPr>
        <w:t>).</w:t>
      </w:r>
    </w:p>
    <w:p w:rsidR="00DD4AE3" w:rsidRPr="007B3447" w:rsidRDefault="00661DC6" w:rsidP="00661DC6">
      <w:pPr>
        <w:pStyle w:val="Enumlevel1"/>
        <w:rPr>
          <w:rFonts w:asciiTheme="minorHAnsi" w:hAnsiTheme="minorHAnsi"/>
          <w:lang w:val="fr-FR"/>
        </w:rPr>
      </w:pPr>
      <w:r>
        <w:rPr>
          <w:lang w:val="fr-CH"/>
        </w:rPr>
        <w:t>–</w:t>
      </w:r>
      <w:r>
        <w:rPr>
          <w:lang w:val="fr-CH"/>
        </w:rPr>
        <w:tab/>
      </w:r>
      <w:r w:rsidR="000F1427" w:rsidRPr="007B3447">
        <w:rPr>
          <w:rFonts w:asciiTheme="minorHAnsi" w:hAnsiTheme="minorHAnsi" w:cstheme="minorBidi"/>
          <w:lang w:val="fr-FR"/>
        </w:rPr>
        <w:t xml:space="preserve">Le </w:t>
      </w:r>
      <w:r w:rsidR="00B82D04" w:rsidRPr="007B3447">
        <w:rPr>
          <w:rFonts w:asciiTheme="minorHAnsi" w:hAnsiTheme="minorHAnsi" w:cstheme="minorBidi"/>
          <w:lang w:val="fr-FR"/>
        </w:rPr>
        <w:t>r</w:t>
      </w:r>
      <w:r w:rsidR="000F1427" w:rsidRPr="007B3447">
        <w:rPr>
          <w:rFonts w:asciiTheme="minorHAnsi" w:hAnsiTheme="minorHAnsi" w:cstheme="minorBidi"/>
          <w:lang w:val="fr-FR"/>
        </w:rPr>
        <w:t>éseau en tant que service (NaaS</w:t>
      </w:r>
      <w:r w:rsidR="00AA4AF8" w:rsidRPr="007B3447">
        <w:rPr>
          <w:rFonts w:asciiTheme="minorHAnsi" w:hAnsiTheme="minorHAnsi" w:cstheme="minorBidi"/>
          <w:i/>
          <w:iCs/>
          <w:lang w:val="fr-FR"/>
        </w:rPr>
        <w:t>:</w:t>
      </w:r>
      <w:r w:rsidR="000F1427" w:rsidRPr="007B3447">
        <w:rPr>
          <w:rFonts w:asciiTheme="minorHAnsi" w:hAnsiTheme="minorHAnsi" w:cstheme="minorBidi"/>
          <w:lang w:val="fr-FR"/>
        </w:rPr>
        <w:t xml:space="preserve"> </w:t>
      </w:r>
      <w:r w:rsidR="000F1427" w:rsidRPr="007B3447">
        <w:rPr>
          <w:rFonts w:asciiTheme="minorHAnsi" w:hAnsiTheme="minorHAnsi" w:cstheme="minorBidi"/>
          <w:i/>
          <w:iCs/>
          <w:lang w:val="fr-FR"/>
        </w:rPr>
        <w:t>Network as a Service</w:t>
      </w:r>
      <w:r w:rsidR="000F1427" w:rsidRPr="007B3447">
        <w:rPr>
          <w:rFonts w:asciiTheme="minorHAnsi" w:hAnsiTheme="minorHAnsi" w:cstheme="minorBidi"/>
          <w:lang w:val="fr-FR"/>
        </w:rPr>
        <w:t>)</w:t>
      </w:r>
      <w:r w:rsidR="00AA4AF8" w:rsidRPr="007B3447">
        <w:rPr>
          <w:rFonts w:asciiTheme="minorHAnsi" w:hAnsiTheme="minorHAnsi" w:cstheme="minorBidi"/>
          <w:i/>
          <w:iCs/>
          <w:lang w:val="fr-FR"/>
        </w:rPr>
        <w:t>:</w:t>
      </w:r>
      <w:r w:rsidR="000F1427" w:rsidRPr="007B3447">
        <w:rPr>
          <w:rFonts w:asciiTheme="minorHAnsi" w:hAnsiTheme="minorHAnsi" w:cstheme="minorBidi"/>
          <w:lang w:val="fr-FR"/>
        </w:rPr>
        <w:t xml:space="preserve"> Internet managé (garantie du débit, disponibilité, etc.), réseaux virtualisés VPN couplée aux services </w:t>
      </w:r>
      <w:r w:rsidR="00F70DBF" w:rsidRPr="007B3447">
        <w:rPr>
          <w:rFonts w:asciiTheme="minorHAnsi" w:hAnsiTheme="minorHAnsi" w:cstheme="minorBidi"/>
          <w:i/>
          <w:iCs/>
          <w:lang w:val="fr-FR"/>
        </w:rPr>
        <w:t>Cloud</w:t>
      </w:r>
      <w:r w:rsidR="00947C16">
        <w:rPr>
          <w:rFonts w:asciiTheme="minorHAnsi" w:hAnsiTheme="minorHAnsi" w:cstheme="minorBidi"/>
          <w:i/>
          <w:iCs/>
          <w:lang w:val="fr-FR"/>
        </w:rPr>
        <w:t xml:space="preserve"> Computing</w:t>
      </w:r>
      <w:r w:rsidR="00F70DBF" w:rsidRPr="007B3447">
        <w:rPr>
          <w:rFonts w:asciiTheme="minorHAnsi" w:hAnsiTheme="minorHAnsi" w:cstheme="minorBidi"/>
          <w:i/>
          <w:iCs/>
          <w:lang w:val="fr-FR"/>
        </w:rPr>
        <w:t>,</w:t>
      </w:r>
      <w:r w:rsidR="000F1427" w:rsidRPr="007B3447">
        <w:rPr>
          <w:rFonts w:asciiTheme="minorHAnsi" w:hAnsiTheme="minorHAnsi" w:cstheme="minorBidi"/>
          <w:lang w:val="fr-FR"/>
        </w:rPr>
        <w:t xml:space="preserve"> bande passante flexible et à la demande.</w:t>
      </w:r>
    </w:p>
    <w:p w:rsidR="00DF5401" w:rsidRPr="007B3447" w:rsidRDefault="00947C16" w:rsidP="00947C16">
      <w:pPr>
        <w:pStyle w:val="Heading1"/>
        <w:rPr>
          <w:lang w:val="fr-FR"/>
        </w:rPr>
      </w:pPr>
      <w:bookmarkStart w:id="38" w:name="_Toc315252109"/>
      <w:bookmarkStart w:id="39" w:name="_Toc322426245"/>
      <w:bookmarkEnd w:id="27"/>
      <w:r>
        <w:rPr>
          <w:lang w:val="fr-FR"/>
        </w:rPr>
        <w:t>IV.</w:t>
      </w:r>
      <w:r>
        <w:rPr>
          <w:lang w:val="fr-FR"/>
        </w:rPr>
        <w:tab/>
      </w:r>
      <w:r w:rsidR="00DF5401" w:rsidRPr="007B3447">
        <w:rPr>
          <w:lang w:val="fr-FR"/>
        </w:rPr>
        <w:t xml:space="preserve">Cadre </w:t>
      </w:r>
      <w:r w:rsidR="000B6BE6" w:rsidRPr="007B3447">
        <w:rPr>
          <w:lang w:val="fr-FR"/>
        </w:rPr>
        <w:t>j</w:t>
      </w:r>
      <w:r w:rsidR="00DF5401" w:rsidRPr="007B3447">
        <w:rPr>
          <w:lang w:val="fr-FR"/>
        </w:rPr>
        <w:t xml:space="preserve">uridique du </w:t>
      </w:r>
      <w:r w:rsidR="00746296" w:rsidRPr="007B3447">
        <w:rPr>
          <w:i/>
          <w:iCs/>
          <w:lang w:val="fr-FR"/>
        </w:rPr>
        <w:t>Cloud</w:t>
      </w:r>
      <w:r w:rsidR="00B13456" w:rsidRPr="007B3447">
        <w:rPr>
          <w:i/>
          <w:iCs/>
          <w:lang w:val="fr-FR"/>
        </w:rPr>
        <w:t xml:space="preserve"> </w:t>
      </w:r>
      <w:r w:rsidR="00D24981" w:rsidRPr="007B3447">
        <w:rPr>
          <w:i/>
          <w:iCs/>
          <w:lang w:val="fr-FR"/>
        </w:rPr>
        <w:t>Computing</w:t>
      </w:r>
      <w:bookmarkEnd w:id="38"/>
      <w:bookmarkEnd w:id="39"/>
    </w:p>
    <w:p w:rsidR="00DF5401" w:rsidRPr="00947C16" w:rsidRDefault="00947C16" w:rsidP="00947C16">
      <w:pPr>
        <w:pStyle w:val="Heading2"/>
        <w:rPr>
          <w:lang w:val="fr-CH"/>
        </w:rPr>
      </w:pPr>
      <w:bookmarkStart w:id="40" w:name="_Toc322426246"/>
      <w:bookmarkStart w:id="41" w:name="_Toc315252110"/>
      <w:r w:rsidRPr="00947C16">
        <w:rPr>
          <w:lang w:val="fr-CH"/>
        </w:rPr>
        <w:t>IV.</w:t>
      </w:r>
      <w:r w:rsidR="00DF5401" w:rsidRPr="00947C16">
        <w:rPr>
          <w:lang w:val="fr-CH"/>
        </w:rPr>
        <w:t>1</w:t>
      </w:r>
      <w:r w:rsidR="00DF5401" w:rsidRPr="00947C16">
        <w:rPr>
          <w:lang w:val="fr-CH"/>
        </w:rPr>
        <w:tab/>
        <w:t xml:space="preserve">La gouvernance en mode </w:t>
      </w:r>
      <w:r w:rsidR="00746296" w:rsidRPr="00947C16">
        <w:rPr>
          <w:i/>
          <w:iCs/>
          <w:lang w:val="fr-CH"/>
        </w:rPr>
        <w:t>Cloud</w:t>
      </w:r>
      <w:r>
        <w:rPr>
          <w:i/>
          <w:iCs/>
          <w:lang w:val="fr-CH"/>
        </w:rPr>
        <w:t xml:space="preserve"> Computing</w:t>
      </w:r>
      <w:bookmarkEnd w:id="40"/>
      <w:r w:rsidR="00746296" w:rsidRPr="00947C16">
        <w:rPr>
          <w:i/>
          <w:iCs/>
          <w:lang w:val="fr-CH"/>
        </w:rPr>
        <w:t xml:space="preserve"> </w:t>
      </w:r>
      <w:bookmarkEnd w:id="41"/>
    </w:p>
    <w:p w:rsidR="00DF5401" w:rsidRPr="007B3447" w:rsidRDefault="00DF5401" w:rsidP="00661DC6">
      <w:pPr>
        <w:rPr>
          <w:rFonts w:asciiTheme="minorHAnsi" w:hAnsiTheme="minorHAnsi" w:cstheme="minorBidi"/>
          <w:szCs w:val="21"/>
        </w:rPr>
      </w:pPr>
      <w:r w:rsidRPr="007B3447">
        <w:rPr>
          <w:rFonts w:asciiTheme="minorHAnsi" w:hAnsiTheme="minorHAnsi" w:cstheme="minorBidi"/>
          <w:szCs w:val="21"/>
        </w:rPr>
        <w:t xml:space="preserve">Malgré le fait qu’il reste un certain nombre de questions laissées sans réponse dans le domaine de la gouvernance de la conformité réglementaire autour du </w:t>
      </w:r>
      <w:r w:rsidR="00746296" w:rsidRPr="007B3447">
        <w:rPr>
          <w:rFonts w:asciiTheme="minorHAnsi" w:hAnsiTheme="minorHAnsi" w:cstheme="minorBidi"/>
          <w:i/>
          <w:iCs/>
          <w:szCs w:val="21"/>
        </w:rPr>
        <w:t>Cloud</w:t>
      </w:r>
      <w:r w:rsidR="00B13456" w:rsidRPr="007B3447">
        <w:rPr>
          <w:rFonts w:asciiTheme="minorHAnsi" w:hAnsiTheme="minorHAnsi" w:cstheme="minorBidi"/>
          <w:i/>
          <w:iCs/>
          <w:szCs w:val="21"/>
        </w:rPr>
        <w:t xml:space="preserve"> </w:t>
      </w:r>
      <w:r w:rsidR="00D24981" w:rsidRPr="007B3447">
        <w:rPr>
          <w:rFonts w:asciiTheme="minorHAnsi" w:hAnsiTheme="minorHAnsi" w:cstheme="minorBidi"/>
          <w:i/>
          <w:iCs/>
          <w:szCs w:val="21"/>
        </w:rPr>
        <w:t>Computing</w:t>
      </w:r>
      <w:r w:rsidR="00473076" w:rsidRPr="007B3447">
        <w:rPr>
          <w:rFonts w:asciiTheme="minorHAnsi" w:hAnsiTheme="minorHAnsi" w:cstheme="minorBidi"/>
          <w:i/>
          <w:iCs/>
          <w:szCs w:val="21"/>
        </w:rPr>
        <w:t>,</w:t>
      </w:r>
      <w:r w:rsidRPr="007B3447">
        <w:rPr>
          <w:rFonts w:asciiTheme="minorHAnsi" w:hAnsiTheme="minorHAnsi" w:cstheme="minorBidi"/>
          <w:szCs w:val="21"/>
        </w:rPr>
        <w:t xml:space="preserve"> ce nouveau mode d’utilisation des ressources IT se développe de façon rapide et soutenue</w:t>
      </w:r>
      <w:r w:rsidR="00F70DBF" w:rsidRPr="007B3447">
        <w:rPr>
          <w:rFonts w:asciiTheme="minorHAnsi" w:hAnsiTheme="minorHAnsi" w:cstheme="minorBidi"/>
          <w:i/>
          <w:iCs/>
          <w:szCs w:val="21"/>
        </w:rPr>
        <w:t>;</w:t>
      </w:r>
      <w:r w:rsidRPr="007B3447">
        <w:rPr>
          <w:rFonts w:asciiTheme="minorHAnsi" w:hAnsiTheme="minorHAnsi" w:cstheme="minorBidi"/>
          <w:szCs w:val="21"/>
        </w:rPr>
        <w:t xml:space="preserve"> principalement en raison de sa facilité d'utilisation, de l’accessibilité des services de façon directe via Internet et surtout en raison des améliorations de productivité et des économies des coûts engendrées par l’adoption du </w:t>
      </w:r>
      <w:r w:rsidR="00746296" w:rsidRPr="007B3447">
        <w:rPr>
          <w:rFonts w:asciiTheme="minorHAnsi" w:hAnsiTheme="minorHAnsi" w:cstheme="minorBidi"/>
          <w:i/>
          <w:iCs/>
          <w:szCs w:val="21"/>
        </w:rPr>
        <w:t>Cloud</w:t>
      </w:r>
      <w:r w:rsidR="00B13456" w:rsidRPr="007B3447">
        <w:rPr>
          <w:rFonts w:asciiTheme="minorHAnsi" w:hAnsiTheme="minorHAnsi" w:cstheme="minorBidi"/>
          <w:i/>
          <w:iCs/>
          <w:szCs w:val="21"/>
        </w:rPr>
        <w:t xml:space="preserve"> </w:t>
      </w:r>
      <w:r w:rsidR="00D24981" w:rsidRPr="007B3447">
        <w:rPr>
          <w:rFonts w:asciiTheme="minorHAnsi" w:hAnsiTheme="minorHAnsi" w:cstheme="minorBidi"/>
          <w:i/>
          <w:iCs/>
          <w:szCs w:val="21"/>
        </w:rPr>
        <w:t>Computing</w:t>
      </w:r>
      <w:r w:rsidR="00B13456" w:rsidRPr="007B3447">
        <w:rPr>
          <w:rFonts w:asciiTheme="minorHAnsi" w:hAnsiTheme="minorHAnsi" w:cstheme="minorBidi"/>
          <w:i/>
          <w:iCs/>
          <w:szCs w:val="21"/>
        </w:rPr>
        <w:t>.</w:t>
      </w:r>
    </w:p>
    <w:p w:rsidR="00DF5401" w:rsidRPr="007B3447" w:rsidRDefault="00DF5401" w:rsidP="00DF5401">
      <w:pPr>
        <w:rPr>
          <w:rFonts w:asciiTheme="minorHAnsi" w:hAnsiTheme="minorHAnsi"/>
        </w:rPr>
      </w:pPr>
      <w:r w:rsidRPr="007B3447">
        <w:rPr>
          <w:rFonts w:asciiTheme="minorHAnsi" w:hAnsiTheme="minorHAnsi"/>
        </w:rPr>
        <w:t xml:space="preserve">D’un autre côté, Il est certain que l'environnement de </w:t>
      </w:r>
      <w:r w:rsidR="00746296" w:rsidRPr="007B3447">
        <w:rPr>
          <w:rFonts w:asciiTheme="minorHAnsi" w:hAnsiTheme="minorHAnsi"/>
          <w:i/>
          <w:iCs/>
        </w:rPr>
        <w:t>Cloud</w:t>
      </w:r>
      <w:r w:rsidR="00B13456" w:rsidRPr="007B3447">
        <w:rPr>
          <w:rFonts w:asciiTheme="minorHAnsi" w:hAnsiTheme="minorHAnsi"/>
          <w:i/>
          <w:iCs/>
        </w:rPr>
        <w:t xml:space="preserve"> </w:t>
      </w:r>
      <w:r w:rsidR="00D24981" w:rsidRPr="007B3447">
        <w:rPr>
          <w:rFonts w:asciiTheme="minorHAnsi" w:hAnsiTheme="minorHAnsi"/>
          <w:i/>
          <w:iCs/>
        </w:rPr>
        <w:t>Computing</w:t>
      </w:r>
      <w:r w:rsidR="00473076" w:rsidRPr="007B3447">
        <w:rPr>
          <w:rFonts w:asciiTheme="minorHAnsi" w:hAnsiTheme="minorHAnsi"/>
          <w:i/>
          <w:iCs/>
        </w:rPr>
        <w:t>,</w:t>
      </w:r>
      <w:r w:rsidRPr="007B3447">
        <w:rPr>
          <w:rFonts w:asciiTheme="minorHAnsi" w:hAnsiTheme="minorHAnsi"/>
        </w:rPr>
        <w:t xml:space="preserve"> bien que relativement récent,</w:t>
      </w:r>
      <w:r w:rsidR="00B13456" w:rsidRPr="007B3447">
        <w:rPr>
          <w:rFonts w:asciiTheme="minorHAnsi" w:hAnsiTheme="minorHAnsi"/>
          <w:i/>
          <w:iCs/>
        </w:rPr>
        <w:t xml:space="preserve"> </w:t>
      </w:r>
      <w:r w:rsidRPr="007B3447">
        <w:rPr>
          <w:rFonts w:asciiTheme="minorHAnsi" w:hAnsiTheme="minorHAnsi"/>
        </w:rPr>
        <w:t>donne l’importance qu’il faut à la bonne gouvernance et à l’intégrité des systèmes et des données</w:t>
      </w:r>
      <w:r w:rsidR="002B50FB" w:rsidRPr="007B3447">
        <w:rPr>
          <w:rStyle w:val="FootnoteReference"/>
          <w:rFonts w:asciiTheme="minorHAnsi" w:hAnsiTheme="minorHAnsi"/>
        </w:rPr>
        <w:footnoteReference w:id="4"/>
      </w:r>
      <w:r w:rsidRPr="007B3447">
        <w:rPr>
          <w:rFonts w:asciiTheme="minorHAnsi" w:hAnsiTheme="minorHAnsi"/>
        </w:rPr>
        <w:t xml:space="preserve">. </w:t>
      </w:r>
    </w:p>
    <w:p w:rsidR="00DF5401" w:rsidRPr="007B3447" w:rsidRDefault="00DF5401" w:rsidP="00AC680A">
      <w:pPr>
        <w:rPr>
          <w:rFonts w:asciiTheme="minorHAnsi" w:hAnsiTheme="minorHAnsi"/>
        </w:rPr>
      </w:pPr>
      <w:r w:rsidRPr="007B3447">
        <w:rPr>
          <w:rFonts w:asciiTheme="minorHAnsi" w:hAnsiTheme="minorHAnsi"/>
        </w:rPr>
        <w:t xml:space="preserve">Mais des questions restent posées quant à la capacité des entreprises ayant adopté la technologie du </w:t>
      </w:r>
      <w:r w:rsidR="00746296" w:rsidRPr="007B3447">
        <w:rPr>
          <w:rFonts w:asciiTheme="minorHAnsi" w:hAnsiTheme="minorHAnsi"/>
          <w:i/>
          <w:iCs/>
        </w:rPr>
        <w:t>Cloud</w:t>
      </w:r>
      <w:r w:rsidR="00B13456" w:rsidRPr="007B3447">
        <w:rPr>
          <w:rFonts w:asciiTheme="minorHAnsi" w:hAnsiTheme="minorHAnsi"/>
          <w:i/>
          <w:iCs/>
        </w:rPr>
        <w:t xml:space="preserve"> </w:t>
      </w:r>
      <w:r w:rsidR="00D24981" w:rsidRPr="007B3447">
        <w:rPr>
          <w:rFonts w:asciiTheme="minorHAnsi" w:hAnsiTheme="minorHAnsi"/>
          <w:i/>
          <w:iCs/>
        </w:rPr>
        <w:t>Computing</w:t>
      </w:r>
      <w:r w:rsidR="00B13456" w:rsidRPr="007B3447">
        <w:rPr>
          <w:rFonts w:asciiTheme="minorHAnsi" w:hAnsiTheme="minorHAnsi"/>
          <w:i/>
          <w:iCs/>
        </w:rPr>
        <w:t xml:space="preserve"> </w:t>
      </w:r>
      <w:r w:rsidRPr="007B3447">
        <w:rPr>
          <w:rFonts w:asciiTheme="minorHAnsi" w:hAnsiTheme="minorHAnsi"/>
        </w:rPr>
        <w:t>de continuer à respecter toutes les normes de gouvernance en vigueur établies et appliquées à l’environnement IT classique des entreprises</w:t>
      </w:r>
      <w:r w:rsidR="00AA4AF8" w:rsidRPr="007B3447">
        <w:rPr>
          <w:rFonts w:asciiTheme="minorHAnsi" w:hAnsiTheme="minorHAnsi"/>
          <w:i/>
          <w:iCs/>
        </w:rPr>
        <w:t>:</w:t>
      </w:r>
      <w:r w:rsidRPr="007B3447">
        <w:rPr>
          <w:rFonts w:asciiTheme="minorHAnsi" w:hAnsiTheme="minorHAnsi"/>
        </w:rPr>
        <w:t xml:space="preserve"> Y a-t-il des principes réglementaires établis spécialement pour protéger les utilisateurs du </w:t>
      </w:r>
      <w:r w:rsidR="00746296" w:rsidRPr="007B3447">
        <w:rPr>
          <w:rFonts w:asciiTheme="minorHAnsi" w:hAnsiTheme="minorHAnsi"/>
          <w:i/>
          <w:iCs/>
        </w:rPr>
        <w:t>Cloud</w:t>
      </w:r>
      <w:r w:rsidR="00947C16">
        <w:rPr>
          <w:rFonts w:asciiTheme="minorHAnsi" w:hAnsiTheme="minorHAnsi"/>
          <w:i/>
          <w:iCs/>
        </w:rPr>
        <w:t xml:space="preserve"> Computing</w:t>
      </w:r>
      <w:r w:rsidRPr="007B3447">
        <w:rPr>
          <w:rFonts w:asciiTheme="minorHAnsi" w:hAnsiTheme="minorHAnsi"/>
        </w:rPr>
        <w:t xml:space="preserve">? Quels sont les services du </w:t>
      </w:r>
      <w:r w:rsidR="00746296" w:rsidRPr="007B3447">
        <w:rPr>
          <w:rFonts w:asciiTheme="minorHAnsi" w:hAnsiTheme="minorHAnsi"/>
          <w:i/>
          <w:iCs/>
        </w:rPr>
        <w:t>Cloud</w:t>
      </w:r>
      <w:r w:rsidR="00B13456" w:rsidRPr="007B3447">
        <w:rPr>
          <w:rFonts w:asciiTheme="minorHAnsi" w:hAnsiTheme="minorHAnsi"/>
          <w:i/>
          <w:iCs/>
        </w:rPr>
        <w:t xml:space="preserve"> </w:t>
      </w:r>
      <w:r w:rsidR="00D24981" w:rsidRPr="007B3447">
        <w:rPr>
          <w:rFonts w:asciiTheme="minorHAnsi" w:hAnsiTheme="minorHAnsi"/>
          <w:i/>
          <w:iCs/>
        </w:rPr>
        <w:t>Computing</w:t>
      </w:r>
      <w:r w:rsidR="00B13456" w:rsidRPr="007B3447">
        <w:rPr>
          <w:rFonts w:asciiTheme="minorHAnsi" w:hAnsiTheme="minorHAnsi"/>
          <w:i/>
          <w:iCs/>
        </w:rPr>
        <w:t xml:space="preserve"> </w:t>
      </w:r>
      <w:r w:rsidRPr="007B3447">
        <w:rPr>
          <w:rFonts w:asciiTheme="minorHAnsi" w:hAnsiTheme="minorHAnsi"/>
        </w:rPr>
        <w:t>qui sont conformes aux exigences des bonnes pratiques et aux recommandations déjà établies</w:t>
      </w:r>
      <w:r w:rsidR="00AC680A" w:rsidRPr="007B3447">
        <w:rPr>
          <w:rFonts w:asciiTheme="minorHAnsi" w:hAnsiTheme="minorHAnsi"/>
        </w:rPr>
        <w:t>?</w:t>
      </w:r>
    </w:p>
    <w:p w:rsidR="00DF5401" w:rsidRPr="007B3447" w:rsidRDefault="00DF5401" w:rsidP="00DF5401">
      <w:pPr>
        <w:rPr>
          <w:rFonts w:asciiTheme="minorHAnsi" w:hAnsiTheme="minorHAnsi"/>
        </w:rPr>
      </w:pPr>
      <w:r w:rsidRPr="007B3447">
        <w:rPr>
          <w:rFonts w:asciiTheme="minorHAnsi" w:hAnsiTheme="minorHAnsi"/>
        </w:rPr>
        <w:t xml:space="preserve">Toutes ces questions présentent autant de défis non seulement aux entreprises directement impliquées dans la fourniture et l’utilisation des services </w:t>
      </w:r>
      <w:r w:rsidR="00746296" w:rsidRPr="007B3447">
        <w:rPr>
          <w:rFonts w:asciiTheme="minorHAnsi" w:hAnsiTheme="minorHAnsi"/>
          <w:i/>
          <w:iCs/>
        </w:rPr>
        <w:t>Cloud</w:t>
      </w:r>
      <w:r w:rsidR="00947C16">
        <w:rPr>
          <w:rFonts w:asciiTheme="minorHAnsi" w:hAnsiTheme="minorHAnsi"/>
          <w:i/>
          <w:iCs/>
        </w:rPr>
        <w:t xml:space="preserve"> Computing</w:t>
      </w:r>
      <w:r w:rsidR="00B13456" w:rsidRPr="007B3447">
        <w:rPr>
          <w:rFonts w:asciiTheme="minorHAnsi" w:hAnsiTheme="minorHAnsi"/>
          <w:i/>
          <w:iCs/>
        </w:rPr>
        <w:t xml:space="preserve"> </w:t>
      </w:r>
      <w:r w:rsidRPr="007B3447">
        <w:rPr>
          <w:rFonts w:asciiTheme="minorHAnsi" w:hAnsiTheme="minorHAnsi"/>
        </w:rPr>
        <w:t>mais aussi pour les gouvernements et tous les autres acteurs impliqués dans les affaires des entreprises.</w:t>
      </w:r>
    </w:p>
    <w:p w:rsidR="00DF5401" w:rsidRPr="007B3447" w:rsidRDefault="00DF5401" w:rsidP="00DC6F0C">
      <w:pPr>
        <w:rPr>
          <w:rFonts w:asciiTheme="minorHAnsi" w:hAnsiTheme="minorHAnsi"/>
        </w:rPr>
      </w:pPr>
      <w:r w:rsidRPr="007B3447">
        <w:rPr>
          <w:rFonts w:asciiTheme="minorHAnsi" w:hAnsiTheme="minorHAnsi"/>
        </w:rPr>
        <w:t>A cet égard, on trouve aujourd’hui une partie de l’opinion qui ne croit</w:t>
      </w:r>
      <w:r w:rsidR="00B13456" w:rsidRPr="007B3447">
        <w:rPr>
          <w:rFonts w:asciiTheme="minorHAnsi" w:hAnsiTheme="minorHAnsi"/>
          <w:i/>
          <w:iCs/>
        </w:rPr>
        <w:t xml:space="preserve"> </w:t>
      </w:r>
      <w:r w:rsidRPr="007B3447">
        <w:rPr>
          <w:rFonts w:asciiTheme="minorHAnsi" w:hAnsiTheme="minorHAnsi"/>
        </w:rPr>
        <w:t xml:space="preserve">pas encore à la possibilité de la conformité des services </w:t>
      </w:r>
      <w:r w:rsidR="00746296" w:rsidRPr="007B3447">
        <w:rPr>
          <w:rFonts w:asciiTheme="minorHAnsi" w:hAnsiTheme="minorHAnsi"/>
          <w:i/>
          <w:iCs/>
        </w:rPr>
        <w:t>Cloud</w:t>
      </w:r>
      <w:r w:rsidR="00947C16">
        <w:rPr>
          <w:rFonts w:asciiTheme="minorHAnsi" w:hAnsiTheme="minorHAnsi"/>
          <w:i/>
          <w:iCs/>
        </w:rPr>
        <w:t xml:space="preserve"> Computing</w:t>
      </w:r>
      <w:r w:rsidR="00B13456" w:rsidRPr="007B3447">
        <w:rPr>
          <w:rFonts w:asciiTheme="minorHAnsi" w:hAnsiTheme="minorHAnsi"/>
          <w:i/>
          <w:iCs/>
        </w:rPr>
        <w:t xml:space="preserve"> </w:t>
      </w:r>
      <w:r w:rsidRPr="007B3447">
        <w:rPr>
          <w:rFonts w:asciiTheme="minorHAnsi" w:hAnsiTheme="minorHAnsi"/>
        </w:rPr>
        <w:t xml:space="preserve">aux bonnes pratiques de gouvernance de l’IT des entreprises. Elle justifie son pessimisme par le fait que les entreprises ne peuvent pas prendre la responsabilité du contrôle de ceux qui peuvent accéder à leurs données, ni la responsabilité du lieu de </w:t>
      </w:r>
      <w:r w:rsidR="0093441E" w:rsidRPr="007B3447">
        <w:rPr>
          <w:rFonts w:asciiTheme="minorHAnsi" w:hAnsiTheme="minorHAnsi"/>
        </w:rPr>
        <w:t>stockage</w:t>
      </w:r>
      <w:r w:rsidRPr="007B3447">
        <w:rPr>
          <w:rFonts w:asciiTheme="minorHAnsi" w:hAnsiTheme="minorHAnsi"/>
        </w:rPr>
        <w:t xml:space="preserve"> de ces données</w:t>
      </w:r>
      <w:r w:rsidR="00F70DBF" w:rsidRPr="007B3447">
        <w:rPr>
          <w:rFonts w:asciiTheme="minorHAnsi" w:hAnsiTheme="minorHAnsi"/>
          <w:i/>
          <w:iCs/>
        </w:rPr>
        <w:t>;</w:t>
      </w:r>
      <w:r w:rsidRPr="007B3447">
        <w:rPr>
          <w:rFonts w:asciiTheme="minorHAnsi" w:hAnsiTheme="minorHAnsi"/>
        </w:rPr>
        <w:t xml:space="preserve"> </w:t>
      </w:r>
      <w:r w:rsidR="00DC6F0C">
        <w:rPr>
          <w:rFonts w:asciiTheme="minorHAnsi" w:hAnsiTheme="minorHAnsi"/>
        </w:rPr>
        <w:t xml:space="preserve">vu </w:t>
      </w:r>
      <w:r w:rsidRPr="007B3447">
        <w:rPr>
          <w:rFonts w:asciiTheme="minorHAnsi" w:hAnsiTheme="minorHAnsi"/>
        </w:rPr>
        <w:t xml:space="preserve">que l’un des principes de base du </w:t>
      </w:r>
      <w:r w:rsidR="00746296" w:rsidRPr="007B3447">
        <w:rPr>
          <w:rFonts w:asciiTheme="minorHAnsi" w:hAnsiTheme="minorHAnsi"/>
          <w:i/>
          <w:iCs/>
        </w:rPr>
        <w:t>Cloud</w:t>
      </w:r>
      <w:r w:rsidR="00B13456" w:rsidRPr="007B3447">
        <w:rPr>
          <w:rFonts w:asciiTheme="minorHAnsi" w:hAnsiTheme="minorHAnsi"/>
          <w:i/>
          <w:iCs/>
        </w:rPr>
        <w:t xml:space="preserve"> </w:t>
      </w:r>
      <w:r w:rsidR="00D24981" w:rsidRPr="007B3447">
        <w:rPr>
          <w:rFonts w:asciiTheme="minorHAnsi" w:hAnsiTheme="minorHAnsi"/>
          <w:i/>
          <w:iCs/>
        </w:rPr>
        <w:t>Computing</w:t>
      </w:r>
      <w:r w:rsidR="00B13456" w:rsidRPr="007B3447">
        <w:rPr>
          <w:rFonts w:asciiTheme="minorHAnsi" w:hAnsiTheme="minorHAnsi"/>
          <w:i/>
          <w:iCs/>
        </w:rPr>
        <w:t xml:space="preserve"> </w:t>
      </w:r>
      <w:r w:rsidRPr="007B3447">
        <w:rPr>
          <w:rFonts w:asciiTheme="minorHAnsi" w:hAnsiTheme="minorHAnsi"/>
        </w:rPr>
        <w:t>est que les données peuvent être hébergées et stockées « n’importe où dans le monde».</w:t>
      </w:r>
    </w:p>
    <w:p w:rsidR="00DF5401" w:rsidRPr="007B3447" w:rsidRDefault="00DF5401" w:rsidP="00DF5401">
      <w:pPr>
        <w:rPr>
          <w:rFonts w:asciiTheme="minorHAnsi" w:hAnsiTheme="minorHAnsi"/>
        </w:rPr>
      </w:pPr>
      <w:r w:rsidRPr="007B3447">
        <w:rPr>
          <w:rFonts w:asciiTheme="minorHAnsi" w:hAnsiTheme="minorHAnsi"/>
        </w:rPr>
        <w:t xml:space="preserve">D’autre part, les acteurs du </w:t>
      </w:r>
      <w:r w:rsidR="00746296" w:rsidRPr="007B3447">
        <w:rPr>
          <w:rFonts w:asciiTheme="minorHAnsi" w:hAnsiTheme="minorHAnsi"/>
          <w:i/>
          <w:iCs/>
        </w:rPr>
        <w:t>Cloud</w:t>
      </w:r>
      <w:r w:rsidR="00B13456" w:rsidRPr="007B3447">
        <w:rPr>
          <w:rFonts w:asciiTheme="minorHAnsi" w:hAnsiTheme="minorHAnsi"/>
          <w:i/>
          <w:iCs/>
        </w:rPr>
        <w:t xml:space="preserve"> </w:t>
      </w:r>
      <w:r w:rsidR="00D24981" w:rsidRPr="007B3447">
        <w:rPr>
          <w:rFonts w:asciiTheme="minorHAnsi" w:hAnsiTheme="minorHAnsi"/>
          <w:i/>
          <w:iCs/>
        </w:rPr>
        <w:t>Computing</w:t>
      </w:r>
      <w:r w:rsidR="00B13456" w:rsidRPr="007B3447">
        <w:rPr>
          <w:rFonts w:asciiTheme="minorHAnsi" w:hAnsiTheme="minorHAnsi"/>
          <w:i/>
          <w:iCs/>
        </w:rPr>
        <w:t xml:space="preserve"> </w:t>
      </w:r>
      <w:r w:rsidRPr="007B3447">
        <w:rPr>
          <w:rFonts w:asciiTheme="minorHAnsi" w:hAnsiTheme="minorHAnsi"/>
        </w:rPr>
        <w:t>disent que le principe de base de cette nouvelle technologie est l'intégrité de son processus d'audit, ce qui garantit la conformité aux règles de bonne gouvernance d'entreprises. En effet</w:t>
      </w:r>
      <w:r w:rsidR="002B50FB" w:rsidRPr="007B3447">
        <w:rPr>
          <w:rFonts w:asciiTheme="minorHAnsi" w:hAnsiTheme="minorHAnsi"/>
        </w:rPr>
        <w:t>,</w:t>
      </w:r>
      <w:r w:rsidRPr="007B3447">
        <w:rPr>
          <w:rFonts w:asciiTheme="minorHAnsi" w:hAnsiTheme="minorHAnsi"/>
        </w:rPr>
        <w:t xml:space="preserve"> c'est un processus qui exige de garder une trace de tous les éléments constitutifs des données – qu'elles soient localisé</w:t>
      </w:r>
      <w:r w:rsidR="002B50FB" w:rsidRPr="007B3447">
        <w:rPr>
          <w:rFonts w:asciiTheme="minorHAnsi" w:hAnsiTheme="minorHAnsi"/>
        </w:rPr>
        <w:t>e</w:t>
      </w:r>
      <w:r w:rsidRPr="007B3447">
        <w:rPr>
          <w:rFonts w:asciiTheme="minorHAnsi" w:hAnsiTheme="minorHAnsi"/>
        </w:rPr>
        <w:t>s dans des</w:t>
      </w:r>
      <w:r w:rsidR="000B6BE6" w:rsidRPr="007B3447">
        <w:rPr>
          <w:rFonts w:asciiTheme="minorHAnsi" w:hAnsiTheme="minorHAnsi"/>
          <w:i/>
          <w:iCs/>
        </w:rPr>
        <w:t xml:space="preserve"> data centres</w:t>
      </w:r>
      <w:r w:rsidR="00AA4AF8" w:rsidRPr="007B3447">
        <w:rPr>
          <w:rFonts w:asciiTheme="minorHAnsi" w:hAnsiTheme="minorHAnsi"/>
          <w:i/>
          <w:iCs/>
        </w:rPr>
        <w:t xml:space="preserve"> </w:t>
      </w:r>
      <w:r w:rsidRPr="007B3447">
        <w:rPr>
          <w:rFonts w:asciiTheme="minorHAnsi" w:hAnsiTheme="minorHAnsi"/>
        </w:rPr>
        <w:t xml:space="preserve">appartenant à l'entreprise elle-même ou quelque part dans le </w:t>
      </w:r>
      <w:r w:rsidR="00F70DBF" w:rsidRPr="007B3447">
        <w:rPr>
          <w:rFonts w:asciiTheme="minorHAnsi" w:hAnsiTheme="minorHAnsi"/>
          <w:i/>
          <w:iCs/>
        </w:rPr>
        <w:t>Cloud</w:t>
      </w:r>
      <w:r w:rsidR="00947C16">
        <w:rPr>
          <w:rFonts w:asciiTheme="minorHAnsi" w:hAnsiTheme="minorHAnsi"/>
          <w:i/>
          <w:iCs/>
        </w:rPr>
        <w:t xml:space="preserve"> Computing</w:t>
      </w:r>
      <w:r w:rsidR="00F70DBF" w:rsidRPr="007B3447">
        <w:rPr>
          <w:rFonts w:asciiTheme="minorHAnsi" w:hAnsiTheme="minorHAnsi"/>
          <w:i/>
          <w:iCs/>
        </w:rPr>
        <w:t>.</w:t>
      </w:r>
    </w:p>
    <w:p w:rsidR="00DF5401" w:rsidRPr="007B3447" w:rsidRDefault="00DF5401" w:rsidP="003D0E66">
      <w:pPr>
        <w:rPr>
          <w:rFonts w:asciiTheme="minorHAnsi" w:hAnsiTheme="minorHAnsi"/>
        </w:rPr>
      </w:pPr>
      <w:r w:rsidRPr="007B3447">
        <w:rPr>
          <w:rFonts w:asciiTheme="minorHAnsi" w:hAnsiTheme="minorHAnsi"/>
        </w:rPr>
        <w:t xml:space="preserve">Cependant des questions restent posées quant à la capacité des acteurs du </w:t>
      </w:r>
      <w:r w:rsidR="00746296" w:rsidRPr="007B3447">
        <w:rPr>
          <w:rFonts w:asciiTheme="minorHAnsi" w:hAnsiTheme="minorHAnsi"/>
          <w:i/>
          <w:iCs/>
        </w:rPr>
        <w:t>Cloud</w:t>
      </w:r>
      <w:r w:rsidR="00B13456" w:rsidRPr="007B3447">
        <w:rPr>
          <w:rFonts w:asciiTheme="minorHAnsi" w:hAnsiTheme="minorHAnsi"/>
          <w:i/>
          <w:iCs/>
        </w:rPr>
        <w:t xml:space="preserve"> </w:t>
      </w:r>
      <w:r w:rsidR="00D24981" w:rsidRPr="007B3447">
        <w:rPr>
          <w:rFonts w:asciiTheme="minorHAnsi" w:hAnsiTheme="minorHAnsi"/>
          <w:i/>
          <w:iCs/>
        </w:rPr>
        <w:t>Computing</w:t>
      </w:r>
      <w:r w:rsidR="00B13456" w:rsidRPr="007B3447">
        <w:rPr>
          <w:rFonts w:asciiTheme="minorHAnsi" w:hAnsiTheme="minorHAnsi"/>
          <w:i/>
          <w:iCs/>
        </w:rPr>
        <w:t xml:space="preserve"> </w:t>
      </w:r>
      <w:r w:rsidRPr="007B3447">
        <w:rPr>
          <w:rFonts w:asciiTheme="minorHAnsi" w:hAnsiTheme="minorHAnsi"/>
        </w:rPr>
        <w:t>de répondre rapidement aux exigences suivantes</w:t>
      </w:r>
      <w:r w:rsidR="00AA4AF8" w:rsidRPr="007B3447">
        <w:rPr>
          <w:rFonts w:asciiTheme="minorHAnsi" w:hAnsiTheme="minorHAnsi"/>
          <w:i/>
          <w:iCs/>
        </w:rPr>
        <w:t>:</w:t>
      </w:r>
    </w:p>
    <w:p w:rsidR="003D0E66" w:rsidRPr="00947C16" w:rsidRDefault="00947C16" w:rsidP="00947C16">
      <w:pPr>
        <w:pStyle w:val="Enumlevel1"/>
        <w:rPr>
          <w:lang w:val="fr-CH"/>
        </w:rPr>
      </w:pPr>
      <w:r w:rsidRPr="00947C16">
        <w:rPr>
          <w:lang w:val="fr-CH"/>
        </w:rPr>
        <w:t>–</w:t>
      </w:r>
      <w:r w:rsidRPr="00947C16">
        <w:rPr>
          <w:lang w:val="fr-CH"/>
        </w:rPr>
        <w:tab/>
      </w:r>
      <w:r w:rsidR="008D3803" w:rsidRPr="00947C16">
        <w:rPr>
          <w:lang w:val="fr-CH"/>
        </w:rPr>
        <w:t>L</w:t>
      </w:r>
      <w:r w:rsidR="00DF5401" w:rsidRPr="00947C16">
        <w:rPr>
          <w:lang w:val="fr-CH"/>
        </w:rPr>
        <w:t>a conformité avec les processus d'évaluation régulière des performances de gestion et des règles de partage de responsabilité</w:t>
      </w:r>
      <w:r w:rsidR="008D3803" w:rsidRPr="00947C16">
        <w:rPr>
          <w:lang w:val="fr-CH"/>
        </w:rPr>
        <w:t>.</w:t>
      </w:r>
    </w:p>
    <w:p w:rsidR="003D0E66" w:rsidRPr="00947C16" w:rsidRDefault="00947C16" w:rsidP="00947C16">
      <w:pPr>
        <w:pStyle w:val="Enumlevel1"/>
        <w:rPr>
          <w:lang w:val="fr-CH"/>
        </w:rPr>
      </w:pPr>
      <w:r w:rsidRPr="00947C16">
        <w:rPr>
          <w:lang w:val="fr-CH"/>
        </w:rPr>
        <w:t>–</w:t>
      </w:r>
      <w:r w:rsidRPr="00947C16">
        <w:rPr>
          <w:lang w:val="fr-CH"/>
        </w:rPr>
        <w:tab/>
      </w:r>
      <w:r w:rsidR="008D3803" w:rsidRPr="00947C16">
        <w:rPr>
          <w:lang w:val="fr-CH"/>
        </w:rPr>
        <w:t>L</w:t>
      </w:r>
      <w:r w:rsidR="00DF5401" w:rsidRPr="00947C16">
        <w:rPr>
          <w:lang w:val="fr-CH"/>
        </w:rPr>
        <w:t>'identification des incidents liés à des défaillances dans l’administration des systèmes</w:t>
      </w:r>
      <w:r w:rsidR="008D3803" w:rsidRPr="00947C16">
        <w:rPr>
          <w:lang w:val="fr-CH"/>
        </w:rPr>
        <w:t>.</w:t>
      </w:r>
    </w:p>
    <w:p w:rsidR="003D0E66" w:rsidRPr="00947C16" w:rsidRDefault="00947C16" w:rsidP="00947C16">
      <w:pPr>
        <w:pStyle w:val="Enumlevel1"/>
        <w:rPr>
          <w:lang w:val="fr-CH"/>
        </w:rPr>
      </w:pPr>
      <w:r w:rsidRPr="00947C16">
        <w:rPr>
          <w:lang w:val="fr-CH"/>
        </w:rPr>
        <w:t>–</w:t>
      </w:r>
      <w:r w:rsidRPr="00947C16">
        <w:rPr>
          <w:lang w:val="fr-CH"/>
        </w:rPr>
        <w:tab/>
      </w:r>
      <w:r w:rsidR="008D3803" w:rsidRPr="00947C16">
        <w:rPr>
          <w:lang w:val="fr-CH"/>
        </w:rPr>
        <w:t>L</w:t>
      </w:r>
      <w:r w:rsidR="00DF5401" w:rsidRPr="00947C16">
        <w:rPr>
          <w:lang w:val="fr-CH"/>
        </w:rPr>
        <w:t>a nécessité de remédier rapidement aux insuffisances dans le contrôle des processus internes</w:t>
      </w:r>
      <w:r w:rsidR="00DC6F0C" w:rsidRPr="00947C16">
        <w:rPr>
          <w:lang w:val="fr-CH"/>
        </w:rPr>
        <w:t>.</w:t>
      </w:r>
    </w:p>
    <w:p w:rsidR="00DF5401" w:rsidRPr="00947C16" w:rsidRDefault="00947C16" w:rsidP="00947C16">
      <w:pPr>
        <w:pStyle w:val="Enumlevel1"/>
        <w:rPr>
          <w:lang w:val="fr-CH"/>
        </w:rPr>
      </w:pPr>
      <w:r w:rsidRPr="00947C16">
        <w:rPr>
          <w:lang w:val="fr-CH"/>
        </w:rPr>
        <w:t>–</w:t>
      </w:r>
      <w:r w:rsidRPr="00947C16">
        <w:rPr>
          <w:lang w:val="fr-CH"/>
        </w:rPr>
        <w:tab/>
      </w:r>
      <w:r w:rsidR="008D3803" w:rsidRPr="00947C16">
        <w:rPr>
          <w:lang w:val="fr-CH"/>
        </w:rPr>
        <w:t>L</w:t>
      </w:r>
      <w:r w:rsidR="00DF5401" w:rsidRPr="00947C16">
        <w:rPr>
          <w:lang w:val="fr-CH"/>
        </w:rPr>
        <w:t xml:space="preserve">a nécessité d’instaurer des bonnes relations et des canaux de communication plus ouverts entre tous les acteurs du </w:t>
      </w:r>
      <w:r w:rsidR="00746296" w:rsidRPr="00947C16">
        <w:rPr>
          <w:lang w:val="fr-CH"/>
        </w:rPr>
        <w:t>Cloud</w:t>
      </w:r>
      <w:r w:rsidR="00B13456" w:rsidRPr="00947C16">
        <w:rPr>
          <w:lang w:val="fr-CH"/>
        </w:rPr>
        <w:t xml:space="preserve"> </w:t>
      </w:r>
      <w:r w:rsidR="00D24981" w:rsidRPr="00947C16">
        <w:rPr>
          <w:lang w:val="fr-CH"/>
        </w:rPr>
        <w:t>Computing</w:t>
      </w:r>
      <w:r w:rsidR="00B13456" w:rsidRPr="00947C16">
        <w:rPr>
          <w:lang w:val="fr-CH"/>
        </w:rPr>
        <w:t xml:space="preserve"> </w:t>
      </w:r>
      <w:r w:rsidR="00DF5401" w:rsidRPr="00947C16">
        <w:rPr>
          <w:lang w:val="fr-CH"/>
        </w:rPr>
        <w:t>et les régulateurs.</w:t>
      </w:r>
    </w:p>
    <w:p w:rsidR="00DF5401" w:rsidRPr="007B3447" w:rsidRDefault="00DF5401" w:rsidP="00947C16">
      <w:pPr>
        <w:rPr>
          <w:rFonts w:asciiTheme="minorHAnsi" w:hAnsiTheme="minorHAnsi"/>
        </w:rPr>
      </w:pPr>
      <w:r w:rsidRPr="007B3447">
        <w:rPr>
          <w:rFonts w:asciiTheme="minorHAnsi" w:hAnsiTheme="minorHAnsi"/>
        </w:rPr>
        <w:t xml:space="preserve">D’un autre </w:t>
      </w:r>
      <w:r w:rsidR="0093441E" w:rsidRPr="007B3447">
        <w:rPr>
          <w:rFonts w:asciiTheme="minorHAnsi" w:hAnsiTheme="minorHAnsi"/>
        </w:rPr>
        <w:t>côté</w:t>
      </w:r>
      <w:r w:rsidR="002B50FB" w:rsidRPr="007B3447">
        <w:rPr>
          <w:rFonts w:asciiTheme="minorHAnsi" w:hAnsiTheme="minorHAnsi"/>
        </w:rPr>
        <w:t>,</w:t>
      </w:r>
      <w:r w:rsidRPr="007B3447">
        <w:rPr>
          <w:rFonts w:asciiTheme="minorHAnsi" w:hAnsiTheme="minorHAnsi"/>
        </w:rPr>
        <w:t xml:space="preserve"> le concept </w:t>
      </w:r>
      <w:r w:rsidR="00746296" w:rsidRPr="007B3447">
        <w:rPr>
          <w:rFonts w:asciiTheme="minorHAnsi" w:hAnsiTheme="minorHAnsi"/>
          <w:i/>
          <w:iCs/>
        </w:rPr>
        <w:t>Cloud</w:t>
      </w:r>
      <w:r w:rsidR="00B13456" w:rsidRPr="007B3447">
        <w:rPr>
          <w:rFonts w:asciiTheme="minorHAnsi" w:hAnsiTheme="minorHAnsi"/>
          <w:i/>
          <w:iCs/>
        </w:rPr>
        <w:t xml:space="preserve"> </w:t>
      </w:r>
      <w:r w:rsidR="00D24981" w:rsidRPr="007B3447">
        <w:rPr>
          <w:rFonts w:asciiTheme="minorHAnsi" w:hAnsiTheme="minorHAnsi"/>
          <w:i/>
          <w:iCs/>
        </w:rPr>
        <w:t>Computing</w:t>
      </w:r>
      <w:r w:rsidR="00B13456" w:rsidRPr="007B3447">
        <w:rPr>
          <w:rFonts w:asciiTheme="minorHAnsi" w:hAnsiTheme="minorHAnsi"/>
          <w:i/>
          <w:iCs/>
        </w:rPr>
        <w:t xml:space="preserve"> </w:t>
      </w:r>
      <w:r w:rsidRPr="007B3447">
        <w:rPr>
          <w:rFonts w:asciiTheme="minorHAnsi" w:hAnsiTheme="minorHAnsi"/>
        </w:rPr>
        <w:t>présente une diversité de types de services (IaaS, PaaS, SaaS, NaaS, CaaS) et plusieurs modèles d’exploitation possibles (</w:t>
      </w:r>
      <w:r w:rsidRPr="007B3447">
        <w:rPr>
          <w:rFonts w:asciiTheme="minorHAnsi" w:hAnsiTheme="minorHAnsi"/>
          <w:i/>
          <w:iCs/>
        </w:rPr>
        <w:t>public and private</w:t>
      </w:r>
      <w:r w:rsidRPr="007B3447">
        <w:rPr>
          <w:rFonts w:asciiTheme="minorHAnsi" w:hAnsiTheme="minorHAnsi"/>
        </w:rPr>
        <w:t xml:space="preserve"> </w:t>
      </w:r>
      <w:r w:rsidR="00746296" w:rsidRPr="007B3447">
        <w:rPr>
          <w:rFonts w:asciiTheme="minorHAnsi" w:hAnsiTheme="minorHAnsi"/>
          <w:i/>
          <w:iCs/>
        </w:rPr>
        <w:t>Cloud</w:t>
      </w:r>
      <w:r w:rsidR="00947C16">
        <w:rPr>
          <w:rFonts w:asciiTheme="minorHAnsi" w:hAnsiTheme="minorHAnsi"/>
          <w:i/>
          <w:iCs/>
        </w:rPr>
        <w:t xml:space="preserve"> Computing</w:t>
      </w:r>
      <w:r w:rsidRPr="007B3447">
        <w:rPr>
          <w:rFonts w:asciiTheme="minorHAnsi" w:hAnsiTheme="minorHAnsi"/>
        </w:rPr>
        <w:t>)</w:t>
      </w:r>
      <w:r w:rsidR="00F70DBF" w:rsidRPr="007B3447">
        <w:rPr>
          <w:rFonts w:asciiTheme="minorHAnsi" w:hAnsiTheme="minorHAnsi"/>
          <w:i/>
          <w:iCs/>
        </w:rPr>
        <w:t>;</w:t>
      </w:r>
      <w:r w:rsidRPr="007B3447">
        <w:rPr>
          <w:rFonts w:asciiTheme="minorHAnsi" w:hAnsiTheme="minorHAnsi"/>
        </w:rPr>
        <w:t xml:space="preserve"> ce qui fait qu’il est difficile de se prononcer sur un processus ou sur une approche déterminée qu’il suffira d’appliquer pour se conformer aux exigences réglementaires.</w:t>
      </w:r>
    </w:p>
    <w:p w:rsidR="00DF5401" w:rsidRPr="007B3447" w:rsidRDefault="00DF5401" w:rsidP="003D0E66">
      <w:pPr>
        <w:rPr>
          <w:rFonts w:asciiTheme="minorHAnsi" w:hAnsiTheme="minorHAnsi"/>
        </w:rPr>
      </w:pPr>
      <w:r w:rsidRPr="007B3447">
        <w:rPr>
          <w:rFonts w:asciiTheme="minorHAnsi" w:hAnsiTheme="minorHAnsi"/>
        </w:rPr>
        <w:t>Néanmoins, la</w:t>
      </w:r>
      <w:r w:rsidR="003D0E66" w:rsidRPr="007B3447">
        <w:rPr>
          <w:rFonts w:asciiTheme="minorHAnsi" w:hAnsiTheme="minorHAnsi"/>
        </w:rPr>
        <w:t xml:space="preserve"> </w:t>
      </w:r>
      <w:r w:rsidRPr="007B3447">
        <w:rPr>
          <w:rFonts w:asciiTheme="minorHAnsi" w:hAnsiTheme="minorHAnsi"/>
        </w:rPr>
        <w:t>technologie de </w:t>
      </w:r>
      <w:r w:rsidR="00746296" w:rsidRPr="007B3447">
        <w:rPr>
          <w:rFonts w:asciiTheme="minorHAnsi" w:hAnsiTheme="minorHAnsi"/>
          <w:i/>
          <w:iCs/>
        </w:rPr>
        <w:t>Cloud</w:t>
      </w:r>
      <w:r w:rsidR="00B13456" w:rsidRPr="007B3447">
        <w:rPr>
          <w:rFonts w:asciiTheme="minorHAnsi" w:hAnsiTheme="minorHAnsi"/>
          <w:i/>
          <w:iCs/>
        </w:rPr>
        <w:t xml:space="preserve"> </w:t>
      </w:r>
      <w:r w:rsidR="00D24981" w:rsidRPr="007B3447">
        <w:rPr>
          <w:rFonts w:asciiTheme="minorHAnsi" w:hAnsiTheme="minorHAnsi"/>
          <w:i/>
          <w:iCs/>
        </w:rPr>
        <w:t>Computing</w:t>
      </w:r>
      <w:r w:rsidR="00B13456" w:rsidRPr="007B3447">
        <w:rPr>
          <w:rFonts w:asciiTheme="minorHAnsi" w:hAnsiTheme="minorHAnsi"/>
          <w:i/>
          <w:iCs/>
        </w:rPr>
        <w:t xml:space="preserve"> </w:t>
      </w:r>
      <w:r w:rsidRPr="007B3447">
        <w:rPr>
          <w:rFonts w:asciiTheme="minorHAnsi" w:hAnsiTheme="minorHAnsi"/>
        </w:rPr>
        <w:t xml:space="preserve">est en constante évolution. Les questions liées à la conformité et à l’alignement de l’environnement du </w:t>
      </w:r>
      <w:r w:rsidR="00746296" w:rsidRPr="007B3447">
        <w:rPr>
          <w:rFonts w:asciiTheme="minorHAnsi" w:hAnsiTheme="minorHAnsi"/>
          <w:i/>
          <w:iCs/>
        </w:rPr>
        <w:t>Cloud</w:t>
      </w:r>
      <w:r w:rsidR="00B13456" w:rsidRPr="007B3447">
        <w:rPr>
          <w:rFonts w:asciiTheme="minorHAnsi" w:hAnsiTheme="minorHAnsi"/>
          <w:i/>
          <w:iCs/>
        </w:rPr>
        <w:t xml:space="preserve"> </w:t>
      </w:r>
      <w:r w:rsidR="00D24981" w:rsidRPr="007B3447">
        <w:rPr>
          <w:rFonts w:asciiTheme="minorHAnsi" w:hAnsiTheme="minorHAnsi"/>
          <w:i/>
          <w:iCs/>
        </w:rPr>
        <w:t>Computing</w:t>
      </w:r>
      <w:r w:rsidR="00B13456" w:rsidRPr="007B3447">
        <w:rPr>
          <w:rFonts w:asciiTheme="minorHAnsi" w:hAnsiTheme="minorHAnsi"/>
          <w:i/>
          <w:iCs/>
        </w:rPr>
        <w:t xml:space="preserve"> </w:t>
      </w:r>
      <w:r w:rsidRPr="007B3447">
        <w:rPr>
          <w:rFonts w:asciiTheme="minorHAnsi" w:hAnsiTheme="minorHAnsi"/>
        </w:rPr>
        <w:t>avec les bonnes pratiques en termes de gouvernance des entreprises sont traitées par les spécialistes à l’échelle internationale et des solutions sont régulièrement apportées.</w:t>
      </w:r>
    </w:p>
    <w:p w:rsidR="00DF5401" w:rsidRPr="007B3447" w:rsidRDefault="00DF5401" w:rsidP="003D0E66">
      <w:pPr>
        <w:rPr>
          <w:rFonts w:asciiTheme="minorHAnsi" w:hAnsiTheme="minorHAnsi"/>
        </w:rPr>
      </w:pPr>
      <w:r w:rsidRPr="007B3447">
        <w:rPr>
          <w:rFonts w:asciiTheme="minorHAnsi" w:hAnsiTheme="minorHAnsi"/>
        </w:rPr>
        <w:t xml:space="preserve">Ces évolutions font que les organisations et les entreprises qui adoptent le </w:t>
      </w:r>
      <w:r w:rsidR="00746296" w:rsidRPr="007B3447">
        <w:rPr>
          <w:rFonts w:asciiTheme="minorHAnsi" w:hAnsiTheme="minorHAnsi"/>
          <w:i/>
          <w:iCs/>
        </w:rPr>
        <w:t>Cloud</w:t>
      </w:r>
      <w:r w:rsidR="00B13456" w:rsidRPr="007B3447">
        <w:rPr>
          <w:rFonts w:asciiTheme="minorHAnsi" w:hAnsiTheme="minorHAnsi"/>
          <w:i/>
          <w:iCs/>
        </w:rPr>
        <w:t xml:space="preserve"> </w:t>
      </w:r>
      <w:r w:rsidR="00D24981" w:rsidRPr="007B3447">
        <w:rPr>
          <w:rFonts w:asciiTheme="minorHAnsi" w:hAnsiTheme="minorHAnsi"/>
          <w:i/>
          <w:iCs/>
        </w:rPr>
        <w:t>Computing</w:t>
      </w:r>
      <w:r w:rsidR="00B13456" w:rsidRPr="007B3447">
        <w:rPr>
          <w:rFonts w:asciiTheme="minorHAnsi" w:hAnsiTheme="minorHAnsi"/>
          <w:i/>
          <w:iCs/>
        </w:rPr>
        <w:t xml:space="preserve"> </w:t>
      </w:r>
      <w:r w:rsidRPr="007B3447">
        <w:rPr>
          <w:rFonts w:asciiTheme="minorHAnsi" w:hAnsiTheme="minorHAnsi"/>
        </w:rPr>
        <w:t xml:space="preserve">auront accès à des services </w:t>
      </w:r>
      <w:r w:rsidR="00746296" w:rsidRPr="007B3447">
        <w:rPr>
          <w:rFonts w:asciiTheme="minorHAnsi" w:hAnsiTheme="minorHAnsi"/>
          <w:i/>
          <w:iCs/>
        </w:rPr>
        <w:t>Cloud</w:t>
      </w:r>
      <w:r w:rsidR="00947C16">
        <w:rPr>
          <w:rFonts w:asciiTheme="minorHAnsi" w:hAnsiTheme="minorHAnsi"/>
          <w:i/>
          <w:iCs/>
        </w:rPr>
        <w:t xml:space="preserve"> Computing</w:t>
      </w:r>
      <w:r w:rsidR="00B13456" w:rsidRPr="007B3447">
        <w:rPr>
          <w:rFonts w:asciiTheme="minorHAnsi" w:hAnsiTheme="minorHAnsi"/>
          <w:i/>
          <w:iCs/>
        </w:rPr>
        <w:t xml:space="preserve"> </w:t>
      </w:r>
      <w:r w:rsidRPr="007B3447">
        <w:rPr>
          <w:rFonts w:asciiTheme="minorHAnsi" w:hAnsiTheme="minorHAnsi"/>
        </w:rPr>
        <w:t>complètement sécurisés et en conformité avec les exigences de bonne gouvernance.</w:t>
      </w:r>
    </w:p>
    <w:p w:rsidR="00DF5401" w:rsidRPr="007B3447" w:rsidRDefault="00DF5401" w:rsidP="002B50FB">
      <w:pPr>
        <w:rPr>
          <w:rFonts w:asciiTheme="minorHAnsi" w:hAnsiTheme="minorHAnsi"/>
        </w:rPr>
      </w:pPr>
      <w:bookmarkStart w:id="42" w:name="_Toc315252111"/>
      <w:bookmarkStart w:id="43" w:name="_Toc313824004"/>
      <w:r w:rsidRPr="007B3447">
        <w:rPr>
          <w:rFonts w:asciiTheme="minorHAnsi" w:hAnsiTheme="minorHAnsi"/>
        </w:rPr>
        <w:t xml:space="preserve">Parmi les initiatives visant à aider les entreprises pour un déploiement réussi du </w:t>
      </w:r>
      <w:r w:rsidR="00746296" w:rsidRPr="007B3447">
        <w:rPr>
          <w:rFonts w:asciiTheme="minorHAnsi" w:hAnsiTheme="minorHAnsi"/>
          <w:i/>
          <w:iCs/>
        </w:rPr>
        <w:t>Cloud</w:t>
      </w:r>
      <w:r w:rsidR="00B13456" w:rsidRPr="007B3447">
        <w:rPr>
          <w:rFonts w:asciiTheme="minorHAnsi" w:hAnsiTheme="minorHAnsi"/>
          <w:i/>
          <w:iCs/>
        </w:rPr>
        <w:t xml:space="preserve"> </w:t>
      </w:r>
      <w:r w:rsidR="00D24981" w:rsidRPr="007B3447">
        <w:rPr>
          <w:rFonts w:asciiTheme="minorHAnsi" w:hAnsiTheme="minorHAnsi"/>
          <w:i/>
          <w:iCs/>
        </w:rPr>
        <w:t>Computing</w:t>
      </w:r>
      <w:r w:rsidR="00B13456" w:rsidRPr="007B3447">
        <w:rPr>
          <w:rFonts w:asciiTheme="minorHAnsi" w:hAnsiTheme="minorHAnsi"/>
          <w:i/>
          <w:iCs/>
        </w:rPr>
        <w:t xml:space="preserve"> </w:t>
      </w:r>
      <w:r w:rsidRPr="007B3447">
        <w:rPr>
          <w:rFonts w:asciiTheme="minorHAnsi" w:hAnsiTheme="minorHAnsi"/>
        </w:rPr>
        <w:t xml:space="preserve">on peut citer l’étude élaborée par </w:t>
      </w:r>
      <w:r w:rsidR="00DC6F0C" w:rsidRPr="00DC6F0C">
        <w:rPr>
          <w:rFonts w:asciiTheme="minorHAnsi" w:hAnsiTheme="minorHAnsi"/>
          <w:i/>
          <w:iCs/>
        </w:rPr>
        <w:t xml:space="preserve">shared assesments </w:t>
      </w:r>
      <w:r w:rsidRPr="007B3447">
        <w:rPr>
          <w:rFonts w:asciiTheme="minorHAnsi" w:hAnsiTheme="minorHAnsi"/>
        </w:rPr>
        <w:t xml:space="preserve">sur l’évaluation des risques du </w:t>
      </w:r>
      <w:r w:rsidR="00F70DBF" w:rsidRPr="007B3447">
        <w:rPr>
          <w:rFonts w:asciiTheme="minorHAnsi" w:hAnsiTheme="minorHAnsi"/>
          <w:i/>
          <w:iCs/>
        </w:rPr>
        <w:t>Cloud</w:t>
      </w:r>
      <w:r w:rsidR="00947C16">
        <w:rPr>
          <w:rFonts w:asciiTheme="minorHAnsi" w:hAnsiTheme="minorHAnsi"/>
          <w:i/>
          <w:iCs/>
        </w:rPr>
        <w:t xml:space="preserve"> Computing</w:t>
      </w:r>
      <w:r w:rsidR="00F70DBF" w:rsidRPr="007B3447">
        <w:rPr>
          <w:rFonts w:asciiTheme="minorHAnsi" w:hAnsiTheme="minorHAnsi"/>
          <w:i/>
          <w:iCs/>
        </w:rPr>
        <w:t>,</w:t>
      </w:r>
      <w:r w:rsidRPr="007B3447">
        <w:rPr>
          <w:rFonts w:asciiTheme="minorHAnsi" w:hAnsiTheme="minorHAnsi"/>
        </w:rPr>
        <w:t xml:space="preserve"> publiée en octobre 2010 par </w:t>
      </w:r>
      <w:r w:rsidRPr="007B3447">
        <w:rPr>
          <w:rFonts w:asciiTheme="minorHAnsi" w:hAnsiTheme="minorHAnsi"/>
          <w:i/>
          <w:iCs/>
        </w:rPr>
        <w:t>The Santana FE Group</w:t>
      </w:r>
      <w:r w:rsidRPr="007B3447">
        <w:rPr>
          <w:rFonts w:asciiTheme="minorHAnsi" w:hAnsiTheme="minorHAnsi"/>
        </w:rPr>
        <w:t xml:space="preserve"> (</w:t>
      </w:r>
      <w:r w:rsidRPr="007B3447">
        <w:rPr>
          <w:rFonts w:asciiTheme="minorHAnsi" w:hAnsiTheme="minorHAnsi"/>
          <w:i/>
          <w:iCs/>
        </w:rPr>
        <w:t xml:space="preserve">Evaluating </w:t>
      </w:r>
      <w:r w:rsidR="00746296" w:rsidRPr="007B3447">
        <w:rPr>
          <w:rFonts w:asciiTheme="minorHAnsi" w:hAnsiTheme="minorHAnsi"/>
          <w:i/>
          <w:iCs/>
        </w:rPr>
        <w:t>Cloud</w:t>
      </w:r>
      <w:r w:rsidR="00B13456" w:rsidRPr="007B3447">
        <w:rPr>
          <w:rFonts w:asciiTheme="minorHAnsi" w:hAnsiTheme="minorHAnsi"/>
          <w:i/>
          <w:iCs/>
        </w:rPr>
        <w:t xml:space="preserve"> </w:t>
      </w:r>
      <w:r w:rsidR="00947C16">
        <w:rPr>
          <w:rFonts w:asciiTheme="minorHAnsi" w:hAnsiTheme="minorHAnsi"/>
          <w:i/>
          <w:iCs/>
        </w:rPr>
        <w:t xml:space="preserve">Computing </w:t>
      </w:r>
      <w:r w:rsidRPr="007B3447">
        <w:rPr>
          <w:rFonts w:asciiTheme="minorHAnsi" w:hAnsiTheme="minorHAnsi"/>
          <w:i/>
          <w:iCs/>
        </w:rPr>
        <w:t>Risk for the Enterprise</w:t>
      </w:r>
      <w:r w:rsidR="002B50FB" w:rsidRPr="007B3447">
        <w:rPr>
          <w:rStyle w:val="FootnoteReference"/>
          <w:rFonts w:asciiTheme="minorHAnsi" w:hAnsiTheme="minorHAnsi"/>
        </w:rPr>
        <w:footnoteReference w:id="5"/>
      </w:r>
      <w:r w:rsidR="00172600" w:rsidRPr="007B3447">
        <w:rPr>
          <w:rFonts w:asciiTheme="minorHAnsi" w:hAnsiTheme="minorHAnsi"/>
          <w:i/>
          <w:iCs/>
        </w:rPr>
        <w:t>)</w:t>
      </w:r>
      <w:r w:rsidR="002B50FB" w:rsidRPr="007B3447">
        <w:rPr>
          <w:rFonts w:asciiTheme="minorHAnsi" w:hAnsiTheme="minorHAnsi"/>
        </w:rPr>
        <w:t>.</w:t>
      </w:r>
      <w:r w:rsidRPr="007B3447">
        <w:rPr>
          <w:rFonts w:asciiTheme="minorHAnsi" w:hAnsiTheme="minorHAnsi"/>
        </w:rPr>
        <w:t xml:space="preserve"> </w:t>
      </w:r>
      <w:bookmarkStart w:id="44" w:name="_Toc315252112"/>
      <w:bookmarkEnd w:id="42"/>
      <w:r w:rsidRPr="007B3447">
        <w:rPr>
          <w:rFonts w:asciiTheme="minorHAnsi" w:hAnsiTheme="minorHAnsi"/>
        </w:rPr>
        <w:t>Cette étude comprend un guide qui propose entre autres:</w:t>
      </w:r>
      <w:bookmarkEnd w:id="43"/>
      <w:bookmarkEnd w:id="44"/>
    </w:p>
    <w:p w:rsidR="00DF5401" w:rsidRPr="007B3447" w:rsidRDefault="00661DC6" w:rsidP="00661DC6">
      <w:pPr>
        <w:pStyle w:val="Enumlevel1"/>
        <w:rPr>
          <w:lang w:val="fr-FR"/>
        </w:rPr>
      </w:pPr>
      <w:bookmarkStart w:id="45" w:name="_Toc313824005"/>
      <w:bookmarkStart w:id="46" w:name="_Toc315252113"/>
      <w:r>
        <w:rPr>
          <w:lang w:val="fr-CH"/>
        </w:rPr>
        <w:t>–</w:t>
      </w:r>
      <w:r>
        <w:rPr>
          <w:lang w:val="fr-CH"/>
        </w:rPr>
        <w:tab/>
      </w:r>
      <w:r w:rsidR="00DF5401" w:rsidRPr="007B3447">
        <w:rPr>
          <w:lang w:val="fr-FR"/>
        </w:rPr>
        <w:t xml:space="preserve">Une approche pour évaluer les risques inhérents à l’introduction du </w:t>
      </w:r>
      <w:r w:rsidR="00746296" w:rsidRPr="007B3447">
        <w:rPr>
          <w:i/>
          <w:iCs/>
          <w:lang w:val="fr-FR"/>
        </w:rPr>
        <w:t>Cloud</w:t>
      </w:r>
      <w:r w:rsidR="00B13456" w:rsidRPr="007B3447">
        <w:rPr>
          <w:i/>
          <w:iCs/>
          <w:lang w:val="fr-FR"/>
        </w:rPr>
        <w:t xml:space="preserve"> </w:t>
      </w:r>
      <w:r w:rsidR="00D24981" w:rsidRPr="007B3447">
        <w:rPr>
          <w:i/>
          <w:iCs/>
          <w:lang w:val="fr-FR"/>
        </w:rPr>
        <w:t>Computing</w:t>
      </w:r>
      <w:r w:rsidR="00473076" w:rsidRPr="007B3447">
        <w:rPr>
          <w:i/>
          <w:iCs/>
          <w:lang w:val="fr-FR"/>
        </w:rPr>
        <w:t>,</w:t>
      </w:r>
      <w:r w:rsidR="00DF5401" w:rsidRPr="007B3447">
        <w:rPr>
          <w:lang w:val="fr-FR"/>
        </w:rPr>
        <w:t xml:space="preserve"> y compris une revue comparative des normes et des processus d’audit associés à l’environnement IT </w:t>
      </w:r>
      <w:r w:rsidR="00DF5401" w:rsidRPr="00661DC6">
        <w:rPr>
          <w:lang w:val="fr-CH"/>
        </w:rPr>
        <w:t>classés</w:t>
      </w:r>
      <w:r w:rsidR="00DF5401" w:rsidRPr="007B3447">
        <w:rPr>
          <w:lang w:val="fr-FR"/>
        </w:rPr>
        <w:t xml:space="preserve"> en deux catégories</w:t>
      </w:r>
      <w:r w:rsidR="00172600" w:rsidRPr="007B3447">
        <w:rPr>
          <w:lang w:val="fr-FR"/>
        </w:rPr>
        <w:t>:</w:t>
      </w:r>
      <w:r w:rsidR="00DF5401" w:rsidRPr="007B3447">
        <w:rPr>
          <w:lang w:val="fr-FR"/>
        </w:rPr>
        <w:t xml:space="preserve"> i) les normes et processus considérés stables et matures et qui sont applicables aux services </w:t>
      </w:r>
      <w:r w:rsidR="00746296" w:rsidRPr="007B3447">
        <w:rPr>
          <w:i/>
          <w:iCs/>
          <w:lang w:val="fr-FR"/>
        </w:rPr>
        <w:t>Cloud</w:t>
      </w:r>
      <w:r w:rsidR="00947C16">
        <w:rPr>
          <w:i/>
          <w:iCs/>
          <w:lang w:val="fr-FR"/>
        </w:rPr>
        <w:t xml:space="preserve"> Computing</w:t>
      </w:r>
      <w:r w:rsidR="00172600" w:rsidRPr="007B3447">
        <w:rPr>
          <w:i/>
          <w:iCs/>
          <w:lang w:val="fr-FR"/>
        </w:rPr>
        <w:t>;</w:t>
      </w:r>
      <w:r w:rsidR="00B13456" w:rsidRPr="007B3447">
        <w:rPr>
          <w:i/>
          <w:iCs/>
          <w:lang w:val="fr-FR"/>
        </w:rPr>
        <w:t xml:space="preserve"> </w:t>
      </w:r>
      <w:r w:rsidR="00DF5401" w:rsidRPr="007B3447">
        <w:rPr>
          <w:lang w:val="fr-FR"/>
        </w:rPr>
        <w:t>ii) les normes et processus récemment mis en application et considérés non encore suffisamment mature</w:t>
      </w:r>
      <w:r w:rsidR="00DC6F0C">
        <w:rPr>
          <w:lang w:val="fr-FR"/>
        </w:rPr>
        <w:t>s</w:t>
      </w:r>
      <w:r w:rsidR="00DF5401" w:rsidRPr="007B3447">
        <w:rPr>
          <w:lang w:val="fr-FR"/>
        </w:rPr>
        <w:t xml:space="preserve"> et qui pourraient constituer un risque à l’introduction du </w:t>
      </w:r>
      <w:r w:rsidR="00746296" w:rsidRPr="007B3447">
        <w:rPr>
          <w:i/>
          <w:iCs/>
          <w:lang w:val="fr-FR"/>
        </w:rPr>
        <w:t>Cloud</w:t>
      </w:r>
      <w:r w:rsidR="00B13456" w:rsidRPr="007B3447">
        <w:rPr>
          <w:i/>
          <w:iCs/>
          <w:lang w:val="fr-FR"/>
        </w:rPr>
        <w:t xml:space="preserve"> </w:t>
      </w:r>
      <w:r w:rsidR="00D24981" w:rsidRPr="007B3447">
        <w:rPr>
          <w:i/>
          <w:iCs/>
          <w:lang w:val="fr-FR"/>
        </w:rPr>
        <w:t>Computing</w:t>
      </w:r>
      <w:r w:rsidR="00B13456" w:rsidRPr="007B3447">
        <w:rPr>
          <w:i/>
          <w:iCs/>
          <w:lang w:val="fr-FR"/>
        </w:rPr>
        <w:t>.</w:t>
      </w:r>
      <w:bookmarkEnd w:id="45"/>
      <w:bookmarkEnd w:id="46"/>
    </w:p>
    <w:p w:rsidR="00DF5401" w:rsidRPr="007B3447" w:rsidRDefault="00661DC6" w:rsidP="00661DC6">
      <w:pPr>
        <w:pStyle w:val="Enumlevel1"/>
        <w:rPr>
          <w:lang w:val="fr-FR"/>
        </w:rPr>
      </w:pPr>
      <w:r>
        <w:rPr>
          <w:lang w:val="fr-CH"/>
        </w:rPr>
        <w:t>–</w:t>
      </w:r>
      <w:r>
        <w:rPr>
          <w:lang w:val="fr-CH"/>
        </w:rPr>
        <w:tab/>
      </w:r>
      <w:r w:rsidR="00DF5401" w:rsidRPr="007B3447">
        <w:rPr>
          <w:lang w:val="fr-FR"/>
        </w:rPr>
        <w:t xml:space="preserve">Une étude de cas décrivant la stratégie d'évaluation et de mise en œuvre de la </w:t>
      </w:r>
      <w:r w:rsidR="00DF5401" w:rsidRPr="00661DC6">
        <w:rPr>
          <w:lang w:val="fr-CH"/>
        </w:rPr>
        <w:t>technologie</w:t>
      </w:r>
      <w:r w:rsidR="00DF5401" w:rsidRPr="007B3447">
        <w:rPr>
          <w:lang w:val="fr-FR"/>
        </w:rPr>
        <w:t xml:space="preserve"> </w:t>
      </w:r>
      <w:r w:rsidR="00746296" w:rsidRPr="007B3447">
        <w:rPr>
          <w:i/>
          <w:iCs/>
          <w:lang w:val="fr-FR"/>
        </w:rPr>
        <w:t>Cloud</w:t>
      </w:r>
      <w:r w:rsidR="00B13456" w:rsidRPr="007B3447">
        <w:rPr>
          <w:i/>
          <w:iCs/>
          <w:lang w:val="fr-FR"/>
        </w:rPr>
        <w:t xml:space="preserve"> </w:t>
      </w:r>
      <w:r w:rsidR="00DF5401" w:rsidRPr="007B3447">
        <w:rPr>
          <w:lang w:val="fr-FR"/>
        </w:rPr>
        <w:t xml:space="preserve">au sein de </w:t>
      </w:r>
      <w:r w:rsidR="002B50FB" w:rsidRPr="007B3447">
        <w:rPr>
          <w:lang w:val="fr-FR"/>
        </w:rPr>
        <w:t>d</w:t>
      </w:r>
      <w:r w:rsidR="00DF5401" w:rsidRPr="007B3447">
        <w:rPr>
          <w:lang w:val="fr-FR"/>
        </w:rPr>
        <w:t>'une grande entreprise américaine.</w:t>
      </w:r>
    </w:p>
    <w:p w:rsidR="00DF5401" w:rsidRPr="00947C16" w:rsidRDefault="00DF5401" w:rsidP="00DC6F0C">
      <w:pPr>
        <w:rPr>
          <w:rFonts w:asciiTheme="minorHAnsi" w:hAnsiTheme="minorHAnsi"/>
          <w:i/>
          <w:iCs/>
          <w:lang w:val="en-US"/>
        </w:rPr>
      </w:pPr>
      <w:bookmarkStart w:id="47" w:name="_Toc313824006"/>
      <w:bookmarkStart w:id="48" w:name="_Toc315252114"/>
      <w:r w:rsidRPr="007B3447">
        <w:rPr>
          <w:rFonts w:asciiTheme="minorHAnsi" w:hAnsiTheme="minorHAnsi"/>
        </w:rPr>
        <w:t xml:space="preserve">Une liste d’institutions et d’organisations ont lancé des initiatives ayant des impacts importants sur le développement de la technologie </w:t>
      </w:r>
      <w:r w:rsidR="00746296" w:rsidRPr="007B3447">
        <w:rPr>
          <w:rFonts w:asciiTheme="minorHAnsi" w:hAnsiTheme="minorHAnsi"/>
          <w:i/>
          <w:iCs/>
        </w:rPr>
        <w:t>Cloud</w:t>
      </w:r>
      <w:r w:rsidR="00947C16">
        <w:rPr>
          <w:rFonts w:asciiTheme="minorHAnsi" w:hAnsiTheme="minorHAnsi"/>
          <w:i/>
          <w:iCs/>
        </w:rPr>
        <w:t xml:space="preserve"> Computing</w:t>
      </w:r>
      <w:r w:rsidR="00B13456" w:rsidRPr="007B3447">
        <w:rPr>
          <w:rFonts w:asciiTheme="minorHAnsi" w:hAnsiTheme="minorHAnsi"/>
          <w:i/>
          <w:iCs/>
        </w:rPr>
        <w:t xml:space="preserve"> </w:t>
      </w:r>
      <w:r w:rsidRPr="007B3447">
        <w:rPr>
          <w:rFonts w:asciiTheme="minorHAnsi" w:hAnsiTheme="minorHAnsi"/>
        </w:rPr>
        <w:t xml:space="preserve">en recommandant de consulter plusieurs sources avant de se décider sur l’adoption d’une norme ou d’un processus de conformité. </w:t>
      </w:r>
      <w:r w:rsidR="004A5712" w:rsidRPr="00947C16">
        <w:rPr>
          <w:rFonts w:asciiTheme="minorHAnsi" w:hAnsiTheme="minorHAnsi"/>
          <w:lang w:val="en-US"/>
        </w:rPr>
        <w:t>Cette liste comprend</w:t>
      </w:r>
      <w:r w:rsidR="00AA4AF8" w:rsidRPr="00947C16">
        <w:rPr>
          <w:rFonts w:asciiTheme="minorHAnsi" w:hAnsiTheme="minorHAnsi"/>
          <w:i/>
          <w:iCs/>
          <w:lang w:val="en-US"/>
        </w:rPr>
        <w:t>:</w:t>
      </w:r>
      <w:r w:rsidRPr="00947C16">
        <w:rPr>
          <w:rFonts w:asciiTheme="minorHAnsi" w:hAnsiTheme="minorHAnsi"/>
          <w:lang w:val="en-US"/>
        </w:rPr>
        <w:t xml:space="preserve"> </w:t>
      </w:r>
      <w:r w:rsidR="00746296" w:rsidRPr="00947C16">
        <w:rPr>
          <w:rFonts w:asciiTheme="minorHAnsi" w:hAnsiTheme="minorHAnsi"/>
          <w:i/>
          <w:iCs/>
          <w:lang w:val="en-US"/>
        </w:rPr>
        <w:t>Cloud</w:t>
      </w:r>
      <w:r w:rsidR="00B13456" w:rsidRPr="00947C16">
        <w:rPr>
          <w:rFonts w:asciiTheme="minorHAnsi" w:hAnsiTheme="minorHAnsi"/>
          <w:i/>
          <w:iCs/>
          <w:lang w:val="en-US"/>
        </w:rPr>
        <w:t xml:space="preserve"> </w:t>
      </w:r>
      <w:r w:rsidR="00947C16">
        <w:rPr>
          <w:rFonts w:asciiTheme="minorHAnsi" w:hAnsiTheme="minorHAnsi"/>
          <w:i/>
          <w:iCs/>
          <w:lang w:val="en-US"/>
        </w:rPr>
        <w:t xml:space="preserve">Computing </w:t>
      </w:r>
      <w:r w:rsidRPr="00947C16">
        <w:rPr>
          <w:rFonts w:asciiTheme="minorHAnsi" w:hAnsiTheme="minorHAnsi"/>
          <w:i/>
          <w:iCs/>
          <w:lang w:val="en-US"/>
        </w:rPr>
        <w:t xml:space="preserve">Security Alliance, Commission of the European Communities, European Network and Information Security Agency, </w:t>
      </w:r>
      <w:hyperlink r:id="rId20" w:history="1">
        <w:r w:rsidRPr="00947C16">
          <w:rPr>
            <w:rFonts w:asciiTheme="minorHAnsi" w:hAnsiTheme="minorHAnsi"/>
            <w:i/>
            <w:iCs/>
            <w:lang w:val="en-US"/>
          </w:rPr>
          <w:t>Information Systems Audit and Control Association</w:t>
        </w:r>
      </w:hyperlink>
      <w:r w:rsidRPr="00947C16">
        <w:rPr>
          <w:rFonts w:asciiTheme="minorHAnsi" w:hAnsiTheme="minorHAnsi"/>
          <w:i/>
          <w:iCs/>
          <w:lang w:val="en-US"/>
        </w:rPr>
        <w:t>, National Institute of Standards and Technology, The Open Group / Jericho Forum, US Regulatory Agencies.</w:t>
      </w:r>
      <w:bookmarkEnd w:id="47"/>
      <w:bookmarkEnd w:id="48"/>
    </w:p>
    <w:p w:rsidR="00DF5401" w:rsidRPr="007B3447" w:rsidRDefault="00DF5401" w:rsidP="00DE23A5">
      <w:pPr>
        <w:rPr>
          <w:rFonts w:asciiTheme="minorHAnsi" w:hAnsiTheme="minorHAnsi"/>
        </w:rPr>
      </w:pPr>
      <w:r w:rsidRPr="007B3447">
        <w:rPr>
          <w:rFonts w:asciiTheme="minorHAnsi" w:hAnsiTheme="minorHAnsi"/>
        </w:rPr>
        <w:t>On peut aussi citer le</w:t>
      </w:r>
      <w:r w:rsidR="002B50FB" w:rsidRPr="007B3447">
        <w:rPr>
          <w:rFonts w:asciiTheme="minorHAnsi" w:hAnsiTheme="minorHAnsi"/>
        </w:rPr>
        <w:t>s</w:t>
      </w:r>
      <w:r w:rsidRPr="007B3447">
        <w:rPr>
          <w:rFonts w:asciiTheme="minorHAnsi" w:hAnsiTheme="minorHAnsi"/>
        </w:rPr>
        <w:t xml:space="preserve"> résultat</w:t>
      </w:r>
      <w:r w:rsidR="002B50FB" w:rsidRPr="007B3447">
        <w:rPr>
          <w:rFonts w:asciiTheme="minorHAnsi" w:hAnsiTheme="minorHAnsi"/>
        </w:rPr>
        <w:t>s</w:t>
      </w:r>
      <w:r w:rsidRPr="007B3447">
        <w:rPr>
          <w:rFonts w:asciiTheme="minorHAnsi" w:hAnsiTheme="minorHAnsi"/>
        </w:rPr>
        <w:t xml:space="preserve"> du G</w:t>
      </w:r>
      <w:r w:rsidR="002B50FB" w:rsidRPr="007B3447">
        <w:rPr>
          <w:rFonts w:asciiTheme="minorHAnsi" w:hAnsiTheme="minorHAnsi"/>
        </w:rPr>
        <w:t>roup</w:t>
      </w:r>
      <w:r w:rsidR="00172600" w:rsidRPr="007B3447">
        <w:rPr>
          <w:rFonts w:asciiTheme="minorHAnsi" w:hAnsiTheme="minorHAnsi"/>
        </w:rPr>
        <w:t>e spécialisé</w:t>
      </w:r>
      <w:r w:rsidR="002B50FB" w:rsidRPr="007B3447">
        <w:rPr>
          <w:rFonts w:asciiTheme="minorHAnsi" w:hAnsiTheme="minorHAnsi"/>
        </w:rPr>
        <w:t xml:space="preserve"> </w:t>
      </w:r>
      <w:r w:rsidR="00DE23A5" w:rsidRPr="007B3447">
        <w:rPr>
          <w:rFonts w:asciiTheme="minorHAnsi" w:hAnsiTheme="minorHAnsi"/>
        </w:rPr>
        <w:t>de l’UIT-T</w:t>
      </w:r>
      <w:r w:rsidR="00DE23A5" w:rsidRPr="007B3447">
        <w:rPr>
          <w:rFonts w:asciiTheme="minorHAnsi" w:hAnsiTheme="minorHAnsi"/>
          <w:i/>
          <w:iCs/>
        </w:rPr>
        <w:t xml:space="preserve"> </w:t>
      </w:r>
      <w:r w:rsidR="002B50FB" w:rsidRPr="007B3447">
        <w:rPr>
          <w:rFonts w:asciiTheme="minorHAnsi" w:hAnsiTheme="minorHAnsi"/>
        </w:rPr>
        <w:t>sur le</w:t>
      </w:r>
      <w:r w:rsidR="00B13456" w:rsidRPr="007B3447">
        <w:rPr>
          <w:rFonts w:asciiTheme="minorHAnsi" w:hAnsiTheme="minorHAnsi"/>
          <w:i/>
          <w:iCs/>
        </w:rPr>
        <w:t xml:space="preserve"> </w:t>
      </w:r>
      <w:r w:rsidR="00746296" w:rsidRPr="007B3447">
        <w:rPr>
          <w:rFonts w:asciiTheme="minorHAnsi" w:hAnsiTheme="minorHAnsi"/>
          <w:i/>
          <w:iCs/>
        </w:rPr>
        <w:t>Cloud</w:t>
      </w:r>
      <w:r w:rsidR="00947C16">
        <w:rPr>
          <w:rFonts w:asciiTheme="minorHAnsi" w:hAnsiTheme="minorHAnsi"/>
          <w:i/>
          <w:iCs/>
        </w:rPr>
        <w:t xml:space="preserve"> Computing</w:t>
      </w:r>
      <w:r w:rsidR="00B13456" w:rsidRPr="007B3447">
        <w:rPr>
          <w:rFonts w:asciiTheme="minorHAnsi" w:hAnsiTheme="minorHAnsi"/>
          <w:i/>
          <w:iCs/>
        </w:rPr>
        <w:t xml:space="preserve"> </w:t>
      </w:r>
      <w:r w:rsidRPr="007B3447">
        <w:rPr>
          <w:rFonts w:asciiTheme="minorHAnsi" w:hAnsiTheme="minorHAnsi"/>
        </w:rPr>
        <w:t xml:space="preserve">dans le domaine de la sécurité avec l’identification d’une liste de menaces et les besoins dans le domaine de la protection des données et de la sécurité du </w:t>
      </w:r>
      <w:r w:rsidR="00746296" w:rsidRPr="007B3447">
        <w:rPr>
          <w:rFonts w:asciiTheme="minorHAnsi" w:hAnsiTheme="minorHAnsi"/>
          <w:i/>
          <w:iCs/>
        </w:rPr>
        <w:t>Cloud</w:t>
      </w:r>
      <w:r w:rsidR="00947C16">
        <w:rPr>
          <w:rFonts w:asciiTheme="minorHAnsi" w:hAnsiTheme="minorHAnsi"/>
          <w:i/>
          <w:iCs/>
        </w:rPr>
        <w:t xml:space="preserve"> Computing</w:t>
      </w:r>
      <w:r w:rsidR="00172600" w:rsidRPr="007B3447">
        <w:rPr>
          <w:rFonts w:asciiTheme="minorHAnsi" w:hAnsiTheme="minorHAnsi"/>
          <w:i/>
          <w:iCs/>
        </w:rPr>
        <w:t>.</w:t>
      </w:r>
      <w:r w:rsidR="00746296" w:rsidRPr="007B3447">
        <w:rPr>
          <w:rFonts w:asciiTheme="minorHAnsi" w:hAnsiTheme="minorHAnsi"/>
          <w:i/>
          <w:iCs/>
        </w:rPr>
        <w:t xml:space="preserve"> </w:t>
      </w:r>
    </w:p>
    <w:p w:rsidR="00DF5401" w:rsidRPr="007B3447" w:rsidRDefault="00DF5401" w:rsidP="004E0C56">
      <w:pPr>
        <w:rPr>
          <w:rFonts w:asciiTheme="minorHAnsi" w:hAnsiTheme="minorHAnsi"/>
        </w:rPr>
      </w:pPr>
      <w:r w:rsidRPr="007B3447">
        <w:rPr>
          <w:rFonts w:asciiTheme="minorHAnsi" w:hAnsiTheme="minorHAnsi"/>
        </w:rPr>
        <w:t xml:space="preserve">Enfin, il est à noter que le monde politique se rend compte à son tour de l’importance et de l’urgence de la mise en place d’une réglementation qui favorise une transition réussie vers le </w:t>
      </w:r>
      <w:r w:rsidR="00746296" w:rsidRPr="007B3447">
        <w:rPr>
          <w:rFonts w:asciiTheme="minorHAnsi" w:hAnsiTheme="minorHAnsi"/>
          <w:i/>
          <w:iCs/>
        </w:rPr>
        <w:t>Cloud</w:t>
      </w:r>
      <w:r w:rsidR="00B13456" w:rsidRPr="007B3447">
        <w:rPr>
          <w:rFonts w:asciiTheme="minorHAnsi" w:hAnsiTheme="minorHAnsi"/>
          <w:i/>
          <w:iCs/>
        </w:rPr>
        <w:t xml:space="preserve"> </w:t>
      </w:r>
      <w:r w:rsidR="00D24981" w:rsidRPr="007B3447">
        <w:rPr>
          <w:rFonts w:asciiTheme="minorHAnsi" w:hAnsiTheme="minorHAnsi"/>
          <w:i/>
          <w:iCs/>
        </w:rPr>
        <w:t>Computing</w:t>
      </w:r>
      <w:r w:rsidR="00B13456" w:rsidRPr="007B3447">
        <w:rPr>
          <w:rFonts w:asciiTheme="minorHAnsi" w:hAnsiTheme="minorHAnsi"/>
          <w:i/>
          <w:iCs/>
        </w:rPr>
        <w:t>.</w:t>
      </w:r>
      <w:r w:rsidRPr="007B3447">
        <w:rPr>
          <w:rFonts w:asciiTheme="minorHAnsi" w:hAnsiTheme="minorHAnsi"/>
        </w:rPr>
        <w:t xml:space="preserve"> A ce sujet, et à titre d’exemple, il est intéressant de noter la teneur de la recommandation, formulée par le Congrès du Parti Libéral Démocrate en septembre </w:t>
      </w:r>
      <w:r w:rsidR="00172600" w:rsidRPr="007B3447">
        <w:rPr>
          <w:rFonts w:asciiTheme="minorHAnsi" w:hAnsiTheme="minorHAnsi"/>
        </w:rPr>
        <w:t>2011 dans son rapport intitulé «</w:t>
      </w:r>
      <w:r w:rsidRPr="007B3447">
        <w:rPr>
          <w:rFonts w:asciiTheme="minorHAnsi" w:hAnsiTheme="minorHAnsi"/>
          <w:i/>
          <w:iCs/>
        </w:rPr>
        <w:t>Preparing the Ground: Stimulating Growth in the Digital Economy</w:t>
      </w:r>
      <w:r w:rsidR="00172600" w:rsidRPr="007B3447">
        <w:rPr>
          <w:rFonts w:asciiTheme="minorHAnsi" w:hAnsiTheme="minorHAnsi"/>
          <w:i/>
          <w:iCs/>
        </w:rPr>
        <w:t>»</w:t>
      </w:r>
      <w:r w:rsidRPr="007B3447">
        <w:rPr>
          <w:rFonts w:asciiTheme="minorHAnsi" w:hAnsiTheme="minorHAnsi"/>
        </w:rPr>
        <w:t xml:space="preserve">, concernant l’adoption du </w:t>
      </w:r>
      <w:r w:rsidR="00746296" w:rsidRPr="007B3447">
        <w:rPr>
          <w:rFonts w:asciiTheme="minorHAnsi" w:hAnsiTheme="minorHAnsi"/>
          <w:i/>
          <w:iCs/>
        </w:rPr>
        <w:t>Cloud</w:t>
      </w:r>
      <w:r w:rsidR="00B13456" w:rsidRPr="007B3447">
        <w:rPr>
          <w:rFonts w:asciiTheme="minorHAnsi" w:hAnsiTheme="minorHAnsi"/>
          <w:i/>
          <w:iCs/>
        </w:rPr>
        <w:t xml:space="preserve"> </w:t>
      </w:r>
      <w:r w:rsidR="00D24981" w:rsidRPr="007B3447">
        <w:rPr>
          <w:rFonts w:asciiTheme="minorHAnsi" w:hAnsiTheme="minorHAnsi"/>
          <w:i/>
          <w:iCs/>
        </w:rPr>
        <w:t>Computing</w:t>
      </w:r>
      <w:r w:rsidR="00B13456" w:rsidRPr="007B3447">
        <w:rPr>
          <w:rFonts w:asciiTheme="minorHAnsi" w:hAnsiTheme="minorHAnsi"/>
          <w:i/>
          <w:iCs/>
        </w:rPr>
        <w:t xml:space="preserve"> </w:t>
      </w:r>
      <w:r w:rsidRPr="007B3447">
        <w:rPr>
          <w:rFonts w:asciiTheme="minorHAnsi" w:hAnsiTheme="minorHAnsi"/>
        </w:rPr>
        <w:t xml:space="preserve">en Angleterre et adressée au Gouvernement britannique (auquel il participe). La recommandation est ci-après traduite </w:t>
      </w:r>
      <w:r w:rsidR="00DC6F0C">
        <w:rPr>
          <w:rFonts w:asciiTheme="minorHAnsi" w:hAnsiTheme="minorHAnsi"/>
        </w:rPr>
        <w:t>en</w:t>
      </w:r>
      <w:r w:rsidRPr="007B3447">
        <w:rPr>
          <w:rFonts w:asciiTheme="minorHAnsi" w:hAnsiTheme="minorHAnsi"/>
        </w:rPr>
        <w:t xml:space="preserve"> français</w:t>
      </w:r>
      <w:r w:rsidR="00AA4AF8" w:rsidRPr="007B3447">
        <w:rPr>
          <w:rFonts w:asciiTheme="minorHAnsi" w:hAnsiTheme="minorHAnsi"/>
          <w:i/>
          <w:iCs/>
        </w:rPr>
        <w:t>:</w:t>
      </w:r>
    </w:p>
    <w:p w:rsidR="00DF5401" w:rsidRPr="00FB3F18" w:rsidRDefault="00816C57" w:rsidP="004E0C56">
      <w:pPr>
        <w:pStyle w:val="HeadingB"/>
        <w:ind w:left="284"/>
        <w:rPr>
          <w:i/>
          <w:iCs/>
          <w:lang w:val="fr-CH"/>
        </w:rPr>
      </w:pPr>
      <w:r w:rsidRPr="00FB3F18">
        <w:rPr>
          <w:i/>
          <w:iCs/>
          <w:lang w:val="fr-CH"/>
        </w:rPr>
        <w:t>«</w:t>
      </w:r>
      <w:r w:rsidR="00746296" w:rsidRPr="00FB3F18">
        <w:rPr>
          <w:lang w:val="fr-CH"/>
        </w:rPr>
        <w:t>Cloud</w:t>
      </w:r>
      <w:r w:rsidR="00B13456" w:rsidRPr="00FB3F18">
        <w:rPr>
          <w:lang w:val="fr-CH"/>
        </w:rPr>
        <w:t xml:space="preserve"> </w:t>
      </w:r>
      <w:r w:rsidR="00D24981" w:rsidRPr="00FB3F18">
        <w:rPr>
          <w:lang w:val="fr-CH"/>
        </w:rPr>
        <w:t>Computing</w:t>
      </w:r>
      <w:r w:rsidR="004E0C56">
        <w:rPr>
          <w:rStyle w:val="FootnoteReference"/>
          <w:rFonts w:asciiTheme="minorHAnsi" w:eastAsia="Times New Roman" w:hAnsiTheme="minorHAnsi" w:cs="Helvetica"/>
          <w:b w:val="0"/>
          <w:bCs w:val="0"/>
          <w:color w:val="E36C0A"/>
          <w:sz w:val="28"/>
          <w:szCs w:val="28"/>
        </w:rPr>
        <w:footnoteReference w:id="6"/>
      </w:r>
    </w:p>
    <w:p w:rsidR="00F76DFC" w:rsidRPr="007B3447" w:rsidRDefault="00816C57" w:rsidP="00661DC6">
      <w:pPr>
        <w:autoSpaceDE w:val="0"/>
        <w:autoSpaceDN w:val="0"/>
        <w:adjustRightInd w:val="0"/>
        <w:ind w:left="284" w:right="282"/>
        <w:rPr>
          <w:rFonts w:asciiTheme="minorHAnsi" w:hAnsiTheme="minorHAnsi" w:cstheme="minorBidi"/>
          <w:i/>
          <w:iCs/>
          <w:szCs w:val="21"/>
        </w:rPr>
      </w:pPr>
      <w:r w:rsidRPr="007B3447">
        <w:rPr>
          <w:rFonts w:asciiTheme="minorHAnsi" w:hAnsiTheme="minorHAnsi" w:cstheme="minorBidi"/>
          <w:i/>
          <w:iCs/>
          <w:szCs w:val="21"/>
        </w:rPr>
        <w:t xml:space="preserve">Nous avons noté la popularité croissante du </w:t>
      </w:r>
      <w:r w:rsidR="00746296" w:rsidRPr="007B3447">
        <w:rPr>
          <w:rFonts w:asciiTheme="minorHAnsi" w:hAnsiTheme="minorHAnsi" w:cstheme="minorBidi"/>
          <w:szCs w:val="21"/>
        </w:rPr>
        <w:t>Cloud</w:t>
      </w:r>
      <w:r w:rsidR="00B13456" w:rsidRPr="007B3447">
        <w:rPr>
          <w:rFonts w:asciiTheme="minorHAnsi" w:hAnsiTheme="minorHAnsi" w:cstheme="minorBidi"/>
          <w:szCs w:val="21"/>
        </w:rPr>
        <w:t xml:space="preserve"> </w:t>
      </w:r>
      <w:r w:rsidR="00D24981" w:rsidRPr="007B3447">
        <w:rPr>
          <w:rFonts w:asciiTheme="minorHAnsi" w:hAnsiTheme="minorHAnsi" w:cstheme="minorBidi"/>
          <w:szCs w:val="21"/>
        </w:rPr>
        <w:t>Computing</w:t>
      </w:r>
      <w:r w:rsidR="00B13456" w:rsidRPr="007B3447">
        <w:rPr>
          <w:rFonts w:asciiTheme="minorHAnsi" w:hAnsiTheme="minorHAnsi" w:cstheme="minorBidi"/>
          <w:i/>
          <w:iCs/>
          <w:szCs w:val="21"/>
        </w:rPr>
        <w:t>.</w:t>
      </w:r>
      <w:r w:rsidRPr="007B3447">
        <w:rPr>
          <w:rFonts w:asciiTheme="minorHAnsi" w:hAnsiTheme="minorHAnsi" w:cstheme="minorBidi"/>
          <w:i/>
          <w:iCs/>
          <w:szCs w:val="21"/>
        </w:rPr>
        <w:t xml:space="preserve"> Il est clair que cette nouvelle technologie offre des possibilités énormes pour rationaliser l'utilisation des </w:t>
      </w:r>
      <w:r w:rsidR="00AD58F2" w:rsidRPr="007B3447">
        <w:rPr>
          <w:rFonts w:asciiTheme="minorHAnsi" w:hAnsiTheme="minorHAnsi" w:cstheme="minorBidi"/>
          <w:i/>
          <w:iCs/>
          <w:szCs w:val="21"/>
        </w:rPr>
        <w:t>technologies de l’informati</w:t>
      </w:r>
      <w:r w:rsidRPr="007B3447">
        <w:rPr>
          <w:rFonts w:asciiTheme="minorHAnsi" w:hAnsiTheme="minorHAnsi" w:cstheme="minorBidi"/>
          <w:i/>
          <w:iCs/>
          <w:szCs w:val="21"/>
        </w:rPr>
        <w:t>on, réduire les coûts et améliorer l'efficacité.</w:t>
      </w:r>
    </w:p>
    <w:p w:rsidR="008554D6" w:rsidRPr="007B3447" w:rsidRDefault="00816C57" w:rsidP="00661DC6">
      <w:pPr>
        <w:autoSpaceDE w:val="0"/>
        <w:autoSpaceDN w:val="0"/>
        <w:adjustRightInd w:val="0"/>
        <w:ind w:left="284" w:right="282"/>
        <w:rPr>
          <w:rFonts w:asciiTheme="minorHAnsi" w:hAnsiTheme="minorHAnsi" w:cstheme="minorBidi"/>
          <w:i/>
          <w:iCs/>
          <w:szCs w:val="21"/>
        </w:rPr>
      </w:pPr>
      <w:r w:rsidRPr="007B3447">
        <w:rPr>
          <w:rFonts w:asciiTheme="minorHAnsi" w:hAnsiTheme="minorHAnsi" w:cstheme="minorBidi"/>
          <w:i/>
          <w:iCs/>
          <w:szCs w:val="21"/>
        </w:rPr>
        <w:t xml:space="preserve">Toutefois, le </w:t>
      </w:r>
      <w:r w:rsidR="00746296" w:rsidRPr="007B3447">
        <w:rPr>
          <w:rFonts w:asciiTheme="minorHAnsi" w:hAnsiTheme="minorHAnsi" w:cstheme="minorBidi"/>
          <w:szCs w:val="21"/>
        </w:rPr>
        <w:t>Cloud</w:t>
      </w:r>
      <w:r w:rsidR="00B13456" w:rsidRPr="007B3447">
        <w:rPr>
          <w:rFonts w:asciiTheme="minorHAnsi" w:hAnsiTheme="minorHAnsi" w:cstheme="minorBidi"/>
          <w:szCs w:val="21"/>
        </w:rPr>
        <w:t xml:space="preserve"> </w:t>
      </w:r>
      <w:r w:rsidR="00D24981" w:rsidRPr="007B3447">
        <w:rPr>
          <w:rFonts w:asciiTheme="minorHAnsi" w:hAnsiTheme="minorHAnsi" w:cstheme="minorBidi"/>
          <w:szCs w:val="21"/>
        </w:rPr>
        <w:t>Computing</w:t>
      </w:r>
      <w:r w:rsidR="00B13456" w:rsidRPr="007B3447">
        <w:rPr>
          <w:rFonts w:asciiTheme="minorHAnsi" w:hAnsiTheme="minorHAnsi" w:cstheme="minorBidi"/>
          <w:i/>
          <w:iCs/>
          <w:szCs w:val="21"/>
        </w:rPr>
        <w:t xml:space="preserve"> </w:t>
      </w:r>
      <w:r w:rsidRPr="007B3447">
        <w:rPr>
          <w:rFonts w:asciiTheme="minorHAnsi" w:hAnsiTheme="minorHAnsi" w:cstheme="minorBidi"/>
          <w:i/>
          <w:iCs/>
          <w:szCs w:val="21"/>
        </w:rPr>
        <w:t xml:space="preserve">est un domaine où existent des risques d'abus graves si les procédures de contrôle et de traçabilité adéquates ne sont pas mises en place. La technologie du </w:t>
      </w:r>
      <w:r w:rsidR="00746296" w:rsidRPr="007B3447">
        <w:rPr>
          <w:rFonts w:asciiTheme="minorHAnsi" w:hAnsiTheme="minorHAnsi" w:cstheme="minorBidi"/>
          <w:szCs w:val="21"/>
        </w:rPr>
        <w:t>Cloud</w:t>
      </w:r>
      <w:r w:rsidR="00B13456" w:rsidRPr="007B3447">
        <w:rPr>
          <w:rFonts w:asciiTheme="minorHAnsi" w:hAnsiTheme="minorHAnsi" w:cstheme="minorBidi"/>
          <w:szCs w:val="21"/>
        </w:rPr>
        <w:t xml:space="preserve"> </w:t>
      </w:r>
      <w:r w:rsidR="00D24981" w:rsidRPr="007B3447">
        <w:rPr>
          <w:rFonts w:asciiTheme="minorHAnsi" w:hAnsiTheme="minorHAnsi" w:cstheme="minorBidi"/>
          <w:szCs w:val="21"/>
        </w:rPr>
        <w:t>Computing</w:t>
      </w:r>
      <w:r w:rsidR="00B13456" w:rsidRPr="007B3447">
        <w:rPr>
          <w:rFonts w:asciiTheme="minorHAnsi" w:hAnsiTheme="minorHAnsi" w:cstheme="minorBidi"/>
          <w:i/>
          <w:iCs/>
          <w:szCs w:val="21"/>
        </w:rPr>
        <w:t xml:space="preserve"> </w:t>
      </w:r>
      <w:r w:rsidRPr="007B3447">
        <w:rPr>
          <w:rFonts w:asciiTheme="minorHAnsi" w:hAnsiTheme="minorHAnsi" w:cstheme="minorBidi"/>
          <w:i/>
          <w:iCs/>
          <w:szCs w:val="21"/>
        </w:rPr>
        <w:t xml:space="preserve">est intéressante seulement si elle incarne les principes sur la protection des données personnelles, la propriété, l'accès, le traitement et le transfert des données. </w:t>
      </w:r>
    </w:p>
    <w:p w:rsidR="00DF5401" w:rsidRPr="007B3447" w:rsidRDefault="00816C57" w:rsidP="00661DC6">
      <w:pPr>
        <w:autoSpaceDE w:val="0"/>
        <w:autoSpaceDN w:val="0"/>
        <w:adjustRightInd w:val="0"/>
        <w:ind w:left="284" w:right="282"/>
        <w:rPr>
          <w:rFonts w:asciiTheme="minorHAnsi" w:hAnsiTheme="minorHAnsi" w:cstheme="minorBidi"/>
          <w:i/>
          <w:iCs/>
          <w:szCs w:val="21"/>
        </w:rPr>
      </w:pPr>
      <w:r w:rsidRPr="007B3447">
        <w:rPr>
          <w:rFonts w:asciiTheme="minorHAnsi" w:hAnsiTheme="minorHAnsi" w:cstheme="minorBidi"/>
          <w:i/>
          <w:iCs/>
          <w:szCs w:val="21"/>
        </w:rPr>
        <w:t>Nous recommandons au gouvernement d'examiner, de toute urgence, les questions de sécurité engendrées</w:t>
      </w:r>
      <w:r w:rsidR="00B13456" w:rsidRPr="007B3447">
        <w:rPr>
          <w:rFonts w:asciiTheme="minorHAnsi" w:hAnsiTheme="minorHAnsi" w:cstheme="minorBidi"/>
          <w:i/>
          <w:iCs/>
          <w:szCs w:val="21"/>
        </w:rPr>
        <w:t xml:space="preserve"> </w:t>
      </w:r>
      <w:r w:rsidRPr="007B3447">
        <w:rPr>
          <w:rFonts w:asciiTheme="minorHAnsi" w:hAnsiTheme="minorHAnsi" w:cstheme="minorBidi"/>
          <w:i/>
          <w:iCs/>
          <w:szCs w:val="21"/>
        </w:rPr>
        <w:t xml:space="preserve">par le </w:t>
      </w:r>
      <w:r w:rsidR="00746296" w:rsidRPr="007B3447">
        <w:rPr>
          <w:rFonts w:asciiTheme="minorHAnsi" w:hAnsiTheme="minorHAnsi" w:cstheme="minorBidi"/>
          <w:szCs w:val="21"/>
        </w:rPr>
        <w:t>Cloud</w:t>
      </w:r>
      <w:r w:rsidR="00B13456" w:rsidRPr="007B3447">
        <w:rPr>
          <w:rFonts w:asciiTheme="minorHAnsi" w:hAnsiTheme="minorHAnsi" w:cstheme="minorBidi"/>
          <w:szCs w:val="21"/>
        </w:rPr>
        <w:t xml:space="preserve"> </w:t>
      </w:r>
      <w:r w:rsidR="00D24981" w:rsidRPr="007B3447">
        <w:rPr>
          <w:rFonts w:asciiTheme="minorHAnsi" w:hAnsiTheme="minorHAnsi" w:cstheme="minorBidi"/>
          <w:szCs w:val="21"/>
        </w:rPr>
        <w:t>Computing</w:t>
      </w:r>
      <w:r w:rsidR="00473076" w:rsidRPr="007B3447">
        <w:rPr>
          <w:rFonts w:asciiTheme="minorHAnsi" w:hAnsiTheme="minorHAnsi" w:cstheme="minorBidi"/>
          <w:i/>
          <w:iCs/>
          <w:szCs w:val="21"/>
        </w:rPr>
        <w:t>,</w:t>
      </w:r>
      <w:r w:rsidRPr="007B3447">
        <w:rPr>
          <w:rFonts w:asciiTheme="minorHAnsi" w:hAnsiTheme="minorHAnsi" w:cstheme="minorBidi"/>
          <w:i/>
          <w:iCs/>
          <w:szCs w:val="21"/>
        </w:rPr>
        <w:t xml:space="preserve"> en particulier les aspects liés à la localisation et à l’identification des données.»</w:t>
      </w:r>
    </w:p>
    <w:p w:rsidR="00DF5401" w:rsidRPr="00947C16" w:rsidRDefault="00947C16" w:rsidP="00947C16">
      <w:pPr>
        <w:pStyle w:val="Heading2"/>
        <w:ind w:left="851" w:hanging="851"/>
        <w:rPr>
          <w:lang w:val="fr-CH"/>
        </w:rPr>
      </w:pPr>
      <w:bookmarkStart w:id="49" w:name="_Toc315252115"/>
      <w:bookmarkStart w:id="50" w:name="_Toc322426247"/>
      <w:r w:rsidRPr="00947C16">
        <w:rPr>
          <w:lang w:val="fr-CH"/>
        </w:rPr>
        <w:t>IV.</w:t>
      </w:r>
      <w:r w:rsidR="008554D6" w:rsidRPr="00947C16">
        <w:rPr>
          <w:lang w:val="fr-CH"/>
        </w:rPr>
        <w:t>2</w:t>
      </w:r>
      <w:r w:rsidR="008554D6" w:rsidRPr="00947C16">
        <w:rPr>
          <w:lang w:val="fr-CH"/>
        </w:rPr>
        <w:tab/>
      </w:r>
      <w:r w:rsidR="00DF5401" w:rsidRPr="00947C16">
        <w:rPr>
          <w:lang w:val="fr-CH"/>
        </w:rPr>
        <w:t xml:space="preserve">Comparaison entre le mode </w:t>
      </w:r>
      <w:r w:rsidR="00746296" w:rsidRPr="00947C16">
        <w:rPr>
          <w:i/>
          <w:iCs/>
          <w:lang w:val="fr-CH"/>
        </w:rPr>
        <w:t>Cloud</w:t>
      </w:r>
      <w:r w:rsidR="00B13456" w:rsidRPr="00947C16">
        <w:rPr>
          <w:i/>
          <w:iCs/>
          <w:lang w:val="fr-CH"/>
        </w:rPr>
        <w:t xml:space="preserve"> </w:t>
      </w:r>
      <w:r w:rsidR="00D24981" w:rsidRPr="00947C16">
        <w:rPr>
          <w:i/>
          <w:iCs/>
          <w:lang w:val="fr-CH"/>
        </w:rPr>
        <w:t>Computing</w:t>
      </w:r>
      <w:r w:rsidR="00B13456" w:rsidRPr="00947C16">
        <w:rPr>
          <w:i/>
          <w:iCs/>
          <w:lang w:val="fr-CH"/>
        </w:rPr>
        <w:t xml:space="preserve"> </w:t>
      </w:r>
      <w:r w:rsidR="00DF5401" w:rsidRPr="00947C16">
        <w:rPr>
          <w:lang w:val="fr-CH"/>
        </w:rPr>
        <w:t>et le mode classique des «</w:t>
      </w:r>
      <w:r w:rsidR="00AD58F2" w:rsidRPr="00947C16">
        <w:rPr>
          <w:lang w:val="fr-CH"/>
        </w:rPr>
        <w:t>applicatifs hébergés</w:t>
      </w:r>
      <w:r w:rsidR="00DF5401" w:rsidRPr="00947C16">
        <w:rPr>
          <w:lang w:val="fr-CH"/>
        </w:rPr>
        <w:t>»</w:t>
      </w:r>
      <w:bookmarkEnd w:id="49"/>
      <w:bookmarkEnd w:id="50"/>
    </w:p>
    <w:p w:rsidR="00DF5401" w:rsidRPr="007B3447" w:rsidRDefault="00DF5401" w:rsidP="00AD58F2">
      <w:pPr>
        <w:rPr>
          <w:rFonts w:asciiTheme="minorHAnsi" w:hAnsiTheme="minorHAnsi"/>
        </w:rPr>
      </w:pPr>
      <w:r w:rsidRPr="007B3447">
        <w:rPr>
          <w:rFonts w:asciiTheme="minorHAnsi" w:hAnsiTheme="minorHAnsi"/>
        </w:rPr>
        <w:t>Les systèmes informatiques basés sur le modèle «applicatif hébergé» ont constitué pendant de longues années le mode d’exploitation IT le plus répondu.</w:t>
      </w:r>
      <w:r w:rsidR="00B13456" w:rsidRPr="007B3447">
        <w:rPr>
          <w:rFonts w:asciiTheme="minorHAnsi" w:hAnsiTheme="minorHAnsi"/>
          <w:i/>
          <w:iCs/>
        </w:rPr>
        <w:t xml:space="preserve"> </w:t>
      </w:r>
      <w:r w:rsidRPr="007B3447">
        <w:rPr>
          <w:rFonts w:asciiTheme="minorHAnsi" w:hAnsiTheme="minorHAnsi"/>
        </w:rPr>
        <w:t xml:space="preserve">Ce mode, qui va continuer à exister, et bien qu’il présente plusieurs points communs avec le </w:t>
      </w:r>
      <w:r w:rsidR="00746296" w:rsidRPr="007B3447">
        <w:rPr>
          <w:rFonts w:asciiTheme="minorHAnsi" w:hAnsiTheme="minorHAnsi"/>
          <w:i/>
          <w:iCs/>
        </w:rPr>
        <w:t>Cloud</w:t>
      </w:r>
      <w:r w:rsidR="00B13456" w:rsidRPr="007B3447">
        <w:rPr>
          <w:rFonts w:asciiTheme="minorHAnsi" w:hAnsiTheme="minorHAnsi"/>
          <w:i/>
          <w:iCs/>
        </w:rPr>
        <w:t xml:space="preserve"> </w:t>
      </w:r>
      <w:r w:rsidR="00D24981" w:rsidRPr="007B3447">
        <w:rPr>
          <w:rFonts w:asciiTheme="minorHAnsi" w:hAnsiTheme="minorHAnsi"/>
          <w:i/>
          <w:iCs/>
        </w:rPr>
        <w:t>Computing</w:t>
      </w:r>
      <w:r w:rsidR="00473076" w:rsidRPr="007B3447">
        <w:rPr>
          <w:rFonts w:asciiTheme="minorHAnsi" w:hAnsiTheme="minorHAnsi"/>
          <w:i/>
          <w:iCs/>
        </w:rPr>
        <w:t>,</w:t>
      </w:r>
      <w:r w:rsidRPr="007B3447">
        <w:rPr>
          <w:rFonts w:asciiTheme="minorHAnsi" w:hAnsiTheme="minorHAnsi"/>
        </w:rPr>
        <w:t xml:space="preserve"> est fondamentalement différent de ce dernier du point de vue modèle d’affaires.</w:t>
      </w:r>
    </w:p>
    <w:p w:rsidR="004E0C56" w:rsidRPr="007B3447" w:rsidRDefault="004E0C56" w:rsidP="004E0C56">
      <w:r w:rsidRPr="007B3447">
        <w:t xml:space="preserve">En effet, une différence majeure entre ces deux mode consiste au fait que, dans le cas du </w:t>
      </w:r>
      <w:r w:rsidRPr="007B3447">
        <w:rPr>
          <w:i/>
          <w:iCs/>
        </w:rPr>
        <w:t>Cloud</w:t>
      </w:r>
      <w:r>
        <w:rPr>
          <w:i/>
          <w:iCs/>
        </w:rPr>
        <w:t xml:space="preserve"> </w:t>
      </w:r>
      <w:r>
        <w:rPr>
          <w:i/>
          <w:iCs/>
          <w:szCs w:val="21"/>
        </w:rPr>
        <w:t>Computing</w:t>
      </w:r>
      <w:r w:rsidRPr="007B3447">
        <w:rPr>
          <w:i/>
          <w:iCs/>
        </w:rPr>
        <w:t>,</w:t>
      </w:r>
      <w:r w:rsidRPr="007B3447">
        <w:t xml:space="preserve"> la responsabilité de la sécurité est entièrement assumée par le fournisseur du </w:t>
      </w:r>
      <w:r w:rsidRPr="007B3447">
        <w:rPr>
          <w:i/>
          <w:iCs/>
        </w:rPr>
        <w:t xml:space="preserve">Cloud </w:t>
      </w:r>
      <w:r>
        <w:rPr>
          <w:i/>
          <w:iCs/>
          <w:szCs w:val="21"/>
        </w:rPr>
        <w:t xml:space="preserve">Computing </w:t>
      </w:r>
      <w:r w:rsidRPr="007B3447">
        <w:t>alors</w:t>
      </w:r>
      <w:r>
        <w:t xml:space="preserve"> que</w:t>
      </w:r>
      <w:r w:rsidRPr="007B3447">
        <w:t xml:space="preserve"> dans le mode «applicatif hébergé» cette responsabilité est partagée entre le propriétaire de l’applicatif et l’hébergeur.</w:t>
      </w:r>
    </w:p>
    <w:p w:rsidR="00DF5401" w:rsidRPr="007B3447" w:rsidRDefault="004E0C56" w:rsidP="004E0C56">
      <w:r w:rsidRPr="007B3447">
        <w:t xml:space="preserve">De même, en mode </w:t>
      </w:r>
      <w:r w:rsidRPr="007B3447">
        <w:rPr>
          <w:i/>
          <w:iCs/>
        </w:rPr>
        <w:t>Cloud</w:t>
      </w:r>
      <w:r>
        <w:rPr>
          <w:i/>
          <w:iCs/>
        </w:rPr>
        <w:t xml:space="preserve"> Computing</w:t>
      </w:r>
      <w:r w:rsidRPr="007B3447">
        <w:rPr>
          <w:i/>
          <w:iCs/>
        </w:rPr>
        <w:t>,</w:t>
      </w:r>
      <w:r w:rsidRPr="007B3447">
        <w:t xml:space="preserve"> un applicatif peut faire partie d’un package de services SaaS et son utilisation est souvent partagée (tout comme l’infrastructure qui l’héberge) avec plusieurs autres clients.</w:t>
      </w:r>
    </w:p>
    <w:p w:rsidR="00DF5401" w:rsidRPr="007B3447" w:rsidRDefault="004E0C56" w:rsidP="004E0C56">
      <w:r w:rsidRPr="007B3447">
        <w:rPr>
          <w:rFonts w:asciiTheme="minorHAnsi" w:hAnsiTheme="minorHAnsi"/>
        </w:rPr>
        <w:t xml:space="preserve">Il faut tout de même garder à l’esprit que dans tous les modèles, la responsabilité liée aux conséquences et aux risques associés à l’utilisation de l’applicatif ne revient ni au fournisseur hébergeur ni au fournisseur </w:t>
      </w:r>
      <w:r w:rsidRPr="007B3447">
        <w:rPr>
          <w:rFonts w:asciiTheme="minorHAnsi" w:hAnsiTheme="minorHAnsi"/>
          <w:i/>
          <w:iCs/>
        </w:rPr>
        <w:t xml:space="preserve">Cloud </w:t>
      </w:r>
      <w:r>
        <w:rPr>
          <w:rFonts w:asciiTheme="minorHAnsi" w:hAnsiTheme="minorHAnsi"/>
          <w:i/>
          <w:iCs/>
          <w:szCs w:val="21"/>
        </w:rPr>
        <w:t xml:space="preserve">Computing </w:t>
      </w:r>
      <w:r w:rsidRPr="007B3447">
        <w:rPr>
          <w:rFonts w:asciiTheme="minorHAnsi" w:hAnsiTheme="minorHAnsi"/>
        </w:rPr>
        <w:t>mais reste celle du client ayant choisi d’externaliser l’administration et la maintenance de l’applicatif utilisé.</w:t>
      </w:r>
    </w:p>
    <w:p w:rsidR="00DF5401" w:rsidRPr="004E0C56" w:rsidRDefault="004E0C56" w:rsidP="004E0C56">
      <w:pPr>
        <w:pStyle w:val="Heading2"/>
        <w:rPr>
          <w:lang w:val="fr-CH"/>
        </w:rPr>
      </w:pPr>
      <w:bookmarkStart w:id="51" w:name="_Toc315252116"/>
      <w:bookmarkStart w:id="52" w:name="_Toc322426248"/>
      <w:r w:rsidRPr="004E0C56">
        <w:rPr>
          <w:lang w:val="fr-CH"/>
        </w:rPr>
        <w:t>IV.</w:t>
      </w:r>
      <w:r w:rsidR="008554D6" w:rsidRPr="004E0C56">
        <w:rPr>
          <w:lang w:val="fr-CH"/>
        </w:rPr>
        <w:t>3</w:t>
      </w:r>
      <w:r w:rsidR="008554D6" w:rsidRPr="004E0C56">
        <w:rPr>
          <w:lang w:val="fr-CH"/>
        </w:rPr>
        <w:tab/>
      </w:r>
      <w:r w:rsidR="00DF5401" w:rsidRPr="004E0C56">
        <w:rPr>
          <w:lang w:val="fr-CH"/>
        </w:rPr>
        <w:t xml:space="preserve">Comparaison entre le mode </w:t>
      </w:r>
      <w:r w:rsidR="00746296" w:rsidRPr="004E0C56">
        <w:rPr>
          <w:i/>
          <w:iCs/>
          <w:lang w:val="fr-CH"/>
        </w:rPr>
        <w:t>Cloud</w:t>
      </w:r>
      <w:r w:rsidR="00B13456" w:rsidRPr="004E0C56">
        <w:rPr>
          <w:i/>
          <w:iCs/>
          <w:lang w:val="fr-CH"/>
        </w:rPr>
        <w:t xml:space="preserve"> </w:t>
      </w:r>
      <w:r w:rsidR="00D24981" w:rsidRPr="004E0C56">
        <w:rPr>
          <w:i/>
          <w:iCs/>
          <w:lang w:val="fr-CH"/>
        </w:rPr>
        <w:t>Computing</w:t>
      </w:r>
      <w:r w:rsidR="00B13456" w:rsidRPr="004E0C56">
        <w:rPr>
          <w:i/>
          <w:iCs/>
          <w:lang w:val="fr-CH"/>
        </w:rPr>
        <w:t xml:space="preserve"> </w:t>
      </w:r>
      <w:r w:rsidR="00AD58F2" w:rsidRPr="004E0C56">
        <w:rPr>
          <w:lang w:val="fr-CH"/>
        </w:rPr>
        <w:t>et le mode «</w:t>
      </w:r>
      <w:r w:rsidR="00DF5401" w:rsidRPr="004E0C56">
        <w:rPr>
          <w:lang w:val="fr-CH"/>
        </w:rPr>
        <w:t>Logiciel sous</w:t>
      </w:r>
      <w:r w:rsidR="001B5DE5" w:rsidRPr="004E0C56">
        <w:rPr>
          <w:lang w:val="fr-CH"/>
        </w:rPr>
        <w:t xml:space="preserve"> </w:t>
      </w:r>
      <w:r w:rsidR="00DF5401" w:rsidRPr="004E0C56">
        <w:rPr>
          <w:lang w:val="fr-CH"/>
        </w:rPr>
        <w:t>licence»</w:t>
      </w:r>
      <w:bookmarkEnd w:id="51"/>
      <w:bookmarkEnd w:id="52"/>
    </w:p>
    <w:p w:rsidR="00DF5401" w:rsidRPr="007B3447" w:rsidRDefault="00DF5401" w:rsidP="004E0C56">
      <w:r w:rsidRPr="007B3447">
        <w:t>Bien que les fournisseurs traditionnels de logiciels sous</w:t>
      </w:r>
      <w:r w:rsidR="001B5DE5" w:rsidRPr="007B3447">
        <w:t xml:space="preserve"> </w:t>
      </w:r>
      <w:r w:rsidRPr="007B3447">
        <w:t xml:space="preserve">licences sont aussi intéressés par le modèle </w:t>
      </w:r>
      <w:r w:rsidR="00746296" w:rsidRPr="007B3447">
        <w:rPr>
          <w:i/>
          <w:iCs/>
        </w:rPr>
        <w:t>Cloud</w:t>
      </w:r>
      <w:r w:rsidR="00B13456" w:rsidRPr="007B3447">
        <w:rPr>
          <w:i/>
          <w:iCs/>
        </w:rPr>
        <w:t xml:space="preserve"> </w:t>
      </w:r>
      <w:r w:rsidR="00D24981" w:rsidRPr="007B3447">
        <w:rPr>
          <w:i/>
          <w:iCs/>
        </w:rPr>
        <w:t>Computing</w:t>
      </w:r>
      <w:r w:rsidRPr="007B3447">
        <w:t xml:space="preserve"> (ça leur permet d’augmenter leur base clientèle en adressant une catégorie de clientèle qui ne pouvait pas ac</w:t>
      </w:r>
      <w:r w:rsidR="00AD58F2" w:rsidRPr="007B3447">
        <w:t>céder à ces logiciels en mode «</w:t>
      </w:r>
      <w:r w:rsidR="001B5DE5" w:rsidRPr="007B3447">
        <w:t xml:space="preserve">sous </w:t>
      </w:r>
      <w:r w:rsidR="00AD58F2" w:rsidRPr="007B3447">
        <w:t>licence</w:t>
      </w:r>
      <w:r w:rsidRPr="007B3447">
        <w:t xml:space="preserve">» à cause des coûts et/ou à cause des capacités d’administration et de maintenance limitées), on remarque que ces fournisseurs sont en train d’adopter le mode </w:t>
      </w:r>
      <w:r w:rsidR="00746296" w:rsidRPr="007B3447">
        <w:rPr>
          <w:i/>
          <w:iCs/>
        </w:rPr>
        <w:t>Cloud</w:t>
      </w:r>
      <w:r w:rsidR="006B1E8C">
        <w:rPr>
          <w:i/>
          <w:iCs/>
        </w:rPr>
        <w:t xml:space="preserve"> Computing</w:t>
      </w:r>
      <w:r w:rsidR="00B13456" w:rsidRPr="007B3447">
        <w:rPr>
          <w:i/>
          <w:iCs/>
        </w:rPr>
        <w:t xml:space="preserve"> </w:t>
      </w:r>
      <w:r w:rsidRPr="007B3447">
        <w:t xml:space="preserve">à un rythme beaucoup moins rapide que les autres fournisseurs. En effet, le modèle </w:t>
      </w:r>
      <w:r w:rsidR="00746296" w:rsidRPr="007B3447">
        <w:rPr>
          <w:i/>
          <w:iCs/>
        </w:rPr>
        <w:t>Cloud</w:t>
      </w:r>
      <w:r w:rsidR="006B1E8C">
        <w:rPr>
          <w:i/>
          <w:iCs/>
        </w:rPr>
        <w:t xml:space="preserve"> Computing</w:t>
      </w:r>
      <w:r w:rsidR="00B13456" w:rsidRPr="007B3447">
        <w:rPr>
          <w:i/>
          <w:iCs/>
        </w:rPr>
        <w:t xml:space="preserve"> </w:t>
      </w:r>
      <w:r w:rsidRPr="007B3447">
        <w:t>représente pour les fournisseurs traditionnels de logiciels un risque</w:t>
      </w:r>
      <w:r w:rsidR="00B13456" w:rsidRPr="007B3447">
        <w:rPr>
          <w:i/>
          <w:iCs/>
        </w:rPr>
        <w:t xml:space="preserve"> </w:t>
      </w:r>
      <w:r w:rsidRPr="007B3447">
        <w:t xml:space="preserve">de cannibalisation du marché qu’ils dominent par les softwares </w:t>
      </w:r>
      <w:r w:rsidR="001B5DE5" w:rsidRPr="007B3447">
        <w:t xml:space="preserve">sous </w:t>
      </w:r>
      <w:r w:rsidRPr="007B3447">
        <w:t xml:space="preserve">licence. </w:t>
      </w:r>
    </w:p>
    <w:p w:rsidR="00DF5401" w:rsidRPr="007B3447" w:rsidRDefault="00DF5401" w:rsidP="008554D6">
      <w:pPr>
        <w:rPr>
          <w:rFonts w:asciiTheme="minorHAnsi" w:hAnsiTheme="minorHAnsi"/>
        </w:rPr>
      </w:pPr>
      <w:r w:rsidRPr="007B3447">
        <w:rPr>
          <w:rFonts w:asciiTheme="minorHAnsi" w:hAnsiTheme="minorHAnsi"/>
        </w:rPr>
        <w:t>Ainsi, si on compare les approches des acteurs de l’Internet</w:t>
      </w:r>
      <w:r w:rsidR="00B13456" w:rsidRPr="007B3447">
        <w:rPr>
          <w:rFonts w:asciiTheme="minorHAnsi" w:hAnsiTheme="minorHAnsi"/>
          <w:i/>
          <w:iCs/>
        </w:rPr>
        <w:t xml:space="preserve"> </w:t>
      </w:r>
      <w:r w:rsidRPr="007B3447">
        <w:rPr>
          <w:rFonts w:asciiTheme="minorHAnsi" w:hAnsiTheme="minorHAnsi"/>
        </w:rPr>
        <w:t>face aux fournisseurs d’application (</w:t>
      </w:r>
      <w:r w:rsidR="00AD58F2" w:rsidRPr="007B3447">
        <w:rPr>
          <w:rFonts w:asciiTheme="minorHAnsi" w:hAnsiTheme="minorHAnsi"/>
          <w:i/>
          <w:iCs/>
        </w:rPr>
        <w:t>s</w:t>
      </w:r>
      <w:r w:rsidRPr="007B3447">
        <w:rPr>
          <w:rFonts w:asciiTheme="minorHAnsi" w:hAnsiTheme="minorHAnsi"/>
          <w:i/>
          <w:iCs/>
        </w:rPr>
        <w:t>oftware provider</w:t>
      </w:r>
      <w:r w:rsidRPr="007B3447">
        <w:rPr>
          <w:rFonts w:asciiTheme="minorHAnsi" w:hAnsiTheme="minorHAnsi"/>
        </w:rPr>
        <w:t xml:space="preserve">), on voit bien qu’un Internet provider est en train de développer de façon très agressive les applications </w:t>
      </w:r>
      <w:r w:rsidR="00746296" w:rsidRPr="007B3447">
        <w:rPr>
          <w:rFonts w:asciiTheme="minorHAnsi" w:hAnsiTheme="minorHAnsi"/>
          <w:i/>
          <w:iCs/>
        </w:rPr>
        <w:t>Cloud</w:t>
      </w:r>
      <w:r w:rsidR="006B1E8C">
        <w:rPr>
          <w:rFonts w:asciiTheme="minorHAnsi" w:hAnsiTheme="minorHAnsi"/>
          <w:i/>
          <w:iCs/>
        </w:rPr>
        <w:t xml:space="preserve"> Computing</w:t>
      </w:r>
      <w:r w:rsidR="00B13456" w:rsidRPr="007B3447">
        <w:rPr>
          <w:rFonts w:asciiTheme="minorHAnsi" w:hAnsiTheme="minorHAnsi"/>
          <w:i/>
          <w:iCs/>
        </w:rPr>
        <w:t xml:space="preserve"> </w:t>
      </w:r>
      <w:r w:rsidRPr="007B3447">
        <w:rPr>
          <w:rFonts w:asciiTheme="minorHAnsi" w:hAnsiTheme="minorHAnsi"/>
        </w:rPr>
        <w:t>et de les mettre en ligne souvent gratuitement. Alors que du côté du software provider, qui détient une énorme b</w:t>
      </w:r>
      <w:r w:rsidR="00AD58F2" w:rsidRPr="007B3447">
        <w:rPr>
          <w:rFonts w:asciiTheme="minorHAnsi" w:hAnsiTheme="minorHAnsi"/>
        </w:rPr>
        <w:t>ase clientèle selon le modèle «</w:t>
      </w:r>
      <w:r w:rsidRPr="007B3447">
        <w:rPr>
          <w:rFonts w:asciiTheme="minorHAnsi" w:hAnsiTheme="minorHAnsi"/>
        </w:rPr>
        <w:t xml:space="preserve">logiciels </w:t>
      </w:r>
      <w:r w:rsidR="001B5DE5" w:rsidRPr="007B3447">
        <w:rPr>
          <w:rFonts w:asciiTheme="minorHAnsi" w:hAnsiTheme="minorHAnsi"/>
        </w:rPr>
        <w:t xml:space="preserve">sous </w:t>
      </w:r>
      <w:r w:rsidR="00AD58F2" w:rsidRPr="007B3447">
        <w:rPr>
          <w:rFonts w:asciiTheme="minorHAnsi" w:hAnsiTheme="minorHAnsi"/>
        </w:rPr>
        <w:t>licence</w:t>
      </w:r>
      <w:r w:rsidRPr="007B3447">
        <w:rPr>
          <w:rFonts w:asciiTheme="minorHAnsi" w:hAnsiTheme="minorHAnsi"/>
        </w:rPr>
        <w:t>», on avance avec beaucoup d’attention voir de réserve pour certains produits.</w:t>
      </w:r>
    </w:p>
    <w:p w:rsidR="00DF5401" w:rsidRPr="006B1E8C" w:rsidRDefault="006B1E8C" w:rsidP="006B1E8C">
      <w:pPr>
        <w:pStyle w:val="Heading2"/>
        <w:rPr>
          <w:lang w:val="fr-CH"/>
        </w:rPr>
      </w:pPr>
      <w:bookmarkStart w:id="53" w:name="_Toc322426249"/>
      <w:bookmarkStart w:id="54" w:name="_Toc315252117"/>
      <w:r w:rsidRPr="006B1E8C">
        <w:rPr>
          <w:lang w:val="fr-CH"/>
        </w:rPr>
        <w:t>IV.</w:t>
      </w:r>
      <w:r w:rsidR="008554D6" w:rsidRPr="006B1E8C">
        <w:rPr>
          <w:lang w:val="fr-CH"/>
        </w:rPr>
        <w:t>4</w:t>
      </w:r>
      <w:r w:rsidR="008554D6" w:rsidRPr="006B1E8C">
        <w:rPr>
          <w:lang w:val="fr-CH"/>
        </w:rPr>
        <w:tab/>
      </w:r>
      <w:r w:rsidR="00DF5401" w:rsidRPr="006B1E8C">
        <w:rPr>
          <w:lang w:val="fr-CH"/>
        </w:rPr>
        <w:t xml:space="preserve">L’interopérabilité et la réversibilité dans le </w:t>
      </w:r>
      <w:r w:rsidR="00746296" w:rsidRPr="006B1E8C">
        <w:rPr>
          <w:i/>
          <w:iCs/>
          <w:lang w:val="fr-CH"/>
        </w:rPr>
        <w:t>Cloud</w:t>
      </w:r>
      <w:r w:rsidR="00B13456" w:rsidRPr="006B1E8C">
        <w:rPr>
          <w:i/>
          <w:iCs/>
          <w:lang w:val="fr-CH"/>
        </w:rPr>
        <w:t xml:space="preserve"> </w:t>
      </w:r>
      <w:r w:rsidR="00D24981" w:rsidRPr="006B1E8C">
        <w:rPr>
          <w:i/>
          <w:iCs/>
          <w:lang w:val="fr-CH"/>
        </w:rPr>
        <w:t>Computing</w:t>
      </w:r>
      <w:bookmarkEnd w:id="53"/>
      <w:r w:rsidR="00B13456" w:rsidRPr="006B1E8C">
        <w:rPr>
          <w:i/>
          <w:iCs/>
          <w:lang w:val="fr-CH"/>
        </w:rPr>
        <w:t xml:space="preserve"> </w:t>
      </w:r>
      <w:bookmarkEnd w:id="54"/>
    </w:p>
    <w:p w:rsidR="006B1E8C" w:rsidRPr="006B1E8C" w:rsidRDefault="006B1E8C" w:rsidP="006B1E8C">
      <w:pPr>
        <w:autoSpaceDE w:val="0"/>
        <w:autoSpaceDN w:val="0"/>
        <w:adjustRightInd w:val="0"/>
        <w:rPr>
          <w:rFonts w:asciiTheme="minorHAnsi" w:hAnsiTheme="minorHAnsi"/>
        </w:rPr>
      </w:pPr>
      <w:r w:rsidRPr="006B1E8C">
        <w:rPr>
          <w:rFonts w:asciiTheme="minorHAnsi" w:hAnsiTheme="minorHAnsi"/>
        </w:rPr>
        <w:t xml:space="preserve">Bien que les offres </w:t>
      </w:r>
      <w:r w:rsidRPr="006B1E8C">
        <w:rPr>
          <w:rFonts w:asciiTheme="minorHAnsi" w:hAnsiTheme="minorHAnsi"/>
          <w:i/>
          <w:iCs/>
        </w:rPr>
        <w:t xml:space="preserve">Cloud Computing </w:t>
      </w:r>
      <w:r w:rsidRPr="006B1E8C">
        <w:rPr>
          <w:rFonts w:asciiTheme="minorHAnsi" w:hAnsiTheme="minorHAnsi"/>
        </w:rPr>
        <w:t xml:space="preserve">se multiplient sur le net et que la concurrence entre les fournisseurs des services </w:t>
      </w:r>
      <w:r w:rsidRPr="006B1E8C">
        <w:rPr>
          <w:rFonts w:asciiTheme="minorHAnsi" w:hAnsiTheme="minorHAnsi"/>
          <w:i/>
          <w:iCs/>
        </w:rPr>
        <w:t xml:space="preserve">Cloud Computing </w:t>
      </w:r>
      <w:r w:rsidRPr="006B1E8C">
        <w:rPr>
          <w:rFonts w:asciiTheme="minorHAnsi" w:hAnsiTheme="minorHAnsi"/>
        </w:rPr>
        <w:t xml:space="preserve">bat son plein, les normes et standards régissant le </w:t>
      </w:r>
      <w:r w:rsidRPr="006B1E8C">
        <w:rPr>
          <w:rFonts w:asciiTheme="minorHAnsi" w:hAnsiTheme="minorHAnsi"/>
          <w:i/>
          <w:iCs/>
        </w:rPr>
        <w:t xml:space="preserve">Cloud Computing </w:t>
      </w:r>
      <w:r w:rsidRPr="006B1E8C">
        <w:rPr>
          <w:rFonts w:asciiTheme="minorHAnsi" w:hAnsiTheme="minorHAnsi"/>
        </w:rPr>
        <w:t xml:space="preserve">ne sont pas encore à un niveau de pouvoir assurer à la clientèle les conditions d’utilisation qui leur permettent d’éviter des situations de blocage et de dépendance à l’égard des prestataires de </w:t>
      </w:r>
      <w:r w:rsidRPr="006B1E8C">
        <w:rPr>
          <w:rFonts w:asciiTheme="minorHAnsi" w:hAnsiTheme="minorHAnsi"/>
          <w:i/>
          <w:iCs/>
        </w:rPr>
        <w:t>Cloud Computing.</w:t>
      </w:r>
    </w:p>
    <w:p w:rsidR="006B1E8C" w:rsidRPr="006B1E8C" w:rsidRDefault="006B1E8C" w:rsidP="006B1E8C">
      <w:pPr>
        <w:autoSpaceDE w:val="0"/>
        <w:autoSpaceDN w:val="0"/>
        <w:adjustRightInd w:val="0"/>
        <w:rPr>
          <w:rFonts w:asciiTheme="minorHAnsi" w:hAnsiTheme="minorHAnsi"/>
        </w:rPr>
      </w:pPr>
      <w:r w:rsidRPr="006B1E8C">
        <w:rPr>
          <w:rFonts w:asciiTheme="minorHAnsi" w:hAnsiTheme="minorHAnsi"/>
        </w:rPr>
        <w:t xml:space="preserve">En effet, le format des données et les interfaces des applications exploitées par un prestataire </w:t>
      </w:r>
      <w:r w:rsidRPr="006B1E8C">
        <w:rPr>
          <w:rFonts w:asciiTheme="minorHAnsi" w:hAnsiTheme="minorHAnsi"/>
          <w:i/>
          <w:iCs/>
        </w:rPr>
        <w:t xml:space="preserve">Cloud Computing </w:t>
      </w:r>
      <w:r w:rsidRPr="006B1E8C">
        <w:rPr>
          <w:rFonts w:asciiTheme="minorHAnsi" w:hAnsiTheme="minorHAnsi"/>
        </w:rPr>
        <w:t>ne sont pas nécessairement exploitables par le client lui-même ou par un autre prestataire.</w:t>
      </w:r>
    </w:p>
    <w:p w:rsidR="006B1E8C" w:rsidRPr="006B1E8C" w:rsidRDefault="006B1E8C" w:rsidP="006B1E8C">
      <w:pPr>
        <w:autoSpaceDE w:val="0"/>
        <w:autoSpaceDN w:val="0"/>
        <w:adjustRightInd w:val="0"/>
        <w:rPr>
          <w:rFonts w:asciiTheme="minorHAnsi" w:hAnsiTheme="minorHAnsi"/>
        </w:rPr>
      </w:pPr>
      <w:r w:rsidRPr="006B1E8C">
        <w:rPr>
          <w:rFonts w:asciiTheme="minorHAnsi" w:hAnsiTheme="minorHAnsi"/>
        </w:rPr>
        <w:t xml:space="preserve">L’espoir des utilisateurs des services </w:t>
      </w:r>
      <w:r w:rsidRPr="006B1E8C">
        <w:rPr>
          <w:rFonts w:asciiTheme="minorHAnsi" w:hAnsiTheme="minorHAnsi"/>
          <w:i/>
          <w:iCs/>
        </w:rPr>
        <w:t xml:space="preserve">Cloud Computing </w:t>
      </w:r>
      <w:r w:rsidRPr="006B1E8C">
        <w:rPr>
          <w:rFonts w:asciiTheme="minorHAnsi" w:hAnsiTheme="minorHAnsi"/>
        </w:rPr>
        <w:t xml:space="preserve">est de faire arriver les relations entre les prestataires </w:t>
      </w:r>
      <w:r w:rsidRPr="006B1E8C">
        <w:rPr>
          <w:rFonts w:asciiTheme="minorHAnsi" w:hAnsiTheme="minorHAnsi"/>
          <w:i/>
          <w:iCs/>
        </w:rPr>
        <w:t xml:space="preserve">Cloud Computing </w:t>
      </w:r>
      <w:r w:rsidRPr="006B1E8C">
        <w:rPr>
          <w:rFonts w:asciiTheme="minorHAnsi" w:hAnsiTheme="minorHAnsi"/>
        </w:rPr>
        <w:t xml:space="preserve">et leurs clients à un niveau qui leur permet le cas échéant, de changer de prestataire de service </w:t>
      </w:r>
      <w:r w:rsidRPr="006B1E8C">
        <w:rPr>
          <w:rFonts w:asciiTheme="minorHAnsi" w:hAnsiTheme="minorHAnsi"/>
          <w:i/>
          <w:iCs/>
        </w:rPr>
        <w:t xml:space="preserve">Cloud Computing </w:t>
      </w:r>
      <w:r w:rsidRPr="006B1E8C">
        <w:rPr>
          <w:rFonts w:asciiTheme="minorHAnsi" w:hAnsiTheme="minorHAnsi"/>
        </w:rPr>
        <w:t>chaque fois que l’une des parties le souhaite et sans supporter de préjudice ni perte de données.</w:t>
      </w:r>
    </w:p>
    <w:p w:rsidR="006B1E8C" w:rsidRPr="006B1E8C" w:rsidRDefault="006B1E8C" w:rsidP="006B1E8C">
      <w:pPr>
        <w:autoSpaceDE w:val="0"/>
        <w:autoSpaceDN w:val="0"/>
        <w:adjustRightInd w:val="0"/>
        <w:rPr>
          <w:rFonts w:asciiTheme="minorHAnsi" w:hAnsiTheme="minorHAnsi"/>
        </w:rPr>
      </w:pPr>
      <w:r w:rsidRPr="006B1E8C">
        <w:rPr>
          <w:rFonts w:asciiTheme="minorHAnsi" w:hAnsiTheme="minorHAnsi"/>
        </w:rPr>
        <w:t xml:space="preserve">De même, les utilisateurs espèrent pouvoir récupérer leurs données lorsqu’ils le souhaitent sans que celles-ci soient altérées ou tronquées. Actuellement les dispositifs d’identification et de marquage des données sur le </w:t>
      </w:r>
      <w:r w:rsidRPr="006B1E8C">
        <w:rPr>
          <w:rFonts w:asciiTheme="minorHAnsi" w:hAnsiTheme="minorHAnsi"/>
          <w:i/>
          <w:iCs/>
        </w:rPr>
        <w:t xml:space="preserve">Cloud </w:t>
      </w:r>
      <w:r w:rsidRPr="006B1E8C">
        <w:rPr>
          <w:rFonts w:asciiTheme="minorHAnsi" w:hAnsiTheme="minorHAnsi"/>
        </w:rPr>
        <w:t>ne sont pas bien développés et peu fiables.</w:t>
      </w:r>
    </w:p>
    <w:p w:rsidR="006B1E8C" w:rsidRPr="006B1E8C" w:rsidRDefault="006B1E8C" w:rsidP="006B1E8C">
      <w:pPr>
        <w:autoSpaceDE w:val="0"/>
        <w:autoSpaceDN w:val="0"/>
        <w:adjustRightInd w:val="0"/>
        <w:rPr>
          <w:rFonts w:asciiTheme="minorHAnsi" w:hAnsiTheme="minorHAnsi"/>
        </w:rPr>
      </w:pPr>
      <w:r w:rsidRPr="006B1E8C">
        <w:rPr>
          <w:rFonts w:asciiTheme="minorHAnsi" w:hAnsiTheme="minorHAnsi"/>
        </w:rPr>
        <w:t>D’un autre côté la réglementation appliquée dans le lieu de localisation physique des données pourrait être problématique en matière de récupération des données contentieuses.</w:t>
      </w:r>
    </w:p>
    <w:p w:rsidR="00DF5401" w:rsidRPr="007B3447" w:rsidRDefault="006B1E8C" w:rsidP="006B1E8C">
      <w:pPr>
        <w:autoSpaceDE w:val="0"/>
        <w:autoSpaceDN w:val="0"/>
        <w:adjustRightInd w:val="0"/>
        <w:rPr>
          <w:rFonts w:asciiTheme="minorHAnsi" w:hAnsiTheme="minorHAnsi"/>
          <w:szCs w:val="21"/>
        </w:rPr>
      </w:pPr>
      <w:r w:rsidRPr="006B1E8C">
        <w:rPr>
          <w:rFonts w:asciiTheme="minorHAnsi" w:hAnsiTheme="minorHAnsi"/>
        </w:rPr>
        <w:t xml:space="preserve">Toutes ces considérations montrent la nécessité et la pertinence de la mise en place de normes et standards permettant l’interopérabilité et la réversibilité dans le monde du </w:t>
      </w:r>
      <w:r w:rsidRPr="006B1E8C">
        <w:rPr>
          <w:rFonts w:asciiTheme="minorHAnsi" w:hAnsiTheme="minorHAnsi"/>
          <w:i/>
          <w:iCs/>
        </w:rPr>
        <w:t>Cloud Computing.</w:t>
      </w:r>
      <w:r w:rsidRPr="006B1E8C">
        <w:rPr>
          <w:rFonts w:asciiTheme="minorHAnsi" w:hAnsiTheme="minorHAnsi"/>
        </w:rPr>
        <w:t xml:space="preserve"> On voit une fois de plus que la standardisation est le préalable attendu pour créer les éléments nécessaires à la confiance et à l’adhésion des utilisateurs des solutions </w:t>
      </w:r>
      <w:r w:rsidRPr="006B1E8C">
        <w:rPr>
          <w:rFonts w:asciiTheme="minorHAnsi" w:hAnsiTheme="minorHAnsi"/>
          <w:i/>
          <w:iCs/>
        </w:rPr>
        <w:t>Cloud Computing.</w:t>
      </w:r>
      <w:r w:rsidRPr="006B1E8C">
        <w:rPr>
          <w:rFonts w:asciiTheme="minorHAnsi" w:hAnsiTheme="minorHAnsi"/>
        </w:rPr>
        <w:t xml:space="preserve"> A cet égard, on peut citer le résultat du Groupe spécialisé de l’UIT, </w:t>
      </w:r>
      <w:r w:rsidRPr="006B1E8C">
        <w:rPr>
          <w:rFonts w:asciiTheme="minorHAnsi" w:hAnsiTheme="minorHAnsi"/>
          <w:i/>
          <w:iCs/>
        </w:rPr>
        <w:t>FG</w:t>
      </w:r>
      <w:r w:rsidRPr="006B1E8C">
        <w:rPr>
          <w:rFonts w:asciiTheme="minorHAnsi" w:hAnsiTheme="minorHAnsi"/>
        </w:rPr>
        <w:t xml:space="preserve"> </w:t>
      </w:r>
      <w:r w:rsidRPr="006B1E8C">
        <w:rPr>
          <w:rFonts w:asciiTheme="minorHAnsi" w:hAnsiTheme="minorHAnsi"/>
          <w:i/>
          <w:iCs/>
        </w:rPr>
        <w:t>Cloud Computing,</w:t>
      </w:r>
      <w:r w:rsidRPr="006B1E8C">
        <w:rPr>
          <w:rFonts w:asciiTheme="minorHAnsi" w:hAnsiTheme="minorHAnsi"/>
        </w:rPr>
        <w:t xml:space="preserve"> dans ce domaine avec l’identification des scénarios et études de cas sur l’interconnexion des </w:t>
      </w:r>
      <w:r w:rsidRPr="006B1E8C">
        <w:rPr>
          <w:rFonts w:asciiTheme="minorHAnsi" w:hAnsiTheme="minorHAnsi"/>
          <w:i/>
          <w:iCs/>
        </w:rPr>
        <w:t xml:space="preserve">Cloud Computing </w:t>
      </w:r>
      <w:r w:rsidRPr="006B1E8C">
        <w:rPr>
          <w:rFonts w:asciiTheme="minorHAnsi" w:hAnsiTheme="minorHAnsi"/>
          <w:vertAlign w:val="superscript"/>
        </w:rPr>
        <w:footnoteReference w:id="7"/>
      </w:r>
      <w:r w:rsidRPr="006B1E8C">
        <w:rPr>
          <w:rFonts w:asciiTheme="minorHAnsi" w:hAnsiTheme="minorHAnsi"/>
        </w:rPr>
        <w:t>.</w:t>
      </w:r>
    </w:p>
    <w:p w:rsidR="00DF5401" w:rsidRPr="007B3447" w:rsidRDefault="00DF5401" w:rsidP="008554D6">
      <w:pPr>
        <w:rPr>
          <w:rFonts w:asciiTheme="minorHAnsi" w:hAnsiTheme="minorHAnsi"/>
        </w:rPr>
      </w:pPr>
      <w:r w:rsidRPr="007B3447">
        <w:rPr>
          <w:rFonts w:asciiTheme="minorHAnsi" w:hAnsiTheme="minorHAnsi"/>
        </w:rPr>
        <w:t xml:space="preserve">Pour atteindre cet objectif de confiance, l’adoption d’une démarche de coordination à l’échelle internationale englobant aussi bien l’aspect réglementaire que technique est nécessaire. Le développement du </w:t>
      </w:r>
      <w:r w:rsidR="00746296" w:rsidRPr="007B3447">
        <w:rPr>
          <w:rFonts w:asciiTheme="minorHAnsi" w:hAnsiTheme="minorHAnsi"/>
          <w:i/>
          <w:iCs/>
        </w:rPr>
        <w:t>Cloud</w:t>
      </w:r>
      <w:r w:rsidR="00B13456" w:rsidRPr="007B3447">
        <w:rPr>
          <w:rFonts w:asciiTheme="minorHAnsi" w:hAnsiTheme="minorHAnsi"/>
          <w:i/>
          <w:iCs/>
        </w:rPr>
        <w:t xml:space="preserve"> </w:t>
      </w:r>
      <w:r w:rsidR="00D24981" w:rsidRPr="007B3447">
        <w:rPr>
          <w:rFonts w:asciiTheme="minorHAnsi" w:hAnsiTheme="minorHAnsi"/>
          <w:i/>
          <w:iCs/>
        </w:rPr>
        <w:t>Computing</w:t>
      </w:r>
      <w:r w:rsidR="00B13456" w:rsidRPr="007B3447">
        <w:rPr>
          <w:rFonts w:asciiTheme="minorHAnsi" w:hAnsiTheme="minorHAnsi"/>
          <w:i/>
          <w:iCs/>
        </w:rPr>
        <w:t xml:space="preserve"> </w:t>
      </w:r>
      <w:r w:rsidRPr="007B3447">
        <w:rPr>
          <w:rFonts w:asciiTheme="minorHAnsi" w:hAnsiTheme="minorHAnsi"/>
        </w:rPr>
        <w:t>sur le long terme en dépend.</w:t>
      </w:r>
    </w:p>
    <w:p w:rsidR="00DF5401" w:rsidRPr="006B1E8C" w:rsidRDefault="006B1E8C" w:rsidP="006B1E8C">
      <w:pPr>
        <w:pStyle w:val="Heading2"/>
        <w:rPr>
          <w:lang w:val="fr-CH"/>
        </w:rPr>
      </w:pPr>
      <w:bookmarkStart w:id="55" w:name="_Toc315252118"/>
      <w:bookmarkStart w:id="56" w:name="_Toc322426250"/>
      <w:r w:rsidRPr="006B1E8C">
        <w:rPr>
          <w:lang w:val="fr-CH"/>
        </w:rPr>
        <w:t>IV.</w:t>
      </w:r>
      <w:r w:rsidR="008554D6" w:rsidRPr="006B1E8C">
        <w:rPr>
          <w:lang w:val="fr-CH"/>
        </w:rPr>
        <w:t>5</w:t>
      </w:r>
      <w:r w:rsidR="008554D6" w:rsidRPr="006B1E8C">
        <w:rPr>
          <w:lang w:val="fr-CH"/>
        </w:rPr>
        <w:tab/>
      </w:r>
      <w:r w:rsidR="00DF5401" w:rsidRPr="006B1E8C">
        <w:rPr>
          <w:lang w:val="fr-CH"/>
        </w:rPr>
        <w:t>Harmonisation des règles de protection de données</w:t>
      </w:r>
      <w:bookmarkEnd w:id="55"/>
      <w:bookmarkEnd w:id="56"/>
    </w:p>
    <w:p w:rsidR="00DF5401" w:rsidRPr="007B3447" w:rsidRDefault="00DF5401" w:rsidP="001B360E">
      <w:pPr>
        <w:rPr>
          <w:rFonts w:asciiTheme="minorHAnsi" w:hAnsiTheme="minorHAnsi"/>
          <w:szCs w:val="21"/>
        </w:rPr>
      </w:pPr>
      <w:r w:rsidRPr="007B3447">
        <w:rPr>
          <w:rFonts w:asciiTheme="minorHAnsi" w:hAnsiTheme="minorHAnsi"/>
          <w:szCs w:val="21"/>
        </w:rPr>
        <w:t>Depuis 1995 une directive européenne sur la protection des données est en vigueur dans 25 pays</w:t>
      </w:r>
      <w:r w:rsidR="001B360E">
        <w:rPr>
          <w:rFonts w:asciiTheme="minorHAnsi" w:hAnsiTheme="minorHAnsi"/>
          <w:szCs w:val="21"/>
        </w:rPr>
        <w:t>.</w:t>
      </w:r>
      <w:r w:rsidRPr="007B3447">
        <w:rPr>
          <w:rFonts w:asciiTheme="minorHAnsi" w:hAnsiTheme="minorHAnsi"/>
          <w:szCs w:val="21"/>
        </w:rPr>
        <w:t xml:space="preserve"> </w:t>
      </w:r>
      <w:r w:rsidR="001B360E">
        <w:rPr>
          <w:rFonts w:asciiTheme="minorHAnsi" w:hAnsiTheme="minorHAnsi"/>
          <w:szCs w:val="21"/>
        </w:rPr>
        <w:t>C</w:t>
      </w:r>
      <w:r w:rsidRPr="007B3447">
        <w:rPr>
          <w:rFonts w:asciiTheme="minorHAnsi" w:hAnsiTheme="minorHAnsi"/>
          <w:szCs w:val="21"/>
        </w:rPr>
        <w:t>ette directive constitue jusqu’aujourd’hui la plus importante opération de coordination dans ce domaine. Mais les réalisations sur le terrain en termes d’initiatives d’harmonisation lancées autour de cette directive sont restées à un niveau plus théorique que pratique</w:t>
      </w:r>
      <w:r w:rsidR="00AA4AF8" w:rsidRPr="007B3447">
        <w:rPr>
          <w:rFonts w:asciiTheme="minorHAnsi" w:hAnsiTheme="minorHAnsi"/>
          <w:i/>
          <w:iCs/>
          <w:szCs w:val="21"/>
        </w:rPr>
        <w:t>:</w:t>
      </w:r>
      <w:r w:rsidR="00DF14CB" w:rsidRPr="007B3447">
        <w:rPr>
          <w:rFonts w:asciiTheme="minorHAnsi" w:hAnsiTheme="minorHAnsi"/>
          <w:szCs w:val="21"/>
        </w:rPr>
        <w:t xml:space="preserve"> i</w:t>
      </w:r>
      <w:r w:rsidRPr="007B3447">
        <w:rPr>
          <w:rFonts w:asciiTheme="minorHAnsi" w:hAnsiTheme="minorHAnsi"/>
          <w:szCs w:val="21"/>
        </w:rPr>
        <w:t>l semble que l’intérêt que portent les entreprises à la protection de leurs positions sur les marchés internationaux est plus important que celui qu’elles portent à la protection des données personnelles des utilisateurs de leurs services.</w:t>
      </w:r>
    </w:p>
    <w:p w:rsidR="00DF5401" w:rsidRPr="007B3447" w:rsidRDefault="00DF5401" w:rsidP="00DF5401">
      <w:pPr>
        <w:rPr>
          <w:rFonts w:asciiTheme="minorHAnsi" w:hAnsiTheme="minorHAnsi"/>
          <w:szCs w:val="21"/>
        </w:rPr>
      </w:pPr>
      <w:r w:rsidRPr="007B3447">
        <w:rPr>
          <w:rFonts w:asciiTheme="minorHAnsi" w:hAnsiTheme="minorHAnsi"/>
          <w:szCs w:val="21"/>
        </w:rPr>
        <w:t>Devant ce constat, la question d’harmonisation des règles de protection de données revient de plus en plus souvent dans les rencontres régionales et internationales consacrées aux flux transfrontaliers de données.</w:t>
      </w:r>
    </w:p>
    <w:p w:rsidR="00DF5401" w:rsidRPr="007B3447" w:rsidRDefault="00DF5401" w:rsidP="00EC5055">
      <w:pPr>
        <w:rPr>
          <w:rFonts w:asciiTheme="minorHAnsi" w:hAnsiTheme="minorHAnsi"/>
          <w:szCs w:val="21"/>
        </w:rPr>
      </w:pPr>
      <w:r w:rsidRPr="007B3447">
        <w:rPr>
          <w:rFonts w:asciiTheme="minorHAnsi" w:hAnsiTheme="minorHAnsi"/>
          <w:szCs w:val="21"/>
        </w:rPr>
        <w:t xml:space="preserve">Dans l’objectif d’amélioration de la coordination, l’Union Européenne a lancé en 2010 une nouvelle </w:t>
      </w:r>
      <w:r w:rsidR="00EC5055" w:rsidRPr="007B3447">
        <w:rPr>
          <w:rFonts w:asciiTheme="minorHAnsi" w:hAnsiTheme="minorHAnsi"/>
          <w:szCs w:val="21"/>
        </w:rPr>
        <w:t>étude</w:t>
      </w:r>
      <w:r w:rsidR="00B13456" w:rsidRPr="007B3447">
        <w:rPr>
          <w:rFonts w:asciiTheme="minorHAnsi" w:hAnsiTheme="minorHAnsi"/>
          <w:i/>
          <w:iCs/>
          <w:szCs w:val="21"/>
        </w:rPr>
        <w:t xml:space="preserve"> </w:t>
      </w:r>
      <w:r w:rsidRPr="007B3447">
        <w:rPr>
          <w:rFonts w:asciiTheme="minorHAnsi" w:hAnsiTheme="minorHAnsi"/>
          <w:szCs w:val="21"/>
        </w:rPr>
        <w:t xml:space="preserve">sur la protection des données à caractère personnel. L’objectif de cette réflexion est la mise à jour de la directive 95/46/CE de 1995 et ce au vue des nouvelles possibilités qu’offre la technologie </w:t>
      </w:r>
      <w:r w:rsidR="00746296" w:rsidRPr="007B3447">
        <w:rPr>
          <w:rFonts w:asciiTheme="minorHAnsi" w:hAnsiTheme="minorHAnsi"/>
          <w:i/>
          <w:iCs/>
          <w:szCs w:val="21"/>
        </w:rPr>
        <w:t>Cloud</w:t>
      </w:r>
      <w:r w:rsidR="006B1E8C">
        <w:rPr>
          <w:rFonts w:asciiTheme="minorHAnsi" w:hAnsiTheme="minorHAnsi"/>
          <w:i/>
          <w:iCs/>
          <w:szCs w:val="21"/>
        </w:rPr>
        <w:t xml:space="preserve"> Computing</w:t>
      </w:r>
      <w:r w:rsidR="00B13456" w:rsidRPr="007B3447">
        <w:rPr>
          <w:rFonts w:asciiTheme="minorHAnsi" w:hAnsiTheme="minorHAnsi"/>
          <w:i/>
          <w:iCs/>
          <w:szCs w:val="21"/>
        </w:rPr>
        <w:t xml:space="preserve"> </w:t>
      </w:r>
      <w:r w:rsidRPr="007B3447">
        <w:rPr>
          <w:rFonts w:asciiTheme="minorHAnsi" w:hAnsiTheme="minorHAnsi"/>
          <w:szCs w:val="21"/>
        </w:rPr>
        <w:t>dans le domaine de la circulation des données. Les impératifs de cette nouvelle étude étaient de parvenir à un équilibre entre les deux objectifs suivants</w:t>
      </w:r>
      <w:r w:rsidR="00AA4AF8" w:rsidRPr="007B3447">
        <w:rPr>
          <w:rFonts w:asciiTheme="minorHAnsi" w:hAnsiTheme="minorHAnsi"/>
          <w:i/>
          <w:iCs/>
          <w:szCs w:val="21"/>
        </w:rPr>
        <w:t>:</w:t>
      </w:r>
    </w:p>
    <w:p w:rsidR="00DF5401" w:rsidRPr="007B3447" w:rsidRDefault="00DF5401" w:rsidP="00DF14CB">
      <w:pPr>
        <w:pStyle w:val="Enumlevel1"/>
        <w:rPr>
          <w:rFonts w:asciiTheme="minorHAnsi" w:hAnsiTheme="minorHAnsi"/>
          <w:i/>
          <w:lang w:val="fr-FR"/>
        </w:rPr>
      </w:pPr>
      <w:r w:rsidRPr="007B3447">
        <w:rPr>
          <w:rFonts w:asciiTheme="minorHAnsi" w:hAnsiTheme="minorHAnsi"/>
          <w:i/>
          <w:lang w:val="fr-FR"/>
        </w:rPr>
        <w:t>(1)</w:t>
      </w:r>
      <w:r w:rsidRPr="007B3447">
        <w:rPr>
          <w:rFonts w:asciiTheme="minorHAnsi" w:hAnsiTheme="minorHAnsi"/>
          <w:i/>
          <w:lang w:val="fr-FR"/>
        </w:rPr>
        <w:tab/>
        <w:t xml:space="preserve">Les </w:t>
      </w:r>
      <w:r w:rsidR="00DF14CB" w:rsidRPr="007B3447">
        <w:rPr>
          <w:rFonts w:asciiTheme="minorHAnsi" w:hAnsiTheme="minorHAnsi"/>
          <w:i/>
          <w:lang w:val="fr-FR"/>
        </w:rPr>
        <w:t>E</w:t>
      </w:r>
      <w:r w:rsidRPr="007B3447">
        <w:rPr>
          <w:rFonts w:asciiTheme="minorHAnsi" w:hAnsiTheme="minorHAnsi"/>
          <w:i/>
          <w:lang w:val="fr-FR"/>
        </w:rPr>
        <w:t xml:space="preserve">tats membres assurent, conformément à la présente directive, la protection des libertés et </w:t>
      </w:r>
      <w:r w:rsidRPr="007B3447">
        <w:rPr>
          <w:rFonts w:asciiTheme="minorHAnsi" w:hAnsiTheme="minorHAnsi"/>
          <w:lang w:val="fr-FR"/>
        </w:rPr>
        <w:t>droits</w:t>
      </w:r>
      <w:r w:rsidRPr="007B3447">
        <w:rPr>
          <w:rFonts w:asciiTheme="minorHAnsi" w:hAnsiTheme="minorHAnsi"/>
          <w:i/>
          <w:lang w:val="fr-FR"/>
        </w:rPr>
        <w:t xml:space="preserve"> fondamentaux des personnes physiques, notamment de leur vie privée, à l'égard du traitement des données à caractère personnel.</w:t>
      </w:r>
    </w:p>
    <w:p w:rsidR="00DF5401" w:rsidRPr="007B3447" w:rsidRDefault="00DF5401" w:rsidP="00DF14CB">
      <w:pPr>
        <w:pStyle w:val="Enumlevel1"/>
        <w:rPr>
          <w:rFonts w:asciiTheme="minorHAnsi" w:hAnsiTheme="minorHAnsi"/>
          <w:i/>
          <w:lang w:val="fr-FR"/>
        </w:rPr>
      </w:pPr>
      <w:r w:rsidRPr="007B3447">
        <w:rPr>
          <w:rFonts w:asciiTheme="minorHAnsi" w:hAnsiTheme="minorHAnsi"/>
          <w:i/>
          <w:lang w:val="fr-FR"/>
        </w:rPr>
        <w:t>(2)</w:t>
      </w:r>
      <w:r w:rsidRPr="007B3447">
        <w:rPr>
          <w:rFonts w:asciiTheme="minorHAnsi" w:hAnsiTheme="minorHAnsi"/>
          <w:i/>
          <w:lang w:val="fr-FR"/>
        </w:rPr>
        <w:tab/>
        <w:t xml:space="preserve">Les </w:t>
      </w:r>
      <w:r w:rsidR="00DF14CB" w:rsidRPr="007B3447">
        <w:rPr>
          <w:rFonts w:asciiTheme="minorHAnsi" w:hAnsiTheme="minorHAnsi"/>
          <w:i/>
          <w:lang w:val="fr-FR"/>
        </w:rPr>
        <w:t>E</w:t>
      </w:r>
      <w:r w:rsidRPr="007B3447">
        <w:rPr>
          <w:rFonts w:asciiTheme="minorHAnsi" w:hAnsiTheme="minorHAnsi"/>
          <w:i/>
          <w:lang w:val="fr-FR"/>
        </w:rPr>
        <w:t xml:space="preserve">tats membres ne peuvent restreindre ni interdire la libre circulation des données à caractère personnel entre </w:t>
      </w:r>
      <w:r w:rsidR="00DF14CB" w:rsidRPr="007B3447">
        <w:rPr>
          <w:rFonts w:asciiTheme="minorHAnsi" w:hAnsiTheme="minorHAnsi"/>
          <w:i/>
          <w:lang w:val="fr-FR"/>
        </w:rPr>
        <w:t>E</w:t>
      </w:r>
      <w:r w:rsidRPr="007B3447">
        <w:rPr>
          <w:rFonts w:asciiTheme="minorHAnsi" w:hAnsiTheme="minorHAnsi"/>
          <w:i/>
          <w:lang w:val="fr-FR"/>
        </w:rPr>
        <w:t>tats membres pour des raisons relatives à la protection assurée en vertu du paragraphe 1.</w:t>
      </w:r>
    </w:p>
    <w:p w:rsidR="00DF5401" w:rsidRPr="007B3447" w:rsidRDefault="00DF5401" w:rsidP="00DF14CB">
      <w:pPr>
        <w:rPr>
          <w:rFonts w:asciiTheme="minorHAnsi" w:hAnsiTheme="minorHAnsi"/>
        </w:rPr>
      </w:pPr>
      <w:r w:rsidRPr="007B3447">
        <w:rPr>
          <w:rFonts w:asciiTheme="minorHAnsi" w:hAnsiTheme="minorHAnsi"/>
        </w:rPr>
        <w:t>L</w:t>
      </w:r>
      <w:r w:rsidR="00EC5055" w:rsidRPr="007B3447">
        <w:rPr>
          <w:rFonts w:asciiTheme="minorHAnsi" w:hAnsiTheme="minorHAnsi"/>
        </w:rPr>
        <w:t xml:space="preserve">es </w:t>
      </w:r>
      <w:r w:rsidRPr="007B3447">
        <w:rPr>
          <w:rFonts w:asciiTheme="minorHAnsi" w:hAnsiTheme="minorHAnsi"/>
        </w:rPr>
        <w:t>conclusion</w:t>
      </w:r>
      <w:r w:rsidR="00EC5055" w:rsidRPr="007B3447">
        <w:rPr>
          <w:rFonts w:asciiTheme="minorHAnsi" w:hAnsiTheme="minorHAnsi"/>
        </w:rPr>
        <w:t>s</w:t>
      </w:r>
      <w:r w:rsidRPr="007B3447">
        <w:rPr>
          <w:rFonts w:asciiTheme="minorHAnsi" w:hAnsiTheme="minorHAnsi"/>
        </w:rPr>
        <w:t xml:space="preserve"> du rapport de cette nouvelle étude, présenté</w:t>
      </w:r>
      <w:r w:rsidR="00EC5055" w:rsidRPr="007B3447">
        <w:rPr>
          <w:rFonts w:asciiTheme="minorHAnsi" w:hAnsiTheme="minorHAnsi"/>
        </w:rPr>
        <w:t>es</w:t>
      </w:r>
      <w:r w:rsidRPr="007B3447">
        <w:rPr>
          <w:rFonts w:asciiTheme="minorHAnsi" w:hAnsiTheme="minorHAnsi"/>
        </w:rPr>
        <w:t xml:space="preserve"> à Bruxelles, le 16 juin 2011, sous forme d’un Avis du Comité économique et social européen, considère que «l'explosion des nouvelles technologies induit une augmentation exponentielle du traitement de données à caractère personnel en ligne, ce qui exige un renforcement adéquat de la protection de celles-ci si l'on veut éviter toute intrusion de grande ampleur dans la vie privée des citoyens. Il convient de circonscrire soigneusement la collecte, la fusion et la gestion des données provenant de sources multiples. Le secteur public détient de nombreuses données concernant les différents aspects de la relation entre le citoyen et l'</w:t>
      </w:r>
      <w:r w:rsidR="00DF14CB" w:rsidRPr="007B3447">
        <w:rPr>
          <w:rFonts w:asciiTheme="minorHAnsi" w:hAnsiTheme="minorHAnsi"/>
        </w:rPr>
        <w:t>E</w:t>
      </w:r>
      <w:r w:rsidRPr="007B3447">
        <w:rPr>
          <w:rFonts w:asciiTheme="minorHAnsi" w:hAnsiTheme="minorHAnsi"/>
        </w:rPr>
        <w:t xml:space="preserve">tat. Cependant, il convient de limiter au maximum les données collectées à une fin précise et d'interdire l'intégration des différentes données dans une base de données de type </w:t>
      </w:r>
      <w:r w:rsidR="00DF14CB" w:rsidRPr="007B3447">
        <w:rPr>
          <w:rFonts w:asciiTheme="minorHAnsi" w:hAnsiTheme="minorHAnsi"/>
        </w:rPr>
        <w:t>«</w:t>
      </w:r>
      <w:r w:rsidR="00DF14CB" w:rsidRPr="007B3447">
        <w:rPr>
          <w:rFonts w:asciiTheme="minorHAnsi" w:hAnsiTheme="minorHAnsi"/>
          <w:i/>
          <w:iCs/>
        </w:rPr>
        <w:t>b</w:t>
      </w:r>
      <w:r w:rsidRPr="007B3447">
        <w:rPr>
          <w:rFonts w:asciiTheme="minorHAnsi" w:hAnsiTheme="minorHAnsi"/>
          <w:i/>
          <w:iCs/>
        </w:rPr>
        <w:t>ig brother</w:t>
      </w:r>
      <w:r w:rsidR="00DF14CB" w:rsidRPr="007B3447">
        <w:rPr>
          <w:rFonts w:asciiTheme="minorHAnsi" w:hAnsiTheme="minorHAnsi"/>
        </w:rPr>
        <w:t>».</w:t>
      </w:r>
      <w:r w:rsidRPr="007B3447">
        <w:rPr>
          <w:rFonts w:asciiTheme="minorHAnsi" w:hAnsiTheme="minorHAnsi"/>
        </w:rPr>
        <w:t>»</w:t>
      </w:r>
    </w:p>
    <w:p w:rsidR="00DF5401" w:rsidRPr="007B3447" w:rsidRDefault="00DF5401" w:rsidP="008554D6">
      <w:pPr>
        <w:rPr>
          <w:rFonts w:asciiTheme="minorHAnsi" w:hAnsiTheme="minorHAnsi"/>
          <w:b/>
          <w:bCs/>
        </w:rPr>
      </w:pPr>
      <w:r w:rsidRPr="007B3447">
        <w:rPr>
          <w:rFonts w:asciiTheme="minorHAnsi" w:hAnsiTheme="minorHAnsi"/>
        </w:rPr>
        <w:t xml:space="preserve">Les recommandations issues de cette étude sont présentées </w:t>
      </w:r>
      <w:r w:rsidR="006D19E6" w:rsidRPr="007B3447">
        <w:rPr>
          <w:rFonts w:asciiTheme="minorHAnsi" w:hAnsiTheme="minorHAnsi"/>
        </w:rPr>
        <w:t>dans le document de référence «</w:t>
      </w:r>
      <w:r w:rsidRPr="007B3447">
        <w:rPr>
          <w:rFonts w:asciiTheme="minorHAnsi" w:hAnsiTheme="minorHAnsi"/>
        </w:rPr>
        <w:t>SOC/402, Protection des données à caractère personnel</w:t>
      </w:r>
      <w:r w:rsidR="00202B1B" w:rsidRPr="007B3447">
        <w:rPr>
          <w:rFonts w:asciiTheme="minorHAnsi" w:hAnsiTheme="minorHAnsi"/>
        </w:rPr>
        <w:fldChar w:fldCharType="begin"/>
      </w:r>
      <w:r w:rsidRPr="007B3447">
        <w:rPr>
          <w:rFonts w:asciiTheme="minorHAnsi" w:hAnsiTheme="minorHAnsi"/>
        </w:rPr>
        <w:instrText xml:space="preserve">  </w:instrText>
      </w:r>
      <w:r w:rsidR="00202B1B" w:rsidRPr="007B3447">
        <w:rPr>
          <w:rFonts w:asciiTheme="minorHAnsi" w:hAnsiTheme="minorHAnsi"/>
        </w:rPr>
        <w:fldChar w:fldCharType="end"/>
      </w:r>
      <w:r w:rsidRPr="007B3447">
        <w:rPr>
          <w:rFonts w:asciiTheme="minorHAnsi" w:hAnsiTheme="minorHAnsi"/>
        </w:rPr>
        <w:t>»</w:t>
      </w:r>
      <w:r w:rsidR="006D19E6" w:rsidRPr="007B3447">
        <w:rPr>
          <w:rFonts w:asciiTheme="minorHAnsi" w:hAnsiTheme="minorHAnsi"/>
        </w:rPr>
        <w:t>,</w:t>
      </w:r>
      <w:r w:rsidRPr="007B3447">
        <w:rPr>
          <w:rFonts w:asciiTheme="minorHAnsi" w:hAnsiTheme="minorHAnsi"/>
        </w:rPr>
        <w:t xml:space="preserve"> publié par le Comité économique et social européen</w:t>
      </w:r>
      <w:r w:rsidRPr="007B3447">
        <w:rPr>
          <w:rFonts w:asciiTheme="minorHAnsi" w:hAnsiTheme="minorHAnsi"/>
          <w:b/>
          <w:bCs/>
        </w:rPr>
        <w:t>.</w:t>
      </w:r>
    </w:p>
    <w:p w:rsidR="00DF5401" w:rsidRPr="006B1E8C" w:rsidRDefault="006B1E8C" w:rsidP="006B1E8C">
      <w:pPr>
        <w:pStyle w:val="Heading2"/>
        <w:rPr>
          <w:lang w:val="fr-CH"/>
        </w:rPr>
      </w:pPr>
      <w:bookmarkStart w:id="57" w:name="_Toc322426251"/>
      <w:bookmarkStart w:id="58" w:name="_Toc315252119"/>
      <w:r w:rsidRPr="006B1E8C">
        <w:rPr>
          <w:lang w:val="fr-CH"/>
        </w:rPr>
        <w:t>IV</w:t>
      </w:r>
      <w:r>
        <w:rPr>
          <w:lang w:val="fr-CH"/>
        </w:rPr>
        <w:t>.</w:t>
      </w:r>
      <w:r w:rsidR="008554D6" w:rsidRPr="006B1E8C">
        <w:rPr>
          <w:lang w:val="fr-CH"/>
        </w:rPr>
        <w:t>6</w:t>
      </w:r>
      <w:r w:rsidR="008554D6" w:rsidRPr="006B1E8C">
        <w:rPr>
          <w:lang w:val="fr-CH"/>
        </w:rPr>
        <w:tab/>
      </w:r>
      <w:r w:rsidR="00DF5401" w:rsidRPr="006B1E8C">
        <w:rPr>
          <w:lang w:val="fr-CH"/>
        </w:rPr>
        <w:t xml:space="preserve">Coûts engendrés par l’adoption du modèle </w:t>
      </w:r>
      <w:r w:rsidR="00746296" w:rsidRPr="006B1E8C">
        <w:rPr>
          <w:i/>
          <w:iCs/>
          <w:lang w:val="fr-CH"/>
        </w:rPr>
        <w:t>Cloud</w:t>
      </w:r>
      <w:r>
        <w:rPr>
          <w:i/>
          <w:iCs/>
          <w:lang w:val="fr-CH"/>
        </w:rPr>
        <w:t xml:space="preserve"> Computing</w:t>
      </w:r>
      <w:bookmarkEnd w:id="57"/>
      <w:r w:rsidR="00746296" w:rsidRPr="006B1E8C">
        <w:rPr>
          <w:i/>
          <w:iCs/>
          <w:lang w:val="fr-CH"/>
        </w:rPr>
        <w:t xml:space="preserve"> </w:t>
      </w:r>
      <w:bookmarkEnd w:id="58"/>
    </w:p>
    <w:p w:rsidR="006B1E8C" w:rsidRPr="007B3447" w:rsidRDefault="006B1E8C" w:rsidP="006B1E8C">
      <w:pPr>
        <w:rPr>
          <w:rStyle w:val="hps"/>
          <w:rFonts w:asciiTheme="minorHAnsi" w:hAnsiTheme="minorHAnsi"/>
          <w:szCs w:val="21"/>
        </w:rPr>
      </w:pPr>
      <w:r w:rsidRPr="007B3447">
        <w:rPr>
          <w:rStyle w:val="hps"/>
          <w:rFonts w:asciiTheme="minorHAnsi" w:hAnsiTheme="minorHAnsi"/>
          <w:szCs w:val="21"/>
        </w:rPr>
        <w:t>Tous les spécialistes s’accordent aujourd’hui sur le fait que l’adoption du</w:t>
      </w:r>
      <w:r w:rsidRPr="007B3447">
        <w:rPr>
          <w:rFonts w:asciiTheme="minorHAnsi" w:hAnsiTheme="minorHAnsi"/>
          <w:szCs w:val="21"/>
        </w:rPr>
        <w:t xml:space="preserve"> </w:t>
      </w:r>
      <w:r w:rsidRPr="007B3447">
        <w:rPr>
          <w:rFonts w:asciiTheme="minorHAnsi" w:hAnsiTheme="minorHAnsi"/>
          <w:i/>
          <w:iCs/>
          <w:szCs w:val="21"/>
        </w:rPr>
        <w:t xml:space="preserve">Cloud Computing </w:t>
      </w:r>
      <w:r w:rsidRPr="007B3447">
        <w:rPr>
          <w:rFonts w:asciiTheme="minorHAnsi" w:hAnsiTheme="minorHAnsi"/>
          <w:szCs w:val="21"/>
        </w:rPr>
        <w:t xml:space="preserve">offre des avantages tangibles en termes de flexibilité et d’agilité. Mais de là à affirmer que tous les nouveaux </w:t>
      </w:r>
      <w:r w:rsidRPr="007B3447">
        <w:rPr>
          <w:rStyle w:val="hps"/>
          <w:rFonts w:asciiTheme="minorHAnsi" w:hAnsiTheme="minorHAnsi"/>
          <w:szCs w:val="21"/>
        </w:rPr>
        <w:t>modèles économiques qui arrivent</w:t>
      </w:r>
      <w:r w:rsidRPr="007B3447">
        <w:rPr>
          <w:rStyle w:val="hps"/>
          <w:rFonts w:asciiTheme="minorHAnsi" w:hAnsiTheme="minorHAnsi"/>
          <w:i/>
          <w:iCs/>
          <w:szCs w:val="21"/>
        </w:rPr>
        <w:t xml:space="preserve"> </w:t>
      </w:r>
      <w:r w:rsidRPr="007B3447">
        <w:rPr>
          <w:rStyle w:val="hps"/>
          <w:rFonts w:asciiTheme="minorHAnsi" w:hAnsiTheme="minorHAnsi"/>
          <w:szCs w:val="21"/>
        </w:rPr>
        <w:t xml:space="preserve">avec le </w:t>
      </w:r>
      <w:r w:rsidRPr="007B3447">
        <w:rPr>
          <w:rStyle w:val="hps"/>
          <w:rFonts w:asciiTheme="minorHAnsi" w:hAnsiTheme="minorHAnsi"/>
          <w:i/>
          <w:iCs/>
          <w:szCs w:val="21"/>
        </w:rPr>
        <w:t xml:space="preserve">Cloud Computing </w:t>
      </w:r>
      <w:r w:rsidRPr="007B3447">
        <w:rPr>
          <w:rFonts w:asciiTheme="minorHAnsi" w:hAnsiTheme="minorHAnsi"/>
          <w:szCs w:val="21"/>
        </w:rPr>
        <w:t>garantissent systématiquement d</w:t>
      </w:r>
      <w:r w:rsidRPr="007B3447">
        <w:rPr>
          <w:rStyle w:val="hps"/>
          <w:rFonts w:asciiTheme="minorHAnsi" w:hAnsiTheme="minorHAnsi"/>
          <w:szCs w:val="21"/>
        </w:rPr>
        <w:t xml:space="preserve">es gains financiers significatifs — que se soit pour les fournisseurs du </w:t>
      </w:r>
      <w:r w:rsidRPr="007B3447">
        <w:rPr>
          <w:rStyle w:val="hps"/>
          <w:rFonts w:asciiTheme="minorHAnsi" w:hAnsiTheme="minorHAnsi"/>
          <w:i/>
          <w:iCs/>
          <w:szCs w:val="21"/>
        </w:rPr>
        <w:t xml:space="preserve">Cloud </w:t>
      </w:r>
      <w:r>
        <w:rPr>
          <w:rFonts w:asciiTheme="minorHAnsi" w:hAnsiTheme="minorHAnsi"/>
          <w:i/>
          <w:iCs/>
          <w:szCs w:val="21"/>
        </w:rPr>
        <w:t xml:space="preserve">Computing </w:t>
      </w:r>
      <w:r w:rsidRPr="007B3447">
        <w:rPr>
          <w:rStyle w:val="hps"/>
          <w:rFonts w:asciiTheme="minorHAnsi" w:hAnsiTheme="minorHAnsi"/>
          <w:szCs w:val="21"/>
        </w:rPr>
        <w:t xml:space="preserve">ou pour les utilisateurs des services </w:t>
      </w:r>
      <w:r w:rsidRPr="007B3447">
        <w:rPr>
          <w:rStyle w:val="hps"/>
          <w:rFonts w:asciiTheme="minorHAnsi" w:hAnsiTheme="minorHAnsi"/>
          <w:i/>
          <w:iCs/>
          <w:szCs w:val="21"/>
        </w:rPr>
        <w:t>Cloud</w:t>
      </w:r>
      <w:r w:rsidRPr="00C9325C">
        <w:rPr>
          <w:rFonts w:asciiTheme="minorHAnsi" w:hAnsiTheme="minorHAnsi"/>
          <w:i/>
          <w:iCs/>
          <w:szCs w:val="21"/>
        </w:rPr>
        <w:t xml:space="preserve"> </w:t>
      </w:r>
      <w:r>
        <w:rPr>
          <w:rFonts w:asciiTheme="minorHAnsi" w:hAnsiTheme="minorHAnsi"/>
          <w:i/>
          <w:iCs/>
          <w:szCs w:val="21"/>
        </w:rPr>
        <w:t>Computing</w:t>
      </w:r>
      <w:r w:rsidRPr="007B3447">
        <w:rPr>
          <w:rStyle w:val="hps"/>
          <w:rFonts w:asciiTheme="minorHAnsi" w:hAnsiTheme="minorHAnsi"/>
          <w:i/>
          <w:iCs/>
          <w:szCs w:val="21"/>
        </w:rPr>
        <w:t xml:space="preserve"> </w:t>
      </w:r>
      <w:r w:rsidRPr="007B3447">
        <w:rPr>
          <w:rStyle w:val="hps"/>
          <w:rFonts w:asciiTheme="minorHAnsi" w:hAnsiTheme="minorHAnsi"/>
          <w:szCs w:val="21"/>
        </w:rPr>
        <w:t xml:space="preserve">—, cette assertion n’est pas toujours évidente. La complexité des modèles </w:t>
      </w:r>
      <w:r w:rsidRPr="007B3447">
        <w:rPr>
          <w:rStyle w:val="hps"/>
          <w:rFonts w:asciiTheme="minorHAnsi" w:hAnsiTheme="minorHAnsi"/>
          <w:i/>
          <w:iCs/>
          <w:szCs w:val="21"/>
        </w:rPr>
        <w:t xml:space="preserve">Cloud </w:t>
      </w:r>
      <w:r>
        <w:rPr>
          <w:rFonts w:asciiTheme="minorHAnsi" w:hAnsiTheme="minorHAnsi"/>
          <w:i/>
          <w:iCs/>
          <w:szCs w:val="21"/>
        </w:rPr>
        <w:t xml:space="preserve">Computing </w:t>
      </w:r>
      <w:r w:rsidRPr="007B3447">
        <w:rPr>
          <w:rStyle w:val="hps"/>
          <w:rFonts w:asciiTheme="minorHAnsi" w:hAnsiTheme="minorHAnsi"/>
          <w:szCs w:val="21"/>
        </w:rPr>
        <w:t xml:space="preserve">proposés jusqu’ici fait que les analyses économiques réalisées ne sont pas unanimes sur la question des coûts engendrés et les gains réalisés suite à l’adoption d’un modèle </w:t>
      </w:r>
      <w:r w:rsidRPr="007B3447">
        <w:rPr>
          <w:rStyle w:val="hps"/>
          <w:rFonts w:asciiTheme="minorHAnsi" w:hAnsiTheme="minorHAnsi"/>
          <w:i/>
          <w:iCs/>
          <w:szCs w:val="21"/>
        </w:rPr>
        <w:t>Cloud</w:t>
      </w:r>
      <w:r>
        <w:rPr>
          <w:rStyle w:val="hps"/>
          <w:rFonts w:asciiTheme="minorHAnsi" w:hAnsiTheme="minorHAnsi"/>
          <w:i/>
          <w:iCs/>
          <w:szCs w:val="21"/>
        </w:rPr>
        <w:t xml:space="preserve"> </w:t>
      </w:r>
      <w:r>
        <w:rPr>
          <w:rFonts w:asciiTheme="minorHAnsi" w:hAnsiTheme="minorHAnsi"/>
          <w:i/>
          <w:iCs/>
          <w:szCs w:val="21"/>
        </w:rPr>
        <w:t>Computing</w:t>
      </w:r>
      <w:r w:rsidRPr="007B3447">
        <w:rPr>
          <w:rStyle w:val="hps"/>
          <w:rFonts w:asciiTheme="minorHAnsi" w:hAnsiTheme="minorHAnsi"/>
          <w:i/>
          <w:iCs/>
          <w:szCs w:val="21"/>
        </w:rPr>
        <w:t>.</w:t>
      </w:r>
    </w:p>
    <w:p w:rsidR="006B1E8C" w:rsidRPr="007B3447" w:rsidRDefault="006B1E8C" w:rsidP="006B1E8C">
      <w:pPr>
        <w:rPr>
          <w:rStyle w:val="hps"/>
          <w:rFonts w:asciiTheme="minorHAnsi" w:hAnsiTheme="minorHAnsi"/>
          <w:szCs w:val="21"/>
        </w:rPr>
      </w:pPr>
      <w:r w:rsidRPr="007B3447">
        <w:rPr>
          <w:rStyle w:val="hps"/>
          <w:rFonts w:asciiTheme="minorHAnsi" w:hAnsiTheme="minorHAnsi"/>
          <w:szCs w:val="21"/>
        </w:rPr>
        <w:t xml:space="preserve">En effet la migration vers le </w:t>
      </w:r>
      <w:r w:rsidRPr="007B3447">
        <w:rPr>
          <w:rStyle w:val="hps"/>
          <w:rFonts w:asciiTheme="minorHAnsi" w:hAnsiTheme="minorHAnsi"/>
          <w:i/>
          <w:iCs/>
          <w:szCs w:val="21"/>
        </w:rPr>
        <w:t xml:space="preserve">Cloud Computing </w:t>
      </w:r>
      <w:r w:rsidRPr="007B3447">
        <w:rPr>
          <w:rStyle w:val="hps"/>
          <w:rFonts w:asciiTheme="minorHAnsi" w:hAnsiTheme="minorHAnsi"/>
          <w:szCs w:val="21"/>
        </w:rPr>
        <w:t xml:space="preserve">engendre souvent des coûts supplémentaires inattendus. Et bien que ces coûts restent à des niveaux supportables et ne mettent pas en cause le bilan positif de l’adoption du </w:t>
      </w:r>
      <w:r w:rsidRPr="007B3447">
        <w:rPr>
          <w:rStyle w:val="hps"/>
          <w:rFonts w:asciiTheme="minorHAnsi" w:hAnsiTheme="minorHAnsi"/>
          <w:i/>
          <w:iCs/>
          <w:szCs w:val="21"/>
        </w:rPr>
        <w:t>Cloud</w:t>
      </w:r>
      <w:r>
        <w:rPr>
          <w:rStyle w:val="hps"/>
          <w:rFonts w:asciiTheme="minorHAnsi" w:hAnsiTheme="minorHAnsi"/>
          <w:i/>
          <w:iCs/>
          <w:szCs w:val="21"/>
        </w:rPr>
        <w:t xml:space="preserve"> </w:t>
      </w:r>
      <w:r>
        <w:rPr>
          <w:rFonts w:asciiTheme="minorHAnsi" w:hAnsiTheme="minorHAnsi"/>
          <w:i/>
          <w:iCs/>
          <w:szCs w:val="21"/>
        </w:rPr>
        <w:t>Computing</w:t>
      </w:r>
      <w:r w:rsidRPr="007B3447">
        <w:rPr>
          <w:rStyle w:val="hps"/>
          <w:rFonts w:asciiTheme="minorHAnsi" w:hAnsiTheme="minorHAnsi"/>
          <w:i/>
          <w:iCs/>
          <w:szCs w:val="21"/>
        </w:rPr>
        <w:t>,</w:t>
      </w:r>
      <w:r w:rsidRPr="007B3447">
        <w:rPr>
          <w:rStyle w:val="hps"/>
          <w:rFonts w:asciiTheme="minorHAnsi" w:hAnsiTheme="minorHAnsi"/>
          <w:szCs w:val="21"/>
        </w:rPr>
        <w:t xml:space="preserve"> certaines opérations peuvent s’avérer très coûteuses notamment si elles ne sont pas bien agencées dans le temps. Par exemple, le déplacement d’un seul coup de gros volumes de données vers ou depuis le </w:t>
      </w:r>
      <w:r w:rsidRPr="007B3447">
        <w:rPr>
          <w:rStyle w:val="hps"/>
          <w:rFonts w:asciiTheme="minorHAnsi" w:hAnsiTheme="minorHAnsi"/>
          <w:i/>
          <w:iCs/>
          <w:szCs w:val="21"/>
        </w:rPr>
        <w:t>Cloud</w:t>
      </w:r>
      <w:r>
        <w:rPr>
          <w:rFonts w:asciiTheme="minorHAnsi" w:hAnsiTheme="minorHAnsi"/>
          <w:i/>
          <w:iCs/>
          <w:szCs w:val="21"/>
        </w:rPr>
        <w:t xml:space="preserve"> </w:t>
      </w:r>
      <w:r w:rsidRPr="007B3447">
        <w:rPr>
          <w:rStyle w:val="hps"/>
          <w:rFonts w:asciiTheme="minorHAnsi" w:hAnsiTheme="minorHAnsi"/>
          <w:szCs w:val="21"/>
        </w:rPr>
        <w:t xml:space="preserve">peut s’avérer très couteux. Tout comme le stockage de données sur le </w:t>
      </w:r>
      <w:r w:rsidRPr="007B3447">
        <w:rPr>
          <w:rStyle w:val="hps"/>
          <w:rFonts w:asciiTheme="minorHAnsi" w:hAnsiTheme="minorHAnsi"/>
          <w:i/>
          <w:iCs/>
          <w:szCs w:val="21"/>
        </w:rPr>
        <w:t xml:space="preserve">Cloud </w:t>
      </w:r>
      <w:r w:rsidRPr="007B3447">
        <w:rPr>
          <w:rStyle w:val="hps"/>
          <w:rFonts w:asciiTheme="minorHAnsi" w:hAnsiTheme="minorHAnsi"/>
          <w:szCs w:val="21"/>
        </w:rPr>
        <w:t>pour des très longues périodes. Une telle opération peut coûter très cher à l’entreprise sans que cette dernière s</w:t>
      </w:r>
      <w:r>
        <w:rPr>
          <w:rStyle w:val="hps"/>
          <w:rFonts w:asciiTheme="minorHAnsi" w:hAnsiTheme="minorHAnsi"/>
          <w:szCs w:val="21"/>
        </w:rPr>
        <w:t>’</w:t>
      </w:r>
      <w:r w:rsidRPr="007B3447">
        <w:rPr>
          <w:rStyle w:val="hps"/>
          <w:rFonts w:asciiTheme="minorHAnsi" w:hAnsiTheme="minorHAnsi"/>
          <w:szCs w:val="21"/>
        </w:rPr>
        <w:t>e</w:t>
      </w:r>
      <w:r>
        <w:rPr>
          <w:rStyle w:val="hps"/>
          <w:rFonts w:asciiTheme="minorHAnsi" w:hAnsiTheme="minorHAnsi"/>
          <w:szCs w:val="21"/>
        </w:rPr>
        <w:t>n</w:t>
      </w:r>
      <w:r w:rsidRPr="007B3447">
        <w:rPr>
          <w:rStyle w:val="hps"/>
          <w:rFonts w:asciiTheme="minorHAnsi" w:hAnsiTheme="minorHAnsi"/>
          <w:szCs w:val="21"/>
        </w:rPr>
        <w:t xml:space="preserve"> rende compte à court terme.</w:t>
      </w:r>
    </w:p>
    <w:p w:rsidR="006B1E8C" w:rsidRPr="007B3447" w:rsidRDefault="006B1E8C" w:rsidP="006B1E8C">
      <w:pPr>
        <w:rPr>
          <w:rStyle w:val="hps"/>
          <w:rFonts w:asciiTheme="minorHAnsi" w:hAnsiTheme="minorHAnsi"/>
          <w:szCs w:val="21"/>
        </w:rPr>
      </w:pPr>
      <w:r w:rsidRPr="007B3447">
        <w:rPr>
          <w:rStyle w:val="hps"/>
          <w:rFonts w:asciiTheme="minorHAnsi" w:hAnsiTheme="minorHAnsi"/>
          <w:szCs w:val="21"/>
        </w:rPr>
        <w:t xml:space="preserve">De même les mouvements fréquents de données entre l’entreprise et le </w:t>
      </w:r>
      <w:r w:rsidRPr="007B3447">
        <w:rPr>
          <w:rStyle w:val="hps"/>
          <w:rFonts w:asciiTheme="minorHAnsi" w:hAnsiTheme="minorHAnsi"/>
          <w:i/>
          <w:iCs/>
          <w:szCs w:val="21"/>
        </w:rPr>
        <w:t>Cloud</w:t>
      </w:r>
      <w:r>
        <w:rPr>
          <w:rFonts w:asciiTheme="minorHAnsi" w:hAnsiTheme="minorHAnsi"/>
          <w:i/>
          <w:iCs/>
          <w:szCs w:val="21"/>
        </w:rPr>
        <w:t xml:space="preserve"> </w:t>
      </w:r>
      <w:r w:rsidRPr="007B3447">
        <w:rPr>
          <w:rStyle w:val="hps"/>
          <w:rFonts w:asciiTheme="minorHAnsi" w:hAnsiTheme="minorHAnsi"/>
          <w:szCs w:val="21"/>
        </w:rPr>
        <w:t>peuvent coûter cher notamment en termes de consommation de bande passante (surtout si les durées des transferts sont longues).</w:t>
      </w:r>
    </w:p>
    <w:p w:rsidR="00DF5401" w:rsidRPr="007B3447" w:rsidRDefault="006B1E8C" w:rsidP="006B1E8C">
      <w:pPr>
        <w:rPr>
          <w:rStyle w:val="hps"/>
          <w:rFonts w:asciiTheme="minorHAnsi" w:hAnsiTheme="minorHAnsi"/>
          <w:szCs w:val="21"/>
        </w:rPr>
      </w:pPr>
      <w:r w:rsidRPr="007B3447">
        <w:rPr>
          <w:rStyle w:val="hps"/>
          <w:rFonts w:asciiTheme="minorHAnsi" w:hAnsiTheme="minorHAnsi"/>
          <w:szCs w:val="21"/>
        </w:rPr>
        <w:t xml:space="preserve">Enfin, au stade actuel de l’état de l’art, et mis à part le stockage de longue durée et les consultations fréquentes de grandes quantité de données, il est clair que les autres services </w:t>
      </w:r>
      <w:r w:rsidRPr="007B3447">
        <w:rPr>
          <w:rStyle w:val="hps"/>
          <w:rFonts w:asciiTheme="minorHAnsi" w:hAnsiTheme="minorHAnsi"/>
          <w:i/>
          <w:iCs/>
          <w:szCs w:val="21"/>
        </w:rPr>
        <w:t>Cloud</w:t>
      </w:r>
      <w:r w:rsidRPr="00C9325C">
        <w:rPr>
          <w:rFonts w:asciiTheme="minorHAnsi" w:hAnsiTheme="minorHAnsi"/>
          <w:i/>
          <w:iCs/>
          <w:szCs w:val="21"/>
        </w:rPr>
        <w:t xml:space="preserve"> </w:t>
      </w:r>
      <w:r>
        <w:rPr>
          <w:rFonts w:asciiTheme="minorHAnsi" w:hAnsiTheme="minorHAnsi"/>
          <w:i/>
          <w:iCs/>
          <w:szCs w:val="21"/>
        </w:rPr>
        <w:t>Computing</w:t>
      </w:r>
      <w:r w:rsidRPr="007B3447">
        <w:rPr>
          <w:rStyle w:val="hps"/>
          <w:rFonts w:asciiTheme="minorHAnsi" w:hAnsiTheme="minorHAnsi"/>
          <w:i/>
          <w:iCs/>
          <w:szCs w:val="21"/>
        </w:rPr>
        <w:t xml:space="preserve"> —</w:t>
      </w:r>
      <w:r w:rsidRPr="007B3447">
        <w:rPr>
          <w:rStyle w:val="hps"/>
          <w:rFonts w:asciiTheme="minorHAnsi" w:hAnsiTheme="minorHAnsi"/>
          <w:szCs w:val="21"/>
        </w:rPr>
        <w:t xml:space="preserve"> SaaS, PaaS, NaaS, CaaS — font gagner à leurs adeptes des marges très intéressantes comparées aux solutions </w:t>
      </w:r>
      <w:r w:rsidRPr="007B3447">
        <w:rPr>
          <w:rStyle w:val="hps"/>
          <w:rFonts w:asciiTheme="minorHAnsi" w:hAnsiTheme="minorHAnsi"/>
          <w:i/>
          <w:iCs/>
          <w:szCs w:val="21"/>
        </w:rPr>
        <w:t>in-house</w:t>
      </w:r>
      <w:r w:rsidRPr="007B3447">
        <w:rPr>
          <w:rStyle w:val="hps"/>
          <w:rFonts w:asciiTheme="minorHAnsi" w:hAnsiTheme="minorHAnsi"/>
          <w:szCs w:val="21"/>
        </w:rPr>
        <w:t>.</w:t>
      </w:r>
    </w:p>
    <w:p w:rsidR="00DF5401" w:rsidRPr="006B1E8C" w:rsidRDefault="006B1E8C" w:rsidP="006B1E8C">
      <w:pPr>
        <w:pStyle w:val="Heading2"/>
        <w:rPr>
          <w:lang w:val="fr-CH"/>
        </w:rPr>
      </w:pPr>
      <w:bookmarkStart w:id="59" w:name="_Toc315252120"/>
      <w:bookmarkStart w:id="60" w:name="_Toc322426252"/>
      <w:r w:rsidRPr="006B1E8C">
        <w:rPr>
          <w:lang w:val="fr-CH"/>
        </w:rPr>
        <w:t>IV.</w:t>
      </w:r>
      <w:r w:rsidR="008554D6" w:rsidRPr="006B1E8C">
        <w:rPr>
          <w:lang w:val="fr-CH"/>
        </w:rPr>
        <w:t>7</w:t>
      </w:r>
      <w:r w:rsidR="008554D6" w:rsidRPr="006B1E8C">
        <w:rPr>
          <w:lang w:val="fr-CH"/>
        </w:rPr>
        <w:tab/>
      </w:r>
      <w:r w:rsidR="00DF5401" w:rsidRPr="006B1E8C">
        <w:rPr>
          <w:lang w:val="fr-CH"/>
        </w:rPr>
        <w:t xml:space="preserve">La </w:t>
      </w:r>
      <w:r w:rsidR="00E75853" w:rsidRPr="006B1E8C">
        <w:rPr>
          <w:lang w:val="fr-CH"/>
        </w:rPr>
        <w:t>s</w:t>
      </w:r>
      <w:r w:rsidR="00DF5401" w:rsidRPr="006B1E8C">
        <w:rPr>
          <w:lang w:val="fr-CH"/>
        </w:rPr>
        <w:t xml:space="preserve">ituation du </w:t>
      </w:r>
      <w:r w:rsidR="00746296" w:rsidRPr="006B1E8C">
        <w:rPr>
          <w:i/>
          <w:iCs/>
          <w:lang w:val="fr-CH"/>
        </w:rPr>
        <w:t>Cloud</w:t>
      </w:r>
      <w:r w:rsidR="00B13456" w:rsidRPr="006B1E8C">
        <w:rPr>
          <w:i/>
          <w:iCs/>
          <w:lang w:val="fr-CH"/>
        </w:rPr>
        <w:t xml:space="preserve"> </w:t>
      </w:r>
      <w:r w:rsidR="00D24981" w:rsidRPr="006B1E8C">
        <w:rPr>
          <w:i/>
          <w:iCs/>
          <w:lang w:val="fr-CH"/>
        </w:rPr>
        <w:t>Computing</w:t>
      </w:r>
      <w:r w:rsidR="00B13456" w:rsidRPr="006B1E8C">
        <w:rPr>
          <w:i/>
          <w:iCs/>
          <w:lang w:val="fr-CH"/>
        </w:rPr>
        <w:t xml:space="preserve"> </w:t>
      </w:r>
      <w:r w:rsidR="00DF5401" w:rsidRPr="006B1E8C">
        <w:rPr>
          <w:lang w:val="fr-CH"/>
        </w:rPr>
        <w:t>en Afrique</w:t>
      </w:r>
      <w:bookmarkEnd w:id="59"/>
      <w:bookmarkEnd w:id="60"/>
    </w:p>
    <w:p w:rsidR="00DF5401" w:rsidRPr="007B3447" w:rsidRDefault="00DF5401" w:rsidP="00120722">
      <w:pPr>
        <w:rPr>
          <w:rFonts w:asciiTheme="minorHAnsi" w:hAnsiTheme="minorHAnsi"/>
        </w:rPr>
      </w:pPr>
      <w:r w:rsidRPr="007B3447">
        <w:rPr>
          <w:rFonts w:asciiTheme="minorHAnsi" w:hAnsiTheme="minorHAnsi"/>
        </w:rPr>
        <w:t xml:space="preserve">En Afrique, plusieurs projets de </w:t>
      </w:r>
      <w:r w:rsidR="00746296" w:rsidRPr="007B3447">
        <w:rPr>
          <w:rFonts w:asciiTheme="minorHAnsi" w:hAnsiTheme="minorHAnsi"/>
          <w:i/>
          <w:iCs/>
        </w:rPr>
        <w:t>Cloud</w:t>
      </w:r>
      <w:r w:rsidR="00B13456" w:rsidRPr="007B3447">
        <w:rPr>
          <w:rFonts w:asciiTheme="minorHAnsi" w:hAnsiTheme="minorHAnsi"/>
          <w:i/>
          <w:iCs/>
        </w:rPr>
        <w:t xml:space="preserve"> </w:t>
      </w:r>
      <w:r w:rsidR="00D24981" w:rsidRPr="007B3447">
        <w:rPr>
          <w:rFonts w:asciiTheme="minorHAnsi" w:hAnsiTheme="minorHAnsi"/>
          <w:i/>
          <w:iCs/>
        </w:rPr>
        <w:t>Computing</w:t>
      </w:r>
      <w:r w:rsidR="00B13456" w:rsidRPr="007B3447">
        <w:rPr>
          <w:rFonts w:asciiTheme="minorHAnsi" w:hAnsiTheme="minorHAnsi"/>
          <w:i/>
          <w:iCs/>
        </w:rPr>
        <w:t xml:space="preserve"> </w:t>
      </w:r>
      <w:r w:rsidRPr="007B3447">
        <w:rPr>
          <w:rFonts w:asciiTheme="minorHAnsi" w:hAnsiTheme="minorHAnsi"/>
        </w:rPr>
        <w:t xml:space="preserve">sont </w:t>
      </w:r>
      <w:r w:rsidR="00120722" w:rsidRPr="007B3447">
        <w:rPr>
          <w:rFonts w:asciiTheme="minorHAnsi" w:hAnsiTheme="minorHAnsi"/>
        </w:rPr>
        <w:t xml:space="preserve">déjà </w:t>
      </w:r>
      <w:r w:rsidRPr="007B3447">
        <w:rPr>
          <w:rFonts w:asciiTheme="minorHAnsi" w:hAnsiTheme="minorHAnsi"/>
        </w:rPr>
        <w:t>en cours de réalisation ou en phase d’étude. Les plus consistants de ces projets sont le fruit de partenariats entre des acteurs internationaux et des opérateurs économiques africains.</w:t>
      </w:r>
    </w:p>
    <w:p w:rsidR="00DF5401" w:rsidRPr="007B3447" w:rsidRDefault="00DF5401" w:rsidP="00120722">
      <w:pPr>
        <w:rPr>
          <w:rFonts w:asciiTheme="minorHAnsi" w:hAnsiTheme="minorHAnsi"/>
        </w:rPr>
      </w:pPr>
      <w:r w:rsidRPr="007B3447">
        <w:rPr>
          <w:rFonts w:asciiTheme="minorHAnsi" w:hAnsiTheme="minorHAnsi"/>
        </w:rPr>
        <w:t>Les avantages offerts par cette prestation informatique évoluée semblent avoir convaincu les acteurs africains.</w:t>
      </w:r>
      <w:r w:rsidR="00B13456" w:rsidRPr="007B3447">
        <w:rPr>
          <w:rFonts w:asciiTheme="minorHAnsi" w:hAnsiTheme="minorHAnsi"/>
          <w:i/>
          <w:iCs/>
        </w:rPr>
        <w:t xml:space="preserve"> </w:t>
      </w:r>
      <w:r w:rsidRPr="007B3447">
        <w:rPr>
          <w:rFonts w:asciiTheme="minorHAnsi" w:hAnsiTheme="minorHAnsi"/>
        </w:rPr>
        <w:t xml:space="preserve">Ainsi, on peut croire que les caractéristiques du </w:t>
      </w:r>
      <w:r w:rsidR="00746296" w:rsidRPr="007B3447">
        <w:rPr>
          <w:rFonts w:asciiTheme="minorHAnsi" w:hAnsiTheme="minorHAnsi"/>
          <w:i/>
          <w:iCs/>
        </w:rPr>
        <w:t>Cloud</w:t>
      </w:r>
      <w:r w:rsidR="00B13456" w:rsidRPr="007B3447">
        <w:rPr>
          <w:rFonts w:asciiTheme="minorHAnsi" w:hAnsiTheme="minorHAnsi"/>
          <w:i/>
          <w:iCs/>
        </w:rPr>
        <w:t xml:space="preserve"> </w:t>
      </w:r>
      <w:r w:rsidR="00D24981" w:rsidRPr="007B3447">
        <w:rPr>
          <w:rFonts w:asciiTheme="minorHAnsi" w:hAnsiTheme="minorHAnsi"/>
          <w:i/>
          <w:iCs/>
        </w:rPr>
        <w:t>Computing</w:t>
      </w:r>
      <w:r w:rsidR="00B13456" w:rsidRPr="007B3447">
        <w:rPr>
          <w:rFonts w:asciiTheme="minorHAnsi" w:hAnsiTheme="minorHAnsi"/>
          <w:i/>
          <w:iCs/>
        </w:rPr>
        <w:t xml:space="preserve"> </w:t>
      </w:r>
      <w:r w:rsidRPr="007B3447">
        <w:rPr>
          <w:rFonts w:asciiTheme="minorHAnsi" w:hAnsiTheme="minorHAnsi"/>
        </w:rPr>
        <w:t>conviendraient très bien à la situation de l’Afrique. Ce qui expliquerait l’intérêt manifesté par les différentes parties concernées, qui cherchent chacun de son c</w:t>
      </w:r>
      <w:r w:rsidR="00120722">
        <w:rPr>
          <w:rFonts w:asciiTheme="minorHAnsi" w:hAnsiTheme="minorHAnsi"/>
        </w:rPr>
        <w:t>ô</w:t>
      </w:r>
      <w:r w:rsidRPr="007B3447">
        <w:rPr>
          <w:rFonts w:asciiTheme="minorHAnsi" w:hAnsiTheme="minorHAnsi"/>
        </w:rPr>
        <w:t xml:space="preserve">té, à en bénéficier le plus rapidement possible afin de se positionner parmi les premiers et ce en dépit des insuffisances techniques et des difficultés réglementaires liées au déploiement de la technologie </w:t>
      </w:r>
      <w:r w:rsidR="00F70DBF" w:rsidRPr="007B3447">
        <w:rPr>
          <w:rFonts w:asciiTheme="minorHAnsi" w:hAnsiTheme="minorHAnsi"/>
          <w:i/>
          <w:iCs/>
        </w:rPr>
        <w:t>Cloud</w:t>
      </w:r>
      <w:r w:rsidR="006B1E8C">
        <w:rPr>
          <w:rFonts w:asciiTheme="minorHAnsi" w:hAnsiTheme="minorHAnsi"/>
          <w:i/>
          <w:iCs/>
        </w:rPr>
        <w:t xml:space="preserve"> Computing</w:t>
      </w:r>
      <w:r w:rsidR="00F70DBF" w:rsidRPr="007B3447">
        <w:rPr>
          <w:rFonts w:asciiTheme="minorHAnsi" w:hAnsiTheme="minorHAnsi"/>
          <w:i/>
          <w:iCs/>
        </w:rPr>
        <w:t>.</w:t>
      </w:r>
    </w:p>
    <w:p w:rsidR="00DF5401" w:rsidRPr="007B3447" w:rsidRDefault="00DF5401" w:rsidP="008554D6">
      <w:pPr>
        <w:rPr>
          <w:rFonts w:asciiTheme="minorHAnsi" w:hAnsiTheme="minorHAnsi"/>
        </w:rPr>
      </w:pPr>
      <w:r w:rsidRPr="007B3447">
        <w:rPr>
          <w:rFonts w:asciiTheme="minorHAnsi" w:hAnsiTheme="minorHAnsi"/>
        </w:rPr>
        <w:t>En plus de cela, il faudra bien sûr tenir compte des spécificités de l’Afrique. En effet les ressources humaines, techniques et financières disponibles ou à portée de main des acteurs africains ne sont pas souvent en adéquation avec les exigences de cette nouvelle technologie. Et par conséquent la mise en œuvre de programmes de formation et de renforcement institutionnel au niveau des pays africains s’avère nécessaire. Des propositions dans ce sens sont présentées dans la suite de cette étude.</w:t>
      </w:r>
    </w:p>
    <w:p w:rsidR="00DF5401" w:rsidRPr="007B3447" w:rsidRDefault="00DF5401" w:rsidP="008554D6">
      <w:pPr>
        <w:rPr>
          <w:rFonts w:asciiTheme="minorHAnsi" w:hAnsiTheme="minorHAnsi"/>
        </w:rPr>
      </w:pPr>
      <w:r w:rsidRPr="007B3447">
        <w:rPr>
          <w:rFonts w:asciiTheme="minorHAnsi" w:hAnsiTheme="minorHAnsi"/>
        </w:rPr>
        <w:t>Dans un article p</w:t>
      </w:r>
      <w:r w:rsidR="00E75853" w:rsidRPr="007B3447">
        <w:rPr>
          <w:rFonts w:asciiTheme="minorHAnsi" w:hAnsiTheme="minorHAnsi"/>
        </w:rPr>
        <w:t>aru récemment dans le journal «Les Afriques</w:t>
      </w:r>
      <w:r w:rsidRPr="007B3447">
        <w:rPr>
          <w:rFonts w:asciiTheme="minorHAnsi" w:hAnsiTheme="minorHAnsi"/>
        </w:rPr>
        <w:t xml:space="preserve">», Raphaël Nkolwoudou, </w:t>
      </w:r>
      <w:r w:rsidRPr="007B3447">
        <w:rPr>
          <w:rFonts w:asciiTheme="minorHAnsi" w:hAnsiTheme="minorHAnsi"/>
          <w:i/>
          <w:iCs/>
        </w:rPr>
        <w:t>Associate Counsel</w:t>
      </w:r>
      <w:r w:rsidR="00E75853" w:rsidRPr="007B3447">
        <w:rPr>
          <w:rFonts w:asciiTheme="minorHAnsi" w:hAnsiTheme="minorHAnsi"/>
          <w:i/>
          <w:iCs/>
        </w:rPr>
        <w:t>,</w:t>
      </w:r>
      <w:r w:rsidRPr="007B3447">
        <w:rPr>
          <w:rFonts w:asciiTheme="minorHAnsi" w:hAnsiTheme="minorHAnsi"/>
        </w:rPr>
        <w:t xml:space="preserve"> </w:t>
      </w:r>
      <w:r w:rsidRPr="007B3447">
        <w:rPr>
          <w:rFonts w:asciiTheme="minorHAnsi" w:hAnsiTheme="minorHAnsi"/>
          <w:i/>
          <w:iCs/>
        </w:rPr>
        <w:t>Azaniaway Consulting</w:t>
      </w:r>
      <w:r w:rsidRPr="007B3447">
        <w:rPr>
          <w:rFonts w:asciiTheme="minorHAnsi" w:hAnsiTheme="minorHAnsi"/>
        </w:rPr>
        <w:t xml:space="preserve">, précise que le </w:t>
      </w:r>
      <w:r w:rsidR="00746296" w:rsidRPr="007B3447">
        <w:rPr>
          <w:rFonts w:asciiTheme="minorHAnsi" w:hAnsiTheme="minorHAnsi"/>
          <w:i/>
          <w:iCs/>
        </w:rPr>
        <w:t>Cloud</w:t>
      </w:r>
      <w:r w:rsidR="00B13456" w:rsidRPr="007B3447">
        <w:rPr>
          <w:rFonts w:asciiTheme="minorHAnsi" w:hAnsiTheme="minorHAnsi"/>
          <w:i/>
          <w:iCs/>
        </w:rPr>
        <w:t xml:space="preserve"> </w:t>
      </w:r>
      <w:r w:rsidR="00D24981" w:rsidRPr="007B3447">
        <w:rPr>
          <w:rFonts w:asciiTheme="minorHAnsi" w:hAnsiTheme="minorHAnsi"/>
          <w:i/>
          <w:iCs/>
        </w:rPr>
        <w:t>Computing</w:t>
      </w:r>
      <w:r w:rsidR="00A660DC">
        <w:rPr>
          <w:rFonts w:asciiTheme="minorHAnsi" w:hAnsiTheme="minorHAnsi"/>
          <w:i/>
          <w:iCs/>
        </w:rPr>
        <w:t xml:space="preserve"> </w:t>
      </w:r>
      <w:r w:rsidRPr="007B3447">
        <w:rPr>
          <w:rFonts w:asciiTheme="minorHAnsi" w:hAnsiTheme="minorHAnsi"/>
        </w:rPr>
        <w:t>convient au continent africain en raison de la concentration des infrastructures, de la mise à disposition des compétences informatiques et de la facilité d’implémentation. Mais il y a un préalable</w:t>
      </w:r>
      <w:r w:rsidR="00AA4AF8" w:rsidRPr="007B3447">
        <w:rPr>
          <w:rFonts w:asciiTheme="minorHAnsi" w:hAnsiTheme="minorHAnsi"/>
          <w:i/>
          <w:iCs/>
        </w:rPr>
        <w:t>:</w:t>
      </w:r>
      <w:r w:rsidRPr="007B3447">
        <w:rPr>
          <w:rFonts w:asciiTheme="minorHAnsi" w:hAnsiTheme="minorHAnsi"/>
        </w:rPr>
        <w:t xml:space="preserve"> accélérer le développement des infrastructures de communications électroniques. Il rajoute que parmi les avantages spécifiques du </w:t>
      </w:r>
      <w:r w:rsidR="00746296" w:rsidRPr="007B3447">
        <w:rPr>
          <w:rFonts w:asciiTheme="minorHAnsi" w:hAnsiTheme="minorHAnsi"/>
          <w:i/>
          <w:iCs/>
        </w:rPr>
        <w:t>Cloud</w:t>
      </w:r>
      <w:r w:rsidR="00B13456" w:rsidRPr="007B3447">
        <w:rPr>
          <w:rFonts w:asciiTheme="minorHAnsi" w:hAnsiTheme="minorHAnsi"/>
          <w:i/>
          <w:iCs/>
        </w:rPr>
        <w:t xml:space="preserve"> </w:t>
      </w:r>
      <w:r w:rsidR="00D24981" w:rsidRPr="007B3447">
        <w:rPr>
          <w:rFonts w:asciiTheme="minorHAnsi" w:hAnsiTheme="minorHAnsi"/>
          <w:i/>
          <w:iCs/>
        </w:rPr>
        <w:t>Computing</w:t>
      </w:r>
      <w:r w:rsidR="00A660DC">
        <w:rPr>
          <w:rFonts w:asciiTheme="minorHAnsi" w:hAnsiTheme="minorHAnsi"/>
          <w:i/>
          <w:iCs/>
        </w:rPr>
        <w:t xml:space="preserve"> </w:t>
      </w:r>
      <w:r w:rsidRPr="007B3447">
        <w:rPr>
          <w:rFonts w:asciiTheme="minorHAnsi" w:hAnsiTheme="minorHAnsi"/>
        </w:rPr>
        <w:t>en Afrique, on peut notamment en citer deux, susceptibles de contribuer considérablement à la réduction de la fracture numérique</w:t>
      </w:r>
      <w:r w:rsidR="00AA4AF8" w:rsidRPr="007B3447">
        <w:rPr>
          <w:rFonts w:asciiTheme="minorHAnsi" w:hAnsiTheme="minorHAnsi"/>
          <w:i/>
          <w:iCs/>
        </w:rPr>
        <w:t>:</w:t>
      </w:r>
      <w:r w:rsidR="00A660DC">
        <w:rPr>
          <w:rFonts w:asciiTheme="minorHAnsi" w:hAnsiTheme="minorHAnsi"/>
          <w:i/>
          <w:iCs/>
        </w:rPr>
        <w:t xml:space="preserve"> </w:t>
      </w:r>
    </w:p>
    <w:p w:rsidR="00F76DFC" w:rsidRPr="007B3447" w:rsidRDefault="008554D6" w:rsidP="001B5DE5">
      <w:pPr>
        <w:pStyle w:val="Enumlevel1"/>
        <w:rPr>
          <w:rFonts w:asciiTheme="minorHAnsi" w:hAnsiTheme="minorHAnsi" w:cstheme="minorBidi"/>
          <w:lang w:val="fr-FR"/>
        </w:rPr>
      </w:pPr>
      <w:r w:rsidRPr="007B3447">
        <w:rPr>
          <w:rFonts w:asciiTheme="minorHAnsi" w:hAnsiTheme="minorHAnsi" w:cstheme="minorBidi"/>
          <w:lang w:val="fr-FR"/>
        </w:rPr>
        <w:t>–</w:t>
      </w:r>
      <w:r w:rsidRPr="007B3447">
        <w:rPr>
          <w:rFonts w:asciiTheme="minorHAnsi" w:hAnsiTheme="minorHAnsi" w:cstheme="minorBidi"/>
          <w:lang w:val="fr-FR"/>
        </w:rPr>
        <w:tab/>
      </w:r>
      <w:r w:rsidR="001B5DE5" w:rsidRPr="007B3447">
        <w:rPr>
          <w:rFonts w:asciiTheme="minorHAnsi" w:hAnsiTheme="minorHAnsi" w:cstheme="minorBidi"/>
          <w:lang w:val="fr-FR"/>
        </w:rPr>
        <w:t>L</w:t>
      </w:r>
      <w:r w:rsidR="00DF5401" w:rsidRPr="007B3447">
        <w:rPr>
          <w:rFonts w:asciiTheme="minorHAnsi" w:hAnsiTheme="minorHAnsi" w:cstheme="minorBidi"/>
          <w:lang w:val="fr-FR"/>
        </w:rPr>
        <w:t xml:space="preserve">a </w:t>
      </w:r>
      <w:r w:rsidR="00DF5401" w:rsidRPr="007B3447">
        <w:rPr>
          <w:rFonts w:asciiTheme="minorHAnsi" w:hAnsiTheme="minorHAnsi"/>
          <w:i/>
          <w:lang w:val="fr-FR"/>
        </w:rPr>
        <w:t>possibilité</w:t>
      </w:r>
      <w:r w:rsidR="00DF5401" w:rsidRPr="007B3447">
        <w:rPr>
          <w:rFonts w:asciiTheme="minorHAnsi" w:hAnsiTheme="minorHAnsi" w:cstheme="minorBidi"/>
          <w:lang w:val="fr-FR"/>
        </w:rPr>
        <w:t xml:space="preserve"> d’accéder immédiatement aux innovations les plus récentes</w:t>
      </w:r>
      <w:r w:rsidR="001B5DE5" w:rsidRPr="007B3447">
        <w:rPr>
          <w:rFonts w:asciiTheme="minorHAnsi" w:hAnsiTheme="minorHAnsi" w:cstheme="minorBidi"/>
          <w:lang w:val="fr-FR"/>
        </w:rPr>
        <w:t>.</w:t>
      </w:r>
      <w:r w:rsidR="00DF5401" w:rsidRPr="007B3447">
        <w:rPr>
          <w:rFonts w:asciiTheme="minorHAnsi" w:hAnsiTheme="minorHAnsi" w:cstheme="minorBidi"/>
          <w:lang w:val="fr-FR"/>
        </w:rPr>
        <w:t xml:space="preserve"> </w:t>
      </w:r>
    </w:p>
    <w:p w:rsidR="00F76DFC" w:rsidRPr="007B3447" w:rsidRDefault="008554D6" w:rsidP="001B5DE5">
      <w:pPr>
        <w:pStyle w:val="Enumlevel1"/>
        <w:rPr>
          <w:rFonts w:asciiTheme="minorHAnsi" w:hAnsiTheme="minorHAnsi" w:cstheme="minorBidi"/>
          <w:lang w:val="fr-FR"/>
        </w:rPr>
      </w:pPr>
      <w:r w:rsidRPr="007B3447">
        <w:rPr>
          <w:rFonts w:asciiTheme="minorHAnsi" w:hAnsiTheme="minorHAnsi" w:cstheme="minorBidi"/>
          <w:lang w:val="fr-FR"/>
        </w:rPr>
        <w:t>–</w:t>
      </w:r>
      <w:r w:rsidRPr="007B3447">
        <w:rPr>
          <w:rFonts w:asciiTheme="minorHAnsi" w:hAnsiTheme="minorHAnsi" w:cstheme="minorBidi"/>
          <w:lang w:val="fr-FR"/>
        </w:rPr>
        <w:tab/>
      </w:r>
      <w:r w:rsidR="001B5DE5" w:rsidRPr="007B3447">
        <w:rPr>
          <w:rFonts w:asciiTheme="minorHAnsi" w:hAnsiTheme="minorHAnsi" w:cstheme="minorBidi"/>
          <w:lang w:val="fr-FR"/>
        </w:rPr>
        <w:t>L</w:t>
      </w:r>
      <w:r w:rsidR="00DF5401" w:rsidRPr="007B3447">
        <w:rPr>
          <w:rFonts w:asciiTheme="minorHAnsi" w:hAnsiTheme="minorHAnsi" w:cstheme="minorBidi"/>
          <w:lang w:val="fr-FR"/>
        </w:rPr>
        <w:t xml:space="preserve">a </w:t>
      </w:r>
      <w:r w:rsidR="00DF5401" w:rsidRPr="007B3447">
        <w:rPr>
          <w:rFonts w:asciiTheme="minorHAnsi" w:hAnsiTheme="minorHAnsi"/>
          <w:i/>
          <w:lang w:val="fr-FR"/>
        </w:rPr>
        <w:t>possibilité</w:t>
      </w:r>
      <w:r w:rsidR="00DF5401" w:rsidRPr="007B3447">
        <w:rPr>
          <w:rFonts w:asciiTheme="minorHAnsi" w:hAnsiTheme="minorHAnsi" w:cstheme="minorBidi"/>
          <w:lang w:val="fr-FR"/>
        </w:rPr>
        <w:t xml:space="preserve"> pour une organisation de se passer d’investissements lourds dans les infrastructures et, en particulier, dans des centres de calcul, eu égard à la qualité incertaine de l’alimentation électrique en Afrique. </w:t>
      </w:r>
    </w:p>
    <w:p w:rsidR="00DF5401" w:rsidRPr="007B3447" w:rsidRDefault="00DF5401" w:rsidP="00E75853">
      <w:pPr>
        <w:spacing w:after="200" w:line="276" w:lineRule="auto"/>
        <w:rPr>
          <w:rFonts w:asciiTheme="minorHAnsi" w:hAnsiTheme="minorHAnsi" w:cstheme="minorBidi"/>
          <w:szCs w:val="21"/>
        </w:rPr>
      </w:pPr>
      <w:r w:rsidRPr="007B3447">
        <w:rPr>
          <w:rFonts w:asciiTheme="minorHAnsi" w:hAnsiTheme="minorHAnsi" w:cstheme="minorBidi"/>
          <w:szCs w:val="21"/>
        </w:rPr>
        <w:t xml:space="preserve">Une analyse des difficultés techniques auxquelles font face les acteurs du </w:t>
      </w:r>
      <w:r w:rsidR="00746296" w:rsidRPr="007B3447">
        <w:rPr>
          <w:rFonts w:asciiTheme="minorHAnsi" w:hAnsiTheme="minorHAnsi" w:cstheme="minorBidi"/>
          <w:i/>
          <w:iCs/>
          <w:szCs w:val="21"/>
        </w:rPr>
        <w:t>Cloud</w:t>
      </w:r>
      <w:r w:rsidR="00B13456" w:rsidRPr="007B3447">
        <w:rPr>
          <w:rFonts w:asciiTheme="minorHAnsi" w:hAnsiTheme="minorHAnsi" w:cstheme="minorBidi"/>
          <w:i/>
          <w:iCs/>
          <w:szCs w:val="21"/>
        </w:rPr>
        <w:t xml:space="preserve"> </w:t>
      </w:r>
      <w:r w:rsidR="00D24981" w:rsidRPr="007B3447">
        <w:rPr>
          <w:rFonts w:asciiTheme="minorHAnsi" w:hAnsiTheme="minorHAnsi" w:cstheme="minorBidi"/>
          <w:i/>
          <w:iCs/>
          <w:szCs w:val="21"/>
        </w:rPr>
        <w:t>Computing</w:t>
      </w:r>
      <w:r w:rsidR="00B13456" w:rsidRPr="007B3447">
        <w:rPr>
          <w:rFonts w:asciiTheme="minorHAnsi" w:hAnsiTheme="minorHAnsi" w:cstheme="minorBidi"/>
          <w:i/>
          <w:iCs/>
          <w:szCs w:val="21"/>
        </w:rPr>
        <w:t xml:space="preserve"> </w:t>
      </w:r>
      <w:r w:rsidRPr="007B3447">
        <w:rPr>
          <w:rFonts w:asciiTheme="minorHAnsi" w:hAnsiTheme="minorHAnsi" w:cstheme="minorBidi"/>
          <w:szCs w:val="21"/>
        </w:rPr>
        <w:t xml:space="preserve">en Afrique est donnée dans le </w:t>
      </w:r>
      <w:r w:rsidR="00E75853" w:rsidRPr="007B3447">
        <w:rPr>
          <w:rFonts w:asciiTheme="minorHAnsi" w:hAnsiTheme="minorHAnsi" w:cstheme="minorBidi"/>
          <w:szCs w:val="21"/>
        </w:rPr>
        <w:t>C</w:t>
      </w:r>
      <w:r w:rsidR="006B1E8C">
        <w:rPr>
          <w:rFonts w:asciiTheme="minorHAnsi" w:hAnsiTheme="minorHAnsi" w:cstheme="minorBidi"/>
          <w:szCs w:val="21"/>
        </w:rPr>
        <w:t>hapitre V</w:t>
      </w:r>
      <w:r w:rsidR="00E75853" w:rsidRPr="007B3447">
        <w:rPr>
          <w:rFonts w:asciiTheme="minorHAnsi" w:hAnsiTheme="minorHAnsi" w:cstheme="minorBidi"/>
          <w:szCs w:val="21"/>
        </w:rPr>
        <w:t>,</w:t>
      </w:r>
      <w:r w:rsidRPr="007B3447">
        <w:rPr>
          <w:rFonts w:asciiTheme="minorHAnsi" w:hAnsiTheme="minorHAnsi" w:cstheme="minorBidi"/>
          <w:szCs w:val="21"/>
        </w:rPr>
        <w:t xml:space="preserve"> qui traite des</w:t>
      </w:r>
      <w:r w:rsidR="000B6BE6" w:rsidRPr="007B3447">
        <w:rPr>
          <w:rFonts w:asciiTheme="minorHAnsi" w:hAnsiTheme="minorHAnsi" w:cstheme="minorBidi"/>
          <w:i/>
          <w:iCs/>
          <w:szCs w:val="21"/>
        </w:rPr>
        <w:t xml:space="preserve"> data centres</w:t>
      </w:r>
      <w:r w:rsidRPr="007B3447">
        <w:rPr>
          <w:rFonts w:asciiTheme="minorHAnsi" w:hAnsiTheme="minorHAnsi" w:cstheme="minorBidi"/>
          <w:szCs w:val="21"/>
        </w:rPr>
        <w:t>.</w:t>
      </w:r>
    </w:p>
    <w:p w:rsidR="00DF5401" w:rsidRPr="006B1E8C" w:rsidRDefault="006B1E8C" w:rsidP="006B1E8C">
      <w:pPr>
        <w:pStyle w:val="Heading3"/>
        <w:rPr>
          <w:lang w:val="fr-CH"/>
        </w:rPr>
      </w:pPr>
      <w:bookmarkStart w:id="61" w:name="_Toc322426253"/>
      <w:r w:rsidRPr="006B1E8C">
        <w:rPr>
          <w:lang w:val="fr-CH"/>
        </w:rPr>
        <w:t>IV.</w:t>
      </w:r>
      <w:r>
        <w:rPr>
          <w:lang w:val="fr-CH"/>
        </w:rPr>
        <w:t>7.1</w:t>
      </w:r>
      <w:r>
        <w:rPr>
          <w:lang w:val="fr-CH"/>
        </w:rPr>
        <w:tab/>
      </w:r>
      <w:r w:rsidR="00DF5401" w:rsidRPr="006B1E8C">
        <w:rPr>
          <w:lang w:val="fr-CH"/>
        </w:rPr>
        <w:t>Sur l</w:t>
      </w:r>
      <w:r w:rsidR="00E75853" w:rsidRPr="006B1E8C">
        <w:rPr>
          <w:lang w:val="fr-CH"/>
        </w:rPr>
        <w:t>e plan du développement des TIC</w:t>
      </w:r>
      <w:bookmarkEnd w:id="61"/>
    </w:p>
    <w:p w:rsidR="00DF5401" w:rsidRPr="007B3447" w:rsidRDefault="00DF5401" w:rsidP="008554D6">
      <w:pPr>
        <w:rPr>
          <w:rFonts w:asciiTheme="minorHAnsi" w:hAnsiTheme="minorHAnsi"/>
        </w:rPr>
      </w:pPr>
      <w:r w:rsidRPr="007B3447">
        <w:rPr>
          <w:rFonts w:asciiTheme="minorHAnsi" w:hAnsiTheme="minorHAnsi"/>
        </w:rPr>
        <w:t>La situation en Afrique est caractérisée par un développement assez intéressant des infrastructures de réseaux avec une connectivité internationale qui ne cesse de s’améliorer. Ces dernières années plusieurs câbles internationaux sont arrivés de chaque côté du continent favorisant la croissance des trafics téléphoniques et internet ainsi que la naissance d’un parc de</w:t>
      </w:r>
      <w:r w:rsidR="000B6BE6" w:rsidRPr="007B3447">
        <w:rPr>
          <w:rFonts w:asciiTheme="minorHAnsi" w:hAnsiTheme="minorHAnsi"/>
          <w:i/>
          <w:iCs/>
        </w:rPr>
        <w:t xml:space="preserve"> data centres</w:t>
      </w:r>
      <w:r w:rsidR="00AA4AF8" w:rsidRPr="007B3447">
        <w:rPr>
          <w:rFonts w:asciiTheme="minorHAnsi" w:hAnsiTheme="minorHAnsi"/>
          <w:i/>
          <w:iCs/>
        </w:rPr>
        <w:t xml:space="preserve"> </w:t>
      </w:r>
      <w:r w:rsidRPr="007B3447">
        <w:rPr>
          <w:rFonts w:asciiTheme="minorHAnsi" w:hAnsiTheme="minorHAnsi"/>
        </w:rPr>
        <w:t xml:space="preserve">de plus en plus fourni. </w:t>
      </w:r>
    </w:p>
    <w:p w:rsidR="00DF5401" w:rsidRPr="007B3447" w:rsidRDefault="00DF5401" w:rsidP="008554D6">
      <w:pPr>
        <w:rPr>
          <w:rFonts w:asciiTheme="minorHAnsi" w:hAnsiTheme="minorHAnsi"/>
        </w:rPr>
      </w:pPr>
      <w:r w:rsidRPr="007B3447">
        <w:rPr>
          <w:rFonts w:asciiTheme="minorHAnsi" w:hAnsiTheme="minorHAnsi"/>
        </w:rPr>
        <w:t>Ce développement, tiré à l’origine par la croissance très rapide qu’a connu la téléphonie mobile, est accentué par les besoins en grande capacité engendrés par l’arrivée de la technologie large bande. De ce fait</w:t>
      </w:r>
      <w:r w:rsidR="00986438" w:rsidRPr="007B3447">
        <w:rPr>
          <w:rFonts w:asciiTheme="minorHAnsi" w:hAnsiTheme="minorHAnsi"/>
        </w:rPr>
        <w:t>,</w:t>
      </w:r>
      <w:r w:rsidRPr="007B3447">
        <w:rPr>
          <w:rFonts w:asciiTheme="minorHAnsi" w:hAnsiTheme="minorHAnsi"/>
        </w:rPr>
        <w:t xml:space="preserve"> les échanges de données sur les différents réseaux nécessitent de plus en plus de capacités de stockage pour la conservation de ces données, chose qui ne peut être réalisée que virtuellement à travers le web.</w:t>
      </w:r>
    </w:p>
    <w:p w:rsidR="00DF5401" w:rsidRPr="007B3447" w:rsidRDefault="00DF5401" w:rsidP="00120722">
      <w:pPr>
        <w:rPr>
          <w:rFonts w:asciiTheme="minorHAnsi" w:hAnsiTheme="minorHAnsi"/>
        </w:rPr>
      </w:pPr>
      <w:r w:rsidRPr="007B3447">
        <w:rPr>
          <w:rFonts w:asciiTheme="minorHAnsi" w:hAnsiTheme="minorHAnsi"/>
        </w:rPr>
        <w:t>Mais les problèmes ne manquent pas. Que ce soit des problèmes qui empêchent le fonctionnement normal des</w:t>
      </w:r>
      <w:r w:rsidR="000B6BE6" w:rsidRPr="007B3447">
        <w:rPr>
          <w:rFonts w:asciiTheme="minorHAnsi" w:hAnsiTheme="minorHAnsi"/>
          <w:i/>
          <w:iCs/>
        </w:rPr>
        <w:t xml:space="preserve"> data centres</w:t>
      </w:r>
      <w:r w:rsidR="00AA4AF8" w:rsidRPr="007B3447">
        <w:rPr>
          <w:rFonts w:asciiTheme="minorHAnsi" w:hAnsiTheme="minorHAnsi"/>
          <w:i/>
          <w:iCs/>
        </w:rPr>
        <w:t xml:space="preserve"> </w:t>
      </w:r>
      <w:r w:rsidRPr="007B3447">
        <w:rPr>
          <w:rFonts w:asciiTheme="minorHAnsi" w:hAnsiTheme="minorHAnsi"/>
        </w:rPr>
        <w:t>existants ou le développement d’autres.</w:t>
      </w:r>
    </w:p>
    <w:p w:rsidR="00DF5401" w:rsidRPr="007B3447" w:rsidRDefault="00DF5401" w:rsidP="008554D6">
      <w:pPr>
        <w:rPr>
          <w:rFonts w:asciiTheme="minorHAnsi" w:hAnsiTheme="minorHAnsi"/>
        </w:rPr>
      </w:pPr>
      <w:r w:rsidRPr="007B3447">
        <w:rPr>
          <w:rFonts w:asciiTheme="minorHAnsi" w:hAnsiTheme="minorHAnsi"/>
        </w:rPr>
        <w:t xml:space="preserve">Le rapport d’étude du cabinet </w:t>
      </w:r>
      <w:r w:rsidRPr="007B3447">
        <w:rPr>
          <w:rFonts w:asciiTheme="minorHAnsi" w:hAnsiTheme="minorHAnsi"/>
          <w:i/>
          <w:iCs/>
        </w:rPr>
        <w:t>Hedera Technology</w:t>
      </w:r>
      <w:r w:rsidRPr="007B3447">
        <w:rPr>
          <w:rFonts w:asciiTheme="minorHAnsi" w:hAnsiTheme="minorHAnsi"/>
        </w:rPr>
        <w:t xml:space="preserve"> sur l’Internet en Afrique fait état d’insuffisances liées à la mauvaise qualité de service due à un sous-investissement dans les réseaux de communications</w:t>
      </w:r>
      <w:r w:rsidR="00120722">
        <w:rPr>
          <w:rFonts w:asciiTheme="minorHAnsi" w:hAnsiTheme="minorHAnsi"/>
        </w:rPr>
        <w:t>,</w:t>
      </w:r>
      <w:r w:rsidRPr="007B3447">
        <w:rPr>
          <w:rFonts w:asciiTheme="minorHAnsi" w:hAnsiTheme="minorHAnsi"/>
        </w:rPr>
        <w:t xml:space="preserve"> ce qui rend difficile le respect des clauses de garanties de qualité et de</w:t>
      </w:r>
      <w:r w:rsidR="00120722">
        <w:rPr>
          <w:rFonts w:asciiTheme="minorHAnsi" w:hAnsiTheme="minorHAnsi"/>
        </w:rPr>
        <w:t>s</w:t>
      </w:r>
      <w:r w:rsidRPr="007B3447">
        <w:rPr>
          <w:rFonts w:asciiTheme="minorHAnsi" w:hAnsiTheme="minorHAnsi"/>
        </w:rPr>
        <w:t xml:space="preserve"> délais d’accès à des services de </w:t>
      </w:r>
      <w:r w:rsidR="00746296" w:rsidRPr="007B3447">
        <w:rPr>
          <w:rFonts w:asciiTheme="minorHAnsi" w:hAnsiTheme="minorHAnsi"/>
          <w:i/>
          <w:iCs/>
        </w:rPr>
        <w:t>Cloud</w:t>
      </w:r>
      <w:r w:rsidR="00B13456" w:rsidRPr="007B3447">
        <w:rPr>
          <w:rFonts w:asciiTheme="minorHAnsi" w:hAnsiTheme="minorHAnsi"/>
          <w:i/>
          <w:iCs/>
        </w:rPr>
        <w:t xml:space="preserve"> </w:t>
      </w:r>
      <w:r w:rsidR="00D24981" w:rsidRPr="007B3447">
        <w:rPr>
          <w:rFonts w:asciiTheme="minorHAnsi" w:hAnsiTheme="minorHAnsi"/>
          <w:i/>
          <w:iCs/>
        </w:rPr>
        <w:t xml:space="preserve">Computing </w:t>
      </w:r>
      <w:r w:rsidR="00C356F9" w:rsidRPr="007B3447">
        <w:rPr>
          <w:rStyle w:val="FootnoteReference"/>
          <w:rFonts w:asciiTheme="minorHAnsi" w:hAnsiTheme="minorHAnsi"/>
        </w:rPr>
        <w:footnoteReference w:id="8"/>
      </w:r>
      <w:r w:rsidRPr="007B3447">
        <w:rPr>
          <w:rFonts w:asciiTheme="minorHAnsi" w:hAnsiTheme="minorHAnsi"/>
        </w:rPr>
        <w:t>.</w:t>
      </w:r>
    </w:p>
    <w:p w:rsidR="00DF5401" w:rsidRPr="007B3447" w:rsidRDefault="00DF5401" w:rsidP="00C356F9">
      <w:pPr>
        <w:rPr>
          <w:rFonts w:asciiTheme="minorHAnsi" w:hAnsiTheme="minorHAnsi"/>
        </w:rPr>
      </w:pPr>
      <w:r w:rsidRPr="007B3447">
        <w:rPr>
          <w:rFonts w:asciiTheme="minorHAnsi" w:hAnsiTheme="minorHAnsi"/>
        </w:rPr>
        <w:t>D’autre part, l’u</w:t>
      </w:r>
      <w:r w:rsidR="00C356F9" w:rsidRPr="007B3447">
        <w:rPr>
          <w:rFonts w:asciiTheme="minorHAnsi" w:hAnsiTheme="minorHAnsi"/>
        </w:rPr>
        <w:t xml:space="preserve">tilisation </w:t>
      </w:r>
      <w:r w:rsidRPr="007B3447">
        <w:rPr>
          <w:rFonts w:asciiTheme="minorHAnsi" w:hAnsiTheme="minorHAnsi"/>
        </w:rPr>
        <w:t xml:space="preserve">des technologies de l’information et de la communication en Afrique continue à engendrer une croissance exponentielle de ce secteur. Avec une population jeune, qui va doubler à l’horizon 2050, on peut encore s’attendre à des taux de croissance très </w:t>
      </w:r>
      <w:r w:rsidR="00C356F9" w:rsidRPr="007B3447">
        <w:rPr>
          <w:rFonts w:asciiTheme="minorHAnsi" w:hAnsiTheme="minorHAnsi"/>
        </w:rPr>
        <w:t>importants</w:t>
      </w:r>
      <w:r w:rsidR="00B13456" w:rsidRPr="007B3447">
        <w:rPr>
          <w:rFonts w:asciiTheme="minorHAnsi" w:hAnsiTheme="minorHAnsi"/>
          <w:i/>
          <w:iCs/>
        </w:rPr>
        <w:t xml:space="preserve"> </w:t>
      </w:r>
      <w:r w:rsidRPr="007B3447">
        <w:rPr>
          <w:rFonts w:asciiTheme="minorHAnsi" w:hAnsiTheme="minorHAnsi"/>
        </w:rPr>
        <w:t>des marchés TIC dans tous les pays africains.</w:t>
      </w:r>
    </w:p>
    <w:p w:rsidR="00DF5401" w:rsidRPr="007B3447" w:rsidRDefault="00DF5401" w:rsidP="008554D6">
      <w:pPr>
        <w:rPr>
          <w:rFonts w:asciiTheme="minorHAnsi" w:hAnsiTheme="minorHAnsi"/>
        </w:rPr>
      </w:pPr>
      <w:r w:rsidRPr="007B3447">
        <w:rPr>
          <w:rFonts w:asciiTheme="minorHAnsi" w:hAnsiTheme="minorHAnsi"/>
        </w:rPr>
        <w:t xml:space="preserve">En dépit des contraintes qui freinent le développement des TICs dans certaines régions de l’Afrique (manque d’infrastructures, problèmes énergétiques, etc.), le marché africain du </w:t>
      </w:r>
      <w:r w:rsidR="00746296" w:rsidRPr="007B3447">
        <w:rPr>
          <w:rFonts w:asciiTheme="minorHAnsi" w:hAnsiTheme="minorHAnsi"/>
          <w:i/>
          <w:iCs/>
        </w:rPr>
        <w:t>Cloud</w:t>
      </w:r>
      <w:r w:rsidR="00B13456" w:rsidRPr="007B3447">
        <w:rPr>
          <w:rFonts w:asciiTheme="minorHAnsi" w:hAnsiTheme="minorHAnsi"/>
          <w:i/>
          <w:iCs/>
        </w:rPr>
        <w:t xml:space="preserve"> </w:t>
      </w:r>
      <w:r w:rsidR="00D24981" w:rsidRPr="007B3447">
        <w:rPr>
          <w:rFonts w:asciiTheme="minorHAnsi" w:hAnsiTheme="minorHAnsi"/>
          <w:i/>
          <w:iCs/>
        </w:rPr>
        <w:t>Computing</w:t>
      </w:r>
      <w:r w:rsidR="00B13456" w:rsidRPr="007B3447">
        <w:rPr>
          <w:rFonts w:asciiTheme="minorHAnsi" w:hAnsiTheme="minorHAnsi"/>
          <w:i/>
          <w:iCs/>
        </w:rPr>
        <w:t xml:space="preserve"> </w:t>
      </w:r>
      <w:r w:rsidRPr="007B3447">
        <w:rPr>
          <w:rFonts w:asciiTheme="minorHAnsi" w:hAnsiTheme="minorHAnsi"/>
        </w:rPr>
        <w:t>semble, paradoxalement, «profiter» de ces contraintes, et l’on constate que des opportunités considérables se présentent sur le continent pour ce nouveau modèle informatique.</w:t>
      </w:r>
    </w:p>
    <w:p w:rsidR="00DF5401" w:rsidRPr="007B3447" w:rsidRDefault="00DF5401" w:rsidP="008554D6">
      <w:pPr>
        <w:rPr>
          <w:rFonts w:asciiTheme="minorHAnsi" w:hAnsiTheme="minorHAnsi"/>
        </w:rPr>
      </w:pPr>
      <w:r w:rsidRPr="007B3447">
        <w:rPr>
          <w:rFonts w:asciiTheme="minorHAnsi" w:hAnsiTheme="minorHAnsi"/>
        </w:rPr>
        <w:t>En effet, les grands acteurs internationaux de l’Internet et industriels de serveurs se sont déjà positionnés sur le marché africain. En Afrique du Sud, des nouvelles entreprises ont ouvert deux</w:t>
      </w:r>
      <w:r w:rsidR="000B6BE6" w:rsidRPr="007B3447">
        <w:rPr>
          <w:rFonts w:asciiTheme="minorHAnsi" w:hAnsiTheme="minorHAnsi"/>
          <w:i/>
          <w:iCs/>
        </w:rPr>
        <w:t xml:space="preserve"> data centres</w:t>
      </w:r>
      <w:r w:rsidR="00AA4AF8" w:rsidRPr="007B3447">
        <w:rPr>
          <w:rFonts w:asciiTheme="minorHAnsi" w:hAnsiTheme="minorHAnsi"/>
          <w:i/>
          <w:iCs/>
        </w:rPr>
        <w:t xml:space="preserve"> </w:t>
      </w:r>
      <w:r w:rsidRPr="007B3447">
        <w:rPr>
          <w:rFonts w:asciiTheme="minorHAnsi" w:hAnsiTheme="minorHAnsi"/>
        </w:rPr>
        <w:t>à Cape Town et à Johannesburg. Ces</w:t>
      </w:r>
      <w:r w:rsidR="000B6BE6" w:rsidRPr="007B3447">
        <w:rPr>
          <w:rFonts w:asciiTheme="minorHAnsi" w:hAnsiTheme="minorHAnsi"/>
          <w:i/>
          <w:iCs/>
        </w:rPr>
        <w:t xml:space="preserve"> data centres</w:t>
      </w:r>
      <w:r w:rsidR="00AA4AF8" w:rsidRPr="007B3447">
        <w:rPr>
          <w:rFonts w:asciiTheme="minorHAnsi" w:hAnsiTheme="minorHAnsi"/>
          <w:i/>
          <w:iCs/>
        </w:rPr>
        <w:t xml:space="preserve"> </w:t>
      </w:r>
      <w:r w:rsidRPr="007B3447">
        <w:rPr>
          <w:rFonts w:asciiTheme="minorHAnsi" w:hAnsiTheme="minorHAnsi"/>
        </w:rPr>
        <w:t>représentent une opportunité attractive pour les entreprises internationales qui y trouvent une offre très bon marché par rapport à celle des centres européens.</w:t>
      </w:r>
    </w:p>
    <w:p w:rsidR="00DF5401" w:rsidRPr="007B3447" w:rsidRDefault="00DF5401" w:rsidP="008F54B2">
      <w:pPr>
        <w:rPr>
          <w:rFonts w:asciiTheme="minorHAnsi" w:hAnsiTheme="minorHAnsi"/>
        </w:rPr>
      </w:pPr>
      <w:r w:rsidRPr="007B3447">
        <w:rPr>
          <w:rFonts w:asciiTheme="minorHAnsi" w:hAnsiTheme="minorHAnsi"/>
        </w:rPr>
        <w:t xml:space="preserve">Un rapport, publié en janvier 2011 par le cabinet de conseil </w:t>
      </w:r>
      <w:r w:rsidRPr="007B3447">
        <w:rPr>
          <w:rFonts w:asciiTheme="minorHAnsi" w:hAnsiTheme="minorHAnsi"/>
          <w:i/>
          <w:iCs/>
        </w:rPr>
        <w:t>Balancing Act</w:t>
      </w:r>
      <w:r w:rsidRPr="007B3447">
        <w:rPr>
          <w:rFonts w:asciiTheme="minorHAnsi" w:hAnsiTheme="minorHAnsi"/>
        </w:rPr>
        <w:t>, évalue à 112 le nombre de</w:t>
      </w:r>
      <w:r w:rsidR="000B6BE6" w:rsidRPr="007B3447">
        <w:rPr>
          <w:rFonts w:asciiTheme="minorHAnsi" w:hAnsiTheme="minorHAnsi"/>
          <w:i/>
          <w:iCs/>
        </w:rPr>
        <w:t xml:space="preserve"> data centres</w:t>
      </w:r>
      <w:r w:rsidR="00AA4AF8" w:rsidRPr="007B3447">
        <w:rPr>
          <w:rFonts w:asciiTheme="minorHAnsi" w:hAnsiTheme="minorHAnsi"/>
          <w:i/>
          <w:iCs/>
        </w:rPr>
        <w:t xml:space="preserve"> </w:t>
      </w:r>
      <w:r w:rsidRPr="007B3447">
        <w:rPr>
          <w:rFonts w:asciiTheme="minorHAnsi" w:hAnsiTheme="minorHAnsi"/>
        </w:rPr>
        <w:t xml:space="preserve">sur le continent dont </w:t>
      </w:r>
      <w:r w:rsidR="008F54B2" w:rsidRPr="007B3447">
        <w:rPr>
          <w:rFonts w:asciiTheme="minorHAnsi" w:hAnsiTheme="minorHAnsi"/>
        </w:rPr>
        <w:t>15</w:t>
      </w:r>
      <w:r w:rsidRPr="007B3447">
        <w:rPr>
          <w:rFonts w:asciiTheme="minorHAnsi" w:hAnsiTheme="minorHAnsi"/>
        </w:rPr>
        <w:t xml:space="preserve"> en Afrique du Sud, </w:t>
      </w:r>
      <w:r w:rsidR="008F54B2" w:rsidRPr="007B3447">
        <w:rPr>
          <w:rFonts w:asciiTheme="minorHAnsi" w:hAnsiTheme="minorHAnsi"/>
        </w:rPr>
        <w:t>11</w:t>
      </w:r>
      <w:r w:rsidRPr="007B3447">
        <w:rPr>
          <w:rFonts w:asciiTheme="minorHAnsi" w:hAnsiTheme="minorHAnsi"/>
        </w:rPr>
        <w:t xml:space="preserve"> en </w:t>
      </w:r>
      <w:r w:rsidR="008F54B2" w:rsidRPr="007B3447">
        <w:rPr>
          <w:rFonts w:asciiTheme="minorHAnsi" w:hAnsiTheme="minorHAnsi"/>
        </w:rPr>
        <w:t>Egypte, au Ghana et au Nigé</w:t>
      </w:r>
      <w:r w:rsidRPr="007B3447">
        <w:rPr>
          <w:rFonts w:asciiTheme="minorHAnsi" w:hAnsiTheme="minorHAnsi"/>
        </w:rPr>
        <w:t xml:space="preserve">ria, </w:t>
      </w:r>
      <w:r w:rsidR="008F54B2" w:rsidRPr="007B3447">
        <w:rPr>
          <w:rFonts w:asciiTheme="minorHAnsi" w:hAnsiTheme="minorHAnsi"/>
        </w:rPr>
        <w:t>10</w:t>
      </w:r>
      <w:r w:rsidRPr="007B3447">
        <w:rPr>
          <w:rFonts w:asciiTheme="minorHAnsi" w:hAnsiTheme="minorHAnsi"/>
        </w:rPr>
        <w:t xml:space="preserve"> au Kenya et en Tunisie. Des compagnies africaines, comme </w:t>
      </w:r>
      <w:r w:rsidRPr="007B3447">
        <w:rPr>
          <w:rFonts w:asciiTheme="minorHAnsi" w:hAnsiTheme="minorHAnsi"/>
          <w:i/>
          <w:iCs/>
        </w:rPr>
        <w:t>Kenya Data Networks</w:t>
      </w:r>
      <w:r w:rsidRPr="007B3447">
        <w:rPr>
          <w:rFonts w:asciiTheme="minorHAnsi" w:hAnsiTheme="minorHAnsi"/>
        </w:rPr>
        <w:t xml:space="preserve"> ou </w:t>
      </w:r>
      <w:r w:rsidRPr="007B3447">
        <w:rPr>
          <w:rFonts w:asciiTheme="minorHAnsi" w:hAnsiTheme="minorHAnsi"/>
          <w:i/>
          <w:iCs/>
        </w:rPr>
        <w:t>Teraco</w:t>
      </w:r>
      <w:r w:rsidRPr="007B3447">
        <w:rPr>
          <w:rFonts w:asciiTheme="minorHAnsi" w:hAnsiTheme="minorHAnsi"/>
        </w:rPr>
        <w:t xml:space="preserve"> (qui gère des </w:t>
      </w:r>
      <w:r w:rsidRPr="007B3447">
        <w:rPr>
          <w:rFonts w:asciiTheme="minorHAnsi" w:hAnsiTheme="minorHAnsi"/>
          <w:i/>
          <w:iCs/>
        </w:rPr>
        <w:t>data cent</w:t>
      </w:r>
      <w:r w:rsidR="008F54B2" w:rsidRPr="007B3447">
        <w:rPr>
          <w:rFonts w:asciiTheme="minorHAnsi" w:hAnsiTheme="minorHAnsi"/>
          <w:i/>
          <w:iCs/>
        </w:rPr>
        <w:t>re</w:t>
      </w:r>
      <w:r w:rsidRPr="007B3447">
        <w:rPr>
          <w:rFonts w:asciiTheme="minorHAnsi" w:hAnsiTheme="minorHAnsi"/>
          <w:i/>
          <w:iCs/>
        </w:rPr>
        <w:t>s</w:t>
      </w:r>
      <w:r w:rsidRPr="007B3447">
        <w:rPr>
          <w:rFonts w:asciiTheme="minorHAnsi" w:hAnsiTheme="minorHAnsi"/>
        </w:rPr>
        <w:t xml:space="preserve"> au Cap, à Durban et à Johannesburg), contribuent à la construction de nouveaux modèles économiques, basés sur l'exploitation de produits </w:t>
      </w:r>
      <w:r w:rsidR="00C356F9" w:rsidRPr="007B3447">
        <w:rPr>
          <w:rFonts w:asciiTheme="minorHAnsi" w:hAnsiTheme="minorHAnsi"/>
        </w:rPr>
        <w:t>d’</w:t>
      </w:r>
      <w:r w:rsidRPr="007B3447">
        <w:rPr>
          <w:rFonts w:asciiTheme="minorHAnsi" w:hAnsiTheme="minorHAnsi"/>
        </w:rPr>
        <w:t>entrée de gamme à travers le net.</w:t>
      </w:r>
    </w:p>
    <w:p w:rsidR="00DF5401" w:rsidRPr="007B3447" w:rsidRDefault="00DF5401" w:rsidP="006B527B">
      <w:pPr>
        <w:rPr>
          <w:rFonts w:asciiTheme="minorHAnsi" w:hAnsiTheme="minorHAnsi"/>
        </w:rPr>
      </w:pPr>
      <w:r w:rsidRPr="007B3447">
        <w:rPr>
          <w:rFonts w:asciiTheme="minorHAnsi" w:hAnsiTheme="minorHAnsi"/>
        </w:rPr>
        <w:t xml:space="preserve">Utilisant l'un des </w:t>
      </w:r>
      <w:r w:rsidRPr="007B3447">
        <w:rPr>
          <w:rFonts w:asciiTheme="minorHAnsi" w:hAnsiTheme="minorHAnsi"/>
          <w:i/>
          <w:iCs/>
        </w:rPr>
        <w:t>data cent</w:t>
      </w:r>
      <w:r w:rsidR="008F54B2" w:rsidRPr="007B3447">
        <w:rPr>
          <w:rFonts w:asciiTheme="minorHAnsi" w:hAnsiTheme="minorHAnsi"/>
          <w:i/>
          <w:iCs/>
        </w:rPr>
        <w:t>re</w:t>
      </w:r>
      <w:r w:rsidRPr="007B3447">
        <w:rPr>
          <w:rFonts w:asciiTheme="minorHAnsi" w:hAnsiTheme="minorHAnsi"/>
          <w:i/>
          <w:iCs/>
        </w:rPr>
        <w:t>s</w:t>
      </w:r>
      <w:r w:rsidRPr="007B3447">
        <w:rPr>
          <w:rFonts w:asciiTheme="minorHAnsi" w:hAnsiTheme="minorHAnsi"/>
        </w:rPr>
        <w:t xml:space="preserve"> de </w:t>
      </w:r>
      <w:r w:rsidRPr="007B3447">
        <w:rPr>
          <w:rFonts w:asciiTheme="minorHAnsi" w:hAnsiTheme="minorHAnsi"/>
          <w:i/>
          <w:iCs/>
        </w:rPr>
        <w:t>Teraco</w:t>
      </w:r>
      <w:r w:rsidRPr="007B3447">
        <w:rPr>
          <w:rFonts w:asciiTheme="minorHAnsi" w:hAnsiTheme="minorHAnsi"/>
        </w:rPr>
        <w:t xml:space="preserve">, basé au Cap, le fournisseur d'accès à </w:t>
      </w:r>
      <w:r w:rsidR="008F54B2" w:rsidRPr="007B3447">
        <w:rPr>
          <w:rFonts w:asciiTheme="minorHAnsi" w:hAnsiTheme="minorHAnsi"/>
        </w:rPr>
        <w:t>l’I</w:t>
      </w:r>
      <w:r w:rsidRPr="007B3447">
        <w:rPr>
          <w:rFonts w:asciiTheme="minorHAnsi" w:hAnsiTheme="minorHAnsi"/>
        </w:rPr>
        <w:t xml:space="preserve">nternet </w:t>
      </w:r>
      <w:r w:rsidRPr="007B3447">
        <w:rPr>
          <w:rFonts w:asciiTheme="minorHAnsi" w:hAnsiTheme="minorHAnsi"/>
          <w:i/>
          <w:iCs/>
        </w:rPr>
        <w:t>Webnow</w:t>
      </w:r>
      <w:r w:rsidRPr="007B3447">
        <w:rPr>
          <w:rFonts w:asciiTheme="minorHAnsi" w:hAnsiTheme="minorHAnsi"/>
        </w:rPr>
        <w:t xml:space="preserve"> a ainsi lancé un serveur virtuel destiné aux petites entreprises, pour 189 </w:t>
      </w:r>
      <w:r w:rsidR="006B527B" w:rsidRPr="007B3447">
        <w:rPr>
          <w:rFonts w:asciiTheme="minorHAnsi" w:hAnsiTheme="minorHAnsi"/>
        </w:rPr>
        <w:t>ZAR</w:t>
      </w:r>
      <w:r w:rsidRPr="007B3447">
        <w:rPr>
          <w:rFonts w:asciiTheme="minorHAnsi" w:hAnsiTheme="minorHAnsi"/>
        </w:rPr>
        <w:t xml:space="preserve"> par mois (19 </w:t>
      </w:r>
      <w:r w:rsidR="008F54B2" w:rsidRPr="007B3447">
        <w:rPr>
          <w:rFonts w:asciiTheme="minorHAnsi" w:hAnsiTheme="minorHAnsi"/>
        </w:rPr>
        <w:t>EUR</w:t>
      </w:r>
      <w:r w:rsidRPr="007B3447">
        <w:rPr>
          <w:rFonts w:asciiTheme="minorHAnsi" w:hAnsiTheme="minorHAnsi"/>
        </w:rPr>
        <w:t>).</w:t>
      </w:r>
    </w:p>
    <w:p w:rsidR="00DF5401" w:rsidRPr="007B3447" w:rsidRDefault="00DF5401" w:rsidP="0083646C">
      <w:pPr>
        <w:rPr>
          <w:rFonts w:asciiTheme="minorHAnsi" w:hAnsiTheme="minorHAnsi"/>
        </w:rPr>
      </w:pPr>
      <w:r w:rsidRPr="007B3447">
        <w:rPr>
          <w:rFonts w:asciiTheme="minorHAnsi" w:hAnsiTheme="minorHAnsi"/>
        </w:rPr>
        <w:t xml:space="preserve">Bientôt, prédit le rapport de </w:t>
      </w:r>
      <w:r w:rsidRPr="007B3447">
        <w:rPr>
          <w:rFonts w:asciiTheme="minorHAnsi" w:hAnsiTheme="minorHAnsi"/>
          <w:i/>
          <w:iCs/>
        </w:rPr>
        <w:t>Balancing Act</w:t>
      </w:r>
      <w:r w:rsidRPr="007B3447">
        <w:rPr>
          <w:rFonts w:asciiTheme="minorHAnsi" w:hAnsiTheme="minorHAnsi"/>
        </w:rPr>
        <w:t xml:space="preserve">, d'importants opérateurs africains s'attelleront à la mise en place de nouveaux services exclusivement basés sur le </w:t>
      </w:r>
      <w:r w:rsidR="00F70DBF" w:rsidRPr="007B3447">
        <w:rPr>
          <w:rFonts w:asciiTheme="minorHAnsi" w:hAnsiTheme="minorHAnsi"/>
          <w:i/>
          <w:iCs/>
        </w:rPr>
        <w:t>Cloud</w:t>
      </w:r>
      <w:r w:rsidR="006B1E8C">
        <w:rPr>
          <w:rFonts w:asciiTheme="minorHAnsi" w:hAnsiTheme="minorHAnsi"/>
          <w:i/>
          <w:iCs/>
        </w:rPr>
        <w:t xml:space="preserve"> Computing</w:t>
      </w:r>
      <w:r w:rsidR="00F70DBF" w:rsidRPr="007B3447">
        <w:rPr>
          <w:rFonts w:asciiTheme="minorHAnsi" w:hAnsiTheme="minorHAnsi"/>
          <w:i/>
          <w:iCs/>
        </w:rPr>
        <w:t>.</w:t>
      </w:r>
    </w:p>
    <w:p w:rsidR="006B1E8C" w:rsidRPr="006B1E8C" w:rsidRDefault="006B1E8C" w:rsidP="006B1E8C">
      <w:pPr>
        <w:rPr>
          <w:rFonts w:asciiTheme="minorHAnsi" w:hAnsiTheme="minorHAnsi"/>
        </w:rPr>
      </w:pPr>
      <w:r w:rsidRPr="006B1E8C">
        <w:rPr>
          <w:rFonts w:asciiTheme="minorHAnsi" w:hAnsiTheme="minorHAnsi"/>
        </w:rPr>
        <w:t xml:space="preserve">Il est vivement encouragé l’adoption du </w:t>
      </w:r>
      <w:r w:rsidRPr="006B1E8C">
        <w:rPr>
          <w:rFonts w:asciiTheme="minorHAnsi" w:hAnsiTheme="minorHAnsi"/>
          <w:i/>
          <w:iCs/>
        </w:rPr>
        <w:t>Cloud Computing</w:t>
      </w:r>
      <w:r w:rsidRPr="006B1E8C">
        <w:rPr>
          <w:rFonts w:asciiTheme="minorHAnsi" w:hAnsiTheme="minorHAnsi"/>
        </w:rPr>
        <w:t xml:space="preserve"> et la construction de data centres en Afrique pour réduire les coûts d’accès aux services.</w:t>
      </w:r>
    </w:p>
    <w:p w:rsidR="006B1E8C" w:rsidRPr="006B1E8C" w:rsidRDefault="006B1E8C" w:rsidP="006B1E8C">
      <w:pPr>
        <w:rPr>
          <w:rFonts w:asciiTheme="minorHAnsi" w:hAnsiTheme="minorHAnsi"/>
        </w:rPr>
      </w:pPr>
      <w:r w:rsidRPr="006B1E8C">
        <w:rPr>
          <w:rFonts w:asciiTheme="minorHAnsi" w:hAnsiTheme="minorHAnsi"/>
        </w:rPr>
        <w:t xml:space="preserve">En effet, le rapprochement physique des ressources du </w:t>
      </w:r>
      <w:r w:rsidRPr="006B1E8C">
        <w:rPr>
          <w:rFonts w:asciiTheme="minorHAnsi" w:hAnsiTheme="minorHAnsi"/>
          <w:i/>
          <w:iCs/>
        </w:rPr>
        <w:t>Cloud Computing à</w:t>
      </w:r>
      <w:r w:rsidRPr="006B1E8C">
        <w:rPr>
          <w:rFonts w:asciiTheme="minorHAnsi" w:hAnsiTheme="minorHAnsi"/>
        </w:rPr>
        <w:t xml:space="preserve"> l’utilisateur final aura pour impact immédiat des économies sur le budget réservé à la bande passante et permettra du coup d’améliorer la vitesse d’accès aux ressources du </w:t>
      </w:r>
      <w:r w:rsidRPr="006B1E8C">
        <w:rPr>
          <w:rFonts w:asciiTheme="minorHAnsi" w:hAnsiTheme="minorHAnsi"/>
          <w:i/>
          <w:iCs/>
        </w:rPr>
        <w:t>Cloud Computing.</w:t>
      </w:r>
    </w:p>
    <w:p w:rsidR="00DF5401" w:rsidRPr="007B3447" w:rsidRDefault="006B1E8C" w:rsidP="006B1E8C">
      <w:pPr>
        <w:rPr>
          <w:rFonts w:asciiTheme="minorHAnsi" w:hAnsiTheme="minorHAnsi"/>
        </w:rPr>
      </w:pPr>
      <w:r w:rsidRPr="006B1E8C">
        <w:rPr>
          <w:rFonts w:asciiTheme="minorHAnsi" w:hAnsiTheme="minorHAnsi"/>
        </w:rPr>
        <w:t xml:space="preserve">En effet malgré le développement des liaisons internationales de transmissions de données entre l’Afrique et le reste du monde, les coûts de la bande passante nécessaire pour les transferts des «données africaines» vers et à partir des </w:t>
      </w:r>
      <w:r w:rsidRPr="006B1E8C">
        <w:rPr>
          <w:rFonts w:asciiTheme="minorHAnsi" w:hAnsiTheme="minorHAnsi"/>
          <w:i/>
          <w:iCs/>
        </w:rPr>
        <w:t xml:space="preserve">Cloud Computing </w:t>
      </w:r>
      <w:r w:rsidRPr="006B1E8C">
        <w:rPr>
          <w:rFonts w:asciiTheme="minorHAnsi" w:hAnsiTheme="minorHAnsi"/>
        </w:rPr>
        <w:t>situés en dehors de l’Afrique (que ce soit pour le stockage ou pour la consultation de ces données), sont tellement importants qu’il est plus avantageux de construire des</w:t>
      </w:r>
      <w:r w:rsidRPr="006B1E8C">
        <w:rPr>
          <w:rFonts w:asciiTheme="minorHAnsi" w:hAnsiTheme="minorHAnsi"/>
          <w:i/>
          <w:iCs/>
        </w:rPr>
        <w:t xml:space="preserve"> data centres </w:t>
      </w:r>
      <w:r w:rsidRPr="006B1E8C">
        <w:rPr>
          <w:rFonts w:asciiTheme="minorHAnsi" w:hAnsiTheme="minorHAnsi"/>
        </w:rPr>
        <w:t>de stockage en Afrique plutôt que de payer l’accès à des</w:t>
      </w:r>
      <w:r w:rsidRPr="006B1E8C">
        <w:rPr>
          <w:rFonts w:asciiTheme="minorHAnsi" w:hAnsiTheme="minorHAnsi"/>
          <w:i/>
          <w:iCs/>
        </w:rPr>
        <w:t xml:space="preserve"> data centres </w:t>
      </w:r>
      <w:r w:rsidRPr="006B1E8C">
        <w:rPr>
          <w:rFonts w:asciiTheme="minorHAnsi" w:hAnsiTheme="minorHAnsi"/>
        </w:rPr>
        <w:t>localisés à des dizaines de milliers de kilomètres de l’Afrique. Des tarifs préférentiels intra-africains pourraient être envisagés pour le stockage et la consultation des données dans ces</w:t>
      </w:r>
      <w:r w:rsidRPr="006B1E8C">
        <w:rPr>
          <w:rFonts w:asciiTheme="minorHAnsi" w:hAnsiTheme="minorHAnsi"/>
          <w:i/>
          <w:iCs/>
        </w:rPr>
        <w:t xml:space="preserve"> data centres</w:t>
      </w:r>
      <w:r w:rsidRPr="006B1E8C">
        <w:rPr>
          <w:rFonts w:asciiTheme="minorHAnsi" w:hAnsiTheme="minorHAnsi"/>
        </w:rPr>
        <w:t>.</w:t>
      </w:r>
    </w:p>
    <w:p w:rsidR="00DF5401" w:rsidRPr="00FB3F18" w:rsidRDefault="0047510C" w:rsidP="006B1E8C">
      <w:pPr>
        <w:pStyle w:val="HeadingB"/>
        <w:rPr>
          <w:lang w:val="fr-CH"/>
        </w:rPr>
      </w:pPr>
      <w:r w:rsidRPr="00FB3F18">
        <w:rPr>
          <w:lang w:val="fr-CH"/>
        </w:rPr>
        <w:t>Manque de «</w:t>
      </w:r>
      <w:r w:rsidR="00816C57" w:rsidRPr="00FB3F18">
        <w:rPr>
          <w:lang w:val="fr-CH"/>
        </w:rPr>
        <w:t>maturité</w:t>
      </w:r>
      <w:r w:rsidRPr="00FB3F18">
        <w:rPr>
          <w:lang w:val="fr-CH"/>
        </w:rPr>
        <w:t>»</w:t>
      </w:r>
      <w:r w:rsidR="00AC680A" w:rsidRPr="00FB3F18">
        <w:rPr>
          <w:lang w:val="fr-CH"/>
        </w:rPr>
        <w:t>?</w:t>
      </w:r>
    </w:p>
    <w:p w:rsidR="00DF5401" w:rsidRPr="007B3447" w:rsidRDefault="00DF5401" w:rsidP="0047510C">
      <w:pPr>
        <w:rPr>
          <w:rFonts w:asciiTheme="minorHAnsi" w:hAnsiTheme="minorHAnsi"/>
        </w:rPr>
      </w:pPr>
      <w:r w:rsidRPr="007B3447">
        <w:rPr>
          <w:rFonts w:asciiTheme="minorHAnsi" w:hAnsiTheme="minorHAnsi"/>
        </w:rPr>
        <w:t xml:space="preserve">Mais il faudra attendre encore un peu avant de voir s'installer sur le continent les plus grands propriétaires de </w:t>
      </w:r>
      <w:r w:rsidRPr="007B3447">
        <w:rPr>
          <w:rFonts w:asciiTheme="minorHAnsi" w:hAnsiTheme="minorHAnsi"/>
          <w:i/>
          <w:iCs/>
        </w:rPr>
        <w:t>data cent</w:t>
      </w:r>
      <w:r w:rsidR="0047510C" w:rsidRPr="007B3447">
        <w:rPr>
          <w:rFonts w:asciiTheme="minorHAnsi" w:hAnsiTheme="minorHAnsi"/>
          <w:i/>
          <w:iCs/>
        </w:rPr>
        <w:t>re</w:t>
      </w:r>
      <w:r w:rsidRPr="007B3447">
        <w:rPr>
          <w:rFonts w:asciiTheme="minorHAnsi" w:hAnsiTheme="minorHAnsi"/>
          <w:i/>
          <w:iCs/>
        </w:rPr>
        <w:t>s</w:t>
      </w:r>
      <w:r w:rsidRPr="007B3447">
        <w:rPr>
          <w:rFonts w:asciiTheme="minorHAnsi" w:hAnsiTheme="minorHAnsi"/>
        </w:rPr>
        <w:t xml:space="preserve">. Ces derniers ont besoin d'eau </w:t>
      </w:r>
      <w:r w:rsidR="001011AF" w:rsidRPr="007B3447">
        <w:rPr>
          <w:rFonts w:asciiTheme="minorHAnsi" w:hAnsiTheme="minorHAnsi"/>
        </w:rPr>
        <w:t xml:space="preserve">disponible </w:t>
      </w:r>
      <w:r w:rsidRPr="007B3447">
        <w:rPr>
          <w:rFonts w:asciiTheme="minorHAnsi" w:hAnsiTheme="minorHAnsi"/>
        </w:rPr>
        <w:t>en quantité</w:t>
      </w:r>
      <w:r w:rsidR="001011AF" w:rsidRPr="007B3447">
        <w:rPr>
          <w:rFonts w:asciiTheme="minorHAnsi" w:hAnsiTheme="minorHAnsi"/>
        </w:rPr>
        <w:t xml:space="preserve"> et en </w:t>
      </w:r>
      <w:r w:rsidRPr="007B3447">
        <w:rPr>
          <w:rFonts w:asciiTheme="minorHAnsi" w:hAnsiTheme="minorHAnsi"/>
        </w:rPr>
        <w:t>qualité</w:t>
      </w:r>
      <w:r w:rsidR="00B13456" w:rsidRPr="007B3447">
        <w:rPr>
          <w:rFonts w:asciiTheme="minorHAnsi" w:hAnsiTheme="minorHAnsi"/>
          <w:i/>
          <w:iCs/>
        </w:rPr>
        <w:t xml:space="preserve"> </w:t>
      </w:r>
      <w:r w:rsidRPr="007B3447">
        <w:rPr>
          <w:rFonts w:asciiTheme="minorHAnsi" w:hAnsiTheme="minorHAnsi"/>
        </w:rPr>
        <w:t xml:space="preserve">pour le refroidissement des serveurs, en activité constante, tout comme ils ne peuvent se passer de sources d'énergie stables. Deux conditions qui ne sont pas toujours réunies en Afrique. D'après Hennie Loubser, directeur régional de </w:t>
      </w:r>
      <w:r w:rsidRPr="007B3447">
        <w:rPr>
          <w:rFonts w:asciiTheme="minorHAnsi" w:hAnsiTheme="minorHAnsi"/>
          <w:i/>
          <w:iCs/>
        </w:rPr>
        <w:t>Microsoft</w:t>
      </w:r>
      <w:r w:rsidRPr="007B3447">
        <w:rPr>
          <w:rFonts w:asciiTheme="minorHAnsi" w:hAnsiTheme="minorHAnsi"/>
        </w:rPr>
        <w:t xml:space="preserve">, son groupe ne prévoit pas de construire de </w:t>
      </w:r>
      <w:r w:rsidRPr="007B3447">
        <w:rPr>
          <w:rFonts w:asciiTheme="minorHAnsi" w:hAnsiTheme="minorHAnsi"/>
          <w:i/>
          <w:iCs/>
        </w:rPr>
        <w:t>data cent</w:t>
      </w:r>
      <w:r w:rsidR="0047510C" w:rsidRPr="007B3447">
        <w:rPr>
          <w:rFonts w:asciiTheme="minorHAnsi" w:hAnsiTheme="minorHAnsi"/>
          <w:i/>
          <w:iCs/>
        </w:rPr>
        <w:t>res</w:t>
      </w:r>
      <w:r w:rsidRPr="007B3447">
        <w:rPr>
          <w:rFonts w:asciiTheme="minorHAnsi" w:hAnsiTheme="minorHAnsi"/>
        </w:rPr>
        <w:t xml:space="preserve"> en Afrique. Il </w:t>
      </w:r>
      <w:r w:rsidR="0047510C" w:rsidRPr="007B3447">
        <w:rPr>
          <w:rFonts w:asciiTheme="minorHAnsi" w:hAnsiTheme="minorHAnsi"/>
        </w:rPr>
        <w:t>manque encore «</w:t>
      </w:r>
      <w:r w:rsidRPr="007B3447">
        <w:rPr>
          <w:rFonts w:asciiTheme="minorHAnsi" w:hAnsiTheme="minorHAnsi"/>
        </w:rPr>
        <w:t xml:space="preserve">une certaine </w:t>
      </w:r>
      <w:r w:rsidR="0047510C" w:rsidRPr="007B3447">
        <w:rPr>
          <w:rFonts w:asciiTheme="minorHAnsi" w:hAnsiTheme="minorHAnsi"/>
        </w:rPr>
        <w:t>maturité</w:t>
      </w:r>
      <w:r w:rsidRPr="007B3447">
        <w:rPr>
          <w:rFonts w:asciiTheme="minorHAnsi" w:hAnsiTheme="minorHAnsi"/>
        </w:rPr>
        <w:t>» au marché africain pour se lancer dans l'exploitation de services via internet, justifie-t-il.</w:t>
      </w:r>
    </w:p>
    <w:p w:rsidR="00DF5401" w:rsidRPr="007B3447" w:rsidRDefault="00DF5401" w:rsidP="00BB23E0">
      <w:pPr>
        <w:spacing w:after="120"/>
        <w:rPr>
          <w:rFonts w:asciiTheme="minorHAnsi" w:hAnsiTheme="minorHAnsi"/>
        </w:rPr>
      </w:pPr>
      <w:r w:rsidRPr="007B3447">
        <w:rPr>
          <w:rFonts w:asciiTheme="minorHAnsi" w:hAnsiTheme="minorHAnsi"/>
        </w:rPr>
        <w:t xml:space="preserve">En attendant, </w:t>
      </w:r>
      <w:r w:rsidRPr="007B3447">
        <w:rPr>
          <w:rFonts w:asciiTheme="minorHAnsi" w:hAnsiTheme="minorHAnsi"/>
          <w:i/>
          <w:iCs/>
        </w:rPr>
        <w:t>Microsoft</w:t>
      </w:r>
      <w:r w:rsidRPr="007B3447">
        <w:rPr>
          <w:rFonts w:asciiTheme="minorHAnsi" w:hAnsiTheme="minorHAnsi"/>
        </w:rPr>
        <w:t xml:space="preserve"> fournit son expertise et ses programmes aux fournisseurs d'accès tels que MTN, qui eux-mêmes proposent certains services inédi</w:t>
      </w:r>
      <w:r w:rsidR="0047510C" w:rsidRPr="007B3447">
        <w:rPr>
          <w:rFonts w:asciiTheme="minorHAnsi" w:hAnsiTheme="minorHAnsi"/>
        </w:rPr>
        <w:t>ts aux entreprises. «</w:t>
      </w:r>
      <w:r w:rsidRPr="007B3447">
        <w:rPr>
          <w:rFonts w:asciiTheme="minorHAnsi" w:hAnsiTheme="minorHAnsi"/>
        </w:rPr>
        <w:t xml:space="preserve">Aujourd'hui au Ghana, au Cameroun et en Afrique du Sud, </w:t>
      </w:r>
      <w:r w:rsidRPr="007B3447">
        <w:rPr>
          <w:rFonts w:asciiTheme="minorHAnsi" w:hAnsiTheme="minorHAnsi"/>
          <w:i/>
          <w:iCs/>
        </w:rPr>
        <w:t>MTN</w:t>
      </w:r>
      <w:r w:rsidRPr="007B3447">
        <w:rPr>
          <w:rFonts w:asciiTheme="minorHAnsi" w:hAnsiTheme="minorHAnsi"/>
        </w:rPr>
        <w:t xml:space="preserve"> propose non seulement aux compagnies un service de gestion de données, mais aussi des services de messagerie électronique et de collaboration, le tout basé sur la technologie</w:t>
      </w:r>
      <w:r w:rsidR="0047510C" w:rsidRPr="007B3447">
        <w:rPr>
          <w:rFonts w:asciiTheme="minorHAnsi" w:hAnsiTheme="minorHAnsi"/>
        </w:rPr>
        <w:t xml:space="preserve"> </w:t>
      </w:r>
      <w:r w:rsidR="0047510C" w:rsidRPr="007B3447">
        <w:rPr>
          <w:rFonts w:asciiTheme="minorHAnsi" w:hAnsiTheme="minorHAnsi"/>
          <w:i/>
          <w:iCs/>
        </w:rPr>
        <w:t>Microsoft</w:t>
      </w:r>
      <w:r w:rsidRPr="007B3447">
        <w:rPr>
          <w:rFonts w:asciiTheme="minorHAnsi" w:hAnsiTheme="minorHAnsi"/>
        </w:rPr>
        <w:t xml:space="preserve">», précise Hennie Loubser. Il y a un an, deux autres multinationales </w:t>
      </w:r>
      <w:r w:rsidR="0047510C" w:rsidRPr="007B3447">
        <w:rPr>
          <w:rFonts w:asciiTheme="minorHAnsi" w:hAnsiTheme="minorHAnsi"/>
        </w:rPr>
        <w:t>—</w:t>
      </w:r>
      <w:r w:rsidRPr="007B3447">
        <w:rPr>
          <w:rFonts w:asciiTheme="minorHAnsi" w:hAnsiTheme="minorHAnsi"/>
        </w:rPr>
        <w:t xml:space="preserve"> l'américain </w:t>
      </w:r>
      <w:r w:rsidRPr="007B3447">
        <w:rPr>
          <w:rFonts w:asciiTheme="minorHAnsi" w:hAnsiTheme="minorHAnsi"/>
          <w:i/>
          <w:iCs/>
        </w:rPr>
        <w:t>Citrix Systems</w:t>
      </w:r>
      <w:r w:rsidRPr="007B3447">
        <w:rPr>
          <w:rFonts w:asciiTheme="minorHAnsi" w:hAnsiTheme="minorHAnsi"/>
        </w:rPr>
        <w:t xml:space="preserve"> et </w:t>
      </w:r>
      <w:r w:rsidRPr="007B3447">
        <w:rPr>
          <w:rFonts w:asciiTheme="minorHAnsi" w:hAnsiTheme="minorHAnsi"/>
          <w:i/>
          <w:iCs/>
        </w:rPr>
        <w:t>France Télécom</w:t>
      </w:r>
      <w:r w:rsidRPr="007B3447">
        <w:rPr>
          <w:rFonts w:asciiTheme="minorHAnsi" w:hAnsiTheme="minorHAnsi"/>
        </w:rPr>
        <w:t xml:space="preserve"> </w:t>
      </w:r>
      <w:r w:rsidR="0047510C" w:rsidRPr="007B3447">
        <w:rPr>
          <w:rFonts w:asciiTheme="minorHAnsi" w:hAnsiTheme="minorHAnsi"/>
        </w:rPr>
        <w:t>—</w:t>
      </w:r>
      <w:r w:rsidRPr="007B3447">
        <w:rPr>
          <w:rFonts w:asciiTheme="minorHAnsi" w:hAnsiTheme="minorHAnsi"/>
        </w:rPr>
        <w:t xml:space="preserve"> ont désigné des directeurs régionaux chargés de «</w:t>
      </w:r>
      <w:r w:rsidR="00746296" w:rsidRPr="007B3447">
        <w:rPr>
          <w:rFonts w:asciiTheme="minorHAnsi" w:hAnsiTheme="minorHAnsi"/>
          <w:i/>
          <w:iCs/>
        </w:rPr>
        <w:t>Cloud</w:t>
      </w:r>
      <w:r w:rsidR="00B13456" w:rsidRPr="007B3447">
        <w:rPr>
          <w:rFonts w:asciiTheme="minorHAnsi" w:hAnsiTheme="minorHAnsi"/>
          <w:i/>
          <w:iCs/>
        </w:rPr>
        <w:t xml:space="preserve"> </w:t>
      </w:r>
      <w:r w:rsidR="00D24981" w:rsidRPr="007B3447">
        <w:rPr>
          <w:rFonts w:asciiTheme="minorHAnsi" w:hAnsiTheme="minorHAnsi"/>
          <w:i/>
          <w:iCs/>
        </w:rPr>
        <w:t>Computing</w:t>
      </w:r>
      <w:r w:rsidRPr="007B3447">
        <w:rPr>
          <w:rFonts w:asciiTheme="minorHAnsi" w:hAnsiTheme="minorHAnsi"/>
        </w:rPr>
        <w:t>» en Afrique et au Moyen-Orient</w:t>
      </w:r>
      <w:r w:rsidR="001011AF" w:rsidRPr="007B3447">
        <w:rPr>
          <w:rStyle w:val="FootnoteReference"/>
          <w:rFonts w:asciiTheme="minorHAnsi" w:hAnsiTheme="minorHAnsi"/>
        </w:rPr>
        <w:footnoteReference w:id="9"/>
      </w:r>
      <w:r w:rsidRPr="007B3447">
        <w:rPr>
          <w:rFonts w:asciiTheme="minorHAnsi" w:hAnsiTheme="minorHAnsi"/>
        </w:rPr>
        <w:t>.</w:t>
      </w:r>
    </w:p>
    <w:p w:rsidR="006B1E8C" w:rsidRPr="001A2FE3" w:rsidRDefault="006B1E8C" w:rsidP="006B1E8C">
      <w:pPr>
        <w:pStyle w:val="Heading3"/>
        <w:rPr>
          <w:lang w:val="fr-CH"/>
        </w:rPr>
      </w:pPr>
      <w:bookmarkStart w:id="62" w:name="_Toc322426254"/>
      <w:r w:rsidRPr="006B1E8C">
        <w:rPr>
          <w:lang w:val="fr-CH"/>
        </w:rPr>
        <w:t xml:space="preserve">IV.7.2 </w:t>
      </w:r>
      <w:r w:rsidRPr="006B1E8C">
        <w:rPr>
          <w:lang w:val="fr-CH"/>
        </w:rPr>
        <w:tab/>
        <w:t>Sur le plan juridique et réglementaire</w:t>
      </w:r>
      <w:bookmarkEnd w:id="62"/>
    </w:p>
    <w:p w:rsidR="006B1E8C" w:rsidRPr="007B3447" w:rsidRDefault="006B1E8C" w:rsidP="006B1E8C">
      <w:r w:rsidRPr="007B3447">
        <w:t xml:space="preserve">L’utilisateur des services </w:t>
      </w:r>
      <w:r w:rsidRPr="007B3447">
        <w:rPr>
          <w:i/>
          <w:iCs/>
        </w:rPr>
        <w:t>Cloud</w:t>
      </w:r>
      <w:r>
        <w:rPr>
          <w:i/>
          <w:iCs/>
        </w:rPr>
        <w:t xml:space="preserve"> Computing</w:t>
      </w:r>
      <w:r w:rsidRPr="007B3447">
        <w:rPr>
          <w:i/>
          <w:iCs/>
        </w:rPr>
        <w:t xml:space="preserve"> </w:t>
      </w:r>
      <w:r w:rsidRPr="007B3447">
        <w:t>a tendance à poser des questions juridiques du genre</w:t>
      </w:r>
      <w:r w:rsidRPr="007B3447">
        <w:rPr>
          <w:i/>
          <w:iCs/>
        </w:rPr>
        <w:t>:</w:t>
      </w:r>
    </w:p>
    <w:p w:rsidR="006B1E8C" w:rsidRPr="00FB3F18" w:rsidRDefault="006B1E8C" w:rsidP="006B1E8C">
      <w:pPr>
        <w:pStyle w:val="Enumlevel1"/>
        <w:rPr>
          <w:lang w:val="fr-CH"/>
        </w:rPr>
      </w:pPr>
      <w:r w:rsidRPr="007B3447">
        <w:rPr>
          <w:lang w:val="fr-FR"/>
        </w:rPr>
        <w:t>–</w:t>
      </w:r>
      <w:r w:rsidRPr="007B3447">
        <w:rPr>
          <w:lang w:val="fr-FR"/>
        </w:rPr>
        <w:tab/>
      </w:r>
      <w:r w:rsidRPr="00FB3F18">
        <w:rPr>
          <w:lang w:val="fr-CH"/>
        </w:rPr>
        <w:t xml:space="preserve">Dans quel pays (ou quelle région) le fournisseur des services </w:t>
      </w:r>
      <w:r w:rsidRPr="00FB3F18">
        <w:rPr>
          <w:i/>
          <w:iCs/>
          <w:lang w:val="fr-CH"/>
        </w:rPr>
        <w:t>Cloud Computing</w:t>
      </w:r>
      <w:r w:rsidRPr="00FB3F18">
        <w:rPr>
          <w:lang w:val="fr-CH"/>
        </w:rPr>
        <w:t xml:space="preserve"> est localisé?</w:t>
      </w:r>
    </w:p>
    <w:p w:rsidR="006B1E8C" w:rsidRPr="00FB3F18" w:rsidRDefault="006B1E8C" w:rsidP="006B1E8C">
      <w:pPr>
        <w:pStyle w:val="Enumlevel1"/>
        <w:rPr>
          <w:lang w:val="fr-CH"/>
        </w:rPr>
      </w:pPr>
      <w:r w:rsidRPr="00FB3F18">
        <w:rPr>
          <w:lang w:val="fr-CH"/>
        </w:rPr>
        <w:t>–</w:t>
      </w:r>
      <w:r w:rsidRPr="00FB3F18">
        <w:rPr>
          <w:lang w:val="fr-CH"/>
        </w:rPr>
        <w:tab/>
        <w:t>Est-ce que l’infrastructure utilisée (Data centres) est située dans le même pays ou région?</w:t>
      </w:r>
    </w:p>
    <w:p w:rsidR="006B1E8C" w:rsidRPr="00FB3F18" w:rsidRDefault="006B1E8C" w:rsidP="006B1E8C">
      <w:pPr>
        <w:pStyle w:val="Enumlevel1"/>
        <w:rPr>
          <w:lang w:val="fr-CH"/>
        </w:rPr>
      </w:pPr>
      <w:r w:rsidRPr="00FB3F18">
        <w:rPr>
          <w:lang w:val="fr-CH"/>
        </w:rPr>
        <w:t>–</w:t>
      </w:r>
      <w:r w:rsidRPr="00FB3F18">
        <w:rPr>
          <w:lang w:val="fr-CH"/>
        </w:rPr>
        <w:tab/>
        <w:t xml:space="preserve">Est-ce que le fournisseur des services </w:t>
      </w:r>
      <w:r w:rsidRPr="00FB3F18">
        <w:rPr>
          <w:i/>
          <w:iCs/>
          <w:lang w:val="fr-CH"/>
        </w:rPr>
        <w:t>Cloud Computing</w:t>
      </w:r>
      <w:r w:rsidRPr="00FB3F18">
        <w:rPr>
          <w:lang w:val="fr-CH"/>
        </w:rPr>
        <w:t xml:space="preserve"> est autorisé à utiliser une infrastructure localisée en dehors du pays de la région du contrat?</w:t>
      </w:r>
    </w:p>
    <w:p w:rsidR="006B1E8C" w:rsidRPr="00FB3F18" w:rsidRDefault="006B1E8C" w:rsidP="006B1E8C">
      <w:pPr>
        <w:pStyle w:val="Enumlevel1"/>
        <w:rPr>
          <w:lang w:val="fr-CH"/>
        </w:rPr>
      </w:pPr>
      <w:r w:rsidRPr="00FB3F18">
        <w:rPr>
          <w:lang w:val="fr-CH"/>
        </w:rPr>
        <w:t>–</w:t>
      </w:r>
      <w:r w:rsidRPr="00FB3F18">
        <w:rPr>
          <w:lang w:val="fr-CH"/>
        </w:rPr>
        <w:tab/>
        <w:t>Où est ce que les données vont être physiquement hébergées?</w:t>
      </w:r>
    </w:p>
    <w:p w:rsidR="006B1E8C" w:rsidRPr="00FB3F18" w:rsidRDefault="006B1E8C" w:rsidP="006B1E8C">
      <w:pPr>
        <w:pStyle w:val="Enumlevel1"/>
        <w:rPr>
          <w:lang w:val="fr-CH"/>
        </w:rPr>
      </w:pPr>
      <w:r w:rsidRPr="00FB3F18">
        <w:rPr>
          <w:lang w:val="fr-CH"/>
        </w:rPr>
        <w:t>–</w:t>
      </w:r>
      <w:r w:rsidRPr="00FB3F18">
        <w:rPr>
          <w:lang w:val="fr-CH"/>
        </w:rPr>
        <w:tab/>
        <w:t>Est-ce la juridiction compétente pour le contrat de services est la même que celle applicable pour la protection des données?</w:t>
      </w:r>
    </w:p>
    <w:p w:rsidR="006B1E8C" w:rsidRPr="00FB3F18" w:rsidRDefault="006B1E8C" w:rsidP="006B1E8C">
      <w:pPr>
        <w:pStyle w:val="Enumlevel1"/>
        <w:rPr>
          <w:lang w:val="fr-CH"/>
        </w:rPr>
      </w:pPr>
      <w:r w:rsidRPr="00FB3F18">
        <w:rPr>
          <w:lang w:val="fr-CH"/>
        </w:rPr>
        <w:t>–</w:t>
      </w:r>
      <w:r w:rsidRPr="00FB3F18">
        <w:rPr>
          <w:lang w:val="fr-CH"/>
        </w:rPr>
        <w:tab/>
        <w:t xml:space="preserve">Est-ce que certains des services </w:t>
      </w:r>
      <w:r w:rsidRPr="00FB3F18">
        <w:rPr>
          <w:i/>
          <w:iCs/>
          <w:lang w:val="fr-CH"/>
        </w:rPr>
        <w:t>Cloud Computing</w:t>
      </w:r>
      <w:r w:rsidRPr="00FB3F18">
        <w:rPr>
          <w:lang w:val="fr-CH"/>
        </w:rPr>
        <w:t xml:space="preserve"> offerts sont sous-traités localement ou ailleurs?</w:t>
      </w:r>
    </w:p>
    <w:p w:rsidR="006B1E8C" w:rsidRPr="00FB3F18" w:rsidRDefault="006B1E8C" w:rsidP="006B1E8C">
      <w:pPr>
        <w:pStyle w:val="Enumlevel1"/>
        <w:rPr>
          <w:lang w:val="fr-CH"/>
        </w:rPr>
      </w:pPr>
      <w:r w:rsidRPr="00FB3F18">
        <w:rPr>
          <w:lang w:val="fr-CH"/>
        </w:rPr>
        <w:t>–</w:t>
      </w:r>
      <w:r w:rsidRPr="00FB3F18">
        <w:rPr>
          <w:lang w:val="fr-CH"/>
        </w:rPr>
        <w:tab/>
        <w:t xml:space="preserve">Quel va être le sort des données stockées dans le </w:t>
      </w:r>
      <w:r w:rsidRPr="00FB3F18">
        <w:rPr>
          <w:i/>
          <w:iCs/>
          <w:lang w:val="fr-CH"/>
        </w:rPr>
        <w:t>Cloud Computing</w:t>
      </w:r>
      <w:r w:rsidRPr="00FB3F18">
        <w:rPr>
          <w:lang w:val="fr-CH"/>
        </w:rPr>
        <w:t xml:space="preserve"> à la fin du contrat?</w:t>
      </w:r>
    </w:p>
    <w:p w:rsidR="00DF5401" w:rsidRPr="007B3447" w:rsidRDefault="00DF5401" w:rsidP="000B5F43">
      <w:pPr>
        <w:rPr>
          <w:rFonts w:asciiTheme="minorHAnsi" w:hAnsiTheme="minorHAnsi"/>
        </w:rPr>
      </w:pPr>
      <w:r w:rsidRPr="007B3447">
        <w:rPr>
          <w:rFonts w:asciiTheme="minorHAnsi" w:hAnsiTheme="minorHAnsi"/>
        </w:rPr>
        <w:t>Si en terme de connectivité au réseau international de télécommunications</w:t>
      </w:r>
      <w:r w:rsidR="001011AF" w:rsidRPr="007B3447">
        <w:rPr>
          <w:rFonts w:asciiTheme="minorHAnsi" w:hAnsiTheme="minorHAnsi"/>
        </w:rPr>
        <w:t>,</w:t>
      </w:r>
      <w:r w:rsidRPr="007B3447">
        <w:rPr>
          <w:rFonts w:asciiTheme="minorHAnsi" w:hAnsiTheme="minorHAnsi"/>
        </w:rPr>
        <w:t xml:space="preserve"> l’Afrique connait l’arrivée de plusieurs câbles internationaux de chaque côté du continent et la naissance d’un parc de centres de traitement de données partagés de plus en plus fourni, la confiance dans les systèmes juridiques en place dans les pays africains reste à un niveau non adéquat en termes de protection de données. </w:t>
      </w:r>
    </w:p>
    <w:p w:rsidR="00DF5401" w:rsidRPr="007B3447" w:rsidRDefault="00DF5401" w:rsidP="000B5F43">
      <w:pPr>
        <w:rPr>
          <w:rFonts w:asciiTheme="minorHAnsi" w:hAnsiTheme="minorHAnsi"/>
        </w:rPr>
      </w:pPr>
      <w:r w:rsidRPr="007B3447">
        <w:rPr>
          <w:rFonts w:asciiTheme="minorHAnsi" w:hAnsiTheme="minorHAnsi"/>
        </w:rPr>
        <w:t xml:space="preserve">En effet, une consultation consacrée à l’application de la Directive européenne relative au traitement des données à caractère personnel et à la libre circulation des données a été lancée dans l’objectif de traiter la question de transfert de données hors de l’Espace </w:t>
      </w:r>
      <w:r w:rsidR="007B3447" w:rsidRPr="007B3447">
        <w:rPr>
          <w:rFonts w:asciiTheme="minorHAnsi" w:hAnsiTheme="minorHAnsi"/>
        </w:rPr>
        <w:t>économique</w:t>
      </w:r>
      <w:r w:rsidR="0047510C" w:rsidRPr="007B3447">
        <w:rPr>
          <w:rFonts w:asciiTheme="minorHAnsi" w:hAnsiTheme="minorHAnsi"/>
        </w:rPr>
        <w:t xml:space="preserve"> européen </w:t>
      </w:r>
      <w:r w:rsidRPr="007B3447">
        <w:rPr>
          <w:rFonts w:asciiTheme="minorHAnsi" w:hAnsiTheme="minorHAnsi"/>
        </w:rPr>
        <w:t>(EEE).</w:t>
      </w:r>
    </w:p>
    <w:p w:rsidR="00DF5401" w:rsidRPr="007B3447" w:rsidRDefault="00DF5401" w:rsidP="0047510C">
      <w:pPr>
        <w:rPr>
          <w:rFonts w:asciiTheme="minorHAnsi" w:hAnsiTheme="minorHAnsi"/>
        </w:rPr>
      </w:pPr>
      <w:r w:rsidRPr="007B3447">
        <w:rPr>
          <w:rFonts w:asciiTheme="minorHAnsi" w:hAnsiTheme="minorHAnsi"/>
        </w:rPr>
        <w:t xml:space="preserve">L’une des décisions prises suite à cette consultation est que le principe de l’interdiction du transfert de données hors de l’Espace </w:t>
      </w:r>
      <w:r w:rsidR="007B3447" w:rsidRPr="007B3447">
        <w:rPr>
          <w:rFonts w:asciiTheme="minorHAnsi" w:hAnsiTheme="minorHAnsi"/>
        </w:rPr>
        <w:t>économique</w:t>
      </w:r>
      <w:r w:rsidR="0047510C" w:rsidRPr="007B3447">
        <w:rPr>
          <w:rFonts w:asciiTheme="minorHAnsi" w:hAnsiTheme="minorHAnsi"/>
        </w:rPr>
        <w:t xml:space="preserve"> européen</w:t>
      </w:r>
      <w:r w:rsidRPr="007B3447">
        <w:rPr>
          <w:rFonts w:asciiTheme="minorHAnsi" w:hAnsiTheme="minorHAnsi"/>
        </w:rPr>
        <w:t xml:space="preserve">, si le pays de destination n’assure pas un niveau de protection adéquat </w:t>
      </w:r>
      <w:r w:rsidR="0047510C" w:rsidRPr="007B3447">
        <w:rPr>
          <w:rFonts w:asciiTheme="minorHAnsi" w:hAnsiTheme="minorHAnsi"/>
        </w:rPr>
        <w:t>—</w:t>
      </w:r>
      <w:r w:rsidRPr="007B3447">
        <w:rPr>
          <w:rFonts w:asciiTheme="minorHAnsi" w:hAnsiTheme="minorHAnsi"/>
        </w:rPr>
        <w:t xml:space="preserve"> sous réserve d’exceptions très encadrées </w:t>
      </w:r>
      <w:r w:rsidR="0047510C" w:rsidRPr="007B3447">
        <w:rPr>
          <w:rFonts w:asciiTheme="minorHAnsi" w:hAnsiTheme="minorHAnsi"/>
        </w:rPr>
        <w:t>—</w:t>
      </w:r>
      <w:r w:rsidRPr="007B3447">
        <w:rPr>
          <w:rFonts w:asciiTheme="minorHAnsi" w:hAnsiTheme="minorHAnsi"/>
        </w:rPr>
        <w:t xml:space="preserve"> est adopté.</w:t>
      </w:r>
    </w:p>
    <w:p w:rsidR="00DF5401" w:rsidRPr="007B3447" w:rsidRDefault="00DF5401" w:rsidP="00120722">
      <w:pPr>
        <w:rPr>
          <w:rFonts w:asciiTheme="minorHAnsi" w:hAnsiTheme="minorHAnsi"/>
        </w:rPr>
      </w:pPr>
      <w:r w:rsidRPr="007B3447">
        <w:rPr>
          <w:rFonts w:asciiTheme="minorHAnsi" w:hAnsiTheme="minorHAnsi"/>
        </w:rPr>
        <w:t xml:space="preserve">Les dispositions de surveillance </w:t>
      </w:r>
      <w:r w:rsidR="00413A67" w:rsidRPr="007B3447">
        <w:rPr>
          <w:rFonts w:asciiTheme="minorHAnsi" w:hAnsiTheme="minorHAnsi"/>
        </w:rPr>
        <w:t>des données hébergées aux Etats-</w:t>
      </w:r>
      <w:r w:rsidRPr="007B3447">
        <w:rPr>
          <w:rFonts w:asciiTheme="minorHAnsi" w:hAnsiTheme="minorHAnsi"/>
        </w:rPr>
        <w:t>Unis tell</w:t>
      </w:r>
      <w:r w:rsidR="00413A67" w:rsidRPr="007B3447">
        <w:rPr>
          <w:rFonts w:asciiTheme="minorHAnsi" w:hAnsiTheme="minorHAnsi"/>
        </w:rPr>
        <w:t>es que fixées par la loi dite «</w:t>
      </w:r>
      <w:r w:rsidR="00413A67" w:rsidRPr="007B3447">
        <w:rPr>
          <w:rFonts w:asciiTheme="minorHAnsi" w:hAnsiTheme="minorHAnsi"/>
          <w:i/>
          <w:iCs/>
        </w:rPr>
        <w:t>Patriot Act</w:t>
      </w:r>
      <w:r w:rsidRPr="007B3447">
        <w:rPr>
          <w:rFonts w:asciiTheme="minorHAnsi" w:hAnsiTheme="minorHAnsi"/>
        </w:rPr>
        <w:t>» constituent pour plusieurs pays une atteinte aux libertés</w:t>
      </w:r>
      <w:r w:rsidR="00F70DBF" w:rsidRPr="007B3447">
        <w:rPr>
          <w:rFonts w:asciiTheme="minorHAnsi" w:hAnsiTheme="minorHAnsi"/>
          <w:i/>
          <w:iCs/>
        </w:rPr>
        <w:t>;</w:t>
      </w:r>
      <w:r w:rsidRPr="007B3447">
        <w:rPr>
          <w:rFonts w:asciiTheme="minorHAnsi" w:hAnsiTheme="minorHAnsi"/>
        </w:rPr>
        <w:t xml:space="preserve"> ce qui a poussé certains pays (comme le Canada) à aller jusqu’à interdire aux entreprises publiques de stocker des données en provenance du </w:t>
      </w:r>
      <w:r w:rsidR="00120722">
        <w:rPr>
          <w:rFonts w:asciiTheme="minorHAnsi" w:hAnsiTheme="minorHAnsi"/>
        </w:rPr>
        <w:t>C</w:t>
      </w:r>
      <w:r w:rsidRPr="007B3447">
        <w:rPr>
          <w:rFonts w:asciiTheme="minorHAnsi" w:hAnsiTheme="minorHAnsi"/>
        </w:rPr>
        <w:t xml:space="preserve">anada sur </w:t>
      </w:r>
      <w:r w:rsidR="00413A67" w:rsidRPr="007B3447">
        <w:rPr>
          <w:rFonts w:asciiTheme="minorHAnsi" w:hAnsiTheme="minorHAnsi"/>
        </w:rPr>
        <w:t>des serveurs hébergés aux Etats-U</w:t>
      </w:r>
      <w:r w:rsidRPr="007B3447">
        <w:rPr>
          <w:rFonts w:asciiTheme="minorHAnsi" w:hAnsiTheme="minorHAnsi"/>
        </w:rPr>
        <w:t>nis.</w:t>
      </w:r>
    </w:p>
    <w:p w:rsidR="00DF5401" w:rsidRPr="007B3447" w:rsidRDefault="00DF5401" w:rsidP="00413A67">
      <w:pPr>
        <w:rPr>
          <w:rFonts w:asciiTheme="minorHAnsi" w:hAnsiTheme="minorHAnsi"/>
        </w:rPr>
      </w:pPr>
      <w:r w:rsidRPr="007B3447">
        <w:rPr>
          <w:rFonts w:asciiTheme="minorHAnsi" w:hAnsiTheme="minorHAnsi"/>
        </w:rPr>
        <w:t>Cette loi, en dépit de son aspect sécuritaire jugé inacceptable par certains défenseurs des droits de l’</w:t>
      </w:r>
      <w:r w:rsidR="00413A67" w:rsidRPr="007B3447">
        <w:rPr>
          <w:rFonts w:asciiTheme="minorHAnsi" w:hAnsiTheme="minorHAnsi"/>
        </w:rPr>
        <w:t>h</w:t>
      </w:r>
      <w:r w:rsidRPr="007B3447">
        <w:rPr>
          <w:rFonts w:asciiTheme="minorHAnsi" w:hAnsiTheme="minorHAnsi"/>
        </w:rPr>
        <w:t xml:space="preserve">omme, a été considérée comme une opportunité pour certains acteurs du </w:t>
      </w:r>
      <w:r w:rsidR="00746296" w:rsidRPr="007B3447">
        <w:rPr>
          <w:rFonts w:asciiTheme="minorHAnsi" w:hAnsiTheme="minorHAnsi"/>
          <w:i/>
          <w:iCs/>
        </w:rPr>
        <w:t>Cloud</w:t>
      </w:r>
      <w:r w:rsidR="00B13456" w:rsidRPr="007B3447">
        <w:rPr>
          <w:rFonts w:asciiTheme="minorHAnsi" w:hAnsiTheme="minorHAnsi"/>
          <w:i/>
          <w:iCs/>
        </w:rPr>
        <w:t xml:space="preserve"> </w:t>
      </w:r>
      <w:r w:rsidR="00D24981" w:rsidRPr="007B3447">
        <w:rPr>
          <w:rFonts w:asciiTheme="minorHAnsi" w:hAnsiTheme="minorHAnsi"/>
          <w:i/>
          <w:iCs/>
        </w:rPr>
        <w:t>Computing</w:t>
      </w:r>
      <w:r w:rsidR="00B13456" w:rsidRPr="007B3447">
        <w:rPr>
          <w:rFonts w:asciiTheme="minorHAnsi" w:hAnsiTheme="minorHAnsi"/>
          <w:i/>
          <w:iCs/>
        </w:rPr>
        <w:t xml:space="preserve"> </w:t>
      </w:r>
      <w:r w:rsidRPr="007B3447">
        <w:rPr>
          <w:rFonts w:asciiTheme="minorHAnsi" w:hAnsiTheme="minorHAnsi"/>
        </w:rPr>
        <w:t>en dehors des Etats</w:t>
      </w:r>
      <w:r w:rsidR="00413A67" w:rsidRPr="007B3447">
        <w:rPr>
          <w:rFonts w:asciiTheme="minorHAnsi" w:hAnsiTheme="minorHAnsi"/>
        </w:rPr>
        <w:t>-U</w:t>
      </w:r>
      <w:r w:rsidRPr="007B3447">
        <w:rPr>
          <w:rFonts w:asciiTheme="minorHAnsi" w:hAnsiTheme="minorHAnsi"/>
        </w:rPr>
        <w:t xml:space="preserve">nis pour développer leurs activités en offrant des services </w:t>
      </w:r>
      <w:r w:rsidR="00746296" w:rsidRPr="007B3447">
        <w:rPr>
          <w:rFonts w:asciiTheme="minorHAnsi" w:hAnsiTheme="minorHAnsi"/>
          <w:i/>
          <w:iCs/>
        </w:rPr>
        <w:t>Cloud</w:t>
      </w:r>
      <w:r w:rsidR="006B1E8C">
        <w:rPr>
          <w:rFonts w:asciiTheme="minorHAnsi" w:hAnsiTheme="minorHAnsi"/>
          <w:i/>
          <w:iCs/>
        </w:rPr>
        <w:t xml:space="preserve"> Computing</w:t>
      </w:r>
      <w:r w:rsidR="00B13456" w:rsidRPr="007B3447">
        <w:rPr>
          <w:rFonts w:asciiTheme="minorHAnsi" w:hAnsiTheme="minorHAnsi"/>
          <w:i/>
          <w:iCs/>
        </w:rPr>
        <w:t xml:space="preserve"> </w:t>
      </w:r>
      <w:r w:rsidRPr="007B3447">
        <w:rPr>
          <w:rFonts w:asciiTheme="minorHAnsi" w:hAnsiTheme="minorHAnsi"/>
        </w:rPr>
        <w:t xml:space="preserve">qui annoncent éviter tout stockage de données sur des serveurs américains. Cet argument n’est pas utilisé en Afrique, mais rien n’empêche de s’en inspirer pour motiver encore plus l’intérêt du développement du </w:t>
      </w:r>
      <w:r w:rsidR="00746296" w:rsidRPr="007B3447">
        <w:rPr>
          <w:rFonts w:asciiTheme="minorHAnsi" w:hAnsiTheme="minorHAnsi"/>
          <w:i/>
          <w:iCs/>
        </w:rPr>
        <w:t>Cloud</w:t>
      </w:r>
      <w:r w:rsidR="00B13456" w:rsidRPr="007B3447">
        <w:rPr>
          <w:rFonts w:asciiTheme="minorHAnsi" w:hAnsiTheme="minorHAnsi"/>
          <w:i/>
          <w:iCs/>
        </w:rPr>
        <w:t xml:space="preserve"> </w:t>
      </w:r>
      <w:r w:rsidR="00D24981" w:rsidRPr="007B3447">
        <w:rPr>
          <w:rFonts w:asciiTheme="minorHAnsi" w:hAnsiTheme="minorHAnsi"/>
          <w:i/>
          <w:iCs/>
        </w:rPr>
        <w:t>Computing</w:t>
      </w:r>
      <w:r w:rsidR="00B13456" w:rsidRPr="007B3447">
        <w:rPr>
          <w:rFonts w:asciiTheme="minorHAnsi" w:hAnsiTheme="minorHAnsi"/>
          <w:i/>
          <w:iCs/>
        </w:rPr>
        <w:t xml:space="preserve"> </w:t>
      </w:r>
      <w:r w:rsidRPr="007B3447">
        <w:rPr>
          <w:rFonts w:asciiTheme="minorHAnsi" w:hAnsiTheme="minorHAnsi"/>
        </w:rPr>
        <w:t>en Afrique.</w:t>
      </w:r>
    </w:p>
    <w:p w:rsidR="00DF5401" w:rsidRPr="007B3447" w:rsidRDefault="00DF5401" w:rsidP="00413A67">
      <w:pPr>
        <w:rPr>
          <w:rFonts w:asciiTheme="minorHAnsi" w:hAnsiTheme="minorHAnsi"/>
        </w:rPr>
      </w:pPr>
      <w:r w:rsidRPr="007B3447">
        <w:rPr>
          <w:rFonts w:asciiTheme="minorHAnsi" w:hAnsiTheme="minorHAnsi"/>
        </w:rPr>
        <w:t xml:space="preserve">Le corollaire à cette décision était l’établissement d’un classement des régions du monde selon que le niveau de protection est adéquat ou non au sens de la Directive de l’Union </w:t>
      </w:r>
      <w:r w:rsidR="00413A67" w:rsidRPr="007B3447">
        <w:rPr>
          <w:rFonts w:asciiTheme="minorHAnsi" w:hAnsiTheme="minorHAnsi"/>
        </w:rPr>
        <w:t>e</w:t>
      </w:r>
      <w:r w:rsidRPr="007B3447">
        <w:rPr>
          <w:rFonts w:asciiTheme="minorHAnsi" w:hAnsiTheme="minorHAnsi"/>
        </w:rPr>
        <w:t>uropéenne.</w:t>
      </w:r>
    </w:p>
    <w:p w:rsidR="00DF5401" w:rsidRPr="007B3447" w:rsidRDefault="006B1E8C" w:rsidP="006B1E8C">
      <w:r w:rsidRPr="007B3447">
        <w:t xml:space="preserve">Ainsi </w:t>
      </w:r>
      <w:r>
        <w:t>à</w:t>
      </w:r>
      <w:r w:rsidRPr="007B3447">
        <w:t xml:space="preserve"> ce </w:t>
      </w:r>
      <w:r w:rsidR="00DF5401" w:rsidRPr="007B3447">
        <w:t xml:space="preserve">jour, l’Union </w:t>
      </w:r>
      <w:r w:rsidR="00413A67" w:rsidRPr="007B3447">
        <w:t>e</w:t>
      </w:r>
      <w:r w:rsidR="00DF5401" w:rsidRPr="007B3447">
        <w:t>uropéenne reconnaît qu’un niveau de protection adéquat existe dans les territoires suivants</w:t>
      </w:r>
      <w:r w:rsidR="00AA4AF8" w:rsidRPr="007B3447">
        <w:rPr>
          <w:i/>
          <w:iCs/>
        </w:rPr>
        <w:t>:</w:t>
      </w:r>
      <w:r w:rsidR="00DF5401" w:rsidRPr="007B3447">
        <w:t xml:space="preserve"> Andorre, Argentine, Australie, Canada, Iles Féroé, Guernesey, Israël, Ile de Man, Jersey, Suisse. Par ailleurs, les entreprises américaines, ayant adhéré au programme </w:t>
      </w:r>
      <w:r w:rsidR="00DF5401" w:rsidRPr="007B3447">
        <w:rPr>
          <w:i/>
          <w:iCs/>
        </w:rPr>
        <w:t>Safe Harbor</w:t>
      </w:r>
      <w:r w:rsidR="00DF5401" w:rsidRPr="007B3447">
        <w:t xml:space="preserve">, issu de l’accord intervenu entre l’Union </w:t>
      </w:r>
      <w:r w:rsidR="00413A67" w:rsidRPr="007B3447">
        <w:t>e</w:t>
      </w:r>
      <w:r w:rsidR="00DF5401" w:rsidRPr="007B3447">
        <w:t xml:space="preserve">uropéenne et le gouvernement des </w:t>
      </w:r>
      <w:r w:rsidR="00413A67" w:rsidRPr="007B3447">
        <w:t>E</w:t>
      </w:r>
      <w:r w:rsidR="00DF5401" w:rsidRPr="007B3447">
        <w:t xml:space="preserve">tats-Unis, sont considérées comme situées dans un espace assurant un niveau de protection adéquat (la </w:t>
      </w:r>
      <w:r w:rsidR="00413A67" w:rsidRPr="007B3447">
        <w:t>«</w:t>
      </w:r>
      <w:r w:rsidR="00DF5401" w:rsidRPr="007B3447">
        <w:t>sphère de sé</w:t>
      </w:r>
      <w:r w:rsidR="00413A67" w:rsidRPr="007B3447">
        <w:t>curité»</w:t>
      </w:r>
      <w:r w:rsidR="00DF5401" w:rsidRPr="007B3447">
        <w:t xml:space="preserve">). Ces entreprises peuvent donc recevoir librement sur le territoire américain des données à caractère personnel en provenance de l’EEE. La liste des entreprises américaines ayant adhérées au </w:t>
      </w:r>
      <w:r w:rsidR="00DF5401" w:rsidRPr="007B3447">
        <w:rPr>
          <w:i/>
          <w:iCs/>
        </w:rPr>
        <w:t>Safe Harbor</w:t>
      </w:r>
      <w:r w:rsidR="00DF5401" w:rsidRPr="007B3447">
        <w:t xml:space="preserve"> peut être consultée sur un site </w:t>
      </w:r>
      <w:r w:rsidR="00413A67" w:rsidRPr="007B3447">
        <w:t>I</w:t>
      </w:r>
      <w:r w:rsidR="00DF5401" w:rsidRPr="007B3447">
        <w:t>nternet dédié à ce programme</w:t>
      </w:r>
      <w:r w:rsidR="00413A67" w:rsidRPr="007B3447">
        <w:t>:</w:t>
      </w:r>
      <w:r w:rsidR="00B13456" w:rsidRPr="007B3447">
        <w:rPr>
          <w:i/>
          <w:iCs/>
        </w:rPr>
        <w:t xml:space="preserve"> </w:t>
      </w:r>
      <w:r w:rsidR="00DF5401" w:rsidRPr="007B3447">
        <w:rPr>
          <w:color w:val="4F81BD" w:themeColor="accent1"/>
          <w:u w:val="single"/>
        </w:rPr>
        <w:t>https://safeharbor.export.gov/list.aspx</w:t>
      </w:r>
    </w:p>
    <w:p w:rsidR="00BB23E0" w:rsidRPr="007B3447" w:rsidRDefault="00DF5401" w:rsidP="006B1E8C">
      <w:r w:rsidRPr="007B3447">
        <w:t xml:space="preserve">D’où le classement global suivant qui montre les différentes régions du monde selon leur niveau de protection de données au sens de la Directive de l’Union </w:t>
      </w:r>
      <w:r w:rsidR="00413A67" w:rsidRPr="007B3447">
        <w:t>e</w:t>
      </w:r>
      <w:r w:rsidRPr="007B3447">
        <w:t>uropéenne.</w:t>
      </w:r>
    </w:p>
    <w:p w:rsidR="00DF5401" w:rsidRPr="006B1E8C" w:rsidRDefault="00DF5401" w:rsidP="006B1E8C">
      <w:pPr>
        <w:pStyle w:val="HeadingB"/>
        <w:rPr>
          <w:lang w:val="fr-CH"/>
        </w:rPr>
      </w:pPr>
      <w:r w:rsidRPr="006B1E8C">
        <w:rPr>
          <w:lang w:val="fr-CH"/>
        </w:rPr>
        <w:t>Classement des pays en fonction de leur niveau de protection des données</w:t>
      </w:r>
    </w:p>
    <w:p w:rsidR="006C1756" w:rsidRPr="00120722" w:rsidRDefault="00DF5401" w:rsidP="006B1E8C">
      <w:r w:rsidRPr="00120722">
        <w:t xml:space="preserve">Ce classement est établi par la Commission </w:t>
      </w:r>
      <w:r w:rsidR="00413A67" w:rsidRPr="00120722">
        <w:t xml:space="preserve">nationale de l’informatique et des libertés </w:t>
      </w:r>
      <w:r w:rsidRPr="00120722">
        <w:t xml:space="preserve">(CNIL) de France en application de la Directive européenne relative au traitement des données à caractère personnel, et publié dans l’ouvrage de Jérôme Delacroix intitulé </w:t>
      </w:r>
      <w:r w:rsidR="00746296" w:rsidRPr="00120722">
        <w:rPr>
          <w:i/>
          <w:iCs/>
        </w:rPr>
        <w:t>Cloud</w:t>
      </w:r>
      <w:r w:rsidR="00B13456" w:rsidRPr="00120722">
        <w:rPr>
          <w:i/>
          <w:iCs/>
        </w:rPr>
        <w:t xml:space="preserve"> </w:t>
      </w:r>
      <w:r w:rsidR="00D24981" w:rsidRPr="00120722">
        <w:rPr>
          <w:i/>
          <w:iCs/>
        </w:rPr>
        <w:t>Computing</w:t>
      </w:r>
      <w:r w:rsidR="00473076" w:rsidRPr="00120722">
        <w:rPr>
          <w:i/>
          <w:iCs/>
        </w:rPr>
        <w:t>,</w:t>
      </w:r>
      <w:r w:rsidRPr="00120722">
        <w:rPr>
          <w:i/>
          <w:iCs/>
        </w:rPr>
        <w:t xml:space="preserve"> retour d’expérience</w:t>
      </w:r>
      <w:r w:rsidRPr="00120722">
        <w:t xml:space="preserve"> réalisé en 2011 pour le compte de Electronic Business Group</w:t>
      </w:r>
      <w:r w:rsidRPr="00120722">
        <w:rPr>
          <w:rFonts w:cs="ArialMT"/>
        </w:rPr>
        <w:t xml:space="preserve">, </w:t>
      </w:r>
      <w:r w:rsidRPr="00120722">
        <w:rPr>
          <w:b/>
          <w:bCs/>
          <w:color w:val="4F81BD" w:themeColor="accent1"/>
          <w:u w:val="single"/>
        </w:rPr>
        <w:t>www.ebg.net</w:t>
      </w:r>
      <w:r w:rsidRPr="00120722">
        <w:t>.</w:t>
      </w:r>
    </w:p>
    <w:p w:rsidR="00A660DC" w:rsidRPr="007B3447" w:rsidRDefault="00A660DC" w:rsidP="00A660DC">
      <w:pPr>
        <w:spacing w:after="240"/>
        <w:rPr>
          <w:rFonts w:asciiTheme="minorHAnsi" w:hAnsiTheme="minorHAnsi" w:cstheme="minorBidi"/>
          <w:szCs w:val="21"/>
        </w:rPr>
      </w:pPr>
      <w:r w:rsidRPr="007B3447">
        <w:rPr>
          <w:rFonts w:asciiTheme="minorHAnsi" w:hAnsiTheme="minorHAnsi" w:cstheme="minorBidi"/>
          <w:szCs w:val="21"/>
        </w:rPr>
        <w:t>Il ressort donc de ce classement que presque tous les pays africains se trouvent classés dans la catégorie considérée par les analystes européens comme étant des espaces n’offrant pas l’environnement adéquat pour héberger et protéger des données.</w:t>
      </w:r>
    </w:p>
    <w:p w:rsidR="00DF5401" w:rsidRPr="007B3447" w:rsidRDefault="00DF5401" w:rsidP="00A660DC"/>
    <w:p w:rsidR="003155A5" w:rsidRPr="007B3447" w:rsidRDefault="003155A5" w:rsidP="003155A5">
      <w:pPr>
        <w:pStyle w:val="Figuretitle"/>
        <w:rPr>
          <w:rFonts w:asciiTheme="minorHAnsi" w:hAnsiTheme="minorHAnsi"/>
          <w:noProof/>
          <w:lang w:val="fr-FR"/>
        </w:rPr>
      </w:pPr>
    </w:p>
    <w:p w:rsidR="003155A5" w:rsidRPr="007B3447" w:rsidRDefault="003155A5" w:rsidP="003155A5">
      <w:pPr>
        <w:pStyle w:val="Figure"/>
        <w:spacing w:before="0"/>
        <w:rPr>
          <w:rFonts w:asciiTheme="minorHAnsi" w:hAnsiTheme="minorHAnsi"/>
          <w:noProof/>
          <w:lang w:val="fr-FR"/>
        </w:rPr>
      </w:pPr>
      <w:r w:rsidRPr="007B3447">
        <w:rPr>
          <w:rFonts w:asciiTheme="minorHAnsi" w:hAnsiTheme="minorHAnsi"/>
          <w:noProof/>
          <w:lang w:val="en-US" w:eastAsia="zh-CN"/>
        </w:rPr>
        <w:drawing>
          <wp:inline distT="0" distB="0" distL="0" distR="0">
            <wp:extent cx="4137313" cy="2039873"/>
            <wp:effectExtent l="19050" t="0" r="0" b="0"/>
            <wp:docPr id="2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4146627" cy="2044465"/>
                    </a:xfrm>
                    <a:prstGeom prst="rect">
                      <a:avLst/>
                    </a:prstGeom>
                    <a:noFill/>
                    <a:ln w="9525">
                      <a:noFill/>
                      <a:miter lim="800000"/>
                      <a:headEnd/>
                      <a:tailEnd/>
                    </a:ln>
                  </pic:spPr>
                </pic:pic>
              </a:graphicData>
            </a:graphic>
          </wp:inline>
        </w:drawing>
      </w:r>
    </w:p>
    <w:p w:rsidR="006B1E8C" w:rsidRDefault="00A660DC" w:rsidP="00FB3F18">
      <w:pPr>
        <w:pStyle w:val="figuresource"/>
        <w:tabs>
          <w:tab w:val="left" w:pos="1276"/>
        </w:tabs>
        <w:rPr>
          <w:rFonts w:asciiTheme="minorHAnsi" w:hAnsiTheme="minorHAnsi"/>
          <w:sz w:val="16"/>
          <w:szCs w:val="16"/>
          <w:lang w:val="fr-FR"/>
        </w:rPr>
      </w:pPr>
      <w:r w:rsidRPr="00A660DC">
        <w:rPr>
          <w:rFonts w:asciiTheme="minorHAnsi" w:hAnsiTheme="minorHAnsi"/>
          <w:sz w:val="16"/>
          <w:szCs w:val="16"/>
          <w:lang w:val="fr-FR"/>
        </w:rPr>
        <w:tab/>
      </w:r>
      <w:r w:rsidRPr="00A660DC">
        <w:rPr>
          <w:rFonts w:asciiTheme="minorHAnsi" w:hAnsiTheme="minorHAnsi"/>
          <w:sz w:val="16"/>
          <w:szCs w:val="16"/>
          <w:lang w:val="fr-FR"/>
        </w:rPr>
        <w:tab/>
      </w:r>
      <w:r>
        <w:rPr>
          <w:rFonts w:asciiTheme="minorHAnsi" w:hAnsiTheme="minorHAnsi"/>
          <w:sz w:val="16"/>
          <w:szCs w:val="16"/>
          <w:shd w:val="clear" w:color="auto" w:fill="76923C" w:themeFill="accent3" w:themeFillShade="BF"/>
          <w:lang w:val="fr-FR"/>
        </w:rPr>
        <w:t xml:space="preserve"> </w:t>
      </w:r>
      <w:r w:rsidR="00FB3F18">
        <w:rPr>
          <w:rFonts w:asciiTheme="minorHAnsi" w:hAnsiTheme="minorHAnsi"/>
          <w:sz w:val="16"/>
          <w:szCs w:val="16"/>
          <w:shd w:val="clear" w:color="auto" w:fill="76923C" w:themeFill="accent3" w:themeFillShade="BF"/>
          <w:lang w:val="fr-FR"/>
        </w:rPr>
        <w:t xml:space="preserve">   </w:t>
      </w:r>
      <w:r w:rsidR="006B1E8C" w:rsidRPr="00A660DC">
        <w:rPr>
          <w:rFonts w:asciiTheme="minorHAnsi" w:hAnsiTheme="minorHAnsi"/>
          <w:sz w:val="16"/>
          <w:szCs w:val="16"/>
          <w:lang w:val="fr-FR"/>
        </w:rPr>
        <w:t>Niveau adéquat de protection des données</w:t>
      </w:r>
    </w:p>
    <w:p w:rsidR="00A660DC" w:rsidRPr="00A660DC" w:rsidRDefault="00A660DC" w:rsidP="00A660DC">
      <w:pPr>
        <w:pStyle w:val="figuresource"/>
        <w:spacing w:before="0"/>
        <w:rPr>
          <w:rFonts w:asciiTheme="minorHAnsi" w:hAnsiTheme="minorHAnsi"/>
          <w:sz w:val="4"/>
          <w:szCs w:val="4"/>
          <w:lang w:val="fr-FR"/>
        </w:rPr>
      </w:pPr>
    </w:p>
    <w:p w:rsidR="006B1E8C" w:rsidRPr="00A660DC" w:rsidRDefault="00A660DC" w:rsidP="00FB3F18">
      <w:pPr>
        <w:pStyle w:val="figuresource"/>
        <w:tabs>
          <w:tab w:val="left" w:pos="1276"/>
        </w:tabs>
        <w:spacing w:before="0"/>
        <w:rPr>
          <w:rFonts w:asciiTheme="minorHAnsi" w:hAnsiTheme="minorHAnsi"/>
          <w:sz w:val="16"/>
          <w:szCs w:val="16"/>
          <w:lang w:val="fr-FR"/>
        </w:rPr>
      </w:pPr>
      <w:r w:rsidRPr="00A660DC">
        <w:rPr>
          <w:rFonts w:asciiTheme="minorHAnsi" w:hAnsiTheme="minorHAnsi"/>
          <w:sz w:val="16"/>
          <w:szCs w:val="16"/>
          <w:lang w:val="fr-FR"/>
        </w:rPr>
        <w:tab/>
      </w:r>
      <w:r w:rsidRPr="00A660DC">
        <w:rPr>
          <w:rFonts w:asciiTheme="minorHAnsi" w:hAnsiTheme="minorHAnsi"/>
          <w:sz w:val="16"/>
          <w:szCs w:val="16"/>
          <w:lang w:val="fr-FR"/>
        </w:rPr>
        <w:tab/>
      </w:r>
      <w:r>
        <w:rPr>
          <w:rFonts w:asciiTheme="minorHAnsi" w:hAnsiTheme="minorHAnsi"/>
          <w:sz w:val="16"/>
          <w:szCs w:val="16"/>
          <w:shd w:val="clear" w:color="auto" w:fill="A6A6A6" w:themeFill="background1" w:themeFillShade="A6"/>
          <w:lang w:val="fr-FR"/>
        </w:rPr>
        <w:t xml:space="preserve"> </w:t>
      </w:r>
      <w:r w:rsidR="00FB3F18">
        <w:rPr>
          <w:rFonts w:asciiTheme="minorHAnsi" w:hAnsiTheme="minorHAnsi"/>
          <w:sz w:val="16"/>
          <w:szCs w:val="16"/>
          <w:shd w:val="clear" w:color="auto" w:fill="A6A6A6" w:themeFill="background1" w:themeFillShade="A6"/>
          <w:lang w:val="fr-FR"/>
        </w:rPr>
        <w:t xml:space="preserve">   </w:t>
      </w:r>
      <w:r w:rsidR="006B1E8C" w:rsidRPr="00A660DC">
        <w:rPr>
          <w:rFonts w:asciiTheme="minorHAnsi" w:hAnsiTheme="minorHAnsi"/>
          <w:sz w:val="16"/>
          <w:szCs w:val="16"/>
          <w:lang w:val="fr-FR"/>
        </w:rPr>
        <w:t xml:space="preserve">Niveau adéquat </w:t>
      </w:r>
      <w:r w:rsidRPr="00A660DC">
        <w:rPr>
          <w:rFonts w:asciiTheme="minorHAnsi" w:hAnsiTheme="minorHAnsi"/>
          <w:sz w:val="16"/>
          <w:szCs w:val="16"/>
          <w:lang w:val="fr-FR"/>
        </w:rPr>
        <w:t>de protection des données sous certaines conditions.</w:t>
      </w:r>
    </w:p>
    <w:p w:rsidR="00A660DC" w:rsidRPr="00A660DC" w:rsidRDefault="00A660DC" w:rsidP="00A660DC">
      <w:pPr>
        <w:pStyle w:val="figuresource"/>
        <w:spacing w:before="0"/>
        <w:rPr>
          <w:rFonts w:asciiTheme="minorHAnsi" w:hAnsiTheme="minorHAnsi"/>
          <w:sz w:val="4"/>
          <w:szCs w:val="4"/>
          <w:lang w:val="fr-FR"/>
        </w:rPr>
      </w:pPr>
    </w:p>
    <w:p w:rsidR="00A660DC" w:rsidRPr="00A660DC" w:rsidRDefault="00A660DC" w:rsidP="00A660DC">
      <w:pPr>
        <w:pStyle w:val="figuresource"/>
        <w:tabs>
          <w:tab w:val="left" w:pos="1276"/>
        </w:tabs>
        <w:spacing w:before="0"/>
        <w:rPr>
          <w:rFonts w:asciiTheme="minorHAnsi" w:hAnsiTheme="minorHAnsi"/>
          <w:sz w:val="16"/>
          <w:szCs w:val="16"/>
          <w:lang w:val="fr-FR"/>
        </w:rPr>
      </w:pPr>
      <w:r w:rsidRPr="00A660DC">
        <w:rPr>
          <w:rFonts w:asciiTheme="minorHAnsi" w:hAnsiTheme="minorHAnsi"/>
          <w:sz w:val="16"/>
          <w:szCs w:val="16"/>
          <w:lang w:val="fr-FR"/>
        </w:rPr>
        <w:tab/>
      </w:r>
      <w:r w:rsidRPr="00A660DC">
        <w:rPr>
          <w:rFonts w:asciiTheme="minorHAnsi" w:hAnsiTheme="minorHAnsi"/>
          <w:sz w:val="16"/>
          <w:szCs w:val="16"/>
          <w:lang w:val="fr-FR"/>
        </w:rPr>
        <w:tab/>
      </w:r>
      <w:r>
        <w:rPr>
          <w:rFonts w:asciiTheme="minorHAnsi" w:hAnsiTheme="minorHAnsi"/>
          <w:sz w:val="16"/>
          <w:szCs w:val="16"/>
          <w:shd w:val="clear" w:color="auto" w:fill="E36C0A" w:themeFill="accent6" w:themeFillShade="BF"/>
          <w:lang w:val="fr-FR"/>
        </w:rPr>
        <w:t xml:space="preserve"> </w:t>
      </w:r>
      <w:r w:rsidR="00FB3F18">
        <w:rPr>
          <w:rFonts w:asciiTheme="minorHAnsi" w:hAnsiTheme="minorHAnsi"/>
          <w:sz w:val="16"/>
          <w:szCs w:val="16"/>
          <w:shd w:val="clear" w:color="auto" w:fill="E36C0A" w:themeFill="accent6" w:themeFillShade="BF"/>
          <w:lang w:val="fr-FR"/>
        </w:rPr>
        <w:t xml:space="preserve">   </w:t>
      </w:r>
      <w:r w:rsidRPr="00A660DC">
        <w:rPr>
          <w:rFonts w:asciiTheme="minorHAnsi" w:hAnsiTheme="minorHAnsi"/>
          <w:sz w:val="16"/>
          <w:szCs w:val="16"/>
          <w:lang w:val="fr-FR"/>
        </w:rPr>
        <w:t>Niveau non adéquat de protection des données (pays disposant toutefois d’une autorité de contrôle)</w:t>
      </w:r>
    </w:p>
    <w:p w:rsidR="00A660DC" w:rsidRPr="00A660DC" w:rsidRDefault="00A660DC" w:rsidP="00A660DC">
      <w:pPr>
        <w:pStyle w:val="figuresource"/>
        <w:spacing w:before="0"/>
        <w:rPr>
          <w:rFonts w:asciiTheme="minorHAnsi" w:hAnsiTheme="minorHAnsi"/>
          <w:sz w:val="4"/>
          <w:szCs w:val="4"/>
          <w:lang w:val="fr-FR"/>
        </w:rPr>
      </w:pPr>
    </w:p>
    <w:p w:rsidR="00A660DC" w:rsidRPr="00A660DC" w:rsidRDefault="00FB3F18" w:rsidP="00FB3F18">
      <w:pPr>
        <w:pStyle w:val="figuresource"/>
        <w:tabs>
          <w:tab w:val="left" w:pos="1276"/>
        </w:tabs>
        <w:spacing w:before="0"/>
        <w:rPr>
          <w:rFonts w:asciiTheme="minorHAnsi" w:hAnsiTheme="minorHAnsi"/>
          <w:sz w:val="16"/>
          <w:szCs w:val="16"/>
          <w:lang w:val="fr-FR"/>
        </w:rPr>
      </w:pPr>
      <w:r>
        <w:rPr>
          <w:rFonts w:asciiTheme="minorHAnsi" w:hAnsiTheme="minorHAnsi"/>
          <w:sz w:val="16"/>
          <w:szCs w:val="16"/>
          <w:lang w:val="fr-FR"/>
        </w:rPr>
        <w:tab/>
      </w:r>
      <w:r>
        <w:rPr>
          <w:rFonts w:asciiTheme="minorHAnsi" w:hAnsiTheme="minorHAnsi"/>
          <w:sz w:val="16"/>
          <w:szCs w:val="16"/>
          <w:lang w:val="fr-FR"/>
        </w:rPr>
        <w:tab/>
      </w:r>
      <w:r w:rsidR="00A660DC">
        <w:rPr>
          <w:rFonts w:asciiTheme="minorHAnsi" w:hAnsiTheme="minorHAnsi"/>
          <w:sz w:val="16"/>
          <w:szCs w:val="16"/>
          <w:shd w:val="clear" w:color="auto" w:fill="C00000"/>
          <w:lang w:val="fr-FR"/>
        </w:rPr>
        <w:t xml:space="preserve"> </w:t>
      </w:r>
      <w:r>
        <w:rPr>
          <w:rFonts w:asciiTheme="minorHAnsi" w:hAnsiTheme="minorHAnsi"/>
          <w:sz w:val="16"/>
          <w:szCs w:val="16"/>
          <w:shd w:val="clear" w:color="auto" w:fill="C00000"/>
          <w:lang w:val="fr-FR"/>
        </w:rPr>
        <w:t xml:space="preserve">   </w:t>
      </w:r>
      <w:r w:rsidR="00A660DC" w:rsidRPr="00A660DC">
        <w:rPr>
          <w:rFonts w:asciiTheme="minorHAnsi" w:hAnsiTheme="minorHAnsi"/>
          <w:sz w:val="16"/>
          <w:szCs w:val="16"/>
          <w:lang w:val="fr-FR"/>
        </w:rPr>
        <w:t>Niveau non adéquat de protection des données.</w:t>
      </w:r>
    </w:p>
    <w:p w:rsidR="00FB3F18" w:rsidRPr="00A660DC" w:rsidRDefault="00FB3F18" w:rsidP="00FB3F18">
      <w:pPr>
        <w:pStyle w:val="figuresource"/>
        <w:spacing w:before="0"/>
        <w:rPr>
          <w:rFonts w:asciiTheme="minorHAnsi" w:hAnsiTheme="minorHAnsi"/>
          <w:sz w:val="4"/>
          <w:szCs w:val="4"/>
          <w:lang w:val="fr-FR"/>
        </w:rPr>
      </w:pPr>
    </w:p>
    <w:p w:rsidR="00A660DC" w:rsidRPr="00A660DC" w:rsidRDefault="00A660DC" w:rsidP="00FB3F18">
      <w:pPr>
        <w:pStyle w:val="figuresource"/>
        <w:tabs>
          <w:tab w:val="left" w:pos="1276"/>
        </w:tabs>
        <w:spacing w:before="0"/>
        <w:rPr>
          <w:rFonts w:asciiTheme="minorHAnsi" w:hAnsiTheme="minorHAnsi"/>
          <w:sz w:val="16"/>
          <w:szCs w:val="16"/>
          <w:lang w:val="fr-FR"/>
        </w:rPr>
      </w:pPr>
      <w:r w:rsidRPr="00A660DC">
        <w:rPr>
          <w:rFonts w:asciiTheme="minorHAnsi" w:hAnsiTheme="minorHAnsi"/>
          <w:sz w:val="16"/>
          <w:szCs w:val="16"/>
          <w:lang w:val="fr-FR"/>
        </w:rPr>
        <w:tab/>
      </w:r>
      <w:r w:rsidRPr="00A660DC">
        <w:rPr>
          <w:rFonts w:asciiTheme="minorHAnsi" w:hAnsiTheme="minorHAnsi"/>
          <w:sz w:val="16"/>
          <w:szCs w:val="16"/>
          <w:lang w:val="fr-FR"/>
        </w:rPr>
        <w:tab/>
        <w:t xml:space="preserve">Source: cnil.fr </w:t>
      </w:r>
    </w:p>
    <w:p w:rsidR="003155A5" w:rsidRPr="007B3447" w:rsidRDefault="003155A5" w:rsidP="003155A5">
      <w:pPr>
        <w:pStyle w:val="figuresource"/>
        <w:ind w:left="0" w:firstLine="0"/>
        <w:rPr>
          <w:rFonts w:asciiTheme="minorHAnsi" w:hAnsiTheme="minorHAnsi"/>
          <w:lang w:val="fr-FR"/>
        </w:rPr>
      </w:pPr>
      <w:r w:rsidRPr="007B3447">
        <w:rPr>
          <w:rFonts w:asciiTheme="minorHAnsi" w:hAnsiTheme="minorHAnsi" w:cstheme="minorBidi"/>
          <w:i w:val="0"/>
          <w:iCs w:val="0"/>
          <w:sz w:val="16"/>
          <w:szCs w:val="16"/>
          <w:lang w:val="fr-FR"/>
        </w:rPr>
        <w:t>Plus d’information sur la réglementation européenne relative à la protection des données personnelles se trouvent dans le document suivant du Cnil</w:t>
      </w:r>
      <w:r w:rsidR="00413A67" w:rsidRPr="007B3447">
        <w:rPr>
          <w:rFonts w:asciiTheme="minorHAnsi" w:hAnsiTheme="minorHAnsi" w:cstheme="minorBidi"/>
          <w:i w:val="0"/>
          <w:iCs w:val="0"/>
          <w:sz w:val="16"/>
          <w:szCs w:val="16"/>
          <w:lang w:val="fr-FR"/>
        </w:rPr>
        <w:t>,</w:t>
      </w:r>
      <w:r w:rsidRPr="007B3447">
        <w:rPr>
          <w:rFonts w:asciiTheme="minorHAnsi" w:hAnsiTheme="minorHAnsi" w:cstheme="minorBidi"/>
          <w:i w:val="0"/>
          <w:iCs w:val="0"/>
          <w:sz w:val="16"/>
          <w:szCs w:val="16"/>
          <w:lang w:val="fr-FR"/>
        </w:rPr>
        <w:t xml:space="preserve"> disponible en ligne au: </w:t>
      </w:r>
      <w:hyperlink r:id="rId22" w:history="1">
        <w:r w:rsidRPr="007B3447">
          <w:rPr>
            <w:rFonts w:asciiTheme="minorHAnsi" w:hAnsiTheme="minorHAnsi" w:cstheme="minorBidi"/>
            <w:i w:val="0"/>
            <w:iCs w:val="0"/>
            <w:color w:val="0000FF"/>
            <w:sz w:val="16"/>
            <w:u w:val="single"/>
            <w:lang w:val="fr-FR"/>
          </w:rPr>
          <w:t>www.cnil.fr/fileadmin/documents/approfondir/dossier/international/panorama-legislation.pdf</w:t>
        </w:r>
      </w:hyperlink>
    </w:p>
    <w:p w:rsidR="003155A5" w:rsidRPr="007B3447" w:rsidRDefault="003155A5" w:rsidP="003155A5">
      <w:pPr>
        <w:spacing w:before="0"/>
        <w:rPr>
          <w:rFonts w:asciiTheme="minorHAnsi" w:hAnsiTheme="minorHAnsi"/>
        </w:rPr>
      </w:pPr>
    </w:p>
    <w:p w:rsidR="000E0B94" w:rsidRPr="007B3447" w:rsidRDefault="000E0B94" w:rsidP="00A923D1">
      <w:pPr>
        <w:rPr>
          <w:rFonts w:asciiTheme="minorHAnsi" w:hAnsiTheme="minorHAnsi"/>
        </w:rPr>
      </w:pPr>
      <w:r w:rsidRPr="007B3447">
        <w:rPr>
          <w:rFonts w:asciiTheme="minorHAnsi" w:hAnsiTheme="minorHAnsi"/>
        </w:rPr>
        <w:t xml:space="preserve">A cet égard, il est à noter que le </w:t>
      </w:r>
      <w:r w:rsidRPr="007B3447">
        <w:rPr>
          <w:rFonts w:asciiTheme="minorHAnsi" w:hAnsiTheme="minorHAnsi"/>
          <w:i/>
          <w:iCs/>
        </w:rPr>
        <w:t>Safe Harbour Agreement</w:t>
      </w:r>
      <w:r w:rsidRPr="007B3447">
        <w:rPr>
          <w:rFonts w:asciiTheme="minorHAnsi" w:hAnsiTheme="minorHAnsi"/>
        </w:rPr>
        <w:t xml:space="preserve"> est un aboutissement de négociations entre l’Union </w:t>
      </w:r>
      <w:r w:rsidR="00A923D1" w:rsidRPr="007B3447">
        <w:rPr>
          <w:rFonts w:asciiTheme="minorHAnsi" w:hAnsiTheme="minorHAnsi"/>
        </w:rPr>
        <w:t>e</w:t>
      </w:r>
      <w:r w:rsidRPr="007B3447">
        <w:rPr>
          <w:rFonts w:asciiTheme="minorHAnsi" w:hAnsiTheme="minorHAnsi"/>
        </w:rPr>
        <w:t>uropéenne et les Etats</w:t>
      </w:r>
      <w:r w:rsidR="00A923D1" w:rsidRPr="007B3447">
        <w:rPr>
          <w:rFonts w:asciiTheme="minorHAnsi" w:hAnsiTheme="minorHAnsi"/>
        </w:rPr>
        <w:t>-</w:t>
      </w:r>
      <w:r w:rsidRPr="007B3447">
        <w:rPr>
          <w:rFonts w:asciiTheme="minorHAnsi" w:hAnsiTheme="minorHAnsi"/>
        </w:rPr>
        <w:t>Unis dans un contexte caractérisé par un déséquilibre dans le rapport de forces entre les deux parties. Dans sa note «La gouvernance extérieure de l’Union européenne en matière de protection des données à caractère personnel»</w:t>
      </w:r>
      <w:r w:rsidR="00A923D1" w:rsidRPr="007B3447">
        <w:rPr>
          <w:rFonts w:asciiTheme="minorHAnsi" w:hAnsiTheme="minorHAnsi"/>
        </w:rPr>
        <w:t>,</w:t>
      </w:r>
      <w:r w:rsidRPr="007B3447">
        <w:rPr>
          <w:rFonts w:asciiTheme="minorHAnsi" w:hAnsiTheme="minorHAnsi"/>
        </w:rPr>
        <w:t xml:space="preserve"> Valentin Cal</w:t>
      </w:r>
      <w:r w:rsidR="00A923D1" w:rsidRPr="007B3447">
        <w:rPr>
          <w:rFonts w:asciiTheme="minorHAnsi" w:hAnsiTheme="minorHAnsi"/>
        </w:rPr>
        <w:t>lipel décrit cet accord comme «</w:t>
      </w:r>
      <w:r w:rsidRPr="007B3447">
        <w:rPr>
          <w:rFonts w:asciiTheme="minorHAnsi" w:hAnsiTheme="minorHAnsi"/>
        </w:rPr>
        <w:t>une réponse négociée entre les Etats-Unis et l’Union européenne à la directive de 95. Il s’agit d’un compromis, censé réunir les divergences présentes dans ces deux ordres juridiques. Il</w:t>
      </w:r>
      <w:r w:rsidR="00B13456" w:rsidRPr="007B3447">
        <w:rPr>
          <w:rFonts w:asciiTheme="minorHAnsi" w:hAnsiTheme="minorHAnsi"/>
          <w:i/>
          <w:iCs/>
        </w:rPr>
        <w:t xml:space="preserve"> </w:t>
      </w:r>
      <w:r w:rsidRPr="007B3447">
        <w:rPr>
          <w:rFonts w:asciiTheme="minorHAnsi" w:hAnsiTheme="minorHAnsi"/>
        </w:rPr>
        <w:t>est optionnel</w:t>
      </w:r>
      <w:r w:rsidR="00B13456" w:rsidRPr="007B3447">
        <w:rPr>
          <w:rFonts w:asciiTheme="minorHAnsi" w:hAnsiTheme="minorHAnsi"/>
          <w:i/>
          <w:iCs/>
        </w:rPr>
        <w:t xml:space="preserve"> </w:t>
      </w:r>
      <w:r w:rsidRPr="007B3447">
        <w:rPr>
          <w:rFonts w:asciiTheme="minorHAnsi" w:hAnsiTheme="minorHAnsi"/>
        </w:rPr>
        <w:t>et permet aux</w:t>
      </w:r>
      <w:r w:rsidR="00B13456" w:rsidRPr="007B3447">
        <w:rPr>
          <w:rFonts w:asciiTheme="minorHAnsi" w:hAnsiTheme="minorHAnsi"/>
          <w:i/>
          <w:iCs/>
        </w:rPr>
        <w:t xml:space="preserve"> </w:t>
      </w:r>
      <w:r w:rsidRPr="007B3447">
        <w:rPr>
          <w:rFonts w:asciiTheme="minorHAnsi" w:hAnsiTheme="minorHAnsi"/>
        </w:rPr>
        <w:t>entreprises et organisations américaines d’adhérer, sur la base du volontariat, aux principes du</w:t>
      </w:r>
      <w:r w:rsidR="00B13456" w:rsidRPr="007B3447">
        <w:rPr>
          <w:rFonts w:asciiTheme="minorHAnsi" w:hAnsiTheme="minorHAnsi"/>
          <w:i/>
          <w:iCs/>
        </w:rPr>
        <w:t xml:space="preserve"> </w:t>
      </w:r>
      <w:r w:rsidRPr="007B3447">
        <w:rPr>
          <w:rFonts w:asciiTheme="minorHAnsi" w:hAnsiTheme="minorHAnsi"/>
          <w:i/>
          <w:iCs/>
        </w:rPr>
        <w:t>Safe Harbour</w:t>
      </w:r>
      <w:r w:rsidRPr="007B3447">
        <w:rPr>
          <w:rFonts w:asciiTheme="minorHAnsi" w:hAnsiTheme="minorHAnsi"/>
        </w:rPr>
        <w:t xml:space="preserve">. Ces principes sont publiés par le Département américain du commerce et ont été reconnus comme garantissant un niveau de protection adéquat au regard de la directive par la Commission européenne en juillet 2000. </w:t>
      </w:r>
    </w:p>
    <w:p w:rsidR="000E0B94" w:rsidRPr="007B3447" w:rsidRDefault="000E0B94" w:rsidP="00A660DC">
      <w:pPr>
        <w:rPr>
          <w:rFonts w:asciiTheme="minorHAnsi" w:hAnsiTheme="minorHAnsi"/>
        </w:rPr>
      </w:pPr>
      <w:r w:rsidRPr="007B3447">
        <w:rPr>
          <w:rFonts w:asciiTheme="minorHAnsi" w:hAnsiTheme="minorHAnsi"/>
        </w:rPr>
        <w:t>Ce mécanisme est doté d’une portée contraignante atypique,</w:t>
      </w:r>
      <w:r w:rsidR="00B13456" w:rsidRPr="007B3447">
        <w:rPr>
          <w:rFonts w:asciiTheme="minorHAnsi" w:hAnsiTheme="minorHAnsi"/>
          <w:i/>
          <w:iCs/>
        </w:rPr>
        <w:t xml:space="preserve"> </w:t>
      </w:r>
      <w:r w:rsidRPr="007B3447">
        <w:rPr>
          <w:rFonts w:asciiTheme="minorHAnsi" w:hAnsiTheme="minorHAnsi"/>
        </w:rPr>
        <w:t>qui présente dava</w:t>
      </w:r>
      <w:r w:rsidR="00A923D1" w:rsidRPr="007B3447">
        <w:rPr>
          <w:rFonts w:asciiTheme="minorHAnsi" w:hAnsiTheme="minorHAnsi"/>
        </w:rPr>
        <w:t>ntage les caractéristiques d’ «</w:t>
      </w:r>
      <w:r w:rsidRPr="007B3447">
        <w:rPr>
          <w:rFonts w:asciiTheme="minorHAnsi" w:hAnsiTheme="minorHAnsi"/>
        </w:rPr>
        <w:t>une forme d’auto certifi</w:t>
      </w:r>
      <w:r w:rsidR="00A923D1" w:rsidRPr="007B3447">
        <w:rPr>
          <w:rFonts w:asciiTheme="minorHAnsi" w:hAnsiTheme="minorHAnsi"/>
        </w:rPr>
        <w:t>cation sur une base déclarative</w:t>
      </w:r>
      <w:r w:rsidRPr="007B3447">
        <w:rPr>
          <w:rFonts w:asciiTheme="minorHAnsi" w:hAnsiTheme="minorHAnsi"/>
        </w:rPr>
        <w:t>»</w:t>
      </w:r>
      <w:r w:rsidR="00A923D1" w:rsidRPr="007B3447">
        <w:rPr>
          <w:rFonts w:asciiTheme="minorHAnsi" w:hAnsiTheme="minorHAnsi"/>
        </w:rPr>
        <w:t>,</w:t>
      </w:r>
      <w:r w:rsidRPr="007B3447">
        <w:rPr>
          <w:rFonts w:asciiTheme="minorHAnsi" w:hAnsiTheme="minorHAnsi"/>
        </w:rPr>
        <w:t xml:space="preserve"> car il</w:t>
      </w:r>
      <w:r w:rsidR="00B13456" w:rsidRPr="007B3447">
        <w:rPr>
          <w:rFonts w:asciiTheme="minorHAnsi" w:hAnsiTheme="minorHAnsi"/>
          <w:i/>
          <w:iCs/>
        </w:rPr>
        <w:t xml:space="preserve"> </w:t>
      </w:r>
      <w:r w:rsidRPr="007B3447">
        <w:rPr>
          <w:rFonts w:asciiTheme="minorHAnsi" w:hAnsiTheme="minorHAnsi"/>
        </w:rPr>
        <w:t xml:space="preserve">n’est pas prévu de contrôle préalable. Cependant la plupart des sociétés américaines ont recours à un tiers certificateur, à l’image de la société </w:t>
      </w:r>
      <w:r w:rsidRPr="007B3447">
        <w:rPr>
          <w:rFonts w:asciiTheme="minorHAnsi" w:hAnsiTheme="minorHAnsi"/>
          <w:i/>
          <w:iCs/>
        </w:rPr>
        <w:t>Trust-e</w:t>
      </w:r>
      <w:r w:rsidRPr="007B3447">
        <w:rPr>
          <w:rFonts w:asciiTheme="minorHAnsi" w:hAnsiTheme="minorHAnsi"/>
        </w:rPr>
        <w:t>. Si en apparence le mécanisme paraît exempt de force contraignante,</w:t>
      </w:r>
      <w:r w:rsidR="00B13456" w:rsidRPr="007B3447">
        <w:rPr>
          <w:rFonts w:asciiTheme="minorHAnsi" w:hAnsiTheme="minorHAnsi"/>
          <w:i/>
          <w:iCs/>
        </w:rPr>
        <w:t xml:space="preserve"> </w:t>
      </w:r>
      <w:r w:rsidRPr="007B3447">
        <w:rPr>
          <w:rFonts w:asciiTheme="minorHAnsi" w:hAnsiTheme="minorHAnsi"/>
        </w:rPr>
        <w:t xml:space="preserve">il convient tout de même de préciser que les sociétés américaines peuvent être sanctionnées en raison d’une déclaration mensongère, sur la base du </w:t>
      </w:r>
      <w:r w:rsidRPr="007B3447">
        <w:rPr>
          <w:rFonts w:asciiTheme="minorHAnsi" w:hAnsiTheme="minorHAnsi"/>
          <w:i/>
          <w:iCs/>
        </w:rPr>
        <w:t>False Statement Act</w:t>
      </w:r>
      <w:r w:rsidRPr="007B3447">
        <w:rPr>
          <w:rFonts w:asciiTheme="minorHAnsi" w:hAnsiTheme="minorHAnsi"/>
        </w:rPr>
        <w:t xml:space="preserve">, 18 US C § 1001. Il s’agit donc d’une forme d’autorégulation reposant sur le modèle véhiculé par l’Union </w:t>
      </w:r>
      <w:r w:rsidR="00A660DC">
        <w:rPr>
          <w:rFonts w:asciiTheme="minorHAnsi" w:hAnsiTheme="minorHAnsi"/>
        </w:rPr>
        <w:t xml:space="preserve">Européenne </w:t>
      </w:r>
      <w:r w:rsidRPr="007B3447">
        <w:rPr>
          <w:rFonts w:asciiTheme="minorHAnsi" w:hAnsiTheme="minorHAnsi"/>
        </w:rPr>
        <w:t>qui en dépit de son caractère facultatif reste incitatif pour les entreprises voulant commercer avec les Etats</w:t>
      </w:r>
      <w:r w:rsidR="00A923D1" w:rsidRPr="007B3447">
        <w:rPr>
          <w:rFonts w:asciiTheme="minorHAnsi" w:hAnsiTheme="minorHAnsi"/>
        </w:rPr>
        <w:t xml:space="preserve"> </w:t>
      </w:r>
      <w:r w:rsidRPr="007B3447">
        <w:rPr>
          <w:rFonts w:asciiTheme="minorHAnsi" w:hAnsiTheme="minorHAnsi"/>
        </w:rPr>
        <w:t>membres de l’Union européenne</w:t>
      </w:r>
      <w:r w:rsidR="001011AF" w:rsidRPr="007B3447">
        <w:rPr>
          <w:rStyle w:val="FootnoteReference"/>
          <w:rFonts w:asciiTheme="minorHAnsi" w:hAnsiTheme="minorHAnsi"/>
        </w:rPr>
        <w:footnoteReference w:id="10"/>
      </w:r>
      <w:r w:rsidRPr="007B3447">
        <w:rPr>
          <w:rFonts w:asciiTheme="minorHAnsi" w:hAnsiTheme="minorHAnsi"/>
        </w:rPr>
        <w:t>.</w:t>
      </w:r>
      <w:r w:rsidR="00A923D1" w:rsidRPr="007B3447">
        <w:rPr>
          <w:rFonts w:asciiTheme="minorHAnsi" w:hAnsiTheme="minorHAnsi"/>
        </w:rPr>
        <w:t xml:space="preserve"> </w:t>
      </w:r>
      <w:r w:rsidRPr="007B3447">
        <w:rPr>
          <w:rFonts w:asciiTheme="minorHAnsi" w:hAnsiTheme="minorHAnsi"/>
        </w:rPr>
        <w:t>Les pays africains n’ayant pas le même poids que les Etats</w:t>
      </w:r>
      <w:r w:rsidR="00A923D1" w:rsidRPr="007B3447">
        <w:rPr>
          <w:rFonts w:asciiTheme="minorHAnsi" w:hAnsiTheme="minorHAnsi"/>
        </w:rPr>
        <w:t>-</w:t>
      </w:r>
      <w:r w:rsidRPr="007B3447">
        <w:rPr>
          <w:rFonts w:asciiTheme="minorHAnsi" w:hAnsiTheme="minorHAnsi"/>
        </w:rPr>
        <w:t>Unis dans le domaine de l’IT pourraient envisager de négocier avec leur</w:t>
      </w:r>
      <w:r w:rsidR="001011AF" w:rsidRPr="007B3447">
        <w:rPr>
          <w:rFonts w:asciiTheme="minorHAnsi" w:hAnsiTheme="minorHAnsi"/>
        </w:rPr>
        <w:t>s</w:t>
      </w:r>
      <w:r w:rsidRPr="007B3447">
        <w:rPr>
          <w:rFonts w:asciiTheme="minorHAnsi" w:hAnsiTheme="minorHAnsi"/>
        </w:rPr>
        <w:t xml:space="preserve"> partenaires des accords basés sur des certifications à plusieurs niveaux pour permettre aux entreprises africaines de </w:t>
      </w:r>
      <w:r w:rsidR="001011AF" w:rsidRPr="007B3447">
        <w:rPr>
          <w:rFonts w:asciiTheme="minorHAnsi" w:hAnsiTheme="minorHAnsi"/>
        </w:rPr>
        <w:t xml:space="preserve">monter </w:t>
      </w:r>
      <w:r w:rsidRPr="007B3447">
        <w:rPr>
          <w:rFonts w:asciiTheme="minorHAnsi" w:hAnsiTheme="minorHAnsi"/>
        </w:rPr>
        <w:t xml:space="preserve">graduellement dans les </w:t>
      </w:r>
      <w:r w:rsidR="001011AF" w:rsidRPr="007B3447">
        <w:rPr>
          <w:rFonts w:asciiTheme="minorHAnsi" w:hAnsiTheme="minorHAnsi"/>
        </w:rPr>
        <w:t>niveaux</w:t>
      </w:r>
      <w:r w:rsidRPr="007B3447">
        <w:rPr>
          <w:rFonts w:asciiTheme="minorHAnsi" w:hAnsiTheme="minorHAnsi"/>
        </w:rPr>
        <w:t xml:space="preserve"> de protection à commencer par celui de la protection physique allant jusqu’à l’interception réglementaire transitant par ses territoires. Toutefois une telle approche nécessite l’adoption par l’UIT des normes qui vont constituer les bases techniques des différentes classes de certification et les bases juridiques des accords à conclure.</w:t>
      </w:r>
    </w:p>
    <w:p w:rsidR="000E0B94" w:rsidRPr="007B3447" w:rsidRDefault="000E0B94" w:rsidP="00120722">
      <w:pPr>
        <w:rPr>
          <w:rFonts w:asciiTheme="minorHAnsi" w:hAnsiTheme="minorHAnsi"/>
        </w:rPr>
      </w:pPr>
      <w:r w:rsidRPr="007B3447">
        <w:rPr>
          <w:rFonts w:asciiTheme="minorHAnsi" w:hAnsiTheme="minorHAnsi"/>
        </w:rPr>
        <w:t xml:space="preserve">Des efforts </w:t>
      </w:r>
      <w:r w:rsidR="00120722">
        <w:rPr>
          <w:rFonts w:asciiTheme="minorHAnsi" w:hAnsiTheme="minorHAnsi"/>
        </w:rPr>
        <w:t xml:space="preserve">sont nécessaires </w:t>
      </w:r>
      <w:r w:rsidRPr="007B3447">
        <w:rPr>
          <w:rFonts w:asciiTheme="minorHAnsi" w:hAnsiTheme="minorHAnsi"/>
        </w:rPr>
        <w:t>dans le domaine de la sécurité et de la lutte contre le piratage des données et les différentes attaques informatiques.</w:t>
      </w:r>
    </w:p>
    <w:p w:rsidR="000E0B94" w:rsidRPr="007B3447" w:rsidRDefault="000E0B94" w:rsidP="000E0B94">
      <w:pPr>
        <w:rPr>
          <w:rFonts w:asciiTheme="minorHAnsi" w:hAnsiTheme="minorHAnsi"/>
        </w:rPr>
      </w:pPr>
      <w:r w:rsidRPr="007B3447">
        <w:rPr>
          <w:rFonts w:asciiTheme="minorHAnsi" w:hAnsiTheme="minorHAnsi"/>
        </w:rPr>
        <w:t>Malgré cette évaluation plutôt négative de la capacité des pays en développement à offrir un environnement adéquat pour la protection des données, la réglementation européenne a prévu des situations d’exceptions autorisant les transferts de données à caractère personnel hors de l’EEE dans des circonstances bien précises.</w:t>
      </w:r>
    </w:p>
    <w:p w:rsidR="000E0B94" w:rsidRPr="007B3447" w:rsidRDefault="000E0B94" w:rsidP="000E0B94">
      <w:pPr>
        <w:rPr>
          <w:rFonts w:asciiTheme="minorHAnsi" w:hAnsiTheme="minorHAnsi"/>
          <w:szCs w:val="21"/>
        </w:rPr>
      </w:pPr>
      <w:r w:rsidRPr="007B3447">
        <w:rPr>
          <w:rFonts w:asciiTheme="minorHAnsi" w:hAnsiTheme="minorHAnsi"/>
          <w:szCs w:val="21"/>
        </w:rPr>
        <w:t>Ci-après le texte intégral de ces situations d’exceptions</w:t>
      </w:r>
      <w:r w:rsidR="00AA4AF8" w:rsidRPr="007B3447">
        <w:rPr>
          <w:rFonts w:asciiTheme="minorHAnsi" w:hAnsiTheme="minorHAnsi"/>
          <w:i/>
          <w:iCs/>
          <w:szCs w:val="21"/>
        </w:rPr>
        <w:t>:</w:t>
      </w:r>
    </w:p>
    <w:p w:rsidR="00F76DFC" w:rsidRPr="007B3447" w:rsidRDefault="00A660DC" w:rsidP="00A660DC">
      <w:pPr>
        <w:pStyle w:val="Enumlevel1"/>
        <w:rPr>
          <w:lang w:val="fr-FR"/>
        </w:rPr>
      </w:pPr>
      <w:r w:rsidRPr="00A660DC">
        <w:rPr>
          <w:color w:val="E36C0A" w:themeColor="accent6" w:themeShade="BF"/>
          <w:lang w:val="fr-FR"/>
        </w:rPr>
        <w:t>•</w:t>
      </w:r>
      <w:r>
        <w:rPr>
          <w:lang w:val="fr-FR"/>
        </w:rPr>
        <w:tab/>
      </w:r>
      <w:r w:rsidR="00FC1B84">
        <w:rPr>
          <w:lang w:val="fr-FR"/>
        </w:rPr>
        <w:t>S</w:t>
      </w:r>
      <w:r w:rsidR="000E0B94" w:rsidRPr="007B3447">
        <w:rPr>
          <w:lang w:val="fr-FR"/>
        </w:rPr>
        <w:t xml:space="preserve">oit la </w:t>
      </w:r>
      <w:r w:rsidR="000E0B94" w:rsidRPr="007B3447">
        <w:rPr>
          <w:i/>
          <w:lang w:val="fr-FR"/>
        </w:rPr>
        <w:t>personne</w:t>
      </w:r>
      <w:r w:rsidR="000E0B94" w:rsidRPr="007B3447">
        <w:rPr>
          <w:lang w:val="fr-FR"/>
        </w:rPr>
        <w:t xml:space="preserve"> concernée, c’est-à-dire celle dont les données personnelles sont transférées a </w:t>
      </w:r>
      <w:r w:rsidR="00A923D1" w:rsidRPr="007B3447">
        <w:rPr>
          <w:lang w:val="fr-FR"/>
        </w:rPr>
        <w:t>«</w:t>
      </w:r>
      <w:r w:rsidR="000E0B94" w:rsidRPr="007B3447">
        <w:rPr>
          <w:lang w:val="fr-FR"/>
        </w:rPr>
        <w:t>indubitablement donné son consentement au transfert envisagé</w:t>
      </w:r>
      <w:r w:rsidR="00A923D1" w:rsidRPr="007B3447">
        <w:rPr>
          <w:lang w:val="fr-FR"/>
        </w:rPr>
        <w:t>»</w:t>
      </w:r>
      <w:r w:rsidR="000E0B94" w:rsidRPr="007B3447">
        <w:rPr>
          <w:lang w:val="fr-FR"/>
        </w:rPr>
        <w:t>,</w:t>
      </w:r>
    </w:p>
    <w:p w:rsidR="00F76DFC" w:rsidRPr="007B3447" w:rsidRDefault="00A660DC" w:rsidP="00A660DC">
      <w:pPr>
        <w:pStyle w:val="Enumlevel1"/>
        <w:rPr>
          <w:lang w:val="fr-FR"/>
        </w:rPr>
      </w:pPr>
      <w:r w:rsidRPr="00A660DC">
        <w:rPr>
          <w:color w:val="E36C0A" w:themeColor="accent6" w:themeShade="BF"/>
          <w:lang w:val="fr-FR"/>
        </w:rPr>
        <w:t>•</w:t>
      </w:r>
      <w:r>
        <w:rPr>
          <w:lang w:val="fr-FR"/>
        </w:rPr>
        <w:tab/>
      </w:r>
      <w:r w:rsidR="000E0B94" w:rsidRPr="007B3447">
        <w:rPr>
          <w:lang w:val="fr-FR"/>
        </w:rPr>
        <w:t xml:space="preserve">soit le transfert est </w:t>
      </w:r>
      <w:r w:rsidR="00A923D1" w:rsidRPr="007B3447">
        <w:rPr>
          <w:lang w:val="fr-FR"/>
        </w:rPr>
        <w:t>«</w:t>
      </w:r>
      <w:r w:rsidR="000E0B94" w:rsidRPr="007B3447">
        <w:rPr>
          <w:lang w:val="fr-FR"/>
        </w:rPr>
        <w:t>nécessaire</w:t>
      </w:r>
      <w:r w:rsidR="00A923D1" w:rsidRPr="007B3447">
        <w:rPr>
          <w:lang w:val="fr-FR"/>
        </w:rPr>
        <w:t>»</w:t>
      </w:r>
      <w:r w:rsidR="000E0B94" w:rsidRPr="007B3447">
        <w:rPr>
          <w:lang w:val="fr-FR"/>
        </w:rPr>
        <w:t xml:space="preserve"> à l’accomplissement de certaines actions qui ne seront </w:t>
      </w:r>
      <w:r w:rsidR="000E0B94" w:rsidRPr="007B3447">
        <w:rPr>
          <w:i/>
          <w:lang w:val="fr-FR"/>
        </w:rPr>
        <w:t>généralement</w:t>
      </w:r>
      <w:r w:rsidR="000E0B94" w:rsidRPr="007B3447">
        <w:rPr>
          <w:lang w:val="fr-FR"/>
        </w:rPr>
        <w:t xml:space="preserve"> pas pertinentes dans le contexte du </w:t>
      </w:r>
      <w:r w:rsidR="00746296" w:rsidRPr="007B3447">
        <w:rPr>
          <w:i/>
          <w:iCs/>
          <w:lang w:val="fr-FR"/>
        </w:rPr>
        <w:t>Cloud</w:t>
      </w:r>
      <w:r w:rsidR="00B13456" w:rsidRPr="007B3447">
        <w:rPr>
          <w:i/>
          <w:iCs/>
          <w:lang w:val="fr-FR"/>
        </w:rPr>
        <w:t xml:space="preserve"> </w:t>
      </w:r>
      <w:r w:rsidR="00D24981" w:rsidRPr="007B3447">
        <w:rPr>
          <w:i/>
          <w:iCs/>
          <w:lang w:val="fr-FR"/>
        </w:rPr>
        <w:t>Computing</w:t>
      </w:r>
      <w:r w:rsidR="00B13456" w:rsidRPr="007B3447">
        <w:rPr>
          <w:i/>
          <w:iCs/>
          <w:lang w:val="fr-FR"/>
        </w:rPr>
        <w:t xml:space="preserve"> </w:t>
      </w:r>
      <w:r w:rsidR="000E0B94" w:rsidRPr="007B3447">
        <w:rPr>
          <w:lang w:val="fr-FR"/>
        </w:rPr>
        <w:t xml:space="preserve">puisque c’est le prestataire et non le client qui va mettre en </w:t>
      </w:r>
      <w:r w:rsidR="000E0B94" w:rsidRPr="00A660DC">
        <w:rPr>
          <w:lang w:val="fr-CH"/>
        </w:rPr>
        <w:t>place</w:t>
      </w:r>
      <w:r w:rsidR="000E0B94" w:rsidRPr="007B3447">
        <w:rPr>
          <w:lang w:val="fr-FR"/>
        </w:rPr>
        <w:t xml:space="preserve"> les transferts. Au surplus, il est fait une interprétation très restrictive de ces exceptions par les autorités nationales en char</w:t>
      </w:r>
      <w:r w:rsidR="00A923D1" w:rsidRPr="007B3447">
        <w:rPr>
          <w:lang w:val="fr-FR"/>
        </w:rPr>
        <w:t>ge de la protection des données.</w:t>
      </w:r>
    </w:p>
    <w:p w:rsidR="00F76DFC" w:rsidRPr="00A660DC" w:rsidRDefault="00A660DC" w:rsidP="00A660DC">
      <w:pPr>
        <w:pStyle w:val="Enumlevel1"/>
        <w:rPr>
          <w:lang w:val="fr-CH"/>
        </w:rPr>
      </w:pPr>
      <w:r w:rsidRPr="00A660DC">
        <w:rPr>
          <w:color w:val="E36C0A" w:themeColor="accent6" w:themeShade="BF"/>
          <w:lang w:val="fr-FR"/>
        </w:rPr>
        <w:t>•</w:t>
      </w:r>
      <w:r>
        <w:rPr>
          <w:lang w:val="fr-FR"/>
        </w:rPr>
        <w:tab/>
      </w:r>
      <w:r w:rsidR="00816C57" w:rsidRPr="00A660DC">
        <w:rPr>
          <w:lang w:val="fr-CH"/>
        </w:rPr>
        <w:t xml:space="preserve">Ainsi, pour permettre à son client de respecter la Directive, un prestataire de services de </w:t>
      </w:r>
      <w:r w:rsidR="00746296" w:rsidRPr="00A660DC">
        <w:rPr>
          <w:i/>
          <w:iCs/>
          <w:lang w:val="fr-CH"/>
        </w:rPr>
        <w:t>Cloud</w:t>
      </w:r>
      <w:r w:rsidR="00B13456" w:rsidRPr="00A660DC">
        <w:rPr>
          <w:i/>
          <w:iCs/>
          <w:lang w:val="fr-CH"/>
        </w:rPr>
        <w:t xml:space="preserve"> </w:t>
      </w:r>
      <w:r w:rsidR="00D24981" w:rsidRPr="00A660DC">
        <w:rPr>
          <w:i/>
          <w:iCs/>
          <w:lang w:val="fr-CH"/>
        </w:rPr>
        <w:t>Computing</w:t>
      </w:r>
      <w:r w:rsidR="00B13456" w:rsidRPr="00A660DC">
        <w:rPr>
          <w:i/>
          <w:iCs/>
          <w:lang w:val="fr-CH"/>
        </w:rPr>
        <w:t xml:space="preserve"> </w:t>
      </w:r>
      <w:r w:rsidR="00816C57" w:rsidRPr="00A660DC">
        <w:rPr>
          <w:lang w:val="fr-CH"/>
        </w:rPr>
        <w:t xml:space="preserve">doit utiliser des moyens de traitement situés dans l’EEE, dans un pays assurant un niveau de protection adéquat, aux Etats-Unis s’il a adhéré au </w:t>
      </w:r>
      <w:r w:rsidR="00816C57" w:rsidRPr="00A660DC">
        <w:rPr>
          <w:i/>
          <w:iCs/>
          <w:lang w:val="fr-CH"/>
        </w:rPr>
        <w:t>Safe Harbor</w:t>
      </w:r>
      <w:r w:rsidR="00816C57" w:rsidRPr="00A660DC">
        <w:rPr>
          <w:lang w:val="fr-CH"/>
        </w:rPr>
        <w:t xml:space="preserve"> ou doit mettre en place avec son client un modèle de contrat de transfert de données de la Commission </w:t>
      </w:r>
      <w:r w:rsidR="005A0D3D" w:rsidRPr="00A660DC">
        <w:rPr>
          <w:lang w:val="fr-CH"/>
        </w:rPr>
        <w:t>e</w:t>
      </w:r>
      <w:r w:rsidR="00816C57" w:rsidRPr="00A660DC">
        <w:rPr>
          <w:lang w:val="fr-CH"/>
        </w:rPr>
        <w:t xml:space="preserve">uropéenne pour les autres pays. </w:t>
      </w:r>
      <w:r w:rsidR="005A0D3D" w:rsidRPr="00A660DC">
        <w:rPr>
          <w:lang w:val="fr-CH"/>
        </w:rPr>
        <w:t>A</w:t>
      </w:r>
      <w:r w:rsidR="000E0B94" w:rsidRPr="00A660DC">
        <w:rPr>
          <w:lang w:val="fr-CH"/>
        </w:rPr>
        <w:t xml:space="preserve"> défaut, le client s’expose à des sanctions</w:t>
      </w:r>
      <w:r w:rsidR="00FC1B84" w:rsidRPr="00A660DC">
        <w:rPr>
          <w:lang w:val="fr-CH"/>
        </w:rPr>
        <w:t>.</w:t>
      </w:r>
    </w:p>
    <w:p w:rsidR="000E0B94" w:rsidRPr="00A660DC" w:rsidRDefault="00A660DC" w:rsidP="00A660DC">
      <w:pPr>
        <w:pStyle w:val="Heading2"/>
        <w:rPr>
          <w:lang w:val="fr-CH"/>
        </w:rPr>
      </w:pPr>
      <w:bookmarkStart w:id="63" w:name="_Toc315252121"/>
      <w:bookmarkStart w:id="64" w:name="_Toc322426255"/>
      <w:r w:rsidRPr="00A660DC">
        <w:rPr>
          <w:lang w:val="fr-CH"/>
        </w:rPr>
        <w:t>IV.8</w:t>
      </w:r>
      <w:r w:rsidRPr="00A660DC">
        <w:rPr>
          <w:lang w:val="fr-CH"/>
        </w:rPr>
        <w:tab/>
      </w:r>
      <w:r w:rsidR="000E0B94" w:rsidRPr="00A660DC">
        <w:rPr>
          <w:lang w:val="fr-CH"/>
        </w:rPr>
        <w:t>Analyse globale des résultats de l’enquête</w:t>
      </w:r>
      <w:bookmarkEnd w:id="63"/>
      <w:bookmarkEnd w:id="64"/>
    </w:p>
    <w:p w:rsidR="00A660DC" w:rsidRPr="007B3447" w:rsidRDefault="00A660DC" w:rsidP="00A660DC">
      <w:pPr>
        <w:rPr>
          <w:rFonts w:asciiTheme="minorHAnsi" w:hAnsiTheme="minorHAnsi"/>
        </w:rPr>
      </w:pPr>
      <w:r w:rsidRPr="007B3447">
        <w:rPr>
          <w:rFonts w:asciiTheme="minorHAnsi" w:hAnsiTheme="minorHAnsi"/>
        </w:rPr>
        <w:t xml:space="preserve">L’analyse détaillée de l’enquête est disponible </w:t>
      </w:r>
      <w:r>
        <w:rPr>
          <w:rFonts w:asciiTheme="minorHAnsi" w:hAnsiTheme="minorHAnsi"/>
        </w:rPr>
        <w:t xml:space="preserve">á la </w:t>
      </w:r>
      <w:r w:rsidRPr="007B3447">
        <w:rPr>
          <w:rFonts w:asciiTheme="minorHAnsi" w:hAnsiTheme="minorHAnsi"/>
        </w:rPr>
        <w:t>fin du document.</w:t>
      </w:r>
    </w:p>
    <w:p w:rsidR="00A660DC" w:rsidRPr="007B3447" w:rsidRDefault="00A660DC" w:rsidP="00A660DC">
      <w:pPr>
        <w:rPr>
          <w:rFonts w:asciiTheme="minorHAnsi" w:hAnsiTheme="minorHAnsi"/>
        </w:rPr>
      </w:pPr>
      <w:r w:rsidRPr="007B3447">
        <w:rPr>
          <w:rFonts w:asciiTheme="minorHAnsi" w:hAnsiTheme="minorHAnsi"/>
        </w:rPr>
        <w:t xml:space="preserve">Les expériences vécues jusqu’ici dans les pays africains font référence à des utilisations de la technologie </w:t>
      </w:r>
      <w:r w:rsidRPr="007B3447">
        <w:rPr>
          <w:rFonts w:asciiTheme="minorHAnsi" w:hAnsiTheme="minorHAnsi"/>
          <w:i/>
          <w:iCs/>
        </w:rPr>
        <w:t xml:space="preserve">Cloud </w:t>
      </w:r>
      <w:r>
        <w:rPr>
          <w:rFonts w:asciiTheme="minorHAnsi" w:hAnsiTheme="minorHAnsi"/>
          <w:i/>
          <w:iCs/>
          <w:szCs w:val="21"/>
        </w:rPr>
        <w:t xml:space="preserve">Computing </w:t>
      </w:r>
      <w:r w:rsidRPr="007B3447">
        <w:rPr>
          <w:rFonts w:asciiTheme="minorHAnsi" w:hAnsiTheme="minorHAnsi"/>
        </w:rPr>
        <w:t>à des niveaux différents selon les institutions concernées. En effet, pendant que l’administration se prépare juste à l’introduction de cette nouvelle technologie, on trouve que 50% des opérateurs TIC ont entamé la mise en œuvre ou utilise</w:t>
      </w:r>
      <w:r>
        <w:rPr>
          <w:rFonts w:asciiTheme="minorHAnsi" w:hAnsiTheme="minorHAnsi"/>
        </w:rPr>
        <w:t>nt</w:t>
      </w:r>
      <w:r w:rsidRPr="007B3447">
        <w:rPr>
          <w:rFonts w:asciiTheme="minorHAnsi" w:hAnsiTheme="minorHAnsi"/>
        </w:rPr>
        <w:t xml:space="preserve"> déjà cette technologie.</w:t>
      </w:r>
    </w:p>
    <w:p w:rsidR="00A660DC" w:rsidRPr="007B3447" w:rsidRDefault="00A660DC" w:rsidP="00A660DC">
      <w:pPr>
        <w:rPr>
          <w:rFonts w:asciiTheme="minorHAnsi" w:hAnsiTheme="minorHAnsi"/>
        </w:rPr>
      </w:pPr>
      <w:r w:rsidRPr="007B3447">
        <w:rPr>
          <w:rFonts w:asciiTheme="minorHAnsi" w:hAnsiTheme="minorHAnsi"/>
        </w:rPr>
        <w:t>Quant aux autres opérateurs économiques on voit que le secteur des banques et celui de l’éducation sont les premiers à avoir adopté cette technologie en Afrique.</w:t>
      </w:r>
    </w:p>
    <w:p w:rsidR="000E0B94" w:rsidRPr="007B3447" w:rsidRDefault="00A660DC" w:rsidP="00A660DC">
      <w:pPr>
        <w:rPr>
          <w:rFonts w:asciiTheme="minorHAnsi" w:hAnsiTheme="minorHAnsi"/>
        </w:rPr>
      </w:pPr>
      <w:r w:rsidRPr="007B3447">
        <w:rPr>
          <w:rFonts w:asciiTheme="minorHAnsi" w:hAnsiTheme="minorHAnsi"/>
        </w:rPr>
        <w:t>En Tanzanie et au Rwanda il y a des projets concrets de création de</w:t>
      </w:r>
      <w:r w:rsidRPr="007B3447">
        <w:rPr>
          <w:rFonts w:asciiTheme="minorHAnsi" w:hAnsiTheme="minorHAnsi"/>
          <w:i/>
          <w:iCs/>
        </w:rPr>
        <w:t xml:space="preserve"> data centres </w:t>
      </w:r>
      <w:r w:rsidRPr="007B3447">
        <w:rPr>
          <w:rFonts w:asciiTheme="minorHAnsi" w:hAnsiTheme="minorHAnsi"/>
        </w:rPr>
        <w:t xml:space="preserve">qui sont déjà opérationnels ou </w:t>
      </w:r>
      <w:r>
        <w:rPr>
          <w:rFonts w:asciiTheme="minorHAnsi" w:hAnsiTheme="minorHAnsi"/>
        </w:rPr>
        <w:t>en cours de mise en place. Au Bé</w:t>
      </w:r>
      <w:r w:rsidRPr="007B3447">
        <w:rPr>
          <w:rFonts w:asciiTheme="minorHAnsi" w:hAnsiTheme="minorHAnsi"/>
        </w:rPr>
        <w:t xml:space="preserve">nin et au Burundi, des stratégies se dessinent pour l’introduction du </w:t>
      </w:r>
      <w:r w:rsidRPr="007B3447">
        <w:rPr>
          <w:rFonts w:asciiTheme="minorHAnsi" w:hAnsiTheme="minorHAnsi"/>
          <w:i/>
          <w:iCs/>
        </w:rPr>
        <w:t>Cloud Computing.</w:t>
      </w:r>
      <w:r w:rsidRPr="007B3447">
        <w:rPr>
          <w:rFonts w:asciiTheme="minorHAnsi" w:hAnsiTheme="minorHAnsi"/>
        </w:rPr>
        <w:t xml:space="preserve"> Pour le reste des pays consultés les initiatives mentionnées, bien qu’intéressantes, sont en fait des actions ou des programmes plus larges et non spécifiques au </w:t>
      </w:r>
      <w:r w:rsidRPr="007B3447">
        <w:rPr>
          <w:rFonts w:asciiTheme="minorHAnsi" w:hAnsiTheme="minorHAnsi"/>
          <w:i/>
          <w:iCs/>
        </w:rPr>
        <w:t xml:space="preserve">Cloud </w:t>
      </w:r>
      <w:r>
        <w:rPr>
          <w:rFonts w:asciiTheme="minorHAnsi" w:hAnsiTheme="minorHAnsi"/>
          <w:i/>
          <w:iCs/>
          <w:szCs w:val="21"/>
        </w:rPr>
        <w:t xml:space="preserve">Computing </w:t>
      </w:r>
      <w:r w:rsidRPr="007B3447">
        <w:rPr>
          <w:rFonts w:asciiTheme="minorHAnsi" w:hAnsiTheme="minorHAnsi"/>
        </w:rPr>
        <w:t>(cadres réglementaires pour les transactions électroniques, externalisation de processus d’affaires, technopoles).</w:t>
      </w:r>
    </w:p>
    <w:p w:rsidR="000E0B94" w:rsidRPr="007B3447" w:rsidRDefault="000E0B94" w:rsidP="00120722">
      <w:pPr>
        <w:rPr>
          <w:rFonts w:asciiTheme="minorHAnsi" w:hAnsiTheme="minorHAnsi"/>
        </w:rPr>
      </w:pPr>
      <w:r w:rsidRPr="007B3447">
        <w:rPr>
          <w:rFonts w:asciiTheme="minorHAnsi" w:hAnsiTheme="minorHAnsi"/>
        </w:rPr>
        <w:t>Sur le plan de la réglementation, il est à noter que la majorité des pays consultés ne dispose pas</w:t>
      </w:r>
      <w:r w:rsidR="00B13456" w:rsidRPr="007B3447">
        <w:rPr>
          <w:rFonts w:asciiTheme="minorHAnsi" w:hAnsiTheme="minorHAnsi"/>
          <w:i/>
          <w:iCs/>
        </w:rPr>
        <w:t xml:space="preserve"> </w:t>
      </w:r>
      <w:r w:rsidRPr="007B3447">
        <w:rPr>
          <w:rFonts w:asciiTheme="minorHAnsi" w:hAnsiTheme="minorHAnsi"/>
        </w:rPr>
        <w:t xml:space="preserve">de législation sur la protection des </w:t>
      </w:r>
      <w:r w:rsidR="005A0D3D" w:rsidRPr="007B3447">
        <w:rPr>
          <w:rFonts w:asciiTheme="minorHAnsi" w:hAnsiTheme="minorHAnsi"/>
        </w:rPr>
        <w:t>d</w:t>
      </w:r>
      <w:r w:rsidRPr="007B3447">
        <w:rPr>
          <w:rFonts w:asciiTheme="minorHAnsi" w:hAnsiTheme="minorHAnsi"/>
        </w:rPr>
        <w:t>onnées ni d’accords avec d’autres pays dans ce domaine.</w:t>
      </w:r>
    </w:p>
    <w:p w:rsidR="00A162A2" w:rsidRPr="00A660DC" w:rsidRDefault="00A660DC" w:rsidP="00A660DC">
      <w:pPr>
        <w:pStyle w:val="Heading2"/>
        <w:ind w:left="851" w:hanging="851"/>
        <w:rPr>
          <w:lang w:val="fr-CH"/>
        </w:rPr>
      </w:pPr>
      <w:bookmarkStart w:id="65" w:name="_Toc322426256"/>
      <w:r>
        <w:rPr>
          <w:lang w:val="fr-CH"/>
        </w:rPr>
        <w:t>IV.9</w:t>
      </w:r>
      <w:r>
        <w:rPr>
          <w:lang w:val="fr-CH"/>
        </w:rPr>
        <w:tab/>
      </w:r>
      <w:r w:rsidRPr="001A2FE3">
        <w:rPr>
          <w:rFonts w:asciiTheme="minorHAnsi" w:hAnsiTheme="minorHAnsi"/>
          <w:szCs w:val="24"/>
          <w:lang w:val="fr-FR"/>
        </w:rPr>
        <w:t>Mise en place et/ou mise à niveau de la réglementation sur la protection des données.</w:t>
      </w:r>
      <w:bookmarkEnd w:id="65"/>
    </w:p>
    <w:p w:rsidR="000E0B94" w:rsidRPr="007B3447" w:rsidRDefault="000E0B94" w:rsidP="000E0B94">
      <w:pPr>
        <w:rPr>
          <w:rFonts w:asciiTheme="minorHAnsi" w:hAnsiTheme="minorHAnsi"/>
        </w:rPr>
      </w:pPr>
      <w:r w:rsidRPr="007B3447">
        <w:rPr>
          <w:rFonts w:asciiTheme="minorHAnsi" w:hAnsiTheme="minorHAnsi"/>
        </w:rPr>
        <w:t xml:space="preserve">Les pays africains ne disposant pas encore de réglementation sur la protection des données ne vont pas pouvoir accéder aux opportunités offertes par la technologie </w:t>
      </w:r>
      <w:r w:rsidR="00F70DBF" w:rsidRPr="007B3447">
        <w:rPr>
          <w:rFonts w:asciiTheme="minorHAnsi" w:hAnsiTheme="minorHAnsi"/>
          <w:i/>
          <w:iCs/>
        </w:rPr>
        <w:t>Cloud</w:t>
      </w:r>
      <w:r w:rsidR="00A660DC">
        <w:rPr>
          <w:rFonts w:asciiTheme="minorHAnsi" w:hAnsiTheme="minorHAnsi"/>
          <w:i/>
          <w:iCs/>
        </w:rPr>
        <w:t xml:space="preserve"> Computing</w:t>
      </w:r>
      <w:r w:rsidR="00F70DBF" w:rsidRPr="007B3447">
        <w:rPr>
          <w:rFonts w:asciiTheme="minorHAnsi" w:hAnsiTheme="minorHAnsi"/>
          <w:i/>
          <w:iCs/>
        </w:rPr>
        <w:t>.</w:t>
      </w:r>
      <w:r w:rsidRPr="007B3447">
        <w:rPr>
          <w:rFonts w:asciiTheme="minorHAnsi" w:hAnsiTheme="minorHAnsi"/>
        </w:rPr>
        <w:t xml:space="preserve"> En effet les défenseurs des libertés civiles et de la propriété intellectuelle sont de plus en plus exigeants en termes de poursuites légales et sanctions à infliger aux responsables de l’utilisation illégale des données à travers le monde.</w:t>
      </w:r>
    </w:p>
    <w:p w:rsidR="000E0B94" w:rsidRPr="007B3447" w:rsidRDefault="000E0B94" w:rsidP="000E0B94">
      <w:pPr>
        <w:rPr>
          <w:rFonts w:asciiTheme="minorHAnsi" w:hAnsiTheme="minorHAnsi"/>
        </w:rPr>
      </w:pPr>
      <w:r w:rsidRPr="007B3447">
        <w:rPr>
          <w:rFonts w:asciiTheme="minorHAnsi" w:hAnsiTheme="minorHAnsi"/>
        </w:rPr>
        <w:t>Pour ce faire les pays africains ont besoins de mettre en place des stratégies et lancer des programmes de renforcement institutionnels pour leur permettre d’adapter les textes réglementaires et d’avoir des autorités de régulation capable</w:t>
      </w:r>
      <w:r w:rsidR="00FC23BC" w:rsidRPr="007B3447">
        <w:rPr>
          <w:rFonts w:asciiTheme="minorHAnsi" w:hAnsiTheme="minorHAnsi"/>
        </w:rPr>
        <w:t>s</w:t>
      </w:r>
      <w:r w:rsidRPr="007B3447">
        <w:rPr>
          <w:rFonts w:asciiTheme="minorHAnsi" w:hAnsiTheme="minorHAnsi"/>
        </w:rPr>
        <w:t xml:space="preserve"> de développer l’expertise nécessaire pour prendre en charge cet aspect. </w:t>
      </w:r>
    </w:p>
    <w:p w:rsidR="00A660DC" w:rsidRDefault="000E0B94" w:rsidP="000E0B94">
      <w:pPr>
        <w:rPr>
          <w:rFonts w:asciiTheme="minorHAnsi" w:hAnsiTheme="minorHAnsi"/>
        </w:rPr>
      </w:pPr>
      <w:r w:rsidRPr="007B3447">
        <w:rPr>
          <w:rFonts w:asciiTheme="minorHAnsi" w:hAnsiTheme="minorHAnsi"/>
        </w:rPr>
        <w:t xml:space="preserve">Des actions de mise à niveau et de révision de législations sont envisagées par certains pays africains. </w:t>
      </w:r>
    </w:p>
    <w:p w:rsidR="000E0B94" w:rsidRPr="007B3447" w:rsidRDefault="000E0B94" w:rsidP="00A660DC">
      <w:pPr>
        <w:keepNext/>
        <w:rPr>
          <w:rFonts w:asciiTheme="minorHAnsi" w:hAnsiTheme="minorHAnsi"/>
        </w:rPr>
      </w:pPr>
      <w:r w:rsidRPr="007B3447">
        <w:rPr>
          <w:rFonts w:asciiTheme="minorHAnsi" w:hAnsiTheme="minorHAnsi"/>
        </w:rPr>
        <w:t>Ces révisions concernent particulièrement</w:t>
      </w:r>
      <w:r w:rsidR="00AA4AF8" w:rsidRPr="00A660DC">
        <w:rPr>
          <w:rFonts w:asciiTheme="minorHAnsi" w:hAnsiTheme="minorHAnsi"/>
        </w:rPr>
        <w:t>:</w:t>
      </w:r>
    </w:p>
    <w:p w:rsidR="00A660DC" w:rsidRPr="00A660DC" w:rsidRDefault="00A660DC" w:rsidP="00A660DC">
      <w:pPr>
        <w:pStyle w:val="Enumlevel1"/>
        <w:rPr>
          <w:lang w:val="fr-CH"/>
        </w:rPr>
      </w:pPr>
      <w:r w:rsidRPr="00A660DC">
        <w:rPr>
          <w:lang w:val="fr-CH"/>
        </w:rPr>
        <w:t>–</w:t>
      </w:r>
      <w:r w:rsidRPr="00A660DC">
        <w:rPr>
          <w:lang w:val="fr-CH"/>
        </w:rPr>
        <w:tab/>
        <w:t>La transposition des textes sous régionaux, régionaux et internationaux sur la protection des données au niveau national (pour les pays membres des Communautés Economiques comme la CEDEAO ou la CEMAC…).</w:t>
      </w:r>
    </w:p>
    <w:p w:rsidR="00A660DC" w:rsidRPr="00A660DC" w:rsidRDefault="00A660DC" w:rsidP="00A660DC">
      <w:pPr>
        <w:pStyle w:val="Enumlevel1"/>
        <w:rPr>
          <w:lang w:val="fr-CH"/>
        </w:rPr>
      </w:pPr>
      <w:r w:rsidRPr="00A660DC">
        <w:rPr>
          <w:lang w:val="fr-CH"/>
        </w:rPr>
        <w:t>–</w:t>
      </w:r>
      <w:r w:rsidRPr="00A660DC">
        <w:rPr>
          <w:lang w:val="fr-CH"/>
        </w:rPr>
        <w:tab/>
        <w:t xml:space="preserve">La révision de la législation pour prendre en considération la situation des données hébergées dans le </w:t>
      </w:r>
      <w:r w:rsidRPr="00FB3F18">
        <w:rPr>
          <w:i/>
          <w:iCs/>
          <w:lang w:val="fr-CH"/>
        </w:rPr>
        <w:t>Cloud Computing</w:t>
      </w:r>
      <w:r w:rsidRPr="00A660DC">
        <w:rPr>
          <w:lang w:val="fr-CH"/>
        </w:rPr>
        <w:t>.</w:t>
      </w:r>
    </w:p>
    <w:p w:rsidR="00A660DC" w:rsidRPr="00A660DC" w:rsidRDefault="00A660DC" w:rsidP="00A660DC">
      <w:pPr>
        <w:pStyle w:val="Enumlevel1"/>
        <w:rPr>
          <w:lang w:val="fr-CH"/>
        </w:rPr>
      </w:pPr>
      <w:r w:rsidRPr="00A660DC">
        <w:rPr>
          <w:lang w:val="fr-CH"/>
        </w:rPr>
        <w:t>–</w:t>
      </w:r>
      <w:r w:rsidRPr="00A660DC">
        <w:rPr>
          <w:lang w:val="fr-CH"/>
        </w:rPr>
        <w:tab/>
        <w:t>Le renforcement de la législation, les codes de conduite et les standards dans le secteur des TIC.</w:t>
      </w:r>
    </w:p>
    <w:p w:rsidR="000E0B94" w:rsidRPr="00A660DC" w:rsidRDefault="00A660DC" w:rsidP="00A660DC">
      <w:pPr>
        <w:pStyle w:val="Enumlevel1"/>
        <w:rPr>
          <w:lang w:val="fr-CH"/>
        </w:rPr>
      </w:pPr>
      <w:r w:rsidRPr="00A660DC">
        <w:rPr>
          <w:lang w:val="fr-CH"/>
        </w:rPr>
        <w:t>–</w:t>
      </w:r>
      <w:r w:rsidRPr="00A660DC">
        <w:rPr>
          <w:lang w:val="fr-CH"/>
        </w:rPr>
        <w:tab/>
        <w:t xml:space="preserve">La précision des relations entre les gestionnaires des data centres, le </w:t>
      </w:r>
      <w:r w:rsidRPr="00FB3F18">
        <w:rPr>
          <w:i/>
          <w:iCs/>
          <w:lang w:val="fr-CH"/>
        </w:rPr>
        <w:t>Cloud Computing</w:t>
      </w:r>
      <w:r w:rsidRPr="00A660DC">
        <w:rPr>
          <w:lang w:val="fr-CH"/>
        </w:rPr>
        <w:t xml:space="preserve"> et la protection des données.</w:t>
      </w:r>
    </w:p>
    <w:p w:rsidR="000E0B94" w:rsidRPr="007B3447" w:rsidRDefault="000E0B94" w:rsidP="00BB23E0">
      <w:pPr>
        <w:spacing w:after="120"/>
        <w:rPr>
          <w:rFonts w:asciiTheme="minorHAnsi" w:hAnsiTheme="minorHAnsi"/>
        </w:rPr>
      </w:pPr>
      <w:r w:rsidRPr="007B3447">
        <w:rPr>
          <w:rFonts w:asciiTheme="minorHAnsi" w:hAnsiTheme="minorHAnsi"/>
        </w:rPr>
        <w:t xml:space="preserve">Pour ce qui est de la formation dans le domaine du </w:t>
      </w:r>
      <w:r w:rsidR="00F70DBF" w:rsidRPr="007B3447">
        <w:rPr>
          <w:rFonts w:asciiTheme="minorHAnsi" w:hAnsiTheme="minorHAnsi"/>
          <w:i/>
          <w:iCs/>
        </w:rPr>
        <w:t>Cloud</w:t>
      </w:r>
      <w:r w:rsidR="00A660DC">
        <w:rPr>
          <w:rFonts w:asciiTheme="minorHAnsi" w:hAnsiTheme="minorHAnsi"/>
          <w:i/>
          <w:iCs/>
        </w:rPr>
        <w:t xml:space="preserve"> Computing</w:t>
      </w:r>
      <w:r w:rsidR="00F70DBF" w:rsidRPr="007B3447">
        <w:rPr>
          <w:rFonts w:asciiTheme="minorHAnsi" w:hAnsiTheme="minorHAnsi"/>
          <w:i/>
          <w:iCs/>
        </w:rPr>
        <w:t>,</w:t>
      </w:r>
      <w:r w:rsidRPr="007B3447">
        <w:rPr>
          <w:rFonts w:asciiTheme="minorHAnsi" w:hAnsiTheme="minorHAnsi"/>
        </w:rPr>
        <w:t xml:space="preserve"> les pays africains consultés ont exprimés des besoins prioritaires en formation</w:t>
      </w:r>
      <w:r w:rsidR="00F70DBF" w:rsidRPr="007B3447">
        <w:rPr>
          <w:rFonts w:asciiTheme="minorHAnsi" w:hAnsiTheme="minorHAnsi"/>
          <w:i/>
          <w:iCs/>
        </w:rPr>
        <w:t>;</w:t>
      </w:r>
      <w:r w:rsidRPr="007B3447">
        <w:rPr>
          <w:rFonts w:asciiTheme="minorHAnsi" w:hAnsiTheme="minorHAnsi"/>
        </w:rPr>
        <w:t xml:space="preserve"> notamment sur l’environnement juridique du </w:t>
      </w:r>
      <w:r w:rsidR="00746296" w:rsidRPr="007B3447">
        <w:rPr>
          <w:rFonts w:asciiTheme="minorHAnsi" w:hAnsiTheme="minorHAnsi"/>
          <w:i/>
          <w:iCs/>
        </w:rPr>
        <w:t>Cloud</w:t>
      </w:r>
      <w:r w:rsidR="00B13456" w:rsidRPr="007B3447">
        <w:rPr>
          <w:rFonts w:asciiTheme="minorHAnsi" w:hAnsiTheme="minorHAnsi"/>
          <w:i/>
          <w:iCs/>
        </w:rPr>
        <w:t xml:space="preserve"> </w:t>
      </w:r>
      <w:r w:rsidR="00D24981" w:rsidRPr="007B3447">
        <w:rPr>
          <w:rFonts w:asciiTheme="minorHAnsi" w:hAnsiTheme="minorHAnsi"/>
          <w:i/>
          <w:iCs/>
        </w:rPr>
        <w:t>Computing</w:t>
      </w:r>
      <w:r w:rsidR="00B13456" w:rsidRPr="007B3447">
        <w:rPr>
          <w:rFonts w:asciiTheme="minorHAnsi" w:hAnsiTheme="minorHAnsi"/>
          <w:i/>
          <w:iCs/>
        </w:rPr>
        <w:t xml:space="preserve"> </w:t>
      </w:r>
      <w:r w:rsidRPr="007B3447">
        <w:rPr>
          <w:rFonts w:asciiTheme="minorHAnsi" w:hAnsiTheme="minorHAnsi"/>
        </w:rPr>
        <w:t xml:space="preserve">et sur les aspects techniques en relation avec les </w:t>
      </w:r>
      <w:r w:rsidR="00FC23BC" w:rsidRPr="007B3447">
        <w:rPr>
          <w:rFonts w:asciiTheme="minorHAnsi" w:hAnsiTheme="minorHAnsi"/>
        </w:rPr>
        <w:t>r</w:t>
      </w:r>
      <w:r w:rsidRPr="007B3447">
        <w:rPr>
          <w:rFonts w:asciiTheme="minorHAnsi" w:hAnsiTheme="minorHAnsi"/>
        </w:rPr>
        <w:t>éseaux, l’IT et le management des</w:t>
      </w:r>
      <w:r w:rsidR="000B6BE6" w:rsidRPr="007B3447">
        <w:rPr>
          <w:rFonts w:asciiTheme="minorHAnsi" w:hAnsiTheme="minorHAnsi"/>
          <w:i/>
          <w:iCs/>
        </w:rPr>
        <w:t xml:space="preserve"> data centres</w:t>
      </w:r>
      <w:r w:rsidRPr="007B3447">
        <w:rPr>
          <w:rFonts w:asciiTheme="minorHAnsi" w:hAnsiTheme="minorHAnsi"/>
        </w:rPr>
        <w:t>.</w:t>
      </w:r>
    </w:p>
    <w:p w:rsidR="000E0B94" w:rsidRPr="00A660DC" w:rsidRDefault="00A660DC" w:rsidP="00A660DC">
      <w:pPr>
        <w:pStyle w:val="Heading2"/>
        <w:ind w:left="851" w:hanging="851"/>
        <w:rPr>
          <w:lang w:val="fr-CH"/>
        </w:rPr>
      </w:pPr>
      <w:bookmarkStart w:id="66" w:name="_Toc322426257"/>
      <w:r>
        <w:rPr>
          <w:rFonts w:asciiTheme="minorHAnsi" w:hAnsiTheme="minorHAnsi"/>
          <w:szCs w:val="24"/>
          <w:lang w:val="fr-FR"/>
        </w:rPr>
        <w:t>IV</w:t>
      </w:r>
      <w:r w:rsidRPr="001A2FE3">
        <w:rPr>
          <w:rFonts w:asciiTheme="minorHAnsi" w:hAnsiTheme="minorHAnsi"/>
          <w:szCs w:val="24"/>
          <w:lang w:val="fr-FR"/>
        </w:rPr>
        <w:t xml:space="preserve">.10 </w:t>
      </w:r>
      <w:r>
        <w:rPr>
          <w:rFonts w:asciiTheme="minorHAnsi" w:hAnsiTheme="minorHAnsi"/>
          <w:szCs w:val="24"/>
          <w:lang w:val="fr-FR"/>
        </w:rPr>
        <w:tab/>
      </w:r>
      <w:r w:rsidRPr="001A2FE3">
        <w:rPr>
          <w:rFonts w:asciiTheme="minorHAnsi" w:hAnsiTheme="minorHAnsi"/>
          <w:szCs w:val="24"/>
          <w:lang w:val="fr-FR"/>
        </w:rPr>
        <w:t xml:space="preserve">Recommandations </w:t>
      </w:r>
      <w:r>
        <w:rPr>
          <w:rFonts w:asciiTheme="minorHAnsi" w:hAnsiTheme="minorHAnsi"/>
          <w:szCs w:val="24"/>
          <w:lang w:val="fr-FR"/>
        </w:rPr>
        <w:t xml:space="preserve">pour assurer une évolution efficace de la réglementation dans le domaine du </w:t>
      </w:r>
      <w:r w:rsidRPr="001A2FE3">
        <w:rPr>
          <w:rFonts w:asciiTheme="minorHAnsi" w:hAnsiTheme="minorHAnsi"/>
          <w:i/>
          <w:iCs/>
          <w:szCs w:val="24"/>
          <w:lang w:val="fr-FR"/>
        </w:rPr>
        <w:t>Cloud Computing</w:t>
      </w:r>
      <w:bookmarkEnd w:id="66"/>
    </w:p>
    <w:p w:rsidR="000E0B94" w:rsidRPr="007B3447" w:rsidRDefault="00A660DC" w:rsidP="007A17B3">
      <w:pPr>
        <w:rPr>
          <w:rFonts w:asciiTheme="minorHAnsi" w:hAnsiTheme="minorHAnsi"/>
        </w:rPr>
      </w:pPr>
      <w:r w:rsidRPr="001A2FE3">
        <w:rPr>
          <w:rFonts w:asciiTheme="minorHAnsi" w:hAnsiTheme="minorHAnsi"/>
        </w:rPr>
        <w:t>Afin d’</w:t>
      </w:r>
      <w:r w:rsidRPr="00BD376E">
        <w:rPr>
          <w:rFonts w:asciiTheme="minorHAnsi" w:hAnsiTheme="minorHAnsi"/>
        </w:rPr>
        <w:t xml:space="preserve">assurer une évolution efficace de la réglementation dans le domaine du </w:t>
      </w:r>
      <w:r w:rsidRPr="001A2FE3">
        <w:rPr>
          <w:rFonts w:asciiTheme="minorHAnsi" w:hAnsiTheme="minorHAnsi"/>
          <w:i/>
          <w:iCs/>
        </w:rPr>
        <w:t>Cloud Computing</w:t>
      </w:r>
      <w:r>
        <w:rPr>
          <w:rFonts w:asciiTheme="minorHAnsi" w:hAnsiTheme="minorHAnsi"/>
        </w:rPr>
        <w:t xml:space="preserve">, il est recommandé aux </w:t>
      </w:r>
      <w:r w:rsidRPr="00BD376E">
        <w:rPr>
          <w:rFonts w:asciiTheme="minorHAnsi" w:hAnsiTheme="minorHAnsi"/>
        </w:rPr>
        <w:t xml:space="preserve">gouvernements africains </w:t>
      </w:r>
      <w:r>
        <w:rPr>
          <w:rFonts w:asciiTheme="minorHAnsi" w:hAnsiTheme="minorHAnsi"/>
        </w:rPr>
        <w:t>d’</w:t>
      </w:r>
      <w:r w:rsidRPr="00BD376E">
        <w:rPr>
          <w:rFonts w:asciiTheme="minorHAnsi" w:hAnsiTheme="minorHAnsi"/>
        </w:rPr>
        <w:t xml:space="preserve">adopter le plus tôt possible une nouvelle approche réglementaire qui tient compte du nouveau contexte découlant de l'utilisation du </w:t>
      </w:r>
      <w:r w:rsidRPr="003677AA">
        <w:rPr>
          <w:rFonts w:asciiTheme="minorHAnsi" w:hAnsiTheme="minorHAnsi"/>
          <w:i/>
          <w:iCs/>
        </w:rPr>
        <w:t>Cloud</w:t>
      </w:r>
      <w:r w:rsidRPr="00C32DFE">
        <w:rPr>
          <w:rFonts w:asciiTheme="minorHAnsi" w:hAnsiTheme="minorHAnsi"/>
          <w:i/>
          <w:iCs/>
        </w:rPr>
        <w:t xml:space="preserve"> Computing</w:t>
      </w:r>
      <w:r w:rsidRPr="001A2FE3">
        <w:rPr>
          <w:rFonts w:asciiTheme="minorHAnsi" w:hAnsiTheme="minorHAnsi"/>
        </w:rPr>
        <w:t xml:space="preserve"> </w:t>
      </w:r>
      <w:r w:rsidRPr="00BD376E">
        <w:rPr>
          <w:rFonts w:asciiTheme="minorHAnsi" w:hAnsiTheme="minorHAnsi"/>
        </w:rPr>
        <w:t>et de son impact sur la sécurité et la confidentialité des données et sur la protection des données personnelles.</w:t>
      </w:r>
    </w:p>
    <w:p w:rsidR="000E0B94" w:rsidRPr="007B3447" w:rsidRDefault="000E0B94" w:rsidP="000E0B94">
      <w:pPr>
        <w:rPr>
          <w:rFonts w:asciiTheme="minorHAnsi" w:hAnsiTheme="minorHAnsi"/>
        </w:rPr>
      </w:pPr>
      <w:r w:rsidRPr="007B3447">
        <w:rPr>
          <w:rFonts w:asciiTheme="minorHAnsi" w:hAnsiTheme="minorHAnsi"/>
        </w:rPr>
        <w:t xml:space="preserve">La stratégie à adopter dans le domaine réglementaire pour assurer une adoption du </w:t>
      </w:r>
      <w:r w:rsidR="00746296" w:rsidRPr="007B3447">
        <w:rPr>
          <w:rFonts w:asciiTheme="minorHAnsi" w:hAnsiTheme="minorHAnsi"/>
          <w:i/>
          <w:iCs/>
        </w:rPr>
        <w:t>Cloud</w:t>
      </w:r>
      <w:r w:rsidR="00B13456" w:rsidRPr="007B3447">
        <w:rPr>
          <w:rFonts w:asciiTheme="minorHAnsi" w:hAnsiTheme="minorHAnsi"/>
          <w:i/>
          <w:iCs/>
        </w:rPr>
        <w:t xml:space="preserve"> </w:t>
      </w:r>
      <w:r w:rsidR="00D24981" w:rsidRPr="007B3447">
        <w:rPr>
          <w:rFonts w:asciiTheme="minorHAnsi" w:hAnsiTheme="minorHAnsi"/>
          <w:i/>
          <w:iCs/>
        </w:rPr>
        <w:t>Computing</w:t>
      </w:r>
      <w:r w:rsidR="00A660DC">
        <w:rPr>
          <w:rFonts w:asciiTheme="minorHAnsi" w:hAnsiTheme="minorHAnsi"/>
          <w:i/>
          <w:iCs/>
        </w:rPr>
        <w:t xml:space="preserve"> </w:t>
      </w:r>
      <w:r w:rsidRPr="007B3447">
        <w:rPr>
          <w:rFonts w:asciiTheme="minorHAnsi" w:hAnsiTheme="minorHAnsi"/>
        </w:rPr>
        <w:t>avec le minimum de risques doit s’articuler autour des axes suivants</w:t>
      </w:r>
      <w:r w:rsidR="00AA4AF8" w:rsidRPr="007B3447">
        <w:rPr>
          <w:rFonts w:asciiTheme="minorHAnsi" w:hAnsiTheme="minorHAnsi"/>
          <w:i/>
          <w:iCs/>
        </w:rPr>
        <w:t>:</w:t>
      </w:r>
    </w:p>
    <w:p w:rsidR="000E0B94" w:rsidRPr="00A660DC" w:rsidRDefault="00A660DC" w:rsidP="00A660DC">
      <w:pPr>
        <w:pStyle w:val="Heading3"/>
        <w:rPr>
          <w:sz w:val="28"/>
          <w:szCs w:val="28"/>
          <w:lang w:val="fr-CH"/>
        </w:rPr>
      </w:pPr>
      <w:bookmarkStart w:id="67" w:name="_Toc322426258"/>
      <w:r w:rsidRPr="00A660DC">
        <w:rPr>
          <w:lang w:val="fr-CH"/>
        </w:rPr>
        <w:t>IV.10.1</w:t>
      </w:r>
      <w:r w:rsidRPr="00A660DC">
        <w:rPr>
          <w:lang w:val="fr-CH"/>
        </w:rPr>
        <w:tab/>
        <w:t>Assurer une veille réglementaire</w:t>
      </w:r>
      <w:bookmarkEnd w:id="67"/>
    </w:p>
    <w:p w:rsidR="000E0B94" w:rsidRPr="007B3447" w:rsidRDefault="000E0B94" w:rsidP="007A17B3">
      <w:pPr>
        <w:rPr>
          <w:rFonts w:asciiTheme="minorHAnsi" w:hAnsiTheme="minorHAnsi"/>
        </w:rPr>
      </w:pPr>
      <w:r w:rsidRPr="007B3447">
        <w:rPr>
          <w:rFonts w:asciiTheme="minorHAnsi" w:hAnsiTheme="minorHAnsi"/>
        </w:rPr>
        <w:t xml:space="preserve">Pour pouvoir suivre l’évolution de la réglementation dans le domaine du </w:t>
      </w:r>
      <w:r w:rsidR="00746296" w:rsidRPr="007B3447">
        <w:rPr>
          <w:rFonts w:asciiTheme="minorHAnsi" w:hAnsiTheme="minorHAnsi"/>
          <w:i/>
          <w:iCs/>
        </w:rPr>
        <w:t>Cloud</w:t>
      </w:r>
      <w:r w:rsidR="00B13456" w:rsidRPr="007B3447">
        <w:rPr>
          <w:rFonts w:asciiTheme="minorHAnsi" w:hAnsiTheme="minorHAnsi"/>
          <w:i/>
          <w:iCs/>
        </w:rPr>
        <w:t xml:space="preserve"> </w:t>
      </w:r>
      <w:r w:rsidR="00D24981" w:rsidRPr="007B3447">
        <w:rPr>
          <w:rFonts w:asciiTheme="minorHAnsi" w:hAnsiTheme="minorHAnsi"/>
          <w:i/>
          <w:iCs/>
        </w:rPr>
        <w:t>Computing</w:t>
      </w:r>
      <w:r w:rsidR="00B13456" w:rsidRPr="007B3447">
        <w:rPr>
          <w:rFonts w:asciiTheme="minorHAnsi" w:hAnsiTheme="minorHAnsi"/>
          <w:i/>
          <w:iCs/>
        </w:rPr>
        <w:t xml:space="preserve"> </w:t>
      </w:r>
      <w:r w:rsidRPr="007B3447">
        <w:rPr>
          <w:rFonts w:asciiTheme="minorHAnsi" w:hAnsiTheme="minorHAnsi"/>
        </w:rPr>
        <w:t xml:space="preserve">et de contribuer à la faire évoluer efficacement afin d’anticiper au mieux les nouvelles exigences de gouvernance des nouveaux services </w:t>
      </w:r>
      <w:r w:rsidR="00F70DBF" w:rsidRPr="007B3447">
        <w:rPr>
          <w:rFonts w:asciiTheme="minorHAnsi" w:hAnsiTheme="minorHAnsi"/>
          <w:i/>
          <w:iCs/>
        </w:rPr>
        <w:t>Cloud</w:t>
      </w:r>
      <w:r w:rsidR="00A660DC">
        <w:rPr>
          <w:rFonts w:asciiTheme="minorHAnsi" w:hAnsiTheme="minorHAnsi"/>
          <w:i/>
          <w:iCs/>
        </w:rPr>
        <w:t xml:space="preserve"> Computing</w:t>
      </w:r>
      <w:r w:rsidR="00F70DBF" w:rsidRPr="007B3447">
        <w:rPr>
          <w:rFonts w:asciiTheme="minorHAnsi" w:hAnsiTheme="minorHAnsi"/>
          <w:i/>
          <w:iCs/>
        </w:rPr>
        <w:t>,</w:t>
      </w:r>
      <w:r w:rsidRPr="007B3447">
        <w:rPr>
          <w:rFonts w:asciiTheme="minorHAnsi" w:hAnsiTheme="minorHAnsi"/>
        </w:rPr>
        <w:t xml:space="preserve"> </w:t>
      </w:r>
      <w:r w:rsidR="00FC23BC" w:rsidRPr="007B3447">
        <w:rPr>
          <w:rFonts w:asciiTheme="minorHAnsi" w:hAnsiTheme="minorHAnsi"/>
        </w:rPr>
        <w:t xml:space="preserve">les </w:t>
      </w:r>
      <w:r w:rsidR="007A17B3" w:rsidRPr="007B3447">
        <w:rPr>
          <w:rFonts w:asciiTheme="minorHAnsi" w:hAnsiTheme="minorHAnsi"/>
        </w:rPr>
        <w:t>décideurs</w:t>
      </w:r>
      <w:r w:rsidR="00FC23BC" w:rsidRPr="007B3447">
        <w:rPr>
          <w:rFonts w:asciiTheme="minorHAnsi" w:hAnsiTheme="minorHAnsi"/>
        </w:rPr>
        <w:t xml:space="preserve"> et les régulateurs sont</w:t>
      </w:r>
      <w:r w:rsidR="00B13456" w:rsidRPr="007B3447">
        <w:rPr>
          <w:rFonts w:asciiTheme="minorHAnsi" w:hAnsiTheme="minorHAnsi"/>
          <w:i/>
          <w:iCs/>
        </w:rPr>
        <w:t xml:space="preserve"> </w:t>
      </w:r>
      <w:r w:rsidRPr="007B3447">
        <w:rPr>
          <w:rFonts w:asciiTheme="minorHAnsi" w:hAnsiTheme="minorHAnsi"/>
        </w:rPr>
        <w:t>appelé</w:t>
      </w:r>
      <w:r w:rsidR="00FC23BC" w:rsidRPr="007B3447">
        <w:rPr>
          <w:rFonts w:asciiTheme="minorHAnsi" w:hAnsiTheme="minorHAnsi"/>
        </w:rPr>
        <w:t>s</w:t>
      </w:r>
      <w:r w:rsidRPr="007B3447">
        <w:rPr>
          <w:rFonts w:asciiTheme="minorHAnsi" w:hAnsiTheme="minorHAnsi"/>
        </w:rPr>
        <w:t xml:space="preserve"> à mettre en place un programme de veille réglementaire et juridique. Ce programme doit comprendre au moins les initiatives suivantes</w:t>
      </w:r>
      <w:r w:rsidR="00AA4AF8" w:rsidRPr="007B3447">
        <w:rPr>
          <w:rFonts w:asciiTheme="minorHAnsi" w:hAnsiTheme="minorHAnsi"/>
          <w:i/>
          <w:iCs/>
        </w:rPr>
        <w:t>:</w:t>
      </w:r>
    </w:p>
    <w:p w:rsidR="000E0B94" w:rsidRPr="00A660DC" w:rsidRDefault="00A660DC" w:rsidP="00A660DC">
      <w:pPr>
        <w:pStyle w:val="Enumlevel1"/>
        <w:rPr>
          <w:lang w:val="fr-CH"/>
        </w:rPr>
      </w:pPr>
      <w:r w:rsidRPr="00A660DC">
        <w:rPr>
          <w:lang w:val="fr-CH"/>
        </w:rPr>
        <w:t>–</w:t>
      </w:r>
      <w:r w:rsidRPr="00A660DC">
        <w:rPr>
          <w:lang w:val="fr-CH"/>
        </w:rPr>
        <w:tab/>
      </w:r>
      <w:r w:rsidR="00257543" w:rsidRPr="00A660DC">
        <w:rPr>
          <w:lang w:val="fr-CH"/>
        </w:rPr>
        <w:t>L</w:t>
      </w:r>
      <w:r w:rsidR="007A17B3" w:rsidRPr="00A660DC">
        <w:rPr>
          <w:lang w:val="fr-CH"/>
        </w:rPr>
        <w:t xml:space="preserve">e rassemblement et le suivi des lois, des textes réglementaires et des normes en relation avec les services </w:t>
      </w:r>
      <w:r w:rsidR="007A17B3" w:rsidRPr="00A660DC">
        <w:rPr>
          <w:i/>
          <w:iCs/>
          <w:lang w:val="fr-CH"/>
        </w:rPr>
        <w:t>Cloud</w:t>
      </w:r>
      <w:r>
        <w:rPr>
          <w:lang w:val="fr-CH"/>
        </w:rPr>
        <w:t xml:space="preserve"> </w:t>
      </w:r>
      <w:r w:rsidRPr="00A660DC">
        <w:rPr>
          <w:i/>
          <w:iCs/>
          <w:lang w:val="fr-CH"/>
        </w:rPr>
        <w:t>Computing</w:t>
      </w:r>
      <w:r w:rsidR="00257543" w:rsidRPr="00A660DC">
        <w:rPr>
          <w:lang w:val="fr-CH"/>
        </w:rPr>
        <w:t>.</w:t>
      </w:r>
    </w:p>
    <w:p w:rsidR="000E0B94" w:rsidRPr="00A660DC" w:rsidRDefault="00A660DC" w:rsidP="00A660DC">
      <w:pPr>
        <w:pStyle w:val="Enumlevel1"/>
        <w:rPr>
          <w:lang w:val="fr-CH"/>
        </w:rPr>
      </w:pPr>
      <w:r w:rsidRPr="00A660DC">
        <w:rPr>
          <w:lang w:val="fr-CH"/>
        </w:rPr>
        <w:t>–</w:t>
      </w:r>
      <w:r w:rsidRPr="00A660DC">
        <w:rPr>
          <w:lang w:val="fr-CH"/>
        </w:rPr>
        <w:tab/>
      </w:r>
      <w:r w:rsidR="00257543" w:rsidRPr="00A660DC">
        <w:rPr>
          <w:lang w:val="fr-CH"/>
        </w:rPr>
        <w:t>L</w:t>
      </w:r>
      <w:r w:rsidR="007A17B3" w:rsidRPr="00A660DC">
        <w:rPr>
          <w:lang w:val="fr-CH"/>
        </w:rPr>
        <w:t>’analyse de l’impact des obligations de conformité à la réglementation et aux normes</w:t>
      </w:r>
      <w:r w:rsidR="00257543" w:rsidRPr="00A660DC">
        <w:rPr>
          <w:lang w:val="fr-CH"/>
        </w:rPr>
        <w:t>.</w:t>
      </w:r>
    </w:p>
    <w:p w:rsidR="000E0B94" w:rsidRPr="00A660DC" w:rsidRDefault="00A660DC" w:rsidP="00A660DC">
      <w:pPr>
        <w:pStyle w:val="Enumlevel1"/>
        <w:rPr>
          <w:lang w:val="fr-CH"/>
        </w:rPr>
      </w:pPr>
      <w:r w:rsidRPr="00A660DC">
        <w:rPr>
          <w:lang w:val="fr-CH"/>
        </w:rPr>
        <w:t>–</w:t>
      </w:r>
      <w:r w:rsidRPr="00A660DC">
        <w:rPr>
          <w:lang w:val="fr-CH"/>
        </w:rPr>
        <w:tab/>
      </w:r>
      <w:r w:rsidR="00257543" w:rsidRPr="00A660DC">
        <w:rPr>
          <w:lang w:val="fr-CH"/>
        </w:rPr>
        <w:t>L</w:t>
      </w:r>
      <w:r w:rsidR="007A17B3" w:rsidRPr="00A660DC">
        <w:rPr>
          <w:lang w:val="fr-CH"/>
        </w:rPr>
        <w:t>a mise à jour des procédures de contrôle des risques liés à la non-conformité</w:t>
      </w:r>
      <w:r w:rsidR="00257543" w:rsidRPr="00A660DC">
        <w:rPr>
          <w:lang w:val="fr-CH"/>
        </w:rPr>
        <w:t>.</w:t>
      </w:r>
    </w:p>
    <w:p w:rsidR="000E0B94" w:rsidRPr="00A660DC" w:rsidRDefault="00A660DC" w:rsidP="00A660DC">
      <w:pPr>
        <w:pStyle w:val="Enumlevel1"/>
        <w:rPr>
          <w:lang w:val="fr-CH"/>
        </w:rPr>
      </w:pPr>
      <w:r w:rsidRPr="00A660DC">
        <w:rPr>
          <w:lang w:val="fr-CH"/>
        </w:rPr>
        <w:t>–</w:t>
      </w:r>
      <w:r w:rsidRPr="00A660DC">
        <w:rPr>
          <w:lang w:val="fr-CH"/>
        </w:rPr>
        <w:tab/>
      </w:r>
      <w:r w:rsidR="00257543" w:rsidRPr="00A660DC">
        <w:rPr>
          <w:lang w:val="fr-CH"/>
        </w:rPr>
        <w:t>L</w:t>
      </w:r>
      <w:r w:rsidR="007A17B3" w:rsidRPr="00A660DC">
        <w:rPr>
          <w:lang w:val="fr-CH"/>
        </w:rPr>
        <w:t>’élaboration des procédures de gestion des situations de non-conformité</w:t>
      </w:r>
      <w:r w:rsidR="00257543" w:rsidRPr="00A660DC">
        <w:rPr>
          <w:lang w:val="fr-CH"/>
        </w:rPr>
        <w:t>.</w:t>
      </w:r>
    </w:p>
    <w:p w:rsidR="000E0B94" w:rsidRPr="00A660DC" w:rsidRDefault="00A660DC" w:rsidP="00A660DC">
      <w:pPr>
        <w:pStyle w:val="Enumlevel1"/>
        <w:rPr>
          <w:lang w:val="fr-CH"/>
        </w:rPr>
      </w:pPr>
      <w:r w:rsidRPr="00A660DC">
        <w:rPr>
          <w:lang w:val="fr-CH"/>
        </w:rPr>
        <w:t>–</w:t>
      </w:r>
      <w:r w:rsidRPr="00A660DC">
        <w:rPr>
          <w:lang w:val="fr-CH"/>
        </w:rPr>
        <w:tab/>
      </w:r>
      <w:r w:rsidR="00257543" w:rsidRPr="00A660DC">
        <w:rPr>
          <w:lang w:val="fr-CH"/>
        </w:rPr>
        <w:t>L</w:t>
      </w:r>
      <w:r w:rsidR="000E0B94" w:rsidRPr="00A660DC">
        <w:rPr>
          <w:lang w:val="fr-CH"/>
        </w:rPr>
        <w:t>e suivi, l’audit et la documentation des opérations de gestion des incidents</w:t>
      </w:r>
      <w:r w:rsidR="00257543" w:rsidRPr="00A660DC">
        <w:rPr>
          <w:lang w:val="fr-CH"/>
        </w:rPr>
        <w:t>.</w:t>
      </w:r>
    </w:p>
    <w:p w:rsidR="000E0B94" w:rsidRPr="00A660DC" w:rsidRDefault="00A660DC" w:rsidP="00A660DC">
      <w:pPr>
        <w:pStyle w:val="Enumlevel1"/>
        <w:rPr>
          <w:lang w:val="fr-CH"/>
        </w:rPr>
      </w:pPr>
      <w:r w:rsidRPr="00A660DC">
        <w:rPr>
          <w:lang w:val="fr-CH"/>
        </w:rPr>
        <w:t>–</w:t>
      </w:r>
      <w:r w:rsidRPr="00A660DC">
        <w:rPr>
          <w:lang w:val="fr-CH"/>
        </w:rPr>
        <w:tab/>
      </w:r>
      <w:r w:rsidR="00257543" w:rsidRPr="00A660DC">
        <w:rPr>
          <w:lang w:val="fr-CH"/>
        </w:rPr>
        <w:t>L</w:t>
      </w:r>
      <w:r w:rsidR="000E0B94" w:rsidRPr="00A660DC">
        <w:rPr>
          <w:lang w:val="fr-CH"/>
        </w:rPr>
        <w:t>a mise en place d’actions correctives nécessaires.</w:t>
      </w:r>
    </w:p>
    <w:p w:rsidR="000E0B94" w:rsidRPr="00A660DC" w:rsidRDefault="00A660DC" w:rsidP="00A660DC">
      <w:pPr>
        <w:pStyle w:val="Heading3"/>
        <w:rPr>
          <w:sz w:val="28"/>
          <w:szCs w:val="28"/>
          <w:lang w:val="fr-CH"/>
        </w:rPr>
      </w:pPr>
      <w:bookmarkStart w:id="68" w:name="_Toc322426259"/>
      <w:r w:rsidRPr="00A660DC">
        <w:rPr>
          <w:lang w:val="fr-CH"/>
        </w:rPr>
        <w:t>IV.10.2</w:t>
      </w:r>
      <w:r w:rsidRPr="00A660DC">
        <w:rPr>
          <w:lang w:val="fr-CH"/>
        </w:rPr>
        <w:tab/>
        <w:t>Soigner le contrat d’externalisation en mode Cloud Computing</w:t>
      </w:r>
      <w:bookmarkEnd w:id="68"/>
    </w:p>
    <w:p w:rsidR="000E0B94" w:rsidRPr="007B3447" w:rsidRDefault="000E0B94" w:rsidP="000E0B94">
      <w:pPr>
        <w:autoSpaceDE w:val="0"/>
        <w:autoSpaceDN w:val="0"/>
        <w:adjustRightInd w:val="0"/>
        <w:rPr>
          <w:rFonts w:asciiTheme="minorHAnsi" w:hAnsiTheme="minorHAnsi" w:cstheme="minorBidi"/>
          <w:szCs w:val="21"/>
        </w:rPr>
      </w:pPr>
      <w:r w:rsidRPr="007B3447">
        <w:rPr>
          <w:rFonts w:asciiTheme="minorHAnsi" w:hAnsiTheme="minorHAnsi" w:cstheme="minorBidi"/>
          <w:szCs w:val="21"/>
        </w:rPr>
        <w:t xml:space="preserve">La perte de contrôle par le client sur les données qu’il a confiées à un tiers dans un environnement </w:t>
      </w:r>
      <w:r w:rsidR="00746296" w:rsidRPr="007B3447">
        <w:rPr>
          <w:rFonts w:asciiTheme="minorHAnsi" w:hAnsiTheme="minorHAnsi" w:cstheme="minorBidi"/>
          <w:i/>
          <w:iCs/>
          <w:szCs w:val="21"/>
        </w:rPr>
        <w:t>Cloud</w:t>
      </w:r>
      <w:r w:rsidR="00A660DC">
        <w:rPr>
          <w:rFonts w:asciiTheme="minorHAnsi" w:hAnsiTheme="minorHAnsi" w:cstheme="minorBidi"/>
          <w:i/>
          <w:iCs/>
          <w:szCs w:val="21"/>
        </w:rPr>
        <w:t xml:space="preserve"> Computing</w:t>
      </w:r>
      <w:r w:rsidR="00B13456" w:rsidRPr="007B3447">
        <w:rPr>
          <w:rFonts w:asciiTheme="minorHAnsi" w:hAnsiTheme="minorHAnsi" w:cstheme="minorBidi"/>
          <w:i/>
          <w:iCs/>
          <w:szCs w:val="21"/>
        </w:rPr>
        <w:t xml:space="preserve"> </w:t>
      </w:r>
      <w:r w:rsidRPr="007B3447">
        <w:rPr>
          <w:rFonts w:asciiTheme="minorHAnsi" w:hAnsiTheme="minorHAnsi" w:cstheme="minorBidi"/>
          <w:szCs w:val="21"/>
        </w:rPr>
        <w:t>peut susciter des problèmes spécifiques du fait de la dispersion géographique des données dans de multiples centres de traitement. Ce nouveau contexte appelle les juristes à prévoir des dispositions pour protéger au mieux les intérêts des uns et des autres.</w:t>
      </w:r>
    </w:p>
    <w:p w:rsidR="00A660DC" w:rsidRDefault="000E0B94" w:rsidP="00EF0EF3">
      <w:pPr>
        <w:rPr>
          <w:rFonts w:asciiTheme="minorHAnsi" w:hAnsiTheme="minorHAnsi"/>
        </w:rPr>
      </w:pPr>
      <w:r w:rsidRPr="007B3447">
        <w:rPr>
          <w:rFonts w:asciiTheme="minorHAnsi" w:hAnsiTheme="minorHAnsi"/>
        </w:rPr>
        <w:t xml:space="preserve">Il convient donc de prévoir dans les contrats établis dans un environnement </w:t>
      </w:r>
      <w:r w:rsidR="00746296" w:rsidRPr="007B3447">
        <w:rPr>
          <w:rFonts w:asciiTheme="minorHAnsi" w:hAnsiTheme="minorHAnsi"/>
          <w:i/>
          <w:iCs/>
        </w:rPr>
        <w:t>Cloud</w:t>
      </w:r>
      <w:r w:rsidR="00A660DC">
        <w:rPr>
          <w:rFonts w:asciiTheme="minorHAnsi" w:hAnsiTheme="minorHAnsi"/>
          <w:i/>
          <w:iCs/>
        </w:rPr>
        <w:t xml:space="preserve"> Computing</w:t>
      </w:r>
      <w:r w:rsidR="00B13456" w:rsidRPr="007B3447">
        <w:rPr>
          <w:rFonts w:asciiTheme="minorHAnsi" w:hAnsiTheme="minorHAnsi"/>
          <w:i/>
          <w:iCs/>
        </w:rPr>
        <w:t xml:space="preserve"> </w:t>
      </w:r>
      <w:r w:rsidRPr="007B3447">
        <w:rPr>
          <w:rFonts w:asciiTheme="minorHAnsi" w:hAnsiTheme="minorHAnsi"/>
        </w:rPr>
        <w:t xml:space="preserve">des clauses renforcées en termes de sécurité et de disponibilité des données. </w:t>
      </w:r>
    </w:p>
    <w:p w:rsidR="000E0B94" w:rsidRPr="007B3447" w:rsidRDefault="000E0B94" w:rsidP="00A660DC">
      <w:pPr>
        <w:keepNext/>
        <w:rPr>
          <w:rFonts w:asciiTheme="minorHAnsi" w:hAnsiTheme="minorHAnsi"/>
        </w:rPr>
      </w:pPr>
      <w:r w:rsidRPr="007B3447">
        <w:rPr>
          <w:rFonts w:asciiTheme="minorHAnsi" w:hAnsiTheme="minorHAnsi"/>
        </w:rPr>
        <w:t>En outre</w:t>
      </w:r>
      <w:r w:rsidR="00EF0EF3" w:rsidRPr="007B3447">
        <w:rPr>
          <w:rFonts w:asciiTheme="minorHAnsi" w:hAnsiTheme="minorHAnsi"/>
        </w:rPr>
        <w:t>,</w:t>
      </w:r>
      <w:r w:rsidRPr="007B3447">
        <w:rPr>
          <w:rFonts w:asciiTheme="minorHAnsi" w:hAnsiTheme="minorHAnsi"/>
        </w:rPr>
        <w:t xml:space="preserve"> </w:t>
      </w:r>
      <w:r w:rsidR="00EF0EF3" w:rsidRPr="007B3447">
        <w:rPr>
          <w:rFonts w:asciiTheme="minorHAnsi" w:hAnsiTheme="minorHAnsi"/>
        </w:rPr>
        <w:t xml:space="preserve">au moins </w:t>
      </w:r>
      <w:r w:rsidRPr="007B3447">
        <w:rPr>
          <w:rFonts w:asciiTheme="minorHAnsi" w:hAnsiTheme="minorHAnsi"/>
        </w:rPr>
        <w:t>les aspects suivants doivent être adressés</w:t>
      </w:r>
      <w:r w:rsidR="00AA4AF8" w:rsidRPr="007B3447">
        <w:rPr>
          <w:rFonts w:asciiTheme="minorHAnsi" w:hAnsiTheme="minorHAnsi"/>
          <w:i/>
          <w:iCs/>
        </w:rPr>
        <w:t>:</w:t>
      </w:r>
    </w:p>
    <w:p w:rsidR="000E0B94" w:rsidRPr="00A660DC" w:rsidRDefault="00A660DC" w:rsidP="00A660DC">
      <w:pPr>
        <w:pStyle w:val="Enumlevel1"/>
        <w:rPr>
          <w:lang w:val="fr-CH"/>
        </w:rPr>
      </w:pPr>
      <w:r w:rsidRPr="00A660DC">
        <w:rPr>
          <w:lang w:val="fr-CH"/>
        </w:rPr>
        <w:t>–</w:t>
      </w:r>
      <w:r w:rsidRPr="00A660DC">
        <w:rPr>
          <w:lang w:val="fr-CH"/>
        </w:rPr>
        <w:tab/>
      </w:r>
      <w:r w:rsidR="00257543" w:rsidRPr="00A660DC">
        <w:rPr>
          <w:lang w:val="fr-CH"/>
        </w:rPr>
        <w:t>L</w:t>
      </w:r>
      <w:r w:rsidR="007A17B3" w:rsidRPr="00A660DC">
        <w:rPr>
          <w:lang w:val="fr-CH"/>
        </w:rPr>
        <w:t>a sécurisation des connexions réseau</w:t>
      </w:r>
      <w:r w:rsidR="00257543" w:rsidRPr="00A660DC">
        <w:rPr>
          <w:lang w:val="fr-CH"/>
        </w:rPr>
        <w:t>.</w:t>
      </w:r>
    </w:p>
    <w:p w:rsidR="000E0B94" w:rsidRPr="00A660DC" w:rsidRDefault="00A660DC" w:rsidP="00A660DC">
      <w:pPr>
        <w:pStyle w:val="Enumlevel1"/>
        <w:rPr>
          <w:lang w:val="fr-CH"/>
        </w:rPr>
      </w:pPr>
      <w:r w:rsidRPr="00A660DC">
        <w:rPr>
          <w:lang w:val="fr-CH"/>
        </w:rPr>
        <w:t>–</w:t>
      </w:r>
      <w:r w:rsidRPr="00A660DC">
        <w:rPr>
          <w:lang w:val="fr-CH"/>
        </w:rPr>
        <w:tab/>
      </w:r>
      <w:r w:rsidR="00257543" w:rsidRPr="00A660DC">
        <w:rPr>
          <w:lang w:val="fr-CH"/>
        </w:rPr>
        <w:t>L</w:t>
      </w:r>
      <w:r w:rsidR="007A17B3" w:rsidRPr="00A660DC">
        <w:rPr>
          <w:lang w:val="fr-CH"/>
        </w:rPr>
        <w:t>’authentification des personnes accédant aux données</w:t>
      </w:r>
      <w:r w:rsidR="00257543" w:rsidRPr="00A660DC">
        <w:rPr>
          <w:lang w:val="fr-CH"/>
        </w:rPr>
        <w:t>.</w:t>
      </w:r>
    </w:p>
    <w:p w:rsidR="000E0B94" w:rsidRPr="00A660DC" w:rsidRDefault="00A660DC" w:rsidP="00A660DC">
      <w:pPr>
        <w:pStyle w:val="Enumlevel1"/>
        <w:rPr>
          <w:lang w:val="fr-CH"/>
        </w:rPr>
      </w:pPr>
      <w:r w:rsidRPr="00A660DC">
        <w:rPr>
          <w:lang w:val="fr-CH"/>
        </w:rPr>
        <w:t>–</w:t>
      </w:r>
      <w:r w:rsidRPr="00A660DC">
        <w:rPr>
          <w:lang w:val="fr-CH"/>
        </w:rPr>
        <w:tab/>
      </w:r>
      <w:r w:rsidR="00257543" w:rsidRPr="00A660DC">
        <w:rPr>
          <w:lang w:val="fr-CH"/>
        </w:rPr>
        <w:t>L</w:t>
      </w:r>
      <w:r w:rsidR="007A17B3" w:rsidRPr="00A660DC">
        <w:rPr>
          <w:lang w:val="fr-CH"/>
        </w:rPr>
        <w:t>e cryptage des données</w:t>
      </w:r>
      <w:r w:rsidR="00257543" w:rsidRPr="00A660DC">
        <w:rPr>
          <w:lang w:val="fr-CH"/>
        </w:rPr>
        <w:t>.</w:t>
      </w:r>
    </w:p>
    <w:p w:rsidR="000E0B94" w:rsidRPr="00A660DC" w:rsidRDefault="00A660DC" w:rsidP="00A660DC">
      <w:pPr>
        <w:pStyle w:val="Enumlevel1"/>
        <w:rPr>
          <w:lang w:val="fr-CH"/>
        </w:rPr>
      </w:pPr>
      <w:r w:rsidRPr="00A660DC">
        <w:rPr>
          <w:lang w:val="fr-CH"/>
        </w:rPr>
        <w:t>–</w:t>
      </w:r>
      <w:r w:rsidRPr="00A660DC">
        <w:rPr>
          <w:lang w:val="fr-CH"/>
        </w:rPr>
        <w:tab/>
      </w:r>
      <w:r w:rsidR="00257543" w:rsidRPr="00A660DC">
        <w:rPr>
          <w:lang w:val="fr-CH"/>
        </w:rPr>
        <w:t>L</w:t>
      </w:r>
      <w:r w:rsidR="007A17B3" w:rsidRPr="00A660DC">
        <w:rPr>
          <w:lang w:val="fr-CH"/>
        </w:rPr>
        <w:t>’accès aux données</w:t>
      </w:r>
      <w:r w:rsidR="00257543" w:rsidRPr="00A660DC">
        <w:rPr>
          <w:lang w:val="fr-CH"/>
        </w:rPr>
        <w:t>.</w:t>
      </w:r>
    </w:p>
    <w:p w:rsidR="000E0B94" w:rsidRPr="00A660DC" w:rsidRDefault="00A660DC" w:rsidP="00A660DC">
      <w:pPr>
        <w:pStyle w:val="Enumlevel1"/>
        <w:rPr>
          <w:lang w:val="fr-CH"/>
        </w:rPr>
      </w:pPr>
      <w:r w:rsidRPr="00A660DC">
        <w:rPr>
          <w:lang w:val="fr-CH"/>
        </w:rPr>
        <w:t>–</w:t>
      </w:r>
      <w:r w:rsidRPr="00A660DC">
        <w:rPr>
          <w:lang w:val="fr-CH"/>
        </w:rPr>
        <w:tab/>
      </w:r>
      <w:r w:rsidR="00257543" w:rsidRPr="00A660DC">
        <w:rPr>
          <w:lang w:val="fr-CH"/>
        </w:rPr>
        <w:t>L</w:t>
      </w:r>
      <w:r w:rsidR="007A17B3" w:rsidRPr="00A660DC">
        <w:rPr>
          <w:lang w:val="fr-CH"/>
        </w:rPr>
        <w:t>a sauvegarde des données</w:t>
      </w:r>
      <w:r w:rsidR="00257543" w:rsidRPr="00A660DC">
        <w:rPr>
          <w:lang w:val="fr-CH"/>
        </w:rPr>
        <w:t>.</w:t>
      </w:r>
    </w:p>
    <w:p w:rsidR="000E0B94" w:rsidRPr="00A660DC" w:rsidRDefault="00A660DC" w:rsidP="00A660DC">
      <w:pPr>
        <w:pStyle w:val="Enumlevel1"/>
        <w:rPr>
          <w:lang w:val="fr-CH"/>
        </w:rPr>
      </w:pPr>
      <w:r w:rsidRPr="00A660DC">
        <w:rPr>
          <w:lang w:val="fr-CH"/>
        </w:rPr>
        <w:t>–</w:t>
      </w:r>
      <w:r w:rsidRPr="00A660DC">
        <w:rPr>
          <w:lang w:val="fr-CH"/>
        </w:rPr>
        <w:tab/>
      </w:r>
      <w:r w:rsidR="00257543" w:rsidRPr="00A660DC">
        <w:rPr>
          <w:lang w:val="fr-CH"/>
        </w:rPr>
        <w:t>L</w:t>
      </w:r>
      <w:r w:rsidR="007A17B3" w:rsidRPr="00A660DC">
        <w:rPr>
          <w:lang w:val="fr-CH"/>
        </w:rPr>
        <w:t>a traçabilité des accès, et des actions sur les données</w:t>
      </w:r>
      <w:r w:rsidR="00257543" w:rsidRPr="00A660DC">
        <w:rPr>
          <w:lang w:val="fr-CH"/>
        </w:rPr>
        <w:t>.</w:t>
      </w:r>
    </w:p>
    <w:p w:rsidR="000E0B94" w:rsidRPr="00A660DC" w:rsidRDefault="00A660DC" w:rsidP="00A660DC">
      <w:pPr>
        <w:pStyle w:val="Enumlevel1"/>
        <w:rPr>
          <w:lang w:val="fr-CH"/>
        </w:rPr>
      </w:pPr>
      <w:r w:rsidRPr="00A660DC">
        <w:rPr>
          <w:lang w:val="fr-CH"/>
        </w:rPr>
        <w:t>–</w:t>
      </w:r>
      <w:r w:rsidRPr="00A660DC">
        <w:rPr>
          <w:lang w:val="fr-CH"/>
        </w:rPr>
        <w:tab/>
      </w:r>
      <w:r w:rsidR="00257543" w:rsidRPr="00A660DC">
        <w:rPr>
          <w:lang w:val="fr-CH"/>
        </w:rPr>
        <w:t>L</w:t>
      </w:r>
      <w:r w:rsidR="007A17B3" w:rsidRPr="00A660DC">
        <w:rPr>
          <w:lang w:val="fr-CH"/>
        </w:rPr>
        <w:t>a certification de «l’organisation» et des «procédures sécurité» du prestataire</w:t>
      </w:r>
      <w:r>
        <w:rPr>
          <w:lang w:val="fr-CH"/>
        </w:rPr>
        <w:t xml:space="preserve"> </w:t>
      </w:r>
      <w:r w:rsidR="007A17B3" w:rsidRPr="00A660DC">
        <w:rPr>
          <w:i/>
          <w:iCs/>
          <w:lang w:val="fr-CH"/>
        </w:rPr>
        <w:t>Cloud</w:t>
      </w:r>
      <w:r w:rsidRPr="00A660DC">
        <w:rPr>
          <w:i/>
          <w:iCs/>
          <w:lang w:val="fr-CH"/>
        </w:rPr>
        <w:t xml:space="preserve"> Computing</w:t>
      </w:r>
      <w:r w:rsidR="00257543" w:rsidRPr="00A660DC">
        <w:rPr>
          <w:lang w:val="fr-CH"/>
        </w:rPr>
        <w:t>.</w:t>
      </w:r>
    </w:p>
    <w:p w:rsidR="000E0B94" w:rsidRPr="00A660DC" w:rsidRDefault="00A660DC" w:rsidP="00A660DC">
      <w:pPr>
        <w:pStyle w:val="Enumlevel1"/>
        <w:rPr>
          <w:lang w:val="fr-CH"/>
        </w:rPr>
      </w:pPr>
      <w:r w:rsidRPr="00A660DC">
        <w:rPr>
          <w:lang w:val="fr-CH"/>
        </w:rPr>
        <w:t>–</w:t>
      </w:r>
      <w:r w:rsidRPr="00A660DC">
        <w:rPr>
          <w:lang w:val="fr-CH"/>
        </w:rPr>
        <w:tab/>
      </w:r>
      <w:r w:rsidR="00257543" w:rsidRPr="00A660DC">
        <w:rPr>
          <w:lang w:val="fr-CH"/>
        </w:rPr>
        <w:t>L</w:t>
      </w:r>
      <w:r w:rsidR="007A17B3" w:rsidRPr="00A660DC">
        <w:rPr>
          <w:lang w:val="fr-CH"/>
        </w:rPr>
        <w:t>e devoir d’information renforcé du prestataire sur les incidents de sécurité</w:t>
      </w:r>
      <w:r w:rsidR="00257543" w:rsidRPr="00A660DC">
        <w:rPr>
          <w:lang w:val="fr-CH"/>
        </w:rPr>
        <w:t>.</w:t>
      </w:r>
    </w:p>
    <w:p w:rsidR="000E0B94" w:rsidRPr="00A660DC" w:rsidRDefault="00A660DC" w:rsidP="00A660DC">
      <w:pPr>
        <w:pStyle w:val="Enumlevel1"/>
        <w:rPr>
          <w:lang w:val="fr-CH"/>
        </w:rPr>
      </w:pPr>
      <w:r w:rsidRPr="00A660DC">
        <w:rPr>
          <w:lang w:val="fr-CH"/>
        </w:rPr>
        <w:t>–</w:t>
      </w:r>
      <w:r w:rsidRPr="00A660DC">
        <w:rPr>
          <w:lang w:val="fr-CH"/>
        </w:rPr>
        <w:tab/>
      </w:r>
      <w:r w:rsidR="00257543" w:rsidRPr="00A660DC">
        <w:rPr>
          <w:lang w:val="fr-CH"/>
        </w:rPr>
        <w:t>L</w:t>
      </w:r>
      <w:r w:rsidR="007A17B3" w:rsidRPr="00A660DC">
        <w:rPr>
          <w:lang w:val="fr-CH"/>
        </w:rPr>
        <w:t>a mise en place de tests réguliers des procédures de récupération des données et des procédures de secours en cas de discontinuité du service</w:t>
      </w:r>
      <w:r w:rsidR="00257543" w:rsidRPr="00A660DC">
        <w:rPr>
          <w:lang w:val="fr-CH"/>
        </w:rPr>
        <w:t>.</w:t>
      </w:r>
    </w:p>
    <w:p w:rsidR="000E0B94" w:rsidRPr="00A660DC" w:rsidRDefault="00A660DC" w:rsidP="00A660DC">
      <w:pPr>
        <w:pStyle w:val="Enumlevel1"/>
        <w:rPr>
          <w:lang w:val="fr-CH"/>
        </w:rPr>
      </w:pPr>
      <w:r w:rsidRPr="00A660DC">
        <w:rPr>
          <w:lang w:val="fr-CH"/>
        </w:rPr>
        <w:t>–</w:t>
      </w:r>
      <w:r w:rsidRPr="00A660DC">
        <w:rPr>
          <w:lang w:val="fr-CH"/>
        </w:rPr>
        <w:tab/>
      </w:r>
      <w:r w:rsidR="00257543" w:rsidRPr="00A660DC">
        <w:rPr>
          <w:lang w:val="fr-CH"/>
        </w:rPr>
        <w:t>L</w:t>
      </w:r>
      <w:r w:rsidR="007A17B3" w:rsidRPr="00A660DC">
        <w:rPr>
          <w:lang w:val="fr-CH"/>
        </w:rPr>
        <w:t>es conditions de résiliation des contrats.</w:t>
      </w:r>
    </w:p>
    <w:p w:rsidR="000E0B94" w:rsidRPr="00A660DC" w:rsidRDefault="00A660DC" w:rsidP="00A660DC">
      <w:pPr>
        <w:pStyle w:val="Heading3"/>
        <w:rPr>
          <w:sz w:val="28"/>
          <w:szCs w:val="28"/>
          <w:lang w:val="fr-CH"/>
        </w:rPr>
      </w:pPr>
      <w:bookmarkStart w:id="69" w:name="_Toc322426260"/>
      <w:r w:rsidRPr="00A660DC">
        <w:rPr>
          <w:lang w:val="fr-CH"/>
        </w:rPr>
        <w:t>IV.10.3</w:t>
      </w:r>
      <w:r w:rsidRPr="00A660DC">
        <w:rPr>
          <w:lang w:val="fr-CH"/>
        </w:rPr>
        <w:tab/>
        <w:t>Standardisation et régulation transfrontalière</w:t>
      </w:r>
      <w:bookmarkEnd w:id="69"/>
    </w:p>
    <w:p w:rsidR="000E0B94" w:rsidRPr="007B3447" w:rsidRDefault="000E0B94" w:rsidP="00FC23BC">
      <w:pPr>
        <w:rPr>
          <w:rFonts w:asciiTheme="minorHAnsi" w:hAnsiTheme="minorHAnsi"/>
        </w:rPr>
      </w:pPr>
      <w:r w:rsidRPr="007B3447">
        <w:rPr>
          <w:rFonts w:asciiTheme="minorHAnsi" w:hAnsiTheme="minorHAnsi"/>
        </w:rPr>
        <w:t xml:space="preserve">Il a été constaté que le nombre d'organismes travaillant à la standardisation du </w:t>
      </w:r>
      <w:r w:rsidR="00746296" w:rsidRPr="007B3447">
        <w:rPr>
          <w:rFonts w:asciiTheme="minorHAnsi" w:hAnsiTheme="minorHAnsi"/>
          <w:i/>
          <w:iCs/>
        </w:rPr>
        <w:t>Cloud</w:t>
      </w:r>
      <w:r w:rsidR="00B13456" w:rsidRPr="007B3447">
        <w:rPr>
          <w:rFonts w:asciiTheme="minorHAnsi" w:hAnsiTheme="minorHAnsi"/>
          <w:i/>
          <w:iCs/>
        </w:rPr>
        <w:t xml:space="preserve"> </w:t>
      </w:r>
      <w:r w:rsidR="00D24981" w:rsidRPr="007B3447">
        <w:rPr>
          <w:rFonts w:asciiTheme="minorHAnsi" w:hAnsiTheme="minorHAnsi"/>
          <w:i/>
          <w:iCs/>
        </w:rPr>
        <w:t>Computing</w:t>
      </w:r>
      <w:r w:rsidR="00B13456" w:rsidRPr="007B3447">
        <w:rPr>
          <w:rFonts w:asciiTheme="minorHAnsi" w:hAnsiTheme="minorHAnsi"/>
          <w:i/>
          <w:iCs/>
        </w:rPr>
        <w:t xml:space="preserve"> </w:t>
      </w:r>
      <w:r w:rsidRPr="007B3447">
        <w:rPr>
          <w:rFonts w:asciiTheme="minorHAnsi" w:hAnsiTheme="minorHAnsi"/>
        </w:rPr>
        <w:t xml:space="preserve">est </w:t>
      </w:r>
      <w:r w:rsidR="00FC23BC" w:rsidRPr="007B3447">
        <w:rPr>
          <w:rFonts w:asciiTheme="minorHAnsi" w:hAnsiTheme="minorHAnsi"/>
        </w:rPr>
        <w:t>élevé</w:t>
      </w:r>
      <w:r w:rsidRPr="007B3447">
        <w:rPr>
          <w:rFonts w:asciiTheme="minorHAnsi" w:hAnsiTheme="minorHAnsi"/>
        </w:rPr>
        <w:t xml:space="preserve">. Pourtant, l’interopérabilité est une question très importante dans le domaine du </w:t>
      </w:r>
      <w:r w:rsidR="00746296" w:rsidRPr="007B3447">
        <w:rPr>
          <w:rFonts w:asciiTheme="minorHAnsi" w:hAnsiTheme="minorHAnsi"/>
          <w:i/>
          <w:iCs/>
        </w:rPr>
        <w:t>Cloud</w:t>
      </w:r>
      <w:r w:rsidR="00B13456" w:rsidRPr="007B3447">
        <w:rPr>
          <w:rFonts w:asciiTheme="minorHAnsi" w:hAnsiTheme="minorHAnsi"/>
          <w:i/>
          <w:iCs/>
        </w:rPr>
        <w:t xml:space="preserve"> </w:t>
      </w:r>
      <w:r w:rsidR="00D24981" w:rsidRPr="007B3447">
        <w:rPr>
          <w:rFonts w:asciiTheme="minorHAnsi" w:hAnsiTheme="minorHAnsi"/>
          <w:i/>
          <w:iCs/>
        </w:rPr>
        <w:t>Computing</w:t>
      </w:r>
      <w:r w:rsidR="00B13456" w:rsidRPr="007B3447">
        <w:rPr>
          <w:rFonts w:asciiTheme="minorHAnsi" w:hAnsiTheme="minorHAnsi"/>
          <w:i/>
          <w:iCs/>
        </w:rPr>
        <w:t>.</w:t>
      </w:r>
    </w:p>
    <w:p w:rsidR="000E0B94" w:rsidRPr="007B3447" w:rsidRDefault="000E0B94" w:rsidP="00FC23BC">
      <w:pPr>
        <w:rPr>
          <w:rFonts w:asciiTheme="minorHAnsi" w:hAnsiTheme="minorHAnsi"/>
        </w:rPr>
      </w:pPr>
      <w:r w:rsidRPr="007B3447">
        <w:rPr>
          <w:rFonts w:asciiTheme="minorHAnsi" w:hAnsiTheme="minorHAnsi"/>
        </w:rPr>
        <w:t xml:space="preserve">Il </w:t>
      </w:r>
      <w:r w:rsidR="00FC23BC" w:rsidRPr="007B3447">
        <w:rPr>
          <w:rFonts w:asciiTheme="minorHAnsi" w:hAnsiTheme="minorHAnsi"/>
        </w:rPr>
        <w:t xml:space="preserve">est important </w:t>
      </w:r>
      <w:r w:rsidRPr="007B3447">
        <w:rPr>
          <w:rFonts w:asciiTheme="minorHAnsi" w:hAnsiTheme="minorHAnsi"/>
        </w:rPr>
        <w:t xml:space="preserve">que ces organismes travaillent de façon coordonnée afin d’éviter une grande disparité des standards normatifs. </w:t>
      </w:r>
    </w:p>
    <w:p w:rsidR="000E0B94" w:rsidRPr="007B3447" w:rsidRDefault="000E0B94" w:rsidP="00FC23BC">
      <w:pPr>
        <w:rPr>
          <w:rFonts w:asciiTheme="minorHAnsi" w:hAnsiTheme="minorHAnsi"/>
        </w:rPr>
      </w:pPr>
      <w:r w:rsidRPr="007B3447">
        <w:rPr>
          <w:rFonts w:asciiTheme="minorHAnsi" w:hAnsiTheme="minorHAnsi"/>
        </w:rPr>
        <w:t xml:space="preserve">En effet, une bonne coordination au niveau des normes permettra aux utilisateurs de déplacer ou transférer leurs données d'un fournisseur de </w:t>
      </w:r>
      <w:r w:rsidR="00746296" w:rsidRPr="007B3447">
        <w:rPr>
          <w:rFonts w:asciiTheme="minorHAnsi" w:hAnsiTheme="minorHAnsi"/>
          <w:i/>
          <w:iCs/>
        </w:rPr>
        <w:t>Cloud</w:t>
      </w:r>
      <w:r w:rsidR="00A660DC">
        <w:rPr>
          <w:rFonts w:asciiTheme="minorHAnsi" w:hAnsiTheme="minorHAnsi"/>
          <w:i/>
          <w:iCs/>
        </w:rPr>
        <w:t xml:space="preserve"> Computing</w:t>
      </w:r>
      <w:r w:rsidR="00B13456" w:rsidRPr="007B3447">
        <w:rPr>
          <w:rFonts w:asciiTheme="minorHAnsi" w:hAnsiTheme="minorHAnsi"/>
          <w:i/>
          <w:iCs/>
        </w:rPr>
        <w:t xml:space="preserve"> </w:t>
      </w:r>
      <w:r w:rsidRPr="007B3447">
        <w:rPr>
          <w:rFonts w:asciiTheme="minorHAnsi" w:hAnsiTheme="minorHAnsi"/>
        </w:rPr>
        <w:t xml:space="preserve">à </w:t>
      </w:r>
      <w:r w:rsidR="00FC23BC" w:rsidRPr="007B3447">
        <w:rPr>
          <w:rFonts w:asciiTheme="minorHAnsi" w:hAnsiTheme="minorHAnsi"/>
        </w:rPr>
        <w:t xml:space="preserve">un </w:t>
      </w:r>
      <w:r w:rsidRPr="007B3447">
        <w:rPr>
          <w:rFonts w:asciiTheme="minorHAnsi" w:hAnsiTheme="minorHAnsi"/>
        </w:rPr>
        <w:t>autre.</w:t>
      </w:r>
    </w:p>
    <w:p w:rsidR="000E0B94" w:rsidRPr="007B3447" w:rsidRDefault="000E0B94" w:rsidP="001F6FBF">
      <w:pPr>
        <w:rPr>
          <w:rFonts w:asciiTheme="minorHAnsi" w:hAnsiTheme="minorHAnsi"/>
        </w:rPr>
      </w:pPr>
      <w:r w:rsidRPr="007B3447">
        <w:rPr>
          <w:rFonts w:asciiTheme="minorHAnsi" w:hAnsiTheme="minorHAnsi"/>
        </w:rPr>
        <w:t xml:space="preserve">A ce niveau, le rôle et le travail de l’Union </w:t>
      </w:r>
      <w:r w:rsidR="00DE23A5" w:rsidRPr="007B3447">
        <w:rPr>
          <w:rFonts w:asciiTheme="minorHAnsi" w:hAnsiTheme="minorHAnsi"/>
        </w:rPr>
        <w:t>internationale des télécommunications</w:t>
      </w:r>
      <w:r w:rsidRPr="007B3447">
        <w:rPr>
          <w:rFonts w:asciiTheme="minorHAnsi" w:hAnsiTheme="minorHAnsi"/>
        </w:rPr>
        <w:t xml:space="preserve">, visant á avoir une standardisation à grande échelle, sont essentiels pour </w:t>
      </w:r>
      <w:r w:rsidR="00273418" w:rsidRPr="007B3447">
        <w:rPr>
          <w:rFonts w:asciiTheme="minorHAnsi" w:hAnsiTheme="minorHAnsi"/>
        </w:rPr>
        <w:t xml:space="preserve">tous </w:t>
      </w:r>
      <w:r w:rsidRPr="007B3447">
        <w:rPr>
          <w:rFonts w:asciiTheme="minorHAnsi" w:hAnsiTheme="minorHAnsi"/>
        </w:rPr>
        <w:t xml:space="preserve">les pays et les pays en développement en particulier. </w:t>
      </w:r>
    </w:p>
    <w:p w:rsidR="000E0B94" w:rsidRPr="007B3447" w:rsidRDefault="000E0B94" w:rsidP="00A660DC">
      <w:pPr>
        <w:rPr>
          <w:rFonts w:asciiTheme="minorHAnsi" w:hAnsiTheme="minorHAnsi"/>
        </w:rPr>
      </w:pPr>
      <w:r w:rsidRPr="007B3447">
        <w:rPr>
          <w:rFonts w:asciiTheme="minorHAnsi" w:hAnsiTheme="minorHAnsi"/>
        </w:rPr>
        <w:t xml:space="preserve">Pour cela, il est recommandé que les pays africains suivent et participent de manière plus active aux travaux du secteur de la normalisation de l’UIT dans le domaine du </w:t>
      </w:r>
      <w:r w:rsidR="00746296" w:rsidRPr="007B3447">
        <w:rPr>
          <w:rFonts w:asciiTheme="minorHAnsi" w:hAnsiTheme="minorHAnsi"/>
          <w:i/>
          <w:iCs/>
        </w:rPr>
        <w:t>Cloud</w:t>
      </w:r>
      <w:r w:rsidR="00B13456" w:rsidRPr="007B3447">
        <w:rPr>
          <w:rFonts w:asciiTheme="minorHAnsi" w:hAnsiTheme="minorHAnsi"/>
          <w:i/>
          <w:iCs/>
        </w:rPr>
        <w:t xml:space="preserve"> </w:t>
      </w:r>
      <w:r w:rsidR="00D24981" w:rsidRPr="007B3447">
        <w:rPr>
          <w:rFonts w:asciiTheme="minorHAnsi" w:hAnsiTheme="minorHAnsi"/>
          <w:i/>
          <w:iCs/>
        </w:rPr>
        <w:t>Computing</w:t>
      </w:r>
      <w:r w:rsidR="00B13456" w:rsidRPr="007B3447">
        <w:rPr>
          <w:rFonts w:asciiTheme="minorHAnsi" w:hAnsiTheme="minorHAnsi"/>
          <w:i/>
          <w:iCs/>
        </w:rPr>
        <w:t>.</w:t>
      </w:r>
      <w:r w:rsidRPr="007B3447">
        <w:rPr>
          <w:rFonts w:asciiTheme="minorHAnsi" w:hAnsiTheme="minorHAnsi"/>
        </w:rPr>
        <w:t xml:space="preserve"> Le Group</w:t>
      </w:r>
      <w:r w:rsidR="00DE23A5" w:rsidRPr="007B3447">
        <w:rPr>
          <w:rFonts w:asciiTheme="minorHAnsi" w:hAnsiTheme="minorHAnsi"/>
        </w:rPr>
        <w:t>e spécialisé</w:t>
      </w:r>
      <w:r w:rsidRPr="007B3447">
        <w:rPr>
          <w:rFonts w:asciiTheme="minorHAnsi" w:hAnsiTheme="minorHAnsi"/>
        </w:rPr>
        <w:t xml:space="preserve"> </w:t>
      </w:r>
      <w:r w:rsidR="00DE23A5" w:rsidRPr="007B3447">
        <w:rPr>
          <w:rFonts w:asciiTheme="minorHAnsi" w:hAnsiTheme="minorHAnsi"/>
        </w:rPr>
        <w:t xml:space="preserve">de l’UIT </w:t>
      </w:r>
      <w:r w:rsidR="00357457" w:rsidRPr="007B3447">
        <w:rPr>
          <w:rFonts w:asciiTheme="minorHAnsi" w:hAnsiTheme="minorHAnsi"/>
        </w:rPr>
        <w:t xml:space="preserve">sur le </w:t>
      </w:r>
      <w:r w:rsidR="00746296" w:rsidRPr="007B3447">
        <w:rPr>
          <w:rFonts w:asciiTheme="minorHAnsi" w:hAnsiTheme="minorHAnsi"/>
          <w:i/>
          <w:iCs/>
        </w:rPr>
        <w:t>Cloud</w:t>
      </w:r>
      <w:r w:rsidR="00B13456" w:rsidRPr="007B3447">
        <w:rPr>
          <w:rFonts w:asciiTheme="minorHAnsi" w:hAnsiTheme="minorHAnsi"/>
          <w:i/>
          <w:iCs/>
        </w:rPr>
        <w:t xml:space="preserve"> </w:t>
      </w:r>
      <w:r w:rsidR="00D24981" w:rsidRPr="007B3447">
        <w:rPr>
          <w:rFonts w:asciiTheme="minorHAnsi" w:hAnsiTheme="minorHAnsi"/>
          <w:i/>
          <w:iCs/>
        </w:rPr>
        <w:t>Computing</w:t>
      </w:r>
      <w:r w:rsidRPr="007B3447">
        <w:rPr>
          <w:rFonts w:asciiTheme="minorHAnsi" w:hAnsiTheme="minorHAnsi"/>
        </w:rPr>
        <w:t xml:space="preserve"> a finalisé ses activités avec la fourniture de </w:t>
      </w:r>
      <w:r w:rsidR="00DE23A5" w:rsidRPr="007B3447">
        <w:rPr>
          <w:rFonts w:asciiTheme="minorHAnsi" w:hAnsiTheme="minorHAnsi"/>
        </w:rPr>
        <w:t>sept</w:t>
      </w:r>
      <w:r w:rsidRPr="007B3447">
        <w:rPr>
          <w:rFonts w:asciiTheme="minorHAnsi" w:hAnsiTheme="minorHAnsi"/>
        </w:rPr>
        <w:t xml:space="preserve"> </w:t>
      </w:r>
      <w:r w:rsidR="00120722">
        <w:rPr>
          <w:rFonts w:asciiTheme="minorHAnsi" w:hAnsiTheme="minorHAnsi"/>
        </w:rPr>
        <w:t xml:space="preserve">produits </w:t>
      </w:r>
      <w:r w:rsidRPr="007B3447">
        <w:rPr>
          <w:rFonts w:asciiTheme="minorHAnsi" w:hAnsiTheme="minorHAnsi"/>
        </w:rPr>
        <w:t xml:space="preserve">livrables couvrant l’ensemble des activités du </w:t>
      </w:r>
      <w:r w:rsidR="00746296" w:rsidRPr="007B3447">
        <w:rPr>
          <w:rFonts w:asciiTheme="minorHAnsi" w:hAnsiTheme="minorHAnsi"/>
          <w:i/>
          <w:iCs/>
        </w:rPr>
        <w:t>Cloud</w:t>
      </w:r>
      <w:r w:rsidR="00A660DC">
        <w:rPr>
          <w:rFonts w:asciiTheme="minorHAnsi" w:hAnsiTheme="minorHAnsi"/>
          <w:i/>
          <w:iCs/>
        </w:rPr>
        <w:t xml:space="preserve"> Computing</w:t>
      </w:r>
      <w:r w:rsidR="00DE23A5" w:rsidRPr="007B3447">
        <w:rPr>
          <w:rFonts w:asciiTheme="minorHAnsi" w:hAnsiTheme="minorHAnsi"/>
          <w:i/>
          <w:iCs/>
        </w:rPr>
        <w:t>,</w:t>
      </w:r>
      <w:r w:rsidR="00B13456" w:rsidRPr="007B3447">
        <w:rPr>
          <w:rFonts w:asciiTheme="minorHAnsi" w:hAnsiTheme="minorHAnsi"/>
          <w:i/>
          <w:iCs/>
        </w:rPr>
        <w:t xml:space="preserve"> </w:t>
      </w:r>
      <w:r w:rsidRPr="007B3447">
        <w:rPr>
          <w:rFonts w:asciiTheme="minorHAnsi" w:hAnsiTheme="minorHAnsi"/>
        </w:rPr>
        <w:t xml:space="preserve">qui ont </w:t>
      </w:r>
      <w:r w:rsidR="00A660DC">
        <w:rPr>
          <w:rFonts w:asciiTheme="minorHAnsi" w:hAnsiTheme="minorHAnsi"/>
        </w:rPr>
        <w:t xml:space="preserve">été </w:t>
      </w:r>
      <w:r w:rsidRPr="007B3447">
        <w:rPr>
          <w:rFonts w:asciiTheme="minorHAnsi" w:hAnsiTheme="minorHAnsi"/>
        </w:rPr>
        <w:t xml:space="preserve">publiés en février 2012 comme </w:t>
      </w:r>
      <w:r w:rsidR="00357457" w:rsidRPr="007B3447">
        <w:rPr>
          <w:rFonts w:asciiTheme="minorHAnsi" w:hAnsiTheme="minorHAnsi"/>
        </w:rPr>
        <w:t>rapports techniques</w:t>
      </w:r>
      <w:r w:rsidR="00CD24D7" w:rsidRPr="007B3447">
        <w:rPr>
          <w:rStyle w:val="FootnoteReference"/>
          <w:rFonts w:asciiTheme="minorHAnsi" w:hAnsiTheme="minorHAnsi"/>
        </w:rPr>
        <w:footnoteReference w:id="11"/>
      </w:r>
      <w:r w:rsidR="00AA4AF8" w:rsidRPr="007B3447">
        <w:rPr>
          <w:rFonts w:asciiTheme="minorHAnsi" w:hAnsiTheme="minorHAnsi"/>
          <w:i/>
          <w:iCs/>
        </w:rPr>
        <w:t>:</w:t>
      </w:r>
    </w:p>
    <w:p w:rsidR="000E0B94" w:rsidRPr="007B3447" w:rsidRDefault="00816C57" w:rsidP="00C77488">
      <w:pPr>
        <w:pStyle w:val="Enumlevel1"/>
        <w:rPr>
          <w:rFonts w:asciiTheme="minorHAnsi" w:hAnsiTheme="minorHAnsi" w:cstheme="minorBidi"/>
          <w:lang w:val="fr-FR"/>
        </w:rPr>
      </w:pPr>
      <w:r w:rsidRPr="007B3447">
        <w:rPr>
          <w:rFonts w:asciiTheme="minorHAnsi" w:hAnsiTheme="minorHAnsi" w:cstheme="minorBidi"/>
          <w:lang w:val="fr-FR"/>
        </w:rPr>
        <w:t>1</w:t>
      </w:r>
      <w:r w:rsidRPr="007B3447">
        <w:rPr>
          <w:rFonts w:asciiTheme="minorHAnsi" w:hAnsiTheme="minorHAnsi" w:cstheme="minorBidi"/>
          <w:lang w:val="fr-FR"/>
        </w:rPr>
        <w:tab/>
        <w:t xml:space="preserve">Introduction </w:t>
      </w:r>
      <w:r w:rsidR="00DE23A5" w:rsidRPr="007B3447">
        <w:rPr>
          <w:rFonts w:asciiTheme="minorHAnsi" w:hAnsiTheme="minorHAnsi" w:cstheme="minorBidi"/>
          <w:lang w:val="fr-FR"/>
        </w:rPr>
        <w:t>à</w:t>
      </w:r>
      <w:r w:rsidRPr="007B3447">
        <w:rPr>
          <w:rFonts w:asciiTheme="minorHAnsi" w:hAnsiTheme="minorHAnsi" w:cstheme="minorBidi"/>
          <w:lang w:val="fr-FR"/>
        </w:rPr>
        <w:t xml:space="preserve"> l’</w:t>
      </w:r>
      <w:r w:rsidR="0093441E" w:rsidRPr="007B3447">
        <w:rPr>
          <w:rFonts w:asciiTheme="minorHAnsi" w:hAnsiTheme="minorHAnsi" w:cstheme="minorBidi"/>
          <w:lang w:val="fr-FR"/>
        </w:rPr>
        <w:t>écosystème</w:t>
      </w:r>
      <w:r w:rsidRPr="007B3447">
        <w:rPr>
          <w:rFonts w:asciiTheme="minorHAnsi" w:hAnsiTheme="minorHAnsi" w:cstheme="minorBidi"/>
          <w:lang w:val="fr-FR"/>
        </w:rPr>
        <w:t xml:space="preserve"> </w:t>
      </w:r>
      <w:r w:rsidR="00DE23A5" w:rsidRPr="007B3447">
        <w:rPr>
          <w:rFonts w:asciiTheme="minorHAnsi" w:hAnsiTheme="minorHAnsi" w:cstheme="minorBidi"/>
          <w:i/>
          <w:iCs/>
          <w:lang w:val="fr-FR"/>
        </w:rPr>
        <w:t>Cloud</w:t>
      </w:r>
      <w:r w:rsidR="00A660DC">
        <w:rPr>
          <w:rFonts w:asciiTheme="minorHAnsi" w:hAnsiTheme="minorHAnsi" w:cstheme="minorBidi"/>
          <w:i/>
          <w:iCs/>
          <w:lang w:val="fr-FR"/>
        </w:rPr>
        <w:t xml:space="preserve"> Computing</w:t>
      </w:r>
      <w:r w:rsidR="00AA4AF8" w:rsidRPr="007B3447">
        <w:rPr>
          <w:rFonts w:asciiTheme="minorHAnsi" w:hAnsiTheme="minorHAnsi" w:cstheme="minorBidi"/>
          <w:i/>
          <w:iCs/>
          <w:lang w:val="fr-FR"/>
        </w:rPr>
        <w:t>:</w:t>
      </w:r>
      <w:r w:rsidRPr="007B3447">
        <w:rPr>
          <w:rFonts w:asciiTheme="minorHAnsi" w:hAnsiTheme="minorHAnsi" w:cstheme="minorBidi"/>
          <w:lang w:val="fr-FR"/>
        </w:rPr>
        <w:t xml:space="preserve"> </w:t>
      </w:r>
      <w:r w:rsidR="0093441E" w:rsidRPr="007B3447">
        <w:rPr>
          <w:rFonts w:asciiTheme="minorHAnsi" w:hAnsiTheme="minorHAnsi" w:cstheme="minorBidi"/>
          <w:lang w:val="fr-FR"/>
        </w:rPr>
        <w:t>définitions</w:t>
      </w:r>
      <w:r w:rsidRPr="007B3447">
        <w:rPr>
          <w:rFonts w:asciiTheme="minorHAnsi" w:hAnsiTheme="minorHAnsi" w:cstheme="minorBidi"/>
          <w:lang w:val="fr-FR"/>
        </w:rPr>
        <w:t xml:space="preserve">, </w:t>
      </w:r>
      <w:r w:rsidR="007B3447" w:rsidRPr="007B3447">
        <w:rPr>
          <w:rFonts w:asciiTheme="minorHAnsi" w:hAnsiTheme="minorHAnsi" w:cstheme="minorBidi"/>
          <w:lang w:val="fr-FR"/>
        </w:rPr>
        <w:t>tax</w:t>
      </w:r>
      <w:r w:rsidR="00C77488">
        <w:rPr>
          <w:rFonts w:asciiTheme="minorHAnsi" w:hAnsiTheme="minorHAnsi" w:cstheme="minorBidi"/>
          <w:lang w:val="fr-FR"/>
        </w:rPr>
        <w:t>o</w:t>
      </w:r>
      <w:r w:rsidR="007B3447" w:rsidRPr="007B3447">
        <w:rPr>
          <w:rFonts w:asciiTheme="minorHAnsi" w:hAnsiTheme="minorHAnsi" w:cstheme="minorBidi"/>
          <w:lang w:val="fr-FR"/>
        </w:rPr>
        <w:t>nomies</w:t>
      </w:r>
      <w:r w:rsidRPr="007B3447">
        <w:rPr>
          <w:rFonts w:asciiTheme="minorHAnsi" w:hAnsiTheme="minorHAnsi" w:cstheme="minorBidi"/>
          <w:lang w:val="fr-FR"/>
        </w:rPr>
        <w:t xml:space="preserve">, </w:t>
      </w:r>
      <w:r w:rsidR="0093441E" w:rsidRPr="007B3447">
        <w:rPr>
          <w:rFonts w:asciiTheme="minorHAnsi" w:hAnsiTheme="minorHAnsi" w:cstheme="minorBidi"/>
          <w:lang w:val="fr-FR"/>
        </w:rPr>
        <w:t>études</w:t>
      </w:r>
      <w:r w:rsidRPr="007B3447">
        <w:rPr>
          <w:rFonts w:asciiTheme="minorHAnsi" w:hAnsiTheme="minorHAnsi" w:cstheme="minorBidi"/>
          <w:lang w:val="fr-FR"/>
        </w:rPr>
        <w:t xml:space="preserve"> de cas,</w:t>
      </w:r>
      <w:r w:rsidR="00B13456" w:rsidRPr="007B3447">
        <w:rPr>
          <w:rFonts w:asciiTheme="minorHAnsi" w:hAnsiTheme="minorHAnsi" w:cstheme="minorBidi"/>
          <w:i/>
          <w:iCs/>
          <w:lang w:val="fr-FR"/>
        </w:rPr>
        <w:t xml:space="preserve"> </w:t>
      </w:r>
      <w:r w:rsidR="0093441E" w:rsidRPr="007B3447">
        <w:rPr>
          <w:rFonts w:asciiTheme="minorHAnsi" w:hAnsiTheme="minorHAnsi" w:cstheme="minorBidi"/>
          <w:lang w:val="fr-FR"/>
        </w:rPr>
        <w:t>exigences</w:t>
      </w:r>
      <w:r w:rsidRPr="007B3447">
        <w:rPr>
          <w:rFonts w:asciiTheme="minorHAnsi" w:hAnsiTheme="minorHAnsi" w:cstheme="minorBidi"/>
          <w:lang w:val="fr-FR"/>
        </w:rPr>
        <w:t xml:space="preserve"> de haut niveau et capacit</w:t>
      </w:r>
      <w:r w:rsidR="00DE23A5" w:rsidRPr="007B3447">
        <w:rPr>
          <w:rFonts w:asciiTheme="minorHAnsi" w:hAnsiTheme="minorHAnsi" w:cstheme="minorBidi"/>
          <w:lang w:val="fr-FR"/>
        </w:rPr>
        <w:t>és</w:t>
      </w:r>
      <w:r w:rsidR="00364819" w:rsidRPr="007B3447">
        <w:rPr>
          <w:rFonts w:asciiTheme="minorHAnsi" w:hAnsiTheme="minorHAnsi" w:cstheme="minorBidi"/>
          <w:lang w:val="fr-FR"/>
        </w:rPr>
        <w:t xml:space="preserve"> </w:t>
      </w:r>
      <w:r w:rsidRPr="007B3447">
        <w:rPr>
          <w:rFonts w:asciiTheme="minorHAnsi" w:hAnsiTheme="minorHAnsi" w:cstheme="minorBidi"/>
          <w:lang w:val="fr-FR"/>
        </w:rPr>
        <w:t>(</w:t>
      </w:r>
      <w:r w:rsidRPr="007B3447">
        <w:rPr>
          <w:rFonts w:asciiTheme="minorHAnsi" w:hAnsiTheme="minorHAnsi" w:cstheme="minorBidi"/>
          <w:i/>
          <w:iCs/>
          <w:lang w:val="fr-FR"/>
        </w:rPr>
        <w:t xml:space="preserve">Introduction to the </w:t>
      </w:r>
      <w:r w:rsidR="00746296" w:rsidRPr="007B3447">
        <w:rPr>
          <w:rFonts w:asciiTheme="minorHAnsi" w:hAnsiTheme="minorHAnsi" w:cstheme="minorBidi"/>
          <w:i/>
          <w:iCs/>
          <w:lang w:val="fr-FR"/>
        </w:rPr>
        <w:t>Cloud</w:t>
      </w:r>
      <w:r w:rsidR="00B13456" w:rsidRPr="007B3447">
        <w:rPr>
          <w:rFonts w:asciiTheme="minorHAnsi" w:hAnsiTheme="minorHAnsi" w:cstheme="minorBidi"/>
          <w:i/>
          <w:iCs/>
          <w:lang w:val="fr-FR"/>
        </w:rPr>
        <w:t xml:space="preserve"> </w:t>
      </w:r>
      <w:r w:rsidR="00A660DC">
        <w:rPr>
          <w:rFonts w:asciiTheme="minorHAnsi" w:hAnsiTheme="minorHAnsi" w:cstheme="minorBidi"/>
          <w:i/>
          <w:iCs/>
          <w:lang w:val="fr-FR"/>
        </w:rPr>
        <w:t xml:space="preserve">Computing </w:t>
      </w:r>
      <w:r w:rsidR="00DE23A5" w:rsidRPr="007B3447">
        <w:rPr>
          <w:rFonts w:asciiTheme="minorHAnsi" w:hAnsiTheme="minorHAnsi" w:cstheme="minorBidi"/>
          <w:i/>
          <w:iCs/>
          <w:lang w:val="fr-FR"/>
        </w:rPr>
        <w:t>ecosyste</w:t>
      </w:r>
      <w:r w:rsidRPr="007B3447">
        <w:rPr>
          <w:rFonts w:asciiTheme="minorHAnsi" w:hAnsiTheme="minorHAnsi" w:cstheme="minorBidi"/>
          <w:i/>
          <w:iCs/>
          <w:lang w:val="fr-FR"/>
        </w:rPr>
        <w:t>m: définitio</w:t>
      </w:r>
      <w:r w:rsidR="00DE23A5" w:rsidRPr="007B3447">
        <w:rPr>
          <w:rFonts w:asciiTheme="minorHAnsi" w:hAnsiTheme="minorHAnsi" w:cstheme="minorBidi"/>
          <w:i/>
          <w:iCs/>
          <w:lang w:val="fr-FR"/>
        </w:rPr>
        <w:t>ns, taxonomies, use cases, high-</w:t>
      </w:r>
      <w:r w:rsidRPr="007B3447">
        <w:rPr>
          <w:rFonts w:asciiTheme="minorHAnsi" w:hAnsiTheme="minorHAnsi" w:cstheme="minorBidi"/>
          <w:i/>
          <w:iCs/>
          <w:lang w:val="fr-FR"/>
        </w:rPr>
        <w:t>level requirements and capabilities</w:t>
      </w:r>
      <w:r w:rsidR="00DC3F75" w:rsidRPr="007B3447">
        <w:rPr>
          <w:rFonts w:asciiTheme="minorHAnsi" w:hAnsiTheme="minorHAnsi" w:cstheme="minorBidi"/>
          <w:lang w:val="fr-FR"/>
        </w:rPr>
        <w:t>)</w:t>
      </w:r>
      <w:r w:rsidR="00DE23A5" w:rsidRPr="007B3447">
        <w:rPr>
          <w:rFonts w:asciiTheme="minorHAnsi" w:hAnsiTheme="minorHAnsi" w:cstheme="minorBidi"/>
          <w:lang w:val="fr-FR"/>
        </w:rPr>
        <w:t>.</w:t>
      </w:r>
    </w:p>
    <w:p w:rsidR="00F76DFC" w:rsidRPr="007B3447" w:rsidRDefault="00816C57" w:rsidP="00DE23A5">
      <w:pPr>
        <w:pStyle w:val="Enumlevel1"/>
        <w:rPr>
          <w:rFonts w:asciiTheme="minorHAnsi" w:hAnsiTheme="minorHAnsi" w:cstheme="minorBidi"/>
          <w:lang w:val="fr-FR"/>
        </w:rPr>
      </w:pPr>
      <w:r w:rsidRPr="007B3447">
        <w:rPr>
          <w:rFonts w:asciiTheme="minorHAnsi" w:hAnsiTheme="minorHAnsi" w:cstheme="minorBidi"/>
          <w:lang w:val="fr-FR"/>
        </w:rPr>
        <w:t>2</w:t>
      </w:r>
      <w:r w:rsidRPr="007B3447">
        <w:rPr>
          <w:rFonts w:asciiTheme="minorHAnsi" w:hAnsiTheme="minorHAnsi" w:cstheme="minorBidi"/>
          <w:lang w:val="fr-FR"/>
        </w:rPr>
        <w:tab/>
      </w:r>
      <w:r w:rsidR="00DC3F75" w:rsidRPr="007B3447">
        <w:rPr>
          <w:rFonts w:asciiTheme="minorHAnsi" w:hAnsiTheme="minorHAnsi" w:cstheme="minorBidi"/>
          <w:lang w:val="fr-FR"/>
        </w:rPr>
        <w:t>L</w:t>
      </w:r>
      <w:r w:rsidR="00364819" w:rsidRPr="007B3447">
        <w:rPr>
          <w:rFonts w:asciiTheme="minorHAnsi" w:hAnsiTheme="minorHAnsi" w:cstheme="minorBidi"/>
          <w:lang w:val="fr-FR"/>
        </w:rPr>
        <w:t xml:space="preserve">es exigences fonctionnelles et architecture de référence </w:t>
      </w:r>
      <w:r w:rsidR="00DC3F75" w:rsidRPr="007B3447">
        <w:rPr>
          <w:rFonts w:asciiTheme="minorHAnsi" w:hAnsiTheme="minorHAnsi" w:cstheme="minorBidi"/>
          <w:lang w:val="fr-FR"/>
        </w:rPr>
        <w:t>(</w:t>
      </w:r>
      <w:r w:rsidR="00DC3F75" w:rsidRPr="007B3447">
        <w:rPr>
          <w:rFonts w:asciiTheme="minorHAnsi" w:hAnsiTheme="minorHAnsi" w:cstheme="minorBidi"/>
          <w:i/>
          <w:iCs/>
          <w:lang w:val="fr-FR"/>
        </w:rPr>
        <w:t>F</w:t>
      </w:r>
      <w:r w:rsidRPr="007B3447">
        <w:rPr>
          <w:rFonts w:asciiTheme="minorHAnsi" w:hAnsiTheme="minorHAnsi" w:cstheme="minorBidi"/>
          <w:i/>
          <w:iCs/>
          <w:lang w:val="fr-FR"/>
        </w:rPr>
        <w:t>unctional requirements and reference architecture</w:t>
      </w:r>
      <w:r w:rsidR="00DC3F75" w:rsidRPr="007B3447">
        <w:rPr>
          <w:rFonts w:asciiTheme="minorHAnsi" w:hAnsiTheme="minorHAnsi" w:cstheme="minorBidi"/>
          <w:lang w:val="fr-FR"/>
        </w:rPr>
        <w:t>)</w:t>
      </w:r>
      <w:r w:rsidR="00DE23A5" w:rsidRPr="007B3447">
        <w:rPr>
          <w:rFonts w:asciiTheme="minorHAnsi" w:hAnsiTheme="minorHAnsi" w:cstheme="minorBidi"/>
          <w:lang w:val="fr-FR"/>
        </w:rPr>
        <w:t>.</w:t>
      </w:r>
    </w:p>
    <w:p w:rsidR="000E0B94" w:rsidRPr="007B3447" w:rsidRDefault="00816C57" w:rsidP="00260B44">
      <w:pPr>
        <w:pStyle w:val="Enumlevel1"/>
        <w:rPr>
          <w:rFonts w:asciiTheme="minorHAnsi" w:hAnsiTheme="minorHAnsi" w:cstheme="minorBidi"/>
          <w:lang w:val="fr-FR"/>
        </w:rPr>
      </w:pPr>
      <w:r w:rsidRPr="007B3447">
        <w:rPr>
          <w:rFonts w:asciiTheme="minorHAnsi" w:hAnsiTheme="minorHAnsi" w:cstheme="minorBidi"/>
          <w:lang w:val="fr-FR"/>
        </w:rPr>
        <w:t>3</w:t>
      </w:r>
      <w:r w:rsidRPr="007B3447">
        <w:rPr>
          <w:rFonts w:asciiTheme="minorHAnsi" w:hAnsiTheme="minorHAnsi" w:cstheme="minorBidi"/>
          <w:lang w:val="fr-FR"/>
        </w:rPr>
        <w:tab/>
      </w:r>
      <w:r w:rsidR="000E0B94" w:rsidRPr="007B3447">
        <w:rPr>
          <w:rFonts w:asciiTheme="minorHAnsi" w:hAnsiTheme="minorHAnsi" w:cstheme="minorBidi"/>
          <w:lang w:val="fr-FR"/>
        </w:rPr>
        <w:t xml:space="preserve">Infrastructure </w:t>
      </w:r>
      <w:r w:rsidR="00364819" w:rsidRPr="007B3447">
        <w:rPr>
          <w:rFonts w:asciiTheme="minorHAnsi" w:hAnsiTheme="minorHAnsi" w:cstheme="minorBidi"/>
          <w:lang w:val="fr-FR"/>
        </w:rPr>
        <w:t xml:space="preserve">et le réseau </w:t>
      </w:r>
      <w:r w:rsidR="00F70DBF" w:rsidRPr="007B3447">
        <w:rPr>
          <w:rFonts w:asciiTheme="minorHAnsi" w:hAnsiTheme="minorHAnsi" w:cstheme="minorBidi"/>
          <w:i/>
          <w:iCs/>
          <w:lang w:val="fr-FR"/>
        </w:rPr>
        <w:t>Cloud</w:t>
      </w:r>
      <w:r w:rsidR="00A660DC">
        <w:rPr>
          <w:rFonts w:asciiTheme="minorHAnsi" w:hAnsiTheme="minorHAnsi" w:cstheme="minorBidi"/>
          <w:i/>
          <w:iCs/>
          <w:lang w:val="fr-FR"/>
        </w:rPr>
        <w:t xml:space="preserve"> Computing</w:t>
      </w:r>
      <w:r w:rsidR="00DC3F75" w:rsidRPr="007B3447">
        <w:rPr>
          <w:rFonts w:asciiTheme="minorHAnsi" w:hAnsiTheme="minorHAnsi" w:cstheme="minorBidi"/>
          <w:lang w:val="fr-FR"/>
        </w:rPr>
        <w:t xml:space="preserve"> </w:t>
      </w:r>
      <w:r w:rsidR="00260B44" w:rsidRPr="007B3447">
        <w:rPr>
          <w:rFonts w:asciiTheme="minorHAnsi" w:hAnsiTheme="minorHAnsi" w:cstheme="minorBidi"/>
          <w:lang w:val="fr-FR"/>
        </w:rPr>
        <w:t>(</w:t>
      </w:r>
      <w:r w:rsidR="00260B44" w:rsidRPr="007B3447">
        <w:rPr>
          <w:rFonts w:asciiTheme="minorHAnsi" w:hAnsiTheme="minorHAnsi" w:cstheme="minorBidi"/>
          <w:i/>
          <w:iCs/>
          <w:lang w:val="fr-FR"/>
        </w:rPr>
        <w:t>Infrastructure and network-</w:t>
      </w:r>
      <w:r w:rsidRPr="007B3447">
        <w:rPr>
          <w:rFonts w:asciiTheme="minorHAnsi" w:hAnsiTheme="minorHAnsi" w:cstheme="minorBidi"/>
          <w:i/>
          <w:iCs/>
          <w:lang w:val="fr-FR"/>
        </w:rPr>
        <w:t xml:space="preserve">enabled </w:t>
      </w:r>
      <w:r w:rsidR="00F70DBF" w:rsidRPr="007B3447">
        <w:rPr>
          <w:rFonts w:asciiTheme="minorHAnsi" w:hAnsiTheme="minorHAnsi" w:cstheme="minorBidi"/>
          <w:i/>
          <w:iCs/>
          <w:lang w:val="fr-FR"/>
        </w:rPr>
        <w:t>Cloud</w:t>
      </w:r>
      <w:r w:rsidR="00A660DC">
        <w:rPr>
          <w:rFonts w:asciiTheme="minorHAnsi" w:hAnsiTheme="minorHAnsi" w:cstheme="minorBidi"/>
          <w:i/>
          <w:iCs/>
          <w:lang w:val="fr-FR"/>
        </w:rPr>
        <w:t xml:space="preserve"> Computing</w:t>
      </w:r>
      <w:r w:rsidRPr="007B3447">
        <w:rPr>
          <w:rFonts w:asciiTheme="minorHAnsi" w:hAnsiTheme="minorHAnsi" w:cstheme="minorBidi"/>
          <w:lang w:val="fr-FR"/>
        </w:rPr>
        <w:t>)</w:t>
      </w:r>
      <w:r w:rsidR="00260B44" w:rsidRPr="007B3447">
        <w:rPr>
          <w:rFonts w:asciiTheme="minorHAnsi" w:hAnsiTheme="minorHAnsi" w:cstheme="minorBidi"/>
          <w:lang w:val="fr-FR"/>
        </w:rPr>
        <w:t>.</w:t>
      </w:r>
    </w:p>
    <w:p w:rsidR="00F76DFC" w:rsidRPr="007B3447" w:rsidRDefault="00816C57" w:rsidP="00A660DC">
      <w:pPr>
        <w:pStyle w:val="Enumlevel1"/>
        <w:rPr>
          <w:rFonts w:asciiTheme="minorHAnsi" w:hAnsiTheme="minorHAnsi" w:cstheme="minorBidi"/>
          <w:lang w:val="fr-FR"/>
        </w:rPr>
      </w:pPr>
      <w:r w:rsidRPr="007B3447">
        <w:rPr>
          <w:rFonts w:asciiTheme="minorHAnsi" w:hAnsiTheme="minorHAnsi" w:cstheme="minorBidi"/>
          <w:lang w:val="fr-FR"/>
        </w:rPr>
        <w:t>4</w:t>
      </w:r>
      <w:r w:rsidRPr="007B3447">
        <w:rPr>
          <w:rFonts w:asciiTheme="minorHAnsi" w:hAnsiTheme="minorHAnsi" w:cstheme="minorBidi"/>
          <w:lang w:val="fr-FR"/>
        </w:rPr>
        <w:tab/>
      </w:r>
      <w:r w:rsidR="00AE4637" w:rsidRPr="007B3447">
        <w:rPr>
          <w:rFonts w:asciiTheme="minorHAnsi" w:hAnsiTheme="minorHAnsi" w:cstheme="minorBidi"/>
          <w:lang w:val="fr-FR"/>
        </w:rPr>
        <w:t xml:space="preserve">Sécurité </w:t>
      </w:r>
      <w:r w:rsidR="00F70DBF" w:rsidRPr="007B3447">
        <w:rPr>
          <w:rFonts w:asciiTheme="minorHAnsi" w:hAnsiTheme="minorHAnsi" w:cstheme="minorBidi"/>
          <w:i/>
          <w:iCs/>
          <w:lang w:val="fr-FR"/>
        </w:rPr>
        <w:t>Cloud</w:t>
      </w:r>
      <w:r w:rsidR="00A660DC">
        <w:rPr>
          <w:rFonts w:asciiTheme="minorHAnsi" w:hAnsiTheme="minorHAnsi" w:cstheme="minorBidi"/>
          <w:i/>
          <w:iCs/>
          <w:lang w:val="fr-FR"/>
        </w:rPr>
        <w:t xml:space="preserve"> Computing</w:t>
      </w:r>
      <w:r w:rsidR="00F70DBF" w:rsidRPr="007B3447">
        <w:rPr>
          <w:rFonts w:asciiTheme="minorHAnsi" w:hAnsiTheme="minorHAnsi" w:cstheme="minorBidi"/>
          <w:i/>
          <w:iCs/>
          <w:lang w:val="fr-FR"/>
        </w:rPr>
        <w:t>,</w:t>
      </w:r>
      <w:r w:rsidR="000E0B94" w:rsidRPr="007B3447">
        <w:rPr>
          <w:rFonts w:asciiTheme="minorHAnsi" w:hAnsiTheme="minorHAnsi" w:cstheme="minorBidi"/>
          <w:lang w:val="fr-FR"/>
        </w:rPr>
        <w:t xml:space="preserve"> </w:t>
      </w:r>
      <w:r w:rsidR="0093441E" w:rsidRPr="007B3447">
        <w:rPr>
          <w:rFonts w:asciiTheme="minorHAnsi" w:hAnsiTheme="minorHAnsi" w:cstheme="minorBidi"/>
          <w:lang w:val="fr-FR"/>
        </w:rPr>
        <w:t>menaces</w:t>
      </w:r>
      <w:r w:rsidR="00AE4637" w:rsidRPr="007B3447">
        <w:rPr>
          <w:rFonts w:asciiTheme="minorHAnsi" w:hAnsiTheme="minorHAnsi" w:cstheme="minorBidi"/>
          <w:lang w:val="fr-FR"/>
        </w:rPr>
        <w:t xml:space="preserve"> et exigences</w:t>
      </w:r>
      <w:r w:rsidR="00DC3F75" w:rsidRPr="007B3447">
        <w:rPr>
          <w:rFonts w:asciiTheme="minorHAnsi" w:hAnsiTheme="minorHAnsi" w:cstheme="minorBidi"/>
          <w:lang w:val="fr-FR"/>
        </w:rPr>
        <w:t xml:space="preserve"> (</w:t>
      </w:r>
      <w:r w:rsidR="00DC3F75" w:rsidRPr="007B3447">
        <w:rPr>
          <w:rFonts w:asciiTheme="minorHAnsi" w:hAnsiTheme="minorHAnsi" w:cstheme="minorBidi"/>
          <w:i/>
          <w:iCs/>
          <w:lang w:val="fr-FR"/>
        </w:rPr>
        <w:t>T</w:t>
      </w:r>
      <w:r w:rsidR="000E0B94" w:rsidRPr="007B3447">
        <w:rPr>
          <w:rFonts w:asciiTheme="minorHAnsi" w:hAnsiTheme="minorHAnsi" w:cstheme="minorBidi"/>
          <w:i/>
          <w:iCs/>
          <w:lang w:val="fr-FR"/>
        </w:rPr>
        <w:t xml:space="preserve">hreat </w:t>
      </w:r>
      <w:r w:rsidR="00DC3F75" w:rsidRPr="007B3447">
        <w:rPr>
          <w:rFonts w:asciiTheme="minorHAnsi" w:hAnsiTheme="minorHAnsi" w:cstheme="minorBidi"/>
          <w:i/>
          <w:iCs/>
          <w:lang w:val="fr-FR"/>
        </w:rPr>
        <w:t xml:space="preserve">and </w:t>
      </w:r>
      <w:r w:rsidR="000E0B94" w:rsidRPr="007B3447">
        <w:rPr>
          <w:rFonts w:asciiTheme="minorHAnsi" w:hAnsiTheme="minorHAnsi" w:cstheme="minorBidi"/>
          <w:i/>
          <w:iCs/>
          <w:lang w:val="fr-FR"/>
        </w:rPr>
        <w:t>requirements</w:t>
      </w:r>
      <w:r w:rsidR="00DC3F75" w:rsidRPr="007B3447">
        <w:rPr>
          <w:rFonts w:asciiTheme="minorHAnsi" w:hAnsiTheme="minorHAnsi" w:cstheme="minorBidi"/>
          <w:lang w:val="fr-FR"/>
        </w:rPr>
        <w:t>)</w:t>
      </w:r>
      <w:r w:rsidR="00260B44" w:rsidRPr="007B3447">
        <w:rPr>
          <w:rFonts w:asciiTheme="minorHAnsi" w:hAnsiTheme="minorHAnsi" w:cstheme="minorBidi"/>
          <w:lang w:val="fr-FR"/>
        </w:rPr>
        <w:t>.</w:t>
      </w:r>
    </w:p>
    <w:p w:rsidR="00F76DFC" w:rsidRPr="007B3447" w:rsidRDefault="00816C57" w:rsidP="00260B44">
      <w:pPr>
        <w:pStyle w:val="Enumlevel1"/>
        <w:rPr>
          <w:rFonts w:asciiTheme="minorHAnsi" w:hAnsiTheme="minorHAnsi" w:cstheme="minorBidi"/>
          <w:lang w:val="fr-FR"/>
        </w:rPr>
      </w:pPr>
      <w:r w:rsidRPr="007B3447">
        <w:rPr>
          <w:rFonts w:asciiTheme="minorHAnsi" w:hAnsiTheme="minorHAnsi" w:cstheme="minorBidi"/>
          <w:lang w:val="fr-FR"/>
        </w:rPr>
        <w:t>5</w:t>
      </w:r>
      <w:r w:rsidRPr="007B3447">
        <w:rPr>
          <w:rFonts w:asciiTheme="minorHAnsi" w:hAnsiTheme="minorHAnsi" w:cstheme="minorBidi"/>
          <w:lang w:val="fr-FR"/>
        </w:rPr>
        <w:tab/>
      </w:r>
      <w:r w:rsidR="00DC3F75" w:rsidRPr="007B3447">
        <w:rPr>
          <w:rFonts w:asciiTheme="minorHAnsi" w:hAnsiTheme="minorHAnsi" w:cstheme="minorBidi"/>
          <w:lang w:val="fr-FR"/>
        </w:rPr>
        <w:t>B</w:t>
      </w:r>
      <w:r w:rsidRPr="007B3447">
        <w:rPr>
          <w:rFonts w:asciiTheme="minorHAnsi" w:hAnsiTheme="minorHAnsi" w:cstheme="minorBidi"/>
          <w:lang w:val="fr-FR"/>
        </w:rPr>
        <w:t xml:space="preserve">énéfices du </w:t>
      </w:r>
      <w:r w:rsidR="00746296" w:rsidRPr="007B3447">
        <w:rPr>
          <w:rFonts w:asciiTheme="minorHAnsi" w:hAnsiTheme="minorHAnsi" w:cstheme="minorBidi"/>
          <w:i/>
          <w:iCs/>
          <w:lang w:val="fr-FR"/>
        </w:rPr>
        <w:t>Cloud</w:t>
      </w:r>
      <w:r w:rsidR="00A660DC">
        <w:rPr>
          <w:rFonts w:asciiTheme="minorHAnsi" w:hAnsiTheme="minorHAnsi" w:cstheme="minorBidi"/>
          <w:i/>
          <w:iCs/>
          <w:lang w:val="fr-FR"/>
        </w:rPr>
        <w:t xml:space="preserve"> Computing</w:t>
      </w:r>
      <w:r w:rsidR="00B13456" w:rsidRPr="007B3447">
        <w:rPr>
          <w:rFonts w:asciiTheme="minorHAnsi" w:hAnsiTheme="minorHAnsi" w:cstheme="minorBidi"/>
          <w:i/>
          <w:iCs/>
          <w:lang w:val="fr-FR"/>
        </w:rPr>
        <w:t xml:space="preserve"> </w:t>
      </w:r>
      <w:r w:rsidRPr="007B3447">
        <w:rPr>
          <w:rFonts w:asciiTheme="minorHAnsi" w:hAnsiTheme="minorHAnsi" w:cstheme="minorBidi"/>
          <w:lang w:val="fr-FR"/>
        </w:rPr>
        <w:t xml:space="preserve">á partir des perspectives </w:t>
      </w:r>
      <w:r w:rsidR="00260B44" w:rsidRPr="007B3447">
        <w:rPr>
          <w:rFonts w:asciiTheme="minorHAnsi" w:hAnsiTheme="minorHAnsi" w:cstheme="minorBidi"/>
          <w:lang w:val="fr-FR"/>
        </w:rPr>
        <w:t>télé</w:t>
      </w:r>
      <w:r w:rsidRPr="007B3447">
        <w:rPr>
          <w:rFonts w:asciiTheme="minorHAnsi" w:hAnsiTheme="minorHAnsi" w:cstheme="minorBidi"/>
          <w:lang w:val="fr-FR"/>
        </w:rPr>
        <w:t xml:space="preserve">com/TIC </w:t>
      </w:r>
      <w:r w:rsidR="00DC3F75" w:rsidRPr="007B3447">
        <w:rPr>
          <w:rFonts w:asciiTheme="minorHAnsi" w:hAnsiTheme="minorHAnsi" w:cstheme="minorBidi"/>
          <w:lang w:val="fr-FR"/>
        </w:rPr>
        <w:t>(</w:t>
      </w:r>
      <w:r w:rsidRPr="007B3447">
        <w:rPr>
          <w:rFonts w:asciiTheme="minorHAnsi" w:hAnsiTheme="minorHAnsi" w:cstheme="minorBidi"/>
          <w:i/>
          <w:iCs/>
          <w:lang w:val="fr-FR"/>
        </w:rPr>
        <w:t xml:space="preserve">Benefits of </w:t>
      </w:r>
      <w:r w:rsidR="00746296" w:rsidRPr="007B3447">
        <w:rPr>
          <w:rFonts w:asciiTheme="minorHAnsi" w:hAnsiTheme="minorHAnsi" w:cstheme="minorBidi"/>
          <w:i/>
          <w:iCs/>
          <w:lang w:val="fr-FR"/>
        </w:rPr>
        <w:t>Cloud</w:t>
      </w:r>
      <w:r w:rsidR="00B13456" w:rsidRPr="007B3447">
        <w:rPr>
          <w:rFonts w:asciiTheme="minorHAnsi" w:hAnsiTheme="minorHAnsi" w:cstheme="minorBidi"/>
          <w:i/>
          <w:iCs/>
          <w:lang w:val="fr-FR"/>
        </w:rPr>
        <w:t xml:space="preserve"> </w:t>
      </w:r>
      <w:r w:rsidR="00D24981" w:rsidRPr="007B3447">
        <w:rPr>
          <w:rFonts w:asciiTheme="minorHAnsi" w:hAnsiTheme="minorHAnsi" w:cstheme="minorBidi"/>
          <w:i/>
          <w:iCs/>
          <w:lang w:val="fr-FR"/>
        </w:rPr>
        <w:t>Computing</w:t>
      </w:r>
      <w:r w:rsidR="00B13456" w:rsidRPr="007B3447">
        <w:rPr>
          <w:rFonts w:asciiTheme="minorHAnsi" w:hAnsiTheme="minorHAnsi" w:cstheme="minorBidi"/>
          <w:i/>
          <w:iCs/>
          <w:lang w:val="fr-FR"/>
        </w:rPr>
        <w:t xml:space="preserve"> </w:t>
      </w:r>
      <w:r w:rsidRPr="007B3447">
        <w:rPr>
          <w:rFonts w:asciiTheme="minorHAnsi" w:hAnsiTheme="minorHAnsi" w:cstheme="minorBidi"/>
          <w:i/>
          <w:iCs/>
          <w:lang w:val="fr-FR"/>
        </w:rPr>
        <w:t>from telecom/ICT perspectives</w:t>
      </w:r>
      <w:r w:rsidR="00DC3F75" w:rsidRPr="007B3447">
        <w:rPr>
          <w:rFonts w:asciiTheme="minorHAnsi" w:hAnsiTheme="minorHAnsi" w:cstheme="minorBidi"/>
          <w:lang w:val="fr-FR"/>
        </w:rPr>
        <w:t>)</w:t>
      </w:r>
      <w:r w:rsidR="00260B44" w:rsidRPr="007B3447">
        <w:rPr>
          <w:rFonts w:asciiTheme="minorHAnsi" w:hAnsiTheme="minorHAnsi" w:cstheme="minorBidi"/>
          <w:lang w:val="fr-FR"/>
        </w:rPr>
        <w:t>.</w:t>
      </w:r>
    </w:p>
    <w:p w:rsidR="000E0B94" w:rsidRPr="00947C16" w:rsidRDefault="00816C57" w:rsidP="00260B44">
      <w:pPr>
        <w:pStyle w:val="Enumlevel1"/>
        <w:rPr>
          <w:rFonts w:asciiTheme="minorHAnsi" w:hAnsiTheme="minorHAnsi" w:cstheme="minorBidi"/>
          <w:lang w:val="en-US"/>
        </w:rPr>
      </w:pPr>
      <w:r w:rsidRPr="007B3447">
        <w:rPr>
          <w:rFonts w:asciiTheme="minorHAnsi" w:hAnsiTheme="minorHAnsi" w:cstheme="minorBidi"/>
          <w:lang w:val="fr-FR"/>
        </w:rPr>
        <w:t>6</w:t>
      </w:r>
      <w:r w:rsidRPr="007B3447">
        <w:rPr>
          <w:rFonts w:asciiTheme="minorHAnsi" w:hAnsiTheme="minorHAnsi" w:cstheme="minorBidi"/>
          <w:lang w:val="fr-FR"/>
        </w:rPr>
        <w:tab/>
        <w:t xml:space="preserve">Aperçu global des applications dans le </w:t>
      </w:r>
      <w:r w:rsidR="00260B44" w:rsidRPr="007B3447">
        <w:rPr>
          <w:rFonts w:asciiTheme="minorHAnsi" w:hAnsiTheme="minorHAnsi" w:cstheme="minorBidi"/>
          <w:i/>
          <w:iCs/>
          <w:lang w:val="fr-FR"/>
        </w:rPr>
        <w:t>Clou</w:t>
      </w:r>
      <w:r w:rsidR="00C77488">
        <w:rPr>
          <w:rFonts w:asciiTheme="minorHAnsi" w:hAnsiTheme="minorHAnsi" w:cstheme="minorBidi"/>
          <w:i/>
          <w:iCs/>
          <w:lang w:val="fr-FR"/>
        </w:rPr>
        <w:t>d</w:t>
      </w:r>
      <w:r w:rsidR="00A660DC">
        <w:rPr>
          <w:rFonts w:asciiTheme="minorHAnsi" w:hAnsiTheme="minorHAnsi" w:cstheme="minorBidi"/>
          <w:i/>
          <w:iCs/>
          <w:lang w:val="fr-FR"/>
        </w:rPr>
        <w:t xml:space="preserve"> Computing</w:t>
      </w:r>
      <w:r w:rsidR="00F70DBF" w:rsidRPr="007B3447">
        <w:rPr>
          <w:rFonts w:asciiTheme="minorHAnsi" w:hAnsiTheme="minorHAnsi" w:cstheme="minorBidi"/>
          <w:i/>
          <w:iCs/>
          <w:lang w:val="fr-FR"/>
        </w:rPr>
        <w:t>.</w:t>
      </w:r>
      <w:r w:rsidRPr="007B3447">
        <w:rPr>
          <w:rFonts w:asciiTheme="minorHAnsi" w:hAnsiTheme="minorHAnsi" w:cstheme="minorBidi"/>
          <w:lang w:val="fr-FR"/>
        </w:rPr>
        <w:t xml:space="preserve"> </w:t>
      </w:r>
      <w:r w:rsidRPr="00947C16">
        <w:rPr>
          <w:rFonts w:asciiTheme="minorHAnsi" w:hAnsiTheme="minorHAnsi" w:cstheme="minorBidi"/>
          <w:lang w:val="en-US"/>
        </w:rPr>
        <w:t>(</w:t>
      </w:r>
      <w:r w:rsidRPr="00947C16">
        <w:rPr>
          <w:rFonts w:asciiTheme="minorHAnsi" w:hAnsiTheme="minorHAnsi" w:cstheme="minorBidi"/>
          <w:i/>
          <w:iCs/>
          <w:lang w:val="en-US"/>
        </w:rPr>
        <w:t xml:space="preserve">Overview of SDOs involved in </w:t>
      </w:r>
      <w:r w:rsidR="00746296" w:rsidRPr="00947C16">
        <w:rPr>
          <w:rFonts w:asciiTheme="minorHAnsi" w:hAnsiTheme="minorHAnsi" w:cstheme="minorBidi"/>
          <w:i/>
          <w:iCs/>
          <w:lang w:val="en-US"/>
        </w:rPr>
        <w:t>Cloud</w:t>
      </w:r>
      <w:r w:rsidR="00B13456" w:rsidRPr="00947C16">
        <w:rPr>
          <w:rFonts w:asciiTheme="minorHAnsi" w:hAnsiTheme="minorHAnsi" w:cstheme="minorBidi"/>
          <w:i/>
          <w:iCs/>
          <w:lang w:val="en-US"/>
        </w:rPr>
        <w:t xml:space="preserve"> </w:t>
      </w:r>
      <w:r w:rsidR="00D24981" w:rsidRPr="00947C16">
        <w:rPr>
          <w:rFonts w:asciiTheme="minorHAnsi" w:hAnsiTheme="minorHAnsi" w:cstheme="minorBidi"/>
          <w:i/>
          <w:iCs/>
          <w:lang w:val="en-US"/>
        </w:rPr>
        <w:t>Computing</w:t>
      </w:r>
      <w:r w:rsidR="00DC3F75" w:rsidRPr="00947C16">
        <w:rPr>
          <w:rFonts w:asciiTheme="minorHAnsi" w:hAnsiTheme="minorHAnsi" w:cstheme="minorBidi"/>
          <w:lang w:val="en-US"/>
        </w:rPr>
        <w:t>)</w:t>
      </w:r>
      <w:r w:rsidR="00260B44" w:rsidRPr="00947C16">
        <w:rPr>
          <w:rFonts w:asciiTheme="minorHAnsi" w:hAnsiTheme="minorHAnsi" w:cstheme="minorBidi"/>
          <w:lang w:val="en-US"/>
        </w:rPr>
        <w:t>.</w:t>
      </w:r>
    </w:p>
    <w:p w:rsidR="000E0B94" w:rsidRPr="007B3447" w:rsidRDefault="001F6FBF" w:rsidP="00C77488">
      <w:pPr>
        <w:pStyle w:val="Enumlevel1"/>
        <w:rPr>
          <w:rFonts w:asciiTheme="minorHAnsi" w:hAnsiTheme="minorHAnsi"/>
          <w:lang w:val="fr-FR"/>
        </w:rPr>
      </w:pPr>
      <w:r w:rsidRPr="007B3447">
        <w:rPr>
          <w:rFonts w:asciiTheme="minorHAnsi" w:hAnsiTheme="minorHAnsi" w:cstheme="minorBidi"/>
          <w:lang w:val="fr-FR"/>
        </w:rPr>
        <w:t>7</w:t>
      </w:r>
      <w:r w:rsidRPr="007B3447">
        <w:rPr>
          <w:rFonts w:asciiTheme="minorHAnsi" w:hAnsiTheme="minorHAnsi" w:cstheme="minorBidi"/>
          <w:lang w:val="fr-FR"/>
        </w:rPr>
        <w:tab/>
      </w:r>
      <w:r w:rsidR="00CD24D7" w:rsidRPr="007B3447">
        <w:rPr>
          <w:rFonts w:asciiTheme="minorHAnsi" w:hAnsiTheme="minorHAnsi" w:cstheme="minorBidi"/>
          <w:lang w:val="fr-FR"/>
        </w:rPr>
        <w:t xml:space="preserve">La gestion des </w:t>
      </w:r>
      <w:r w:rsidR="0093441E" w:rsidRPr="007B3447">
        <w:rPr>
          <w:rFonts w:asciiTheme="minorHAnsi" w:hAnsiTheme="minorHAnsi" w:cstheme="minorBidi"/>
          <w:lang w:val="fr-FR"/>
        </w:rPr>
        <w:t>ressources</w:t>
      </w:r>
      <w:r w:rsidR="00CD24D7" w:rsidRPr="007B3447">
        <w:rPr>
          <w:rFonts w:asciiTheme="minorHAnsi" w:hAnsiTheme="minorHAnsi" w:cstheme="minorBidi"/>
          <w:lang w:val="fr-FR"/>
        </w:rPr>
        <w:t xml:space="preserve"> du </w:t>
      </w:r>
      <w:r w:rsidR="00260B44" w:rsidRPr="007B3447">
        <w:rPr>
          <w:rFonts w:asciiTheme="minorHAnsi" w:hAnsiTheme="minorHAnsi" w:cstheme="minorBidi"/>
          <w:i/>
          <w:iCs/>
          <w:lang w:val="fr-FR"/>
        </w:rPr>
        <w:t>Cloud</w:t>
      </w:r>
      <w:r w:rsidR="00A660DC">
        <w:rPr>
          <w:rFonts w:asciiTheme="minorHAnsi" w:hAnsiTheme="minorHAnsi" w:cstheme="minorBidi"/>
          <w:i/>
          <w:iCs/>
          <w:lang w:val="fr-FR"/>
        </w:rPr>
        <w:t xml:space="preserve"> Computing</w:t>
      </w:r>
      <w:r w:rsidR="00B13456" w:rsidRPr="007B3447">
        <w:rPr>
          <w:rFonts w:asciiTheme="minorHAnsi" w:hAnsiTheme="minorHAnsi" w:cstheme="minorBidi"/>
          <w:i/>
          <w:iCs/>
          <w:lang w:val="fr-FR"/>
        </w:rPr>
        <w:t xml:space="preserve"> </w:t>
      </w:r>
      <w:r w:rsidR="00801827" w:rsidRPr="007B3447">
        <w:rPr>
          <w:rFonts w:asciiTheme="minorHAnsi" w:hAnsiTheme="minorHAnsi" w:cstheme="minorBidi"/>
          <w:lang w:val="fr-FR"/>
        </w:rPr>
        <w:t>(</w:t>
      </w:r>
      <w:r w:rsidR="00746296" w:rsidRPr="007B3447">
        <w:rPr>
          <w:rFonts w:asciiTheme="minorHAnsi" w:hAnsiTheme="minorHAnsi" w:cstheme="minorBidi"/>
          <w:i/>
          <w:iCs/>
          <w:lang w:val="fr-FR"/>
        </w:rPr>
        <w:t>Cloud</w:t>
      </w:r>
      <w:r w:rsidR="00B13456" w:rsidRPr="007B3447">
        <w:rPr>
          <w:rFonts w:asciiTheme="minorHAnsi" w:hAnsiTheme="minorHAnsi" w:cstheme="minorBidi"/>
          <w:i/>
          <w:iCs/>
          <w:lang w:val="fr-FR"/>
        </w:rPr>
        <w:t xml:space="preserve"> </w:t>
      </w:r>
      <w:r w:rsidR="00A660DC">
        <w:rPr>
          <w:rFonts w:asciiTheme="minorHAnsi" w:hAnsiTheme="minorHAnsi" w:cstheme="minorBidi"/>
          <w:i/>
          <w:iCs/>
          <w:lang w:val="fr-FR"/>
        </w:rPr>
        <w:t xml:space="preserve">Computing </w:t>
      </w:r>
      <w:r w:rsidR="000E0B94" w:rsidRPr="007B3447">
        <w:rPr>
          <w:rFonts w:asciiTheme="minorHAnsi" w:hAnsiTheme="minorHAnsi" w:cstheme="minorBidi"/>
          <w:i/>
          <w:iCs/>
          <w:lang w:val="fr-FR"/>
        </w:rPr>
        <w:t>resources management</w:t>
      </w:r>
      <w:r w:rsidR="000E0B94" w:rsidRPr="007B3447">
        <w:rPr>
          <w:rFonts w:asciiTheme="minorHAnsi" w:hAnsiTheme="minorHAnsi"/>
          <w:i/>
          <w:iCs/>
          <w:lang w:val="fr-FR"/>
        </w:rPr>
        <w:t xml:space="preserve"> gap </w:t>
      </w:r>
      <w:r w:rsidR="00816C57" w:rsidRPr="007B3447">
        <w:rPr>
          <w:rFonts w:asciiTheme="minorHAnsi" w:hAnsiTheme="minorHAnsi"/>
          <w:i/>
          <w:iCs/>
          <w:lang w:val="fr-FR"/>
        </w:rPr>
        <w:t>analysis</w:t>
      </w:r>
      <w:r w:rsidR="00801827" w:rsidRPr="007B3447">
        <w:rPr>
          <w:rFonts w:asciiTheme="minorHAnsi" w:hAnsiTheme="minorHAnsi"/>
          <w:lang w:val="fr-FR"/>
        </w:rPr>
        <w:t>)</w:t>
      </w:r>
      <w:r w:rsidR="00260B44" w:rsidRPr="007B3447">
        <w:rPr>
          <w:rFonts w:asciiTheme="minorHAnsi" w:hAnsiTheme="minorHAnsi"/>
          <w:lang w:val="fr-FR"/>
        </w:rPr>
        <w:t>.</w:t>
      </w:r>
    </w:p>
    <w:p w:rsidR="000E0B94" w:rsidRPr="00A660DC" w:rsidRDefault="00A660DC" w:rsidP="00A660DC">
      <w:pPr>
        <w:pStyle w:val="Heading3"/>
        <w:rPr>
          <w:sz w:val="28"/>
          <w:szCs w:val="28"/>
          <w:lang w:val="fr-CH"/>
        </w:rPr>
      </w:pPr>
      <w:bookmarkStart w:id="70" w:name="_Toc322426261"/>
      <w:r w:rsidRPr="00A660DC">
        <w:rPr>
          <w:lang w:val="fr-CH"/>
        </w:rPr>
        <w:t>IV.10.4</w:t>
      </w:r>
      <w:r w:rsidRPr="00A660DC">
        <w:rPr>
          <w:lang w:val="fr-CH"/>
        </w:rPr>
        <w:tab/>
        <w:t>Se conformer à l’existant</w:t>
      </w:r>
      <w:bookmarkEnd w:id="70"/>
    </w:p>
    <w:p w:rsidR="000E0B94" w:rsidRPr="007B3447" w:rsidRDefault="000E0B94" w:rsidP="00A660DC">
      <w:r w:rsidRPr="007B3447">
        <w:t xml:space="preserve">D’un autre côté, il est important de noter qu’en plus des exigences contractuelles liées aux spécificités des services </w:t>
      </w:r>
      <w:r w:rsidR="00F70DBF" w:rsidRPr="007B3447">
        <w:rPr>
          <w:i/>
          <w:iCs/>
        </w:rPr>
        <w:t>Cloud</w:t>
      </w:r>
      <w:r w:rsidR="00A660DC">
        <w:rPr>
          <w:i/>
          <w:iCs/>
        </w:rPr>
        <w:t xml:space="preserve"> Computing</w:t>
      </w:r>
      <w:r w:rsidR="00F70DBF" w:rsidRPr="007B3447">
        <w:rPr>
          <w:i/>
          <w:iCs/>
        </w:rPr>
        <w:t>,</w:t>
      </w:r>
      <w:r w:rsidRPr="007B3447">
        <w:t xml:space="preserve"> il est nécessaire de tenir compte des textes réglementaires et des normes qui régissent les domaines suivants</w:t>
      </w:r>
      <w:r w:rsidR="00AA4AF8" w:rsidRPr="007B3447">
        <w:rPr>
          <w:i/>
          <w:iCs/>
        </w:rPr>
        <w:t>:</w:t>
      </w:r>
    </w:p>
    <w:p w:rsidR="000E0B94" w:rsidRPr="00A660DC" w:rsidRDefault="00A660DC" w:rsidP="00A660DC">
      <w:pPr>
        <w:pStyle w:val="Enumlevel1"/>
        <w:rPr>
          <w:lang w:val="fr-CH"/>
        </w:rPr>
      </w:pPr>
      <w:r w:rsidRPr="00A660DC">
        <w:rPr>
          <w:lang w:val="fr-CH"/>
        </w:rPr>
        <w:t>–</w:t>
      </w:r>
      <w:r w:rsidRPr="00A660DC">
        <w:rPr>
          <w:lang w:val="fr-CH"/>
        </w:rPr>
        <w:tab/>
      </w:r>
      <w:r w:rsidR="000E0B94" w:rsidRPr="00A660DC">
        <w:rPr>
          <w:lang w:val="fr-CH"/>
        </w:rPr>
        <w:t>Les termes et conditions obligatoires dans les contrats d’externalisation des services.</w:t>
      </w:r>
    </w:p>
    <w:p w:rsidR="000E0B94" w:rsidRPr="00A660DC" w:rsidRDefault="00A660DC" w:rsidP="00A660DC">
      <w:pPr>
        <w:pStyle w:val="Enumlevel1"/>
        <w:rPr>
          <w:lang w:val="fr-CH"/>
        </w:rPr>
      </w:pPr>
      <w:r w:rsidRPr="00A660DC">
        <w:rPr>
          <w:lang w:val="fr-CH"/>
        </w:rPr>
        <w:t>–</w:t>
      </w:r>
      <w:r w:rsidRPr="00A660DC">
        <w:rPr>
          <w:lang w:val="fr-CH"/>
        </w:rPr>
        <w:tab/>
      </w:r>
      <w:r w:rsidR="000E0B94" w:rsidRPr="00A660DC">
        <w:rPr>
          <w:lang w:val="fr-CH"/>
        </w:rPr>
        <w:t>Les obligations générales en ce qui concerne les processus de contrôle de qualité ayant des implications sur le niveau du service rendu, la protection des données personnelles, la sécurité</w:t>
      </w:r>
      <w:r w:rsidR="00C77488" w:rsidRPr="00A660DC">
        <w:rPr>
          <w:lang w:val="fr-CH"/>
        </w:rPr>
        <w:t>,</w:t>
      </w:r>
      <w:r w:rsidR="000E0B94" w:rsidRPr="00A660DC">
        <w:rPr>
          <w:lang w:val="fr-CH"/>
        </w:rPr>
        <w:t xml:space="preserve"> la disponibilité et la continuité du service.</w:t>
      </w:r>
    </w:p>
    <w:p w:rsidR="000E0B94" w:rsidRPr="00A660DC" w:rsidRDefault="00A660DC" w:rsidP="00A660DC">
      <w:pPr>
        <w:pStyle w:val="Enumlevel1"/>
        <w:rPr>
          <w:lang w:val="fr-CH"/>
        </w:rPr>
      </w:pPr>
      <w:r w:rsidRPr="00A660DC">
        <w:rPr>
          <w:lang w:val="fr-CH"/>
        </w:rPr>
        <w:t>–</w:t>
      </w:r>
      <w:r w:rsidRPr="00A660DC">
        <w:rPr>
          <w:lang w:val="fr-CH"/>
        </w:rPr>
        <w:tab/>
      </w:r>
      <w:r w:rsidR="000E0B94" w:rsidRPr="00A660DC">
        <w:rPr>
          <w:lang w:val="fr-CH"/>
        </w:rPr>
        <w:t>Les obligations en matière de maintien des enregistrements nécessaires et des règles d’accès à ces enregistrements.</w:t>
      </w:r>
    </w:p>
    <w:p w:rsidR="000E0B94" w:rsidRPr="00A660DC" w:rsidRDefault="00A660DC" w:rsidP="00A660DC">
      <w:pPr>
        <w:pStyle w:val="Enumlevel1"/>
        <w:rPr>
          <w:lang w:val="fr-CH"/>
        </w:rPr>
      </w:pPr>
      <w:r w:rsidRPr="00A660DC">
        <w:rPr>
          <w:lang w:val="fr-CH"/>
        </w:rPr>
        <w:t>–</w:t>
      </w:r>
      <w:r w:rsidRPr="00A660DC">
        <w:rPr>
          <w:lang w:val="fr-CH"/>
        </w:rPr>
        <w:tab/>
      </w:r>
      <w:r w:rsidR="000E0B94" w:rsidRPr="00A660DC">
        <w:rPr>
          <w:lang w:val="fr-CH"/>
        </w:rPr>
        <w:t>Les obligations générales en termes de maintien de processus et de plans de secours pour assurer une gestion nominale des incidents et des interruptions de service.</w:t>
      </w:r>
    </w:p>
    <w:p w:rsidR="000E0B94" w:rsidRPr="00A660DC" w:rsidRDefault="00A660DC" w:rsidP="00A660DC">
      <w:pPr>
        <w:pStyle w:val="Enumlevel1"/>
        <w:rPr>
          <w:lang w:val="fr-CH"/>
        </w:rPr>
      </w:pPr>
      <w:r w:rsidRPr="00A660DC">
        <w:rPr>
          <w:lang w:val="fr-CH"/>
        </w:rPr>
        <w:t>–</w:t>
      </w:r>
      <w:r w:rsidRPr="00A660DC">
        <w:rPr>
          <w:lang w:val="fr-CH"/>
        </w:rPr>
        <w:tab/>
      </w:r>
      <w:r w:rsidR="000E0B94" w:rsidRPr="00A660DC">
        <w:rPr>
          <w:lang w:val="fr-CH"/>
        </w:rPr>
        <w:t>La réglementation touchant la propriété des données, leur localisation géographique (en local ou à l’étranger) ainsi que les obligations en terme</w:t>
      </w:r>
      <w:r w:rsidR="00C77488" w:rsidRPr="00A660DC">
        <w:rPr>
          <w:lang w:val="fr-CH"/>
        </w:rPr>
        <w:t>s</w:t>
      </w:r>
      <w:r w:rsidR="000E0B94" w:rsidRPr="00A660DC">
        <w:rPr>
          <w:lang w:val="fr-CH"/>
        </w:rPr>
        <w:t xml:space="preserve"> de mise à disposition (des pouvoirs publics) et de divulgation des données.</w:t>
      </w:r>
    </w:p>
    <w:p w:rsidR="000E0B94" w:rsidRPr="007B3447" w:rsidRDefault="000E0B94" w:rsidP="00C77488">
      <w:pPr>
        <w:autoSpaceDE w:val="0"/>
        <w:autoSpaceDN w:val="0"/>
        <w:adjustRightInd w:val="0"/>
        <w:rPr>
          <w:rFonts w:asciiTheme="minorHAnsi" w:hAnsiTheme="minorHAnsi" w:cs="Calibri"/>
          <w:color w:val="000000"/>
          <w:szCs w:val="21"/>
        </w:rPr>
      </w:pPr>
      <w:r w:rsidRPr="007B3447">
        <w:rPr>
          <w:rFonts w:asciiTheme="minorHAnsi" w:hAnsiTheme="minorHAnsi" w:cs="Calibri"/>
          <w:color w:val="000000"/>
          <w:szCs w:val="21"/>
        </w:rPr>
        <w:t xml:space="preserve">Du </w:t>
      </w:r>
      <w:r w:rsidR="00260B44" w:rsidRPr="007B3447">
        <w:rPr>
          <w:rFonts w:asciiTheme="minorHAnsi" w:hAnsiTheme="minorHAnsi" w:cs="Calibri"/>
          <w:color w:val="000000"/>
          <w:szCs w:val="21"/>
        </w:rPr>
        <w:t>coté business</w:t>
      </w:r>
      <w:r w:rsidRPr="007B3447">
        <w:rPr>
          <w:rFonts w:asciiTheme="minorHAnsi" w:hAnsiTheme="minorHAnsi" w:cs="Calibri"/>
          <w:color w:val="000000"/>
          <w:szCs w:val="21"/>
        </w:rPr>
        <w:t xml:space="preserve">, l’adoption du modèle </w:t>
      </w:r>
      <w:r w:rsidR="00746296" w:rsidRPr="007B3447">
        <w:rPr>
          <w:rFonts w:asciiTheme="minorHAnsi" w:hAnsiTheme="minorHAnsi" w:cs="Calibri"/>
          <w:i/>
          <w:iCs/>
          <w:color w:val="000000"/>
          <w:szCs w:val="21"/>
        </w:rPr>
        <w:t>Cloud</w:t>
      </w:r>
      <w:r w:rsidR="00B13456" w:rsidRPr="007B3447">
        <w:rPr>
          <w:rFonts w:asciiTheme="minorHAnsi" w:hAnsiTheme="minorHAnsi" w:cs="Calibri"/>
          <w:i/>
          <w:iCs/>
          <w:color w:val="000000"/>
          <w:szCs w:val="21"/>
        </w:rPr>
        <w:t xml:space="preserve"> </w:t>
      </w:r>
      <w:r w:rsidR="00D24981" w:rsidRPr="007B3447">
        <w:rPr>
          <w:rFonts w:asciiTheme="minorHAnsi" w:hAnsiTheme="minorHAnsi" w:cs="Calibri"/>
          <w:i/>
          <w:iCs/>
          <w:color w:val="000000"/>
          <w:szCs w:val="21"/>
        </w:rPr>
        <w:t>Computing</w:t>
      </w:r>
      <w:r w:rsidR="00B13456" w:rsidRPr="007B3447">
        <w:rPr>
          <w:rFonts w:asciiTheme="minorHAnsi" w:hAnsiTheme="minorHAnsi" w:cs="Calibri"/>
          <w:i/>
          <w:iCs/>
          <w:color w:val="000000"/>
          <w:szCs w:val="21"/>
        </w:rPr>
        <w:t xml:space="preserve"> </w:t>
      </w:r>
      <w:r w:rsidRPr="007B3447">
        <w:rPr>
          <w:rFonts w:asciiTheme="minorHAnsi" w:hAnsiTheme="minorHAnsi" w:cs="Calibri"/>
          <w:color w:val="000000"/>
          <w:szCs w:val="21"/>
        </w:rPr>
        <w:t>par l’</w:t>
      </w:r>
      <w:r w:rsidR="00260B44" w:rsidRPr="007B3447">
        <w:rPr>
          <w:rFonts w:asciiTheme="minorHAnsi" w:hAnsiTheme="minorHAnsi" w:cs="Calibri"/>
          <w:color w:val="000000"/>
          <w:szCs w:val="21"/>
        </w:rPr>
        <w:t>e</w:t>
      </w:r>
      <w:r w:rsidRPr="007B3447">
        <w:rPr>
          <w:rFonts w:asciiTheme="minorHAnsi" w:hAnsiTheme="minorHAnsi" w:cs="Calibri"/>
          <w:color w:val="000000"/>
          <w:szCs w:val="21"/>
        </w:rPr>
        <w:t>ntreprise l</w:t>
      </w:r>
      <w:r w:rsidR="00C77488">
        <w:rPr>
          <w:rFonts w:asciiTheme="minorHAnsi" w:hAnsiTheme="minorHAnsi" w:cs="Calibri"/>
          <w:color w:val="000000"/>
          <w:szCs w:val="21"/>
        </w:rPr>
        <w:t>a</w:t>
      </w:r>
      <w:r w:rsidRPr="007B3447">
        <w:rPr>
          <w:rFonts w:asciiTheme="minorHAnsi" w:hAnsiTheme="minorHAnsi" w:cs="Calibri"/>
          <w:color w:val="000000"/>
          <w:szCs w:val="21"/>
        </w:rPr>
        <w:t xml:space="preserve"> met face à un nouveau type de relation avec ses clients. En effet</w:t>
      </w:r>
      <w:r w:rsidR="00260B44" w:rsidRPr="007B3447">
        <w:rPr>
          <w:rFonts w:asciiTheme="minorHAnsi" w:hAnsiTheme="minorHAnsi" w:cs="Calibri"/>
          <w:color w:val="000000"/>
          <w:szCs w:val="21"/>
        </w:rPr>
        <w:t>,</w:t>
      </w:r>
      <w:r w:rsidRPr="007B3447">
        <w:rPr>
          <w:rFonts w:asciiTheme="minorHAnsi" w:hAnsiTheme="minorHAnsi" w:cs="Calibri"/>
          <w:color w:val="000000"/>
          <w:szCs w:val="21"/>
        </w:rPr>
        <w:t xml:space="preserve"> les clients peuvent </w:t>
      </w:r>
      <w:r w:rsidR="00A96F31" w:rsidRPr="007B3447">
        <w:rPr>
          <w:rFonts w:asciiTheme="minorHAnsi" w:hAnsiTheme="minorHAnsi" w:cs="Calibri"/>
          <w:color w:val="000000"/>
          <w:szCs w:val="21"/>
        </w:rPr>
        <w:t xml:space="preserve">se trouver au niveau national ou </w:t>
      </w:r>
      <w:r w:rsidR="0093441E" w:rsidRPr="007B3447">
        <w:rPr>
          <w:rFonts w:asciiTheme="minorHAnsi" w:hAnsiTheme="minorHAnsi" w:cs="Calibri"/>
          <w:color w:val="000000"/>
          <w:szCs w:val="21"/>
        </w:rPr>
        <w:t>international</w:t>
      </w:r>
      <w:r w:rsidRPr="007B3447">
        <w:rPr>
          <w:rFonts w:asciiTheme="minorHAnsi" w:hAnsiTheme="minorHAnsi" w:cs="Calibri"/>
          <w:color w:val="000000"/>
          <w:szCs w:val="21"/>
        </w:rPr>
        <w:t>.</w:t>
      </w:r>
    </w:p>
    <w:p w:rsidR="000E0B94" w:rsidRPr="007B3447" w:rsidRDefault="000E0B94" w:rsidP="00260B44">
      <w:pPr>
        <w:autoSpaceDE w:val="0"/>
        <w:autoSpaceDN w:val="0"/>
        <w:adjustRightInd w:val="0"/>
        <w:rPr>
          <w:rFonts w:asciiTheme="minorHAnsi" w:hAnsiTheme="minorHAnsi" w:cs="Calibri"/>
          <w:color w:val="000000"/>
          <w:szCs w:val="21"/>
        </w:rPr>
      </w:pPr>
      <w:r w:rsidRPr="007B3447">
        <w:rPr>
          <w:rFonts w:asciiTheme="minorHAnsi" w:hAnsiTheme="minorHAnsi" w:cs="Calibri"/>
          <w:color w:val="000000"/>
          <w:szCs w:val="21"/>
        </w:rPr>
        <w:t>Et dans chaque situation les obligations légales que l’</w:t>
      </w:r>
      <w:r w:rsidR="00260B44" w:rsidRPr="007B3447">
        <w:rPr>
          <w:rFonts w:asciiTheme="minorHAnsi" w:hAnsiTheme="minorHAnsi" w:cs="Calibri"/>
          <w:color w:val="000000"/>
          <w:szCs w:val="21"/>
        </w:rPr>
        <w:t>e</w:t>
      </w:r>
      <w:r w:rsidRPr="007B3447">
        <w:rPr>
          <w:rFonts w:asciiTheme="minorHAnsi" w:hAnsiTheme="minorHAnsi" w:cs="Calibri"/>
          <w:color w:val="000000"/>
          <w:szCs w:val="21"/>
        </w:rPr>
        <w:t>ntreprise doit respecter peuvent être différentes.</w:t>
      </w:r>
      <w:r w:rsidR="00B13456" w:rsidRPr="007B3447">
        <w:rPr>
          <w:rFonts w:asciiTheme="minorHAnsi" w:hAnsiTheme="minorHAnsi" w:cs="Calibri"/>
          <w:i/>
          <w:iCs/>
          <w:color w:val="000000"/>
          <w:szCs w:val="21"/>
        </w:rPr>
        <w:t xml:space="preserve"> </w:t>
      </w:r>
      <w:r w:rsidRPr="007B3447">
        <w:rPr>
          <w:rFonts w:asciiTheme="minorHAnsi" w:hAnsiTheme="minorHAnsi" w:cs="Calibri"/>
          <w:color w:val="000000"/>
          <w:szCs w:val="21"/>
        </w:rPr>
        <w:t>Ainsi</w:t>
      </w:r>
      <w:r w:rsidR="00A96F31" w:rsidRPr="007B3447">
        <w:rPr>
          <w:rFonts w:asciiTheme="minorHAnsi" w:hAnsiTheme="minorHAnsi" w:cs="Calibri"/>
          <w:color w:val="000000"/>
          <w:szCs w:val="21"/>
        </w:rPr>
        <w:t>,</w:t>
      </w:r>
      <w:r w:rsidRPr="007B3447">
        <w:rPr>
          <w:rFonts w:asciiTheme="minorHAnsi" w:hAnsiTheme="minorHAnsi" w:cs="Calibri"/>
          <w:color w:val="000000"/>
          <w:szCs w:val="21"/>
        </w:rPr>
        <w:t xml:space="preserve"> l’utilisateur des services </w:t>
      </w:r>
      <w:r w:rsidR="00746296" w:rsidRPr="007B3447">
        <w:rPr>
          <w:rFonts w:asciiTheme="minorHAnsi" w:hAnsiTheme="minorHAnsi" w:cs="Calibri"/>
          <w:i/>
          <w:iCs/>
          <w:color w:val="000000"/>
          <w:szCs w:val="21"/>
        </w:rPr>
        <w:t>Cloud</w:t>
      </w:r>
      <w:r w:rsidR="00A660DC">
        <w:rPr>
          <w:rFonts w:asciiTheme="minorHAnsi" w:hAnsiTheme="minorHAnsi" w:cs="Calibri"/>
          <w:i/>
          <w:iCs/>
          <w:color w:val="000000"/>
          <w:szCs w:val="21"/>
        </w:rPr>
        <w:t xml:space="preserve"> Computing</w:t>
      </w:r>
      <w:r w:rsidR="00B13456" w:rsidRPr="007B3447">
        <w:rPr>
          <w:rFonts w:asciiTheme="minorHAnsi" w:hAnsiTheme="minorHAnsi" w:cs="Calibri"/>
          <w:i/>
          <w:iCs/>
          <w:color w:val="000000"/>
          <w:szCs w:val="21"/>
        </w:rPr>
        <w:t xml:space="preserve"> </w:t>
      </w:r>
      <w:r w:rsidRPr="007B3447">
        <w:rPr>
          <w:rFonts w:asciiTheme="minorHAnsi" w:hAnsiTheme="minorHAnsi" w:cs="Calibri"/>
          <w:color w:val="000000"/>
          <w:szCs w:val="21"/>
        </w:rPr>
        <w:t>a tendance à poser des questions juridiques du genre</w:t>
      </w:r>
      <w:r w:rsidR="00AA4AF8" w:rsidRPr="007B3447">
        <w:rPr>
          <w:rFonts w:asciiTheme="minorHAnsi" w:hAnsiTheme="minorHAnsi" w:cs="Calibri"/>
          <w:i/>
          <w:iCs/>
          <w:color w:val="000000"/>
          <w:szCs w:val="21"/>
        </w:rPr>
        <w:t>:</w:t>
      </w:r>
    </w:p>
    <w:p w:rsidR="000E0B94" w:rsidRPr="00A660DC" w:rsidRDefault="00A660DC" w:rsidP="00A660DC">
      <w:pPr>
        <w:pStyle w:val="Enumlevel1"/>
        <w:rPr>
          <w:lang w:val="fr-CH"/>
        </w:rPr>
      </w:pPr>
      <w:r w:rsidRPr="00A660DC">
        <w:rPr>
          <w:lang w:val="fr-CH"/>
        </w:rPr>
        <w:t>–</w:t>
      </w:r>
      <w:r w:rsidRPr="00A660DC">
        <w:rPr>
          <w:lang w:val="fr-CH"/>
        </w:rPr>
        <w:tab/>
      </w:r>
      <w:r w:rsidR="000E0B94" w:rsidRPr="00A660DC">
        <w:rPr>
          <w:lang w:val="fr-CH"/>
        </w:rPr>
        <w:t xml:space="preserve">Dans quel pays (ou quelle région) </w:t>
      </w:r>
      <w:r w:rsidR="00A96F31" w:rsidRPr="00A660DC">
        <w:rPr>
          <w:lang w:val="fr-CH"/>
        </w:rPr>
        <w:t xml:space="preserve">se trouve </w:t>
      </w:r>
      <w:r w:rsidR="000E0B94" w:rsidRPr="00A660DC">
        <w:rPr>
          <w:lang w:val="fr-CH"/>
        </w:rPr>
        <w:t xml:space="preserve">le fournisseur des services </w:t>
      </w:r>
      <w:r w:rsidR="00746296" w:rsidRPr="00A660DC">
        <w:rPr>
          <w:i/>
          <w:iCs/>
          <w:lang w:val="fr-CH"/>
        </w:rPr>
        <w:t>Cloud</w:t>
      </w:r>
      <w:r>
        <w:rPr>
          <w:lang w:val="fr-CH"/>
        </w:rPr>
        <w:t xml:space="preserve"> </w:t>
      </w:r>
      <w:r w:rsidRPr="00A660DC">
        <w:rPr>
          <w:i/>
          <w:iCs/>
          <w:lang w:val="fr-CH"/>
        </w:rPr>
        <w:t>Computing</w:t>
      </w:r>
      <w:r w:rsidR="00AC680A" w:rsidRPr="00A660DC">
        <w:rPr>
          <w:lang w:val="fr-CH"/>
        </w:rPr>
        <w:t>?</w:t>
      </w:r>
    </w:p>
    <w:p w:rsidR="000E0B94" w:rsidRPr="00A660DC" w:rsidRDefault="00A660DC" w:rsidP="00A660DC">
      <w:pPr>
        <w:pStyle w:val="Enumlevel1"/>
        <w:rPr>
          <w:lang w:val="fr-CH"/>
        </w:rPr>
      </w:pPr>
      <w:r w:rsidRPr="00A660DC">
        <w:rPr>
          <w:lang w:val="fr-CH"/>
        </w:rPr>
        <w:t>–</w:t>
      </w:r>
      <w:r w:rsidRPr="00A660DC">
        <w:rPr>
          <w:lang w:val="fr-CH"/>
        </w:rPr>
        <w:tab/>
      </w:r>
      <w:r w:rsidR="000E0B94" w:rsidRPr="00A660DC">
        <w:rPr>
          <w:lang w:val="fr-CH"/>
        </w:rPr>
        <w:t>Est-ce que l’infrastructure utilisée (</w:t>
      </w:r>
      <w:r w:rsidR="008930C9" w:rsidRPr="00A660DC">
        <w:rPr>
          <w:i/>
          <w:iCs/>
          <w:lang w:val="fr-CH"/>
        </w:rPr>
        <w:t>Data Centres</w:t>
      </w:r>
      <w:r w:rsidR="000E0B94" w:rsidRPr="00A660DC">
        <w:rPr>
          <w:lang w:val="fr-CH"/>
        </w:rPr>
        <w:t>) est située dans le même pays</w:t>
      </w:r>
      <w:r w:rsidR="00AC680A" w:rsidRPr="00A660DC">
        <w:rPr>
          <w:lang w:val="fr-CH"/>
        </w:rPr>
        <w:t>?</w:t>
      </w:r>
    </w:p>
    <w:p w:rsidR="000E0B94" w:rsidRPr="00A660DC" w:rsidRDefault="00A660DC" w:rsidP="00A660DC">
      <w:pPr>
        <w:pStyle w:val="Enumlevel1"/>
        <w:rPr>
          <w:lang w:val="fr-CH"/>
        </w:rPr>
      </w:pPr>
      <w:r w:rsidRPr="00A660DC">
        <w:rPr>
          <w:lang w:val="fr-CH"/>
        </w:rPr>
        <w:t>–</w:t>
      </w:r>
      <w:r w:rsidRPr="00A660DC">
        <w:rPr>
          <w:lang w:val="fr-CH"/>
        </w:rPr>
        <w:tab/>
      </w:r>
      <w:r w:rsidR="000E0B94" w:rsidRPr="00A660DC">
        <w:rPr>
          <w:lang w:val="fr-CH"/>
        </w:rPr>
        <w:t xml:space="preserve">Est-ce que le fournisseur des services </w:t>
      </w:r>
      <w:r w:rsidR="00746296" w:rsidRPr="00A660DC">
        <w:rPr>
          <w:i/>
          <w:iCs/>
          <w:lang w:val="fr-CH"/>
        </w:rPr>
        <w:t>Cloud</w:t>
      </w:r>
      <w:r>
        <w:rPr>
          <w:i/>
          <w:iCs/>
          <w:lang w:val="fr-CH"/>
        </w:rPr>
        <w:t xml:space="preserve"> Computing</w:t>
      </w:r>
      <w:r w:rsidR="00B13456" w:rsidRPr="00A660DC">
        <w:rPr>
          <w:lang w:val="fr-CH"/>
        </w:rPr>
        <w:t xml:space="preserve"> </w:t>
      </w:r>
      <w:r w:rsidR="000E0B94" w:rsidRPr="00A660DC">
        <w:rPr>
          <w:lang w:val="fr-CH"/>
        </w:rPr>
        <w:t>est autorisé à utiliser une infrastructure localisée en dehors du pays du contrat</w:t>
      </w:r>
      <w:r w:rsidR="00AC680A" w:rsidRPr="00A660DC">
        <w:rPr>
          <w:lang w:val="fr-CH"/>
        </w:rPr>
        <w:t>?</w:t>
      </w:r>
    </w:p>
    <w:p w:rsidR="000E0B94" w:rsidRPr="00A660DC" w:rsidRDefault="00A660DC" w:rsidP="00A660DC">
      <w:pPr>
        <w:pStyle w:val="Enumlevel1"/>
        <w:rPr>
          <w:lang w:val="fr-CH"/>
        </w:rPr>
      </w:pPr>
      <w:r w:rsidRPr="00A660DC">
        <w:rPr>
          <w:lang w:val="fr-CH"/>
        </w:rPr>
        <w:t>–</w:t>
      </w:r>
      <w:r w:rsidRPr="00A660DC">
        <w:rPr>
          <w:lang w:val="fr-CH"/>
        </w:rPr>
        <w:tab/>
      </w:r>
      <w:r w:rsidR="000E0B94" w:rsidRPr="00A660DC">
        <w:rPr>
          <w:lang w:val="fr-CH"/>
        </w:rPr>
        <w:t xml:space="preserve">Où est ce que les </w:t>
      </w:r>
      <w:r w:rsidR="00A96F31" w:rsidRPr="00A660DC">
        <w:rPr>
          <w:lang w:val="fr-CH"/>
        </w:rPr>
        <w:t>d</w:t>
      </w:r>
      <w:r w:rsidR="000E0B94" w:rsidRPr="00A660DC">
        <w:rPr>
          <w:lang w:val="fr-CH"/>
        </w:rPr>
        <w:t>onnées vont être physiquement hébergées</w:t>
      </w:r>
      <w:r w:rsidR="00AC680A" w:rsidRPr="00A660DC">
        <w:rPr>
          <w:lang w:val="fr-CH"/>
        </w:rPr>
        <w:t>?</w:t>
      </w:r>
    </w:p>
    <w:p w:rsidR="000E0B94" w:rsidRPr="00A660DC" w:rsidRDefault="00A660DC" w:rsidP="00A660DC">
      <w:pPr>
        <w:pStyle w:val="Enumlevel1"/>
        <w:rPr>
          <w:lang w:val="fr-CH"/>
        </w:rPr>
      </w:pPr>
      <w:r w:rsidRPr="00A660DC">
        <w:rPr>
          <w:lang w:val="fr-CH"/>
        </w:rPr>
        <w:t>–</w:t>
      </w:r>
      <w:r w:rsidRPr="00A660DC">
        <w:rPr>
          <w:lang w:val="fr-CH"/>
        </w:rPr>
        <w:tab/>
      </w:r>
      <w:r w:rsidR="000E0B94" w:rsidRPr="00A660DC">
        <w:rPr>
          <w:lang w:val="fr-CH"/>
        </w:rPr>
        <w:t xml:space="preserve">Est-ce </w:t>
      </w:r>
      <w:r w:rsidR="00C77488" w:rsidRPr="00A660DC">
        <w:rPr>
          <w:lang w:val="fr-CH"/>
        </w:rPr>
        <w:t xml:space="preserve">que </w:t>
      </w:r>
      <w:r w:rsidR="000E0B94" w:rsidRPr="00A660DC">
        <w:rPr>
          <w:lang w:val="fr-CH"/>
        </w:rPr>
        <w:t xml:space="preserve">la juridiction compétente pour le contrat de services est la même que celle applicable pour la protection des </w:t>
      </w:r>
      <w:r w:rsidR="00260B44" w:rsidRPr="00A660DC">
        <w:rPr>
          <w:lang w:val="fr-CH"/>
        </w:rPr>
        <w:t>d</w:t>
      </w:r>
      <w:r w:rsidR="000E0B94" w:rsidRPr="00A660DC">
        <w:rPr>
          <w:lang w:val="fr-CH"/>
        </w:rPr>
        <w:t>onnées</w:t>
      </w:r>
      <w:r w:rsidR="00AC680A" w:rsidRPr="00A660DC">
        <w:rPr>
          <w:lang w:val="fr-CH"/>
        </w:rPr>
        <w:t>?</w:t>
      </w:r>
    </w:p>
    <w:p w:rsidR="000E0B94" w:rsidRPr="00A660DC" w:rsidRDefault="00A660DC" w:rsidP="00A660DC">
      <w:pPr>
        <w:pStyle w:val="Enumlevel1"/>
        <w:rPr>
          <w:lang w:val="fr-CH"/>
        </w:rPr>
      </w:pPr>
      <w:r w:rsidRPr="00A660DC">
        <w:rPr>
          <w:lang w:val="fr-CH"/>
        </w:rPr>
        <w:t>–</w:t>
      </w:r>
      <w:r w:rsidRPr="00A660DC">
        <w:rPr>
          <w:lang w:val="fr-CH"/>
        </w:rPr>
        <w:tab/>
      </w:r>
      <w:r w:rsidR="000E0B94" w:rsidRPr="00A660DC">
        <w:rPr>
          <w:lang w:val="fr-CH"/>
        </w:rPr>
        <w:t xml:space="preserve">Est-ce que certains des services </w:t>
      </w:r>
      <w:r w:rsidR="00746296" w:rsidRPr="00A660DC">
        <w:rPr>
          <w:i/>
          <w:iCs/>
          <w:lang w:val="fr-CH"/>
        </w:rPr>
        <w:t>Cloud</w:t>
      </w:r>
      <w:r>
        <w:rPr>
          <w:i/>
          <w:iCs/>
          <w:lang w:val="fr-CH"/>
        </w:rPr>
        <w:t xml:space="preserve"> Computing</w:t>
      </w:r>
      <w:r w:rsidR="00B13456" w:rsidRPr="00A660DC">
        <w:rPr>
          <w:lang w:val="fr-CH"/>
        </w:rPr>
        <w:t xml:space="preserve"> </w:t>
      </w:r>
      <w:r w:rsidR="000E0B94" w:rsidRPr="00A660DC">
        <w:rPr>
          <w:lang w:val="fr-CH"/>
        </w:rPr>
        <w:t>offerts sont sous-traités localement ou ailleurs</w:t>
      </w:r>
      <w:r w:rsidR="00AC680A" w:rsidRPr="00A660DC">
        <w:rPr>
          <w:lang w:val="fr-CH"/>
        </w:rPr>
        <w:t>?</w:t>
      </w:r>
    </w:p>
    <w:p w:rsidR="000E0B94" w:rsidRPr="00A660DC" w:rsidRDefault="00A660DC" w:rsidP="00A660DC">
      <w:pPr>
        <w:pStyle w:val="Enumlevel1"/>
        <w:rPr>
          <w:lang w:val="fr-CH"/>
        </w:rPr>
      </w:pPr>
      <w:r w:rsidRPr="00A660DC">
        <w:rPr>
          <w:lang w:val="fr-CH"/>
        </w:rPr>
        <w:t>–</w:t>
      </w:r>
      <w:r w:rsidRPr="00A660DC">
        <w:rPr>
          <w:lang w:val="fr-CH"/>
        </w:rPr>
        <w:tab/>
      </w:r>
      <w:r w:rsidR="000E0B94" w:rsidRPr="00A660DC">
        <w:rPr>
          <w:lang w:val="fr-CH"/>
        </w:rPr>
        <w:t xml:space="preserve">Quel va être le sort des </w:t>
      </w:r>
      <w:r w:rsidR="00A96F31" w:rsidRPr="00A660DC">
        <w:rPr>
          <w:lang w:val="fr-CH"/>
        </w:rPr>
        <w:t>d</w:t>
      </w:r>
      <w:r w:rsidR="000E0B94" w:rsidRPr="00A660DC">
        <w:rPr>
          <w:lang w:val="fr-CH"/>
        </w:rPr>
        <w:t xml:space="preserve">onnées stockées dans le </w:t>
      </w:r>
      <w:r w:rsidR="00746296" w:rsidRPr="00A660DC">
        <w:rPr>
          <w:i/>
          <w:iCs/>
          <w:lang w:val="fr-CH"/>
        </w:rPr>
        <w:t>Cloud</w:t>
      </w:r>
      <w:r>
        <w:rPr>
          <w:i/>
          <w:iCs/>
          <w:lang w:val="fr-CH"/>
        </w:rPr>
        <w:t xml:space="preserve"> Computing</w:t>
      </w:r>
      <w:r w:rsidR="00B13456" w:rsidRPr="00A660DC">
        <w:rPr>
          <w:lang w:val="fr-CH"/>
        </w:rPr>
        <w:t xml:space="preserve"> </w:t>
      </w:r>
      <w:r w:rsidR="000E0B94" w:rsidRPr="00A660DC">
        <w:rPr>
          <w:lang w:val="fr-CH"/>
        </w:rPr>
        <w:t>à la fin du contrat</w:t>
      </w:r>
      <w:r w:rsidR="00AC680A" w:rsidRPr="00A660DC">
        <w:rPr>
          <w:lang w:val="fr-CH"/>
        </w:rPr>
        <w:t>?</w:t>
      </w:r>
    </w:p>
    <w:p w:rsidR="00F76DFC" w:rsidRPr="00A660DC" w:rsidRDefault="00A660DC" w:rsidP="00A660DC">
      <w:pPr>
        <w:pStyle w:val="Enumlevel1"/>
        <w:rPr>
          <w:lang w:val="fr-CH"/>
        </w:rPr>
      </w:pPr>
      <w:r w:rsidRPr="00A660DC">
        <w:rPr>
          <w:lang w:val="fr-CH"/>
        </w:rPr>
        <w:t>–</w:t>
      </w:r>
      <w:r w:rsidRPr="00A660DC">
        <w:rPr>
          <w:lang w:val="fr-CH"/>
        </w:rPr>
        <w:tab/>
      </w:r>
      <w:r w:rsidR="000E0B94" w:rsidRPr="00A660DC">
        <w:rPr>
          <w:lang w:val="fr-CH"/>
        </w:rPr>
        <w:t xml:space="preserve">Est-ce que le client va avoir la possibilité de contrôler et de suivre le lieu de stockage physique de toutes ses </w:t>
      </w:r>
      <w:r w:rsidR="00801827" w:rsidRPr="00A660DC">
        <w:rPr>
          <w:lang w:val="fr-CH"/>
        </w:rPr>
        <w:t>d</w:t>
      </w:r>
      <w:r w:rsidR="000E0B94" w:rsidRPr="00A660DC">
        <w:rPr>
          <w:lang w:val="fr-CH"/>
        </w:rPr>
        <w:t>onnées</w:t>
      </w:r>
      <w:r w:rsidR="00AC680A" w:rsidRPr="00A660DC">
        <w:rPr>
          <w:lang w:val="fr-CH"/>
        </w:rPr>
        <w:t>?</w:t>
      </w:r>
    </w:p>
    <w:p w:rsidR="000E0B94" w:rsidRPr="00A660DC" w:rsidRDefault="00A660DC" w:rsidP="00A660DC">
      <w:pPr>
        <w:pStyle w:val="Enumlevel1"/>
        <w:rPr>
          <w:lang w:val="fr-CH"/>
        </w:rPr>
      </w:pPr>
      <w:r w:rsidRPr="00A660DC">
        <w:rPr>
          <w:lang w:val="fr-CH"/>
        </w:rPr>
        <w:t>–</w:t>
      </w:r>
      <w:r w:rsidRPr="00A660DC">
        <w:rPr>
          <w:lang w:val="fr-CH"/>
        </w:rPr>
        <w:tab/>
      </w:r>
      <w:r w:rsidR="000E0B94" w:rsidRPr="00A660DC">
        <w:rPr>
          <w:lang w:val="fr-CH"/>
        </w:rPr>
        <w:t>Est-ce qu’il y a des garanties</w:t>
      </w:r>
      <w:r w:rsidR="00A96F31" w:rsidRPr="00A660DC">
        <w:rPr>
          <w:lang w:val="fr-CH"/>
        </w:rPr>
        <w:t>,</w:t>
      </w:r>
      <w:r w:rsidR="000E0B94" w:rsidRPr="00A660DC">
        <w:rPr>
          <w:lang w:val="fr-CH"/>
        </w:rPr>
        <w:t xml:space="preserve"> pour les clients du </w:t>
      </w:r>
      <w:r w:rsidR="00F70DBF" w:rsidRPr="00A660DC">
        <w:rPr>
          <w:i/>
          <w:iCs/>
          <w:lang w:val="fr-CH"/>
        </w:rPr>
        <w:t>Cloud</w:t>
      </w:r>
      <w:r>
        <w:rPr>
          <w:lang w:val="fr-CH"/>
        </w:rPr>
        <w:t xml:space="preserve"> </w:t>
      </w:r>
      <w:r w:rsidRPr="00A660DC">
        <w:rPr>
          <w:i/>
          <w:iCs/>
          <w:lang w:val="fr-CH"/>
        </w:rPr>
        <w:t>Computing</w:t>
      </w:r>
      <w:r w:rsidR="00F70DBF" w:rsidRPr="00A660DC">
        <w:rPr>
          <w:lang w:val="fr-CH"/>
        </w:rPr>
        <w:t>,</w:t>
      </w:r>
      <w:r w:rsidR="000E0B94" w:rsidRPr="00A660DC">
        <w:rPr>
          <w:lang w:val="fr-CH"/>
        </w:rPr>
        <w:t xml:space="preserve"> que leur</w:t>
      </w:r>
      <w:r w:rsidR="00A96F31" w:rsidRPr="00A660DC">
        <w:rPr>
          <w:lang w:val="fr-CH"/>
        </w:rPr>
        <w:t>s</w:t>
      </w:r>
      <w:r w:rsidR="000E0B94" w:rsidRPr="00A660DC">
        <w:rPr>
          <w:lang w:val="fr-CH"/>
        </w:rPr>
        <w:t xml:space="preserve"> ressources (serveurs hébergés) sont parfaitement isolées et non partagées</w:t>
      </w:r>
      <w:r w:rsidR="00AC680A" w:rsidRPr="00A660DC">
        <w:rPr>
          <w:lang w:val="fr-CH"/>
        </w:rPr>
        <w:t>?</w:t>
      </w:r>
    </w:p>
    <w:p w:rsidR="000E0B94" w:rsidRPr="00A660DC" w:rsidRDefault="00A660DC" w:rsidP="00A660DC">
      <w:pPr>
        <w:pStyle w:val="Enumlevel1"/>
        <w:rPr>
          <w:lang w:val="fr-CH"/>
        </w:rPr>
      </w:pPr>
      <w:r w:rsidRPr="00A660DC">
        <w:rPr>
          <w:lang w:val="fr-CH"/>
        </w:rPr>
        <w:t>–</w:t>
      </w:r>
      <w:r w:rsidRPr="00A660DC">
        <w:rPr>
          <w:lang w:val="fr-CH"/>
        </w:rPr>
        <w:tab/>
      </w:r>
      <w:r w:rsidR="000E0B94" w:rsidRPr="00A660DC">
        <w:rPr>
          <w:lang w:val="fr-CH"/>
        </w:rPr>
        <w:t xml:space="preserve">A la fin de l’utilisation des ressources louées dans le </w:t>
      </w:r>
      <w:r w:rsidR="00F70DBF" w:rsidRPr="00A660DC">
        <w:rPr>
          <w:i/>
          <w:iCs/>
          <w:lang w:val="fr-CH"/>
        </w:rPr>
        <w:t>Cloud</w:t>
      </w:r>
      <w:r>
        <w:rPr>
          <w:lang w:val="fr-CH"/>
        </w:rPr>
        <w:t xml:space="preserve"> </w:t>
      </w:r>
      <w:r>
        <w:rPr>
          <w:i/>
          <w:iCs/>
          <w:lang w:val="fr-CH"/>
        </w:rPr>
        <w:t>Computing</w:t>
      </w:r>
      <w:r w:rsidR="00F70DBF" w:rsidRPr="00A660DC">
        <w:rPr>
          <w:lang w:val="fr-CH"/>
        </w:rPr>
        <w:t>,</w:t>
      </w:r>
      <w:r w:rsidR="000E0B94" w:rsidRPr="00A660DC">
        <w:rPr>
          <w:lang w:val="fr-CH"/>
        </w:rPr>
        <w:t xml:space="preserve"> quelle garantie pour </w:t>
      </w:r>
      <w:r w:rsidR="0026266A" w:rsidRPr="00A660DC">
        <w:rPr>
          <w:lang w:val="fr-CH"/>
        </w:rPr>
        <w:t xml:space="preserve">la </w:t>
      </w:r>
      <w:r w:rsidR="000E0B94" w:rsidRPr="00A660DC">
        <w:rPr>
          <w:lang w:val="fr-CH"/>
        </w:rPr>
        <w:t xml:space="preserve">suppression totale des </w:t>
      </w:r>
      <w:r w:rsidR="00A96F31" w:rsidRPr="00A660DC">
        <w:rPr>
          <w:lang w:val="fr-CH"/>
        </w:rPr>
        <w:t>d</w:t>
      </w:r>
      <w:r w:rsidR="000E0B94" w:rsidRPr="00A660DC">
        <w:rPr>
          <w:lang w:val="fr-CH"/>
        </w:rPr>
        <w:t>onnées avant la réaffectation de ces ressources à d’autres utilisateurs</w:t>
      </w:r>
      <w:r w:rsidR="00AC680A" w:rsidRPr="00A660DC">
        <w:rPr>
          <w:lang w:val="fr-CH"/>
        </w:rPr>
        <w:t>?</w:t>
      </w:r>
    </w:p>
    <w:p w:rsidR="000E0B94" w:rsidRPr="00A660DC" w:rsidRDefault="00A660DC" w:rsidP="00A660DC">
      <w:pPr>
        <w:pStyle w:val="Enumlevel1"/>
        <w:rPr>
          <w:lang w:val="fr-CH"/>
        </w:rPr>
      </w:pPr>
      <w:r w:rsidRPr="00A660DC">
        <w:rPr>
          <w:lang w:val="fr-CH"/>
        </w:rPr>
        <w:t>–</w:t>
      </w:r>
      <w:r w:rsidRPr="00A660DC">
        <w:rPr>
          <w:lang w:val="fr-CH"/>
        </w:rPr>
        <w:tab/>
      </w:r>
      <w:r w:rsidR="000E0B94" w:rsidRPr="00A660DC">
        <w:rPr>
          <w:lang w:val="fr-CH"/>
        </w:rPr>
        <w:t xml:space="preserve">Quelles certifications et quels types d’authentifications sont applicables au modèle </w:t>
      </w:r>
      <w:r w:rsidR="00746296" w:rsidRPr="00A660DC">
        <w:rPr>
          <w:i/>
          <w:iCs/>
          <w:lang w:val="fr-CH"/>
        </w:rPr>
        <w:t>Cloud</w:t>
      </w:r>
      <w:r>
        <w:rPr>
          <w:lang w:val="fr-CH"/>
        </w:rPr>
        <w:t xml:space="preserve"> </w:t>
      </w:r>
      <w:r>
        <w:rPr>
          <w:i/>
          <w:iCs/>
          <w:lang w:val="fr-CH"/>
        </w:rPr>
        <w:t>COmputing</w:t>
      </w:r>
      <w:r w:rsidR="00AC680A" w:rsidRPr="00A660DC">
        <w:rPr>
          <w:lang w:val="fr-CH"/>
        </w:rPr>
        <w:t>?</w:t>
      </w:r>
    </w:p>
    <w:p w:rsidR="000E0B94" w:rsidRPr="007B3447" w:rsidRDefault="000E0B94" w:rsidP="00661DC6">
      <w:pPr>
        <w:rPr>
          <w:rFonts w:asciiTheme="minorHAnsi" w:hAnsiTheme="minorHAnsi" w:cstheme="minorBidi"/>
          <w:szCs w:val="21"/>
        </w:rPr>
      </w:pPr>
      <w:r w:rsidRPr="007B3447">
        <w:rPr>
          <w:rFonts w:asciiTheme="minorHAnsi" w:hAnsiTheme="minorHAnsi" w:cstheme="minorBidi"/>
          <w:szCs w:val="21"/>
        </w:rPr>
        <w:t xml:space="preserve">Il n’y a pas des réponses toutes prêtes à ces questions, mais chacun des acteurs de ce nouvel environnement </w:t>
      </w:r>
      <w:r w:rsidR="00746296" w:rsidRPr="007B3447">
        <w:rPr>
          <w:rFonts w:asciiTheme="minorHAnsi" w:hAnsiTheme="minorHAnsi" w:cstheme="minorBidi"/>
          <w:i/>
          <w:iCs/>
          <w:szCs w:val="21"/>
        </w:rPr>
        <w:t>Cloud</w:t>
      </w:r>
      <w:r w:rsidR="00A660DC">
        <w:rPr>
          <w:rFonts w:asciiTheme="minorHAnsi" w:hAnsiTheme="minorHAnsi" w:cstheme="minorBidi"/>
          <w:i/>
          <w:iCs/>
          <w:szCs w:val="21"/>
        </w:rPr>
        <w:t xml:space="preserve"> Computing</w:t>
      </w:r>
      <w:r w:rsidR="00B13456" w:rsidRPr="007B3447">
        <w:rPr>
          <w:rFonts w:asciiTheme="minorHAnsi" w:hAnsiTheme="minorHAnsi" w:cstheme="minorBidi"/>
          <w:i/>
          <w:iCs/>
          <w:szCs w:val="21"/>
        </w:rPr>
        <w:t xml:space="preserve"> </w:t>
      </w:r>
      <w:r w:rsidRPr="007B3447">
        <w:rPr>
          <w:rFonts w:asciiTheme="minorHAnsi" w:hAnsiTheme="minorHAnsi" w:cstheme="minorBidi"/>
          <w:szCs w:val="21"/>
        </w:rPr>
        <w:t>doit se préparer sur le plan juridique pour être capable d</w:t>
      </w:r>
      <w:r w:rsidR="00A96F31" w:rsidRPr="007B3447">
        <w:rPr>
          <w:rFonts w:asciiTheme="minorHAnsi" w:hAnsiTheme="minorHAnsi" w:cstheme="minorBidi"/>
          <w:szCs w:val="21"/>
        </w:rPr>
        <w:t xml:space="preserve">’y </w:t>
      </w:r>
      <w:r w:rsidRPr="007B3447">
        <w:rPr>
          <w:rFonts w:asciiTheme="minorHAnsi" w:hAnsiTheme="minorHAnsi" w:cstheme="minorBidi"/>
          <w:szCs w:val="21"/>
        </w:rPr>
        <w:t xml:space="preserve">répondre à tout moment </w:t>
      </w:r>
      <w:r w:rsidR="00A96F31" w:rsidRPr="007B3447">
        <w:rPr>
          <w:rFonts w:asciiTheme="minorHAnsi" w:hAnsiTheme="minorHAnsi" w:cstheme="minorBidi"/>
          <w:szCs w:val="21"/>
        </w:rPr>
        <w:t>d’une</w:t>
      </w:r>
      <w:r w:rsidRPr="007B3447">
        <w:rPr>
          <w:rFonts w:asciiTheme="minorHAnsi" w:hAnsiTheme="minorHAnsi" w:cstheme="minorBidi"/>
          <w:szCs w:val="21"/>
        </w:rPr>
        <w:t xml:space="preserve"> façon qui rassure </w:t>
      </w:r>
      <w:r w:rsidR="00A96F31" w:rsidRPr="007B3447">
        <w:rPr>
          <w:rFonts w:asciiTheme="minorHAnsi" w:hAnsiTheme="minorHAnsi" w:cstheme="minorBidi"/>
          <w:szCs w:val="21"/>
        </w:rPr>
        <w:t xml:space="preserve">au </w:t>
      </w:r>
      <w:r w:rsidRPr="007B3447">
        <w:rPr>
          <w:rFonts w:asciiTheme="minorHAnsi" w:hAnsiTheme="minorHAnsi" w:cstheme="minorBidi"/>
          <w:szCs w:val="21"/>
        </w:rPr>
        <w:t>mieux les utilisateurs et les partenaires.</w:t>
      </w:r>
    </w:p>
    <w:p w:rsidR="000E0B94" w:rsidRPr="007B3447" w:rsidRDefault="000E0B94" w:rsidP="001F6FBF">
      <w:pPr>
        <w:rPr>
          <w:rFonts w:asciiTheme="minorHAnsi" w:hAnsiTheme="minorHAnsi"/>
        </w:rPr>
      </w:pPr>
      <w:r w:rsidRPr="007B3447">
        <w:rPr>
          <w:rFonts w:asciiTheme="minorHAnsi" w:hAnsiTheme="minorHAnsi"/>
        </w:rPr>
        <w:t>Beaucoup de ces questions nécessitent une coopération internationale et des accords mondiaux afin d’éviter d’avoir des cadres législatifs et réglementaires incohérents ou contradictoires et aussi que</w:t>
      </w:r>
      <w:r w:rsidR="00B13456" w:rsidRPr="007B3447">
        <w:rPr>
          <w:rFonts w:asciiTheme="minorHAnsi" w:hAnsiTheme="minorHAnsi"/>
          <w:i/>
          <w:iCs/>
        </w:rPr>
        <w:t xml:space="preserve"> </w:t>
      </w:r>
      <w:r w:rsidRPr="007B3447">
        <w:rPr>
          <w:rFonts w:asciiTheme="minorHAnsi" w:hAnsiTheme="minorHAnsi"/>
        </w:rPr>
        <w:t xml:space="preserve">les utilisateurs n'aient pas à se plier aux spécificités législatives de chaque Etat. </w:t>
      </w:r>
    </w:p>
    <w:p w:rsidR="00C77790" w:rsidRPr="007B3447" w:rsidRDefault="000E0B94" w:rsidP="00A660DC">
      <w:pPr>
        <w:rPr>
          <w:rFonts w:asciiTheme="minorHAnsi" w:hAnsiTheme="minorHAnsi"/>
        </w:rPr>
      </w:pPr>
      <w:r w:rsidRPr="007B3447">
        <w:rPr>
          <w:rFonts w:asciiTheme="minorHAnsi" w:hAnsiTheme="minorHAnsi"/>
        </w:rPr>
        <w:t>Il est aussi important d’avoir une bonne collaboration entre tous les acteurs</w:t>
      </w:r>
      <w:r w:rsidR="00AA4AF8" w:rsidRPr="007B3447">
        <w:rPr>
          <w:rFonts w:asciiTheme="minorHAnsi" w:hAnsiTheme="minorHAnsi"/>
          <w:i/>
          <w:iCs/>
        </w:rPr>
        <w:t>:</w:t>
      </w:r>
      <w:r w:rsidRPr="007B3447">
        <w:rPr>
          <w:rFonts w:asciiTheme="minorHAnsi" w:hAnsiTheme="minorHAnsi"/>
        </w:rPr>
        <w:t xml:space="preserve"> </w:t>
      </w:r>
      <w:r w:rsidR="00260B44" w:rsidRPr="007B3447">
        <w:rPr>
          <w:rFonts w:asciiTheme="minorHAnsi" w:hAnsiTheme="minorHAnsi"/>
        </w:rPr>
        <w:t>r</w:t>
      </w:r>
      <w:r w:rsidRPr="007B3447">
        <w:rPr>
          <w:rFonts w:asciiTheme="minorHAnsi" w:hAnsiTheme="minorHAnsi"/>
        </w:rPr>
        <w:t xml:space="preserve">égulateurs, </w:t>
      </w:r>
      <w:r w:rsidR="00260B44" w:rsidRPr="007B3447">
        <w:rPr>
          <w:rFonts w:asciiTheme="minorHAnsi" w:hAnsiTheme="minorHAnsi"/>
        </w:rPr>
        <w:t>décideurs</w:t>
      </w:r>
      <w:r w:rsidRPr="007B3447">
        <w:rPr>
          <w:rFonts w:asciiTheme="minorHAnsi" w:hAnsiTheme="minorHAnsi"/>
        </w:rPr>
        <w:t xml:space="preserve">, </w:t>
      </w:r>
      <w:r w:rsidR="00260B44" w:rsidRPr="007B3447">
        <w:rPr>
          <w:rFonts w:asciiTheme="minorHAnsi" w:hAnsiTheme="minorHAnsi"/>
        </w:rPr>
        <w:t>operateurs, académies et industrie</w:t>
      </w:r>
      <w:r w:rsidR="00A660DC">
        <w:rPr>
          <w:rFonts w:asciiTheme="minorHAnsi" w:hAnsiTheme="minorHAnsi"/>
        </w:rPr>
        <w:t>.</w:t>
      </w:r>
    </w:p>
    <w:p w:rsidR="00A660DC" w:rsidRDefault="00A660DC" w:rsidP="00A660DC">
      <w:pPr>
        <w:pStyle w:val="Heading1"/>
        <w:rPr>
          <w:lang w:val="fr-FR"/>
        </w:rPr>
      </w:pPr>
      <w:bookmarkStart w:id="71" w:name="_Toc315252123"/>
      <w:bookmarkStart w:id="72" w:name="_Toc322426262"/>
      <w:bookmarkStart w:id="73" w:name="_Toc313824013"/>
      <w:bookmarkStart w:id="74" w:name="_Toc315252124"/>
      <w:r>
        <w:rPr>
          <w:lang w:val="fr-FR"/>
        </w:rPr>
        <w:t>V.</w:t>
      </w:r>
      <w:r>
        <w:rPr>
          <w:lang w:val="fr-FR"/>
        </w:rPr>
        <w:tab/>
      </w:r>
      <w:r w:rsidRPr="007B3447">
        <w:rPr>
          <w:lang w:val="fr-FR"/>
        </w:rPr>
        <w:t>Les</w:t>
      </w:r>
      <w:r w:rsidRPr="001A2FE3">
        <w:rPr>
          <w:lang w:val="fr-FR"/>
        </w:rPr>
        <w:t xml:space="preserve"> data centres:</w:t>
      </w:r>
      <w:r w:rsidRPr="007B3447">
        <w:rPr>
          <w:lang w:val="fr-FR"/>
        </w:rPr>
        <w:t xml:space="preserve"> Bonnes pratiques pour un développement durable</w:t>
      </w:r>
      <w:bookmarkEnd w:id="71"/>
      <w:bookmarkEnd w:id="72"/>
      <w:r w:rsidRPr="007B3447">
        <w:rPr>
          <w:lang w:val="fr-FR"/>
        </w:rPr>
        <w:t xml:space="preserve"> </w:t>
      </w:r>
    </w:p>
    <w:p w:rsidR="000E0B94" w:rsidRPr="00A660DC" w:rsidRDefault="00A660DC" w:rsidP="00A660DC">
      <w:pPr>
        <w:pStyle w:val="Heading2"/>
        <w:rPr>
          <w:lang w:val="fr-CH"/>
        </w:rPr>
      </w:pPr>
      <w:bookmarkStart w:id="75" w:name="_Toc322426263"/>
      <w:r w:rsidRPr="00A660DC">
        <w:rPr>
          <w:lang w:val="fr-CH"/>
        </w:rPr>
        <w:t>V.</w:t>
      </w:r>
      <w:r w:rsidR="00AB136D" w:rsidRPr="00A660DC">
        <w:rPr>
          <w:lang w:val="fr-CH"/>
        </w:rPr>
        <w:t>1</w:t>
      </w:r>
      <w:r w:rsidR="00AB136D" w:rsidRPr="00A660DC">
        <w:rPr>
          <w:lang w:val="fr-CH"/>
        </w:rPr>
        <w:tab/>
      </w:r>
      <w:r w:rsidR="000E0B94" w:rsidRPr="00A660DC">
        <w:rPr>
          <w:lang w:val="fr-CH"/>
        </w:rPr>
        <w:t>Définition</w:t>
      </w:r>
      <w:bookmarkEnd w:id="73"/>
      <w:bookmarkEnd w:id="74"/>
      <w:bookmarkEnd w:id="75"/>
    </w:p>
    <w:p w:rsidR="000E0B94" w:rsidRPr="007B3447" w:rsidRDefault="000E0B94" w:rsidP="00A6049A">
      <w:r w:rsidRPr="007B3447">
        <w:t>«Le</w:t>
      </w:r>
      <w:r w:rsidR="00B13456" w:rsidRPr="007B3447">
        <w:rPr>
          <w:i/>
          <w:iCs/>
        </w:rPr>
        <w:t xml:space="preserve"> </w:t>
      </w:r>
      <w:r w:rsidR="000E71D4" w:rsidRPr="007B3447">
        <w:rPr>
          <w:i/>
          <w:iCs/>
        </w:rPr>
        <w:t xml:space="preserve">data centre </w:t>
      </w:r>
      <w:r w:rsidRPr="007B3447">
        <w:t xml:space="preserve">est un site hébergeant l’ensemble des systèmes nécessaires au fonctionnement des applications informatiques. On y retrouve toutes les infrastructures logicielles et matérielles utilisées dans le domaine IT et non-IT. Concernant l’IT, il s’agit des serveurs, des baies de stockage, et des équipements réseaux permettant les échanges internes et externes. Le non-IT comprend les équipements gérant le pilotage, la production, et la distribution de l’énergie et du refroidissement. Le terme </w:t>
      </w:r>
      <w:r w:rsidR="000E71D4" w:rsidRPr="007B3447">
        <w:rPr>
          <w:i/>
          <w:iCs/>
        </w:rPr>
        <w:t xml:space="preserve">data centre </w:t>
      </w:r>
      <w:r w:rsidRPr="007B3447">
        <w:t>désigne un site informatique de taille très variable</w:t>
      </w:r>
      <w:r w:rsidR="00AA4AF8" w:rsidRPr="007B3447">
        <w:rPr>
          <w:i/>
          <w:iCs/>
        </w:rPr>
        <w:t>:</w:t>
      </w:r>
      <w:r w:rsidRPr="007B3447">
        <w:t xml:space="preserve"> d’une salle de quelques mètres carrés à plus de 10 000 m².»</w:t>
      </w:r>
      <w:r w:rsidR="00FB3F18">
        <w:rPr>
          <w:rStyle w:val="FootnoteReference"/>
          <w:rFonts w:asciiTheme="minorHAnsi" w:hAnsiTheme="minorHAnsi"/>
        </w:rPr>
        <w:footnoteReference w:id="12"/>
      </w:r>
    </w:p>
    <w:p w:rsidR="000E0B94" w:rsidRPr="007B3447" w:rsidRDefault="000E0B94" w:rsidP="000E0B94">
      <w:pPr>
        <w:autoSpaceDE w:val="0"/>
        <w:autoSpaceDN w:val="0"/>
        <w:adjustRightInd w:val="0"/>
        <w:rPr>
          <w:rFonts w:asciiTheme="minorHAnsi" w:hAnsiTheme="minorHAnsi" w:cstheme="minorBidi"/>
          <w:szCs w:val="21"/>
        </w:rPr>
      </w:pPr>
      <w:r w:rsidRPr="007B3447">
        <w:rPr>
          <w:rFonts w:asciiTheme="minorHAnsi" w:hAnsiTheme="minorHAnsi" w:cstheme="minorBidi"/>
          <w:szCs w:val="21"/>
        </w:rPr>
        <w:t xml:space="preserve">Un </w:t>
      </w:r>
      <w:r w:rsidR="000E71D4" w:rsidRPr="007B3447">
        <w:rPr>
          <w:rFonts w:asciiTheme="minorHAnsi" w:hAnsiTheme="minorHAnsi" w:cstheme="minorBidi"/>
          <w:i/>
          <w:iCs/>
          <w:szCs w:val="21"/>
        </w:rPr>
        <w:t xml:space="preserve">data centre </w:t>
      </w:r>
      <w:r w:rsidRPr="007B3447">
        <w:rPr>
          <w:rFonts w:asciiTheme="minorHAnsi" w:hAnsiTheme="minorHAnsi" w:cstheme="minorBidi"/>
          <w:szCs w:val="21"/>
        </w:rPr>
        <w:t>est toujours constitué de trois composants élémentaires</w:t>
      </w:r>
      <w:r w:rsidR="00AA4AF8" w:rsidRPr="007B3447">
        <w:rPr>
          <w:rFonts w:asciiTheme="minorHAnsi" w:hAnsiTheme="minorHAnsi" w:cstheme="minorBidi"/>
          <w:i/>
          <w:iCs/>
          <w:szCs w:val="21"/>
        </w:rPr>
        <w:t>:</w:t>
      </w:r>
    </w:p>
    <w:p w:rsidR="000E0B94" w:rsidRPr="007B3447" w:rsidRDefault="00661DC6" w:rsidP="00661DC6">
      <w:pPr>
        <w:pStyle w:val="Enumlevel1"/>
        <w:rPr>
          <w:lang w:val="fr-FR"/>
        </w:rPr>
      </w:pPr>
      <w:r>
        <w:rPr>
          <w:lang w:val="fr-CH"/>
        </w:rPr>
        <w:t>–</w:t>
      </w:r>
      <w:r>
        <w:rPr>
          <w:lang w:val="fr-CH"/>
        </w:rPr>
        <w:tab/>
      </w:r>
      <w:r w:rsidR="000E0B94" w:rsidRPr="00661DC6">
        <w:rPr>
          <w:lang w:val="fr-CH"/>
        </w:rPr>
        <w:t>L’infrastructure</w:t>
      </w:r>
      <w:r w:rsidR="000E0B94" w:rsidRPr="007B3447">
        <w:rPr>
          <w:lang w:val="fr-FR"/>
        </w:rPr>
        <w:t xml:space="preserve">, c’est-à-dire l’espace et les équipements nécessaires au support des opérations du </w:t>
      </w:r>
      <w:r w:rsidR="000E71D4" w:rsidRPr="007B3447">
        <w:rPr>
          <w:i/>
          <w:iCs/>
          <w:lang w:val="fr-FR"/>
        </w:rPr>
        <w:t>data centre</w:t>
      </w:r>
      <w:r w:rsidR="0093441E" w:rsidRPr="007B3447">
        <w:rPr>
          <w:lang w:val="fr-FR"/>
        </w:rPr>
        <w:t xml:space="preserve">. </w:t>
      </w:r>
      <w:r w:rsidR="000E0B94" w:rsidRPr="007B3447">
        <w:rPr>
          <w:lang w:val="fr-FR"/>
        </w:rPr>
        <w:t xml:space="preserve">Cela comprend les transformateurs électriques, les alimentations, les générateurs, les armoires de climatisation, les systèmes de distribution électrique, etc. </w:t>
      </w:r>
    </w:p>
    <w:p w:rsidR="000E0B94" w:rsidRPr="007B3447" w:rsidRDefault="00661DC6" w:rsidP="00661DC6">
      <w:pPr>
        <w:pStyle w:val="Enumlevel1"/>
        <w:rPr>
          <w:lang w:val="fr-FR"/>
        </w:rPr>
      </w:pPr>
      <w:r>
        <w:rPr>
          <w:lang w:val="fr-CH"/>
        </w:rPr>
        <w:t>–</w:t>
      </w:r>
      <w:r>
        <w:rPr>
          <w:lang w:val="fr-CH"/>
        </w:rPr>
        <w:tab/>
      </w:r>
      <w:r w:rsidR="000E0B94" w:rsidRPr="00661DC6">
        <w:rPr>
          <w:lang w:val="fr-CH"/>
        </w:rPr>
        <w:t>Les</w:t>
      </w:r>
      <w:r w:rsidR="000E0B94" w:rsidRPr="007B3447">
        <w:rPr>
          <w:lang w:val="fr-FR"/>
        </w:rPr>
        <w:t xml:space="preserve"> équipements informatiques comprenant les racks, les serveurs, le stockage, le câblage ainsi que les outils de gestion des systèmes et des équipements réseaux.</w:t>
      </w:r>
    </w:p>
    <w:p w:rsidR="000E0B94" w:rsidRPr="007B3447" w:rsidRDefault="00661DC6" w:rsidP="00661DC6">
      <w:pPr>
        <w:pStyle w:val="Enumlevel1"/>
        <w:rPr>
          <w:lang w:val="fr-FR"/>
        </w:rPr>
      </w:pPr>
      <w:r>
        <w:rPr>
          <w:lang w:val="fr-CH"/>
        </w:rPr>
        <w:t>–</w:t>
      </w:r>
      <w:r>
        <w:rPr>
          <w:lang w:val="fr-CH"/>
        </w:rPr>
        <w:tab/>
      </w:r>
      <w:r w:rsidR="000E0B94" w:rsidRPr="00661DC6">
        <w:rPr>
          <w:lang w:val="fr-CH"/>
        </w:rPr>
        <w:t>Les</w:t>
      </w:r>
      <w:r w:rsidR="000E0B94" w:rsidRPr="007B3447">
        <w:rPr>
          <w:lang w:val="fr-FR"/>
        </w:rPr>
        <w:t xml:space="preserve"> espaces d’exploitation, c’est-à-dire le personnel d’exploitation qui pilote, entretient et répare les systèmes IT et non-IT lorsque cela est nécessaire.</w:t>
      </w:r>
    </w:p>
    <w:p w:rsidR="000E0B94" w:rsidRPr="00FB3F18" w:rsidRDefault="00FB3F18" w:rsidP="00FB3F18">
      <w:pPr>
        <w:pStyle w:val="Heading2"/>
        <w:rPr>
          <w:lang w:val="fr-CH"/>
        </w:rPr>
      </w:pPr>
      <w:bookmarkStart w:id="76" w:name="_Toc313824014"/>
      <w:bookmarkStart w:id="77" w:name="_Toc315252125"/>
      <w:bookmarkStart w:id="78" w:name="_Toc322426264"/>
      <w:r w:rsidRPr="00FB3F18">
        <w:rPr>
          <w:lang w:val="fr-CH"/>
        </w:rPr>
        <w:t>V.</w:t>
      </w:r>
      <w:r w:rsidR="00AB136D" w:rsidRPr="00FB3F18">
        <w:rPr>
          <w:lang w:val="fr-CH"/>
        </w:rPr>
        <w:t>2</w:t>
      </w:r>
      <w:r w:rsidR="00AB136D" w:rsidRPr="00FB3F18">
        <w:rPr>
          <w:lang w:val="fr-CH"/>
        </w:rPr>
        <w:tab/>
      </w:r>
      <w:r w:rsidR="000E0B94" w:rsidRPr="00FB3F18">
        <w:rPr>
          <w:lang w:val="fr-CH"/>
        </w:rPr>
        <w:t xml:space="preserve">Caractéristiques fondamentales du </w:t>
      </w:r>
      <w:r w:rsidR="000E71D4" w:rsidRPr="00FB3F18">
        <w:rPr>
          <w:i/>
          <w:iCs/>
          <w:lang w:val="fr-CH"/>
        </w:rPr>
        <w:t>data centre</w:t>
      </w:r>
      <w:bookmarkEnd w:id="76"/>
      <w:bookmarkEnd w:id="77"/>
      <w:bookmarkEnd w:id="78"/>
    </w:p>
    <w:p w:rsidR="000E0B94" w:rsidRPr="006C04F1" w:rsidRDefault="00AB136D" w:rsidP="00FB3F18">
      <w:pPr>
        <w:pStyle w:val="Heading3"/>
        <w:rPr>
          <w:lang w:val="fr-CH"/>
        </w:rPr>
      </w:pPr>
      <w:bookmarkStart w:id="79" w:name="_Toc317680947"/>
      <w:bookmarkStart w:id="80" w:name="_Toc318816487"/>
      <w:bookmarkStart w:id="81" w:name="_Toc322426265"/>
      <w:r w:rsidRPr="006C04F1">
        <w:rPr>
          <w:lang w:val="fr-CH"/>
        </w:rPr>
        <w:t>a</w:t>
      </w:r>
      <w:r w:rsidRPr="006C04F1">
        <w:rPr>
          <w:lang w:val="fr-CH"/>
        </w:rPr>
        <w:tab/>
      </w:r>
      <w:r w:rsidR="000E0B94" w:rsidRPr="006C04F1">
        <w:rPr>
          <w:lang w:val="fr-CH"/>
        </w:rPr>
        <w:t>Disponibilité électrique</w:t>
      </w:r>
      <w:bookmarkEnd w:id="79"/>
      <w:bookmarkEnd w:id="80"/>
      <w:bookmarkEnd w:id="81"/>
    </w:p>
    <w:p w:rsidR="000E0B94" w:rsidRPr="007B3447" w:rsidRDefault="000E0B94" w:rsidP="00A6049A">
      <w:r w:rsidRPr="007B3447">
        <w:t xml:space="preserve">La fonction la plus évidente du </w:t>
      </w:r>
      <w:r w:rsidR="000E71D4" w:rsidRPr="007B3447">
        <w:rPr>
          <w:i/>
          <w:iCs/>
        </w:rPr>
        <w:t>data centre</w:t>
      </w:r>
      <w:r w:rsidR="000E71D4" w:rsidRPr="007B3447">
        <w:t xml:space="preserve"> </w:t>
      </w:r>
      <w:r w:rsidRPr="007B3447">
        <w:t>est sa capacité à fournir de l’énergie électrique conformément au besoin de puissance et avec la stabilité requise par les équipements informatiques. Cette fourniture électrique doit répondre à trois exigences incontournables</w:t>
      </w:r>
      <w:r w:rsidR="00AA4AF8" w:rsidRPr="007B3447">
        <w:rPr>
          <w:i/>
          <w:iCs/>
        </w:rPr>
        <w:t>:</w:t>
      </w:r>
    </w:p>
    <w:p w:rsidR="00AB136D" w:rsidRPr="00FB3F18" w:rsidRDefault="00FB3F18" w:rsidP="00FB3F18">
      <w:pPr>
        <w:pStyle w:val="Enumlevel1"/>
        <w:rPr>
          <w:lang w:val="fr-CH"/>
        </w:rPr>
      </w:pPr>
      <w:r w:rsidRPr="00FB3F18">
        <w:rPr>
          <w:lang w:val="fr-CH"/>
        </w:rPr>
        <w:t>–</w:t>
      </w:r>
      <w:r w:rsidRPr="00FB3F18">
        <w:rPr>
          <w:lang w:val="fr-CH"/>
        </w:rPr>
        <w:tab/>
      </w:r>
      <w:r w:rsidR="000E71D4" w:rsidRPr="00FB3F18">
        <w:rPr>
          <w:lang w:val="fr-CH"/>
        </w:rPr>
        <w:t>f</w:t>
      </w:r>
      <w:r w:rsidR="00AB136D" w:rsidRPr="00FB3F18">
        <w:rPr>
          <w:lang w:val="fr-CH"/>
        </w:rPr>
        <w:t>ournir de l’électricité en quantité suffisante</w:t>
      </w:r>
      <w:r w:rsidR="000E71D4" w:rsidRPr="00FB3F18">
        <w:rPr>
          <w:lang w:val="fr-CH"/>
        </w:rPr>
        <w:t>;</w:t>
      </w:r>
    </w:p>
    <w:p w:rsidR="000E0B94" w:rsidRPr="00FB3F18" w:rsidRDefault="00FB3F18" w:rsidP="00FB3F18">
      <w:pPr>
        <w:pStyle w:val="Enumlevel1"/>
        <w:rPr>
          <w:lang w:val="fr-CH"/>
        </w:rPr>
      </w:pPr>
      <w:r w:rsidRPr="00FB3F18">
        <w:rPr>
          <w:lang w:val="fr-CH"/>
        </w:rPr>
        <w:t>–</w:t>
      </w:r>
      <w:r w:rsidRPr="00FB3F18">
        <w:rPr>
          <w:lang w:val="fr-CH"/>
        </w:rPr>
        <w:tab/>
      </w:r>
      <w:r w:rsidR="000E71D4" w:rsidRPr="00FB3F18">
        <w:rPr>
          <w:lang w:val="fr-CH"/>
        </w:rPr>
        <w:t>f</w:t>
      </w:r>
      <w:r w:rsidR="000E0B94" w:rsidRPr="00FB3F18">
        <w:rPr>
          <w:lang w:val="fr-CH"/>
        </w:rPr>
        <w:t>ournir de l’électricité de haute-qualité</w:t>
      </w:r>
      <w:r w:rsidR="000E71D4" w:rsidRPr="00FB3F18">
        <w:rPr>
          <w:lang w:val="fr-CH"/>
        </w:rPr>
        <w:t>;</w:t>
      </w:r>
    </w:p>
    <w:p w:rsidR="000E0B94" w:rsidRPr="00FB3F18" w:rsidRDefault="00FB3F18" w:rsidP="00FB3F18">
      <w:pPr>
        <w:pStyle w:val="Enumlevel1"/>
        <w:rPr>
          <w:lang w:val="fr-CH"/>
        </w:rPr>
      </w:pPr>
      <w:r w:rsidRPr="00FB3F18">
        <w:rPr>
          <w:lang w:val="fr-CH"/>
        </w:rPr>
        <w:t>–</w:t>
      </w:r>
      <w:r w:rsidRPr="00FB3F18">
        <w:rPr>
          <w:lang w:val="fr-CH"/>
        </w:rPr>
        <w:tab/>
      </w:r>
      <w:r w:rsidR="000E71D4" w:rsidRPr="00FB3F18">
        <w:rPr>
          <w:lang w:val="fr-CH"/>
        </w:rPr>
        <w:t>f</w:t>
      </w:r>
      <w:r w:rsidR="000E0B94" w:rsidRPr="00FB3F18">
        <w:rPr>
          <w:lang w:val="fr-CH"/>
        </w:rPr>
        <w:t>ournir de l’électricité secourue</w:t>
      </w:r>
      <w:r w:rsidR="00A96F31" w:rsidRPr="00FB3F18">
        <w:rPr>
          <w:lang w:val="fr-CH"/>
        </w:rPr>
        <w:t>.</w:t>
      </w:r>
    </w:p>
    <w:p w:rsidR="000E0B94" w:rsidRPr="00FB3F18" w:rsidRDefault="00AB136D" w:rsidP="00FB3F18">
      <w:pPr>
        <w:pStyle w:val="Heading3"/>
        <w:rPr>
          <w:lang w:val="fr-CH"/>
        </w:rPr>
      </w:pPr>
      <w:bookmarkStart w:id="82" w:name="_Toc322426266"/>
      <w:r w:rsidRPr="00FB3F18">
        <w:rPr>
          <w:lang w:val="fr-CH"/>
        </w:rPr>
        <w:t>b</w:t>
      </w:r>
      <w:r w:rsidRPr="00FB3F18">
        <w:rPr>
          <w:lang w:val="fr-CH"/>
        </w:rPr>
        <w:tab/>
      </w:r>
      <w:r w:rsidR="000E0B94" w:rsidRPr="00FB3F18">
        <w:rPr>
          <w:lang w:val="fr-CH"/>
        </w:rPr>
        <w:t>Systèmes de refroidissement</w:t>
      </w:r>
      <w:bookmarkEnd w:id="82"/>
    </w:p>
    <w:p w:rsidR="000E0B94" w:rsidRPr="007B3447" w:rsidRDefault="000E0B94" w:rsidP="00FB3F18">
      <w:pPr>
        <w:keepNext/>
        <w:rPr>
          <w:rFonts w:asciiTheme="minorHAnsi" w:hAnsiTheme="minorHAnsi"/>
        </w:rPr>
      </w:pPr>
      <w:r w:rsidRPr="007B3447">
        <w:rPr>
          <w:rFonts w:asciiTheme="minorHAnsi" w:hAnsiTheme="minorHAnsi"/>
        </w:rPr>
        <w:t>Le dispositif de refroidissement doit répondre à trois exigences principales</w:t>
      </w:r>
      <w:r w:rsidR="00AA4AF8" w:rsidRPr="007B3447">
        <w:rPr>
          <w:rFonts w:asciiTheme="minorHAnsi" w:hAnsiTheme="minorHAnsi"/>
          <w:i/>
          <w:iCs/>
        </w:rPr>
        <w:t>:</w:t>
      </w:r>
    </w:p>
    <w:p w:rsidR="000E0B94" w:rsidRPr="00FB3F18" w:rsidRDefault="00FB3F18" w:rsidP="00FB3F18">
      <w:pPr>
        <w:pStyle w:val="Enumlevel1"/>
        <w:rPr>
          <w:lang w:val="fr-CH"/>
        </w:rPr>
      </w:pPr>
      <w:r w:rsidRPr="00FB3F18">
        <w:rPr>
          <w:lang w:val="fr-CH"/>
        </w:rPr>
        <w:t>–</w:t>
      </w:r>
      <w:r w:rsidRPr="00FB3F18">
        <w:rPr>
          <w:lang w:val="fr-CH"/>
        </w:rPr>
        <w:tab/>
      </w:r>
      <w:r w:rsidR="000E71D4" w:rsidRPr="00FB3F18">
        <w:rPr>
          <w:lang w:val="fr-CH"/>
        </w:rPr>
        <w:t>refroidissement des équipements;</w:t>
      </w:r>
    </w:p>
    <w:p w:rsidR="000E0B94" w:rsidRPr="00FB3F18" w:rsidRDefault="00FB3F18" w:rsidP="00FB3F18">
      <w:pPr>
        <w:pStyle w:val="Enumlevel1"/>
        <w:rPr>
          <w:lang w:val="fr-CH"/>
        </w:rPr>
      </w:pPr>
      <w:r w:rsidRPr="00FB3F18">
        <w:rPr>
          <w:lang w:val="fr-CH"/>
        </w:rPr>
        <w:t>–</w:t>
      </w:r>
      <w:r w:rsidRPr="00FB3F18">
        <w:rPr>
          <w:lang w:val="fr-CH"/>
        </w:rPr>
        <w:tab/>
      </w:r>
      <w:r w:rsidR="000E71D4" w:rsidRPr="00FB3F18">
        <w:rPr>
          <w:lang w:val="fr-CH"/>
        </w:rPr>
        <w:t>refroidissement des baies;</w:t>
      </w:r>
    </w:p>
    <w:p w:rsidR="000E0B94" w:rsidRPr="00FB3F18" w:rsidRDefault="00FB3F18" w:rsidP="00FB3F18">
      <w:pPr>
        <w:pStyle w:val="Enumlevel1"/>
        <w:rPr>
          <w:lang w:val="fr-CH"/>
        </w:rPr>
      </w:pPr>
      <w:r w:rsidRPr="00FB3F18">
        <w:rPr>
          <w:lang w:val="fr-CH"/>
        </w:rPr>
        <w:t>–</w:t>
      </w:r>
      <w:r w:rsidRPr="00FB3F18">
        <w:rPr>
          <w:lang w:val="fr-CH"/>
        </w:rPr>
        <w:tab/>
      </w:r>
      <w:r w:rsidR="000E71D4" w:rsidRPr="00FB3F18">
        <w:rPr>
          <w:lang w:val="fr-CH"/>
        </w:rPr>
        <w:t>s’accommoder avec l’implantation des baies dan</w:t>
      </w:r>
      <w:r w:rsidR="000E0B94" w:rsidRPr="00FB3F18">
        <w:rPr>
          <w:lang w:val="fr-CH"/>
        </w:rPr>
        <w:t>s les salles</w:t>
      </w:r>
      <w:r w:rsidR="00A96F31" w:rsidRPr="00FB3F18">
        <w:rPr>
          <w:lang w:val="fr-CH"/>
        </w:rPr>
        <w:t>.</w:t>
      </w:r>
    </w:p>
    <w:p w:rsidR="000E0B94" w:rsidRPr="006C04F1" w:rsidRDefault="00AB136D" w:rsidP="00A6049A">
      <w:pPr>
        <w:pStyle w:val="Heading3"/>
        <w:rPr>
          <w:lang w:val="fr-CH"/>
        </w:rPr>
      </w:pPr>
      <w:bookmarkStart w:id="83" w:name="_Toc322426267"/>
      <w:r w:rsidRPr="006C04F1">
        <w:rPr>
          <w:lang w:val="fr-CH"/>
        </w:rPr>
        <w:t>c</w:t>
      </w:r>
      <w:r w:rsidRPr="006C04F1">
        <w:rPr>
          <w:lang w:val="fr-CH"/>
        </w:rPr>
        <w:tab/>
      </w:r>
      <w:r w:rsidR="000E71D4" w:rsidRPr="006C04F1">
        <w:rPr>
          <w:lang w:val="fr-CH"/>
        </w:rPr>
        <w:t>E</w:t>
      </w:r>
      <w:r w:rsidR="000E0B94" w:rsidRPr="006C04F1">
        <w:rPr>
          <w:lang w:val="fr-CH"/>
        </w:rPr>
        <w:t>quipements informatiques</w:t>
      </w:r>
      <w:bookmarkEnd w:id="83"/>
    </w:p>
    <w:p w:rsidR="000E0B94" w:rsidRPr="007B3447" w:rsidRDefault="000E0B94" w:rsidP="00A6049A">
      <w:r w:rsidRPr="007B3447">
        <w:t xml:space="preserve">Pour traiter, stocker et router des informations, le </w:t>
      </w:r>
      <w:r w:rsidR="000E71D4" w:rsidRPr="007B3447">
        <w:rPr>
          <w:i/>
          <w:iCs/>
        </w:rPr>
        <w:t xml:space="preserve">data centre </w:t>
      </w:r>
      <w:r w:rsidRPr="007B3447">
        <w:t>contient un grand nombre d’armoires qui accueillent différents composants informatiques</w:t>
      </w:r>
      <w:r w:rsidR="00AA4AF8" w:rsidRPr="007B3447">
        <w:rPr>
          <w:i/>
          <w:iCs/>
        </w:rPr>
        <w:t>:</w:t>
      </w:r>
      <w:r w:rsidRPr="007B3447">
        <w:t xml:space="preserve"> les serveurs d’applications, les serveurs de stockage et les éléments réseaux.</w:t>
      </w:r>
    </w:p>
    <w:p w:rsidR="000E0B94" w:rsidRPr="00A6049A" w:rsidRDefault="00A6049A" w:rsidP="00A6049A">
      <w:pPr>
        <w:pStyle w:val="Enumlevel1"/>
        <w:rPr>
          <w:lang w:val="fr-CH"/>
        </w:rPr>
      </w:pPr>
      <w:r w:rsidRPr="00FB3F18">
        <w:rPr>
          <w:lang w:val="fr-CH"/>
        </w:rPr>
        <w:t>–</w:t>
      </w:r>
      <w:r w:rsidRPr="00FB3F18">
        <w:rPr>
          <w:lang w:val="fr-CH"/>
        </w:rPr>
        <w:tab/>
      </w:r>
      <w:r w:rsidR="00816C57" w:rsidRPr="00C77488">
        <w:rPr>
          <w:lang w:val="fr-FR"/>
        </w:rPr>
        <w:t xml:space="preserve">Les </w:t>
      </w:r>
      <w:r w:rsidR="001E1673" w:rsidRPr="00C77488">
        <w:rPr>
          <w:lang w:val="fr-FR"/>
        </w:rPr>
        <w:t>serveurs d’applications</w:t>
      </w:r>
      <w:r w:rsidR="001E1673" w:rsidRPr="00A6049A">
        <w:rPr>
          <w:lang w:val="fr-CH"/>
        </w:rPr>
        <w:t xml:space="preserve"> </w:t>
      </w:r>
      <w:r w:rsidR="000E0B94" w:rsidRPr="00A6049A">
        <w:rPr>
          <w:lang w:val="fr-CH"/>
        </w:rPr>
        <w:t xml:space="preserve">sont les machines sur lesquelles des logiciels s’exécutent. </w:t>
      </w:r>
    </w:p>
    <w:p w:rsidR="000E0B94" w:rsidRPr="007B3447" w:rsidRDefault="00A6049A" w:rsidP="00A6049A">
      <w:pPr>
        <w:pStyle w:val="Enumlevel1"/>
        <w:rPr>
          <w:lang w:val="fr-FR"/>
        </w:rPr>
      </w:pPr>
      <w:r w:rsidRPr="00FB3F18">
        <w:rPr>
          <w:lang w:val="fr-CH"/>
        </w:rPr>
        <w:t>–</w:t>
      </w:r>
      <w:r w:rsidRPr="00FB3F18">
        <w:rPr>
          <w:lang w:val="fr-CH"/>
        </w:rPr>
        <w:tab/>
      </w:r>
      <w:r w:rsidR="00816C57" w:rsidRPr="007B3447">
        <w:rPr>
          <w:lang w:val="fr-FR"/>
        </w:rPr>
        <w:t xml:space="preserve">Les </w:t>
      </w:r>
      <w:r w:rsidR="001E1673" w:rsidRPr="007B3447">
        <w:rPr>
          <w:lang w:val="fr-FR"/>
        </w:rPr>
        <w:t>serveurs de stockage</w:t>
      </w:r>
    </w:p>
    <w:p w:rsidR="000E0B94" w:rsidRPr="00A6049A" w:rsidRDefault="00A6049A" w:rsidP="00A6049A">
      <w:pPr>
        <w:pStyle w:val="Enumlevel1"/>
        <w:rPr>
          <w:lang w:val="fr-CH"/>
        </w:rPr>
      </w:pPr>
      <w:r w:rsidRPr="006C04F1">
        <w:rPr>
          <w:lang w:val="fr-CH"/>
        </w:rPr>
        <w:tab/>
      </w:r>
      <w:r w:rsidR="000E0B94" w:rsidRPr="00A6049A">
        <w:rPr>
          <w:lang w:val="fr-CH"/>
        </w:rPr>
        <w:t>On parle souvent de deux techniques de stockage</w:t>
      </w:r>
      <w:r w:rsidR="00AA4AF8" w:rsidRPr="00A6049A">
        <w:rPr>
          <w:i/>
          <w:iCs/>
          <w:lang w:val="fr-CH"/>
        </w:rPr>
        <w:t>:</w:t>
      </w:r>
    </w:p>
    <w:p w:rsidR="000E0B94" w:rsidRPr="00A6049A" w:rsidRDefault="00A6049A" w:rsidP="00A6049A">
      <w:pPr>
        <w:pStyle w:val="Enumlevel2"/>
        <w:rPr>
          <w:lang w:val="fr-CH"/>
        </w:rPr>
      </w:pPr>
      <w:r w:rsidRPr="00A6049A">
        <w:rPr>
          <w:lang w:val="fr-CH"/>
        </w:rPr>
        <w:t>•</w:t>
      </w:r>
      <w:r w:rsidRPr="00A6049A">
        <w:rPr>
          <w:lang w:val="fr-CH"/>
        </w:rPr>
        <w:tab/>
      </w:r>
      <w:r w:rsidR="000E0B94" w:rsidRPr="00A6049A">
        <w:rPr>
          <w:lang w:val="fr-CH"/>
        </w:rPr>
        <w:t>Stockage local</w:t>
      </w:r>
      <w:r w:rsidR="00AA4AF8" w:rsidRPr="00A6049A">
        <w:rPr>
          <w:i/>
          <w:iCs/>
          <w:lang w:val="fr-CH"/>
        </w:rPr>
        <w:t>:</w:t>
      </w:r>
      <w:r w:rsidR="000E0B94" w:rsidRPr="00A6049A">
        <w:rPr>
          <w:lang w:val="fr-CH"/>
        </w:rPr>
        <w:t xml:space="preserve"> l’information est stockée sur le serveur qui l’utilise, on parle alors de DAS (</w:t>
      </w:r>
      <w:r w:rsidR="00257543" w:rsidRPr="00A6049A">
        <w:rPr>
          <w:i/>
          <w:iCs/>
          <w:lang w:val="fr-CH"/>
        </w:rPr>
        <w:t>direct-attached storage</w:t>
      </w:r>
      <w:r w:rsidR="000E0B94" w:rsidRPr="00A6049A">
        <w:rPr>
          <w:lang w:val="fr-CH"/>
        </w:rPr>
        <w:t xml:space="preserve">). </w:t>
      </w:r>
    </w:p>
    <w:p w:rsidR="000E0B94" w:rsidRPr="00A6049A" w:rsidRDefault="00A6049A" w:rsidP="00A6049A">
      <w:pPr>
        <w:pStyle w:val="Enumlevel2"/>
        <w:rPr>
          <w:lang w:val="fr-CH"/>
        </w:rPr>
      </w:pPr>
      <w:r>
        <w:rPr>
          <w:lang w:val="fr-CH"/>
        </w:rPr>
        <w:t>•</w:t>
      </w:r>
      <w:r>
        <w:rPr>
          <w:lang w:val="fr-CH"/>
        </w:rPr>
        <w:tab/>
      </w:r>
      <w:r w:rsidR="000E0B94" w:rsidRPr="00A6049A">
        <w:rPr>
          <w:lang w:val="fr-CH"/>
        </w:rPr>
        <w:t xml:space="preserve">Stockage </w:t>
      </w:r>
      <w:r w:rsidR="001E1673" w:rsidRPr="00A6049A">
        <w:rPr>
          <w:lang w:val="fr-CH"/>
        </w:rPr>
        <w:t>d</w:t>
      </w:r>
      <w:r w:rsidR="000E0B94" w:rsidRPr="00A6049A">
        <w:rPr>
          <w:lang w:val="fr-CH"/>
        </w:rPr>
        <w:t>édié</w:t>
      </w:r>
      <w:r w:rsidR="00AA4AF8" w:rsidRPr="00A6049A">
        <w:rPr>
          <w:i/>
          <w:iCs/>
          <w:lang w:val="fr-CH"/>
        </w:rPr>
        <w:t>:</w:t>
      </w:r>
      <w:r w:rsidR="000E0B94" w:rsidRPr="00A6049A">
        <w:rPr>
          <w:lang w:val="fr-CH"/>
        </w:rPr>
        <w:t xml:space="preserve"> on dédie à certaines machines une fonction de stockage. </w:t>
      </w:r>
      <w:r w:rsidR="001E1673" w:rsidRPr="00A6049A">
        <w:rPr>
          <w:lang w:val="fr-CH"/>
        </w:rPr>
        <w:t>Elles constituent alors une «baie de stockage</w:t>
      </w:r>
      <w:r w:rsidR="00816C57" w:rsidRPr="00A6049A">
        <w:rPr>
          <w:lang w:val="fr-CH"/>
        </w:rPr>
        <w:t xml:space="preserve">». </w:t>
      </w:r>
    </w:p>
    <w:p w:rsidR="000E0B94" w:rsidRPr="006C04F1" w:rsidRDefault="00816C57" w:rsidP="00A6049A">
      <w:pPr>
        <w:pStyle w:val="Heading3"/>
        <w:rPr>
          <w:rFonts w:cs="HelveticaNeue-Light"/>
          <w:color w:val="616A77"/>
          <w:szCs w:val="21"/>
          <w:lang w:val="fr-CH"/>
        </w:rPr>
      </w:pPr>
      <w:bookmarkStart w:id="84" w:name="_Toc322426268"/>
      <w:r w:rsidRPr="006C04F1">
        <w:rPr>
          <w:lang w:val="fr-CH"/>
        </w:rPr>
        <w:t>d</w:t>
      </w:r>
      <w:r w:rsidRPr="006C04F1">
        <w:rPr>
          <w:lang w:val="fr-CH"/>
        </w:rPr>
        <w:tab/>
        <w:t>Réseau</w:t>
      </w:r>
      <w:bookmarkEnd w:id="84"/>
    </w:p>
    <w:p w:rsidR="000E0B94" w:rsidRPr="007B3447" w:rsidRDefault="000E0B94" w:rsidP="00A6049A">
      <w:r w:rsidRPr="007B3447">
        <w:t>Les éléments réseau servent à router les informations entre les utilisateurs et les serveurs. Ils sont principalement constitués de commutateurs (</w:t>
      </w:r>
      <w:r w:rsidRPr="007B3447">
        <w:rPr>
          <w:i/>
          <w:iCs/>
        </w:rPr>
        <w:t>switch</w:t>
      </w:r>
      <w:r w:rsidRPr="007B3447">
        <w:t>), routeurs (</w:t>
      </w:r>
      <w:r w:rsidRPr="007B3447">
        <w:rPr>
          <w:i/>
          <w:iCs/>
        </w:rPr>
        <w:t>router</w:t>
      </w:r>
      <w:r w:rsidRPr="007B3447">
        <w:t>), coupe-feux (</w:t>
      </w:r>
      <w:r w:rsidRPr="007B3447">
        <w:rPr>
          <w:i/>
          <w:iCs/>
        </w:rPr>
        <w:t>firewalls</w:t>
      </w:r>
      <w:r w:rsidRPr="007B3447">
        <w:t>) et répartiteurs de charge (</w:t>
      </w:r>
      <w:r w:rsidRPr="007B3447">
        <w:rPr>
          <w:i/>
          <w:iCs/>
        </w:rPr>
        <w:t>load balancers</w:t>
      </w:r>
      <w:r w:rsidRPr="007B3447">
        <w:t>). Physiquement, ils sont reliés à différents types de médias</w:t>
      </w:r>
      <w:r w:rsidR="00AA4AF8" w:rsidRPr="007B3447">
        <w:rPr>
          <w:i/>
          <w:iCs/>
        </w:rPr>
        <w:t>:</w:t>
      </w:r>
      <w:r w:rsidRPr="007B3447">
        <w:t xml:space="preserve"> fibre optique pour de longues distances, câble cuivre réseau, liaison radio, etc. Ces éléments supportent des fonctions de qualité de service (QoS) qui leur permettent de gérer plusieurs réseaux distincts en toute sécurité. </w:t>
      </w:r>
    </w:p>
    <w:p w:rsidR="000E0B94" w:rsidRPr="00A6049A" w:rsidRDefault="00A6049A" w:rsidP="00A6049A">
      <w:pPr>
        <w:pStyle w:val="Heading2"/>
        <w:rPr>
          <w:lang w:val="fr-CH"/>
        </w:rPr>
      </w:pPr>
      <w:bookmarkStart w:id="85" w:name="_Toc313824015"/>
      <w:bookmarkStart w:id="86" w:name="_Toc315252126"/>
      <w:bookmarkStart w:id="87" w:name="_Toc322426269"/>
      <w:r w:rsidRPr="00A6049A">
        <w:rPr>
          <w:lang w:val="fr-CH"/>
        </w:rPr>
        <w:t>V.</w:t>
      </w:r>
      <w:r w:rsidR="00AB136D" w:rsidRPr="00A6049A">
        <w:rPr>
          <w:lang w:val="fr-CH"/>
        </w:rPr>
        <w:t>3</w:t>
      </w:r>
      <w:r w:rsidR="00AB136D" w:rsidRPr="00A6049A">
        <w:rPr>
          <w:lang w:val="fr-CH"/>
        </w:rPr>
        <w:tab/>
      </w:r>
      <w:r w:rsidR="000E0B94" w:rsidRPr="00A6049A">
        <w:rPr>
          <w:lang w:val="fr-CH"/>
        </w:rPr>
        <w:t>Différents types de</w:t>
      </w:r>
      <w:r w:rsidR="000B6BE6" w:rsidRPr="00A6049A">
        <w:rPr>
          <w:i/>
          <w:iCs/>
          <w:lang w:val="fr-CH"/>
        </w:rPr>
        <w:t xml:space="preserve"> data centres</w:t>
      </w:r>
      <w:bookmarkEnd w:id="85"/>
      <w:bookmarkEnd w:id="86"/>
      <w:bookmarkEnd w:id="87"/>
    </w:p>
    <w:p w:rsidR="000E0B94" w:rsidRPr="007B3447" w:rsidRDefault="000E0B94" w:rsidP="000E0B94">
      <w:pPr>
        <w:autoSpaceDE w:val="0"/>
        <w:autoSpaceDN w:val="0"/>
        <w:adjustRightInd w:val="0"/>
        <w:rPr>
          <w:rFonts w:asciiTheme="minorHAnsi" w:hAnsiTheme="minorHAnsi" w:cstheme="minorBidi"/>
          <w:szCs w:val="21"/>
        </w:rPr>
      </w:pPr>
      <w:r w:rsidRPr="007B3447">
        <w:rPr>
          <w:rFonts w:asciiTheme="minorHAnsi" w:hAnsiTheme="minorHAnsi" w:cstheme="minorBidi"/>
          <w:szCs w:val="21"/>
        </w:rPr>
        <w:t xml:space="preserve">Le rôle du </w:t>
      </w:r>
      <w:r w:rsidR="0079615F" w:rsidRPr="007B3447">
        <w:rPr>
          <w:rFonts w:asciiTheme="minorHAnsi" w:hAnsiTheme="minorHAnsi" w:cstheme="minorBidi"/>
          <w:i/>
          <w:iCs/>
          <w:szCs w:val="21"/>
        </w:rPr>
        <w:t xml:space="preserve">data centre </w:t>
      </w:r>
      <w:r w:rsidRPr="007B3447">
        <w:rPr>
          <w:rFonts w:asciiTheme="minorHAnsi" w:hAnsiTheme="minorHAnsi" w:cstheme="minorBidi"/>
          <w:szCs w:val="21"/>
        </w:rPr>
        <w:t xml:space="preserve">a évolué au sein de l’entreprise pour atteindre une criticité proportionnelle à la valeur de l’information qu’il traite. Fiabilité et disponibilité sont deux missions clés de la gestion du </w:t>
      </w:r>
      <w:r w:rsidR="0079615F" w:rsidRPr="007B3447">
        <w:rPr>
          <w:rFonts w:asciiTheme="minorHAnsi" w:hAnsiTheme="minorHAnsi" w:cstheme="minorBidi"/>
          <w:i/>
          <w:iCs/>
          <w:szCs w:val="21"/>
        </w:rPr>
        <w:t>data</w:t>
      </w:r>
      <w:r w:rsidR="0079615F" w:rsidRPr="007B3447">
        <w:rPr>
          <w:rFonts w:asciiTheme="minorHAnsi" w:hAnsiTheme="minorHAnsi" w:cstheme="minorBidi"/>
          <w:szCs w:val="21"/>
        </w:rPr>
        <w:t xml:space="preserve"> </w:t>
      </w:r>
      <w:r w:rsidR="0079615F" w:rsidRPr="007B3447">
        <w:rPr>
          <w:rFonts w:asciiTheme="minorHAnsi" w:hAnsiTheme="minorHAnsi" w:cstheme="minorBidi"/>
          <w:i/>
          <w:iCs/>
          <w:szCs w:val="21"/>
        </w:rPr>
        <w:t>centre</w:t>
      </w:r>
      <w:r w:rsidR="0079615F" w:rsidRPr="007B3447">
        <w:rPr>
          <w:rFonts w:asciiTheme="minorHAnsi" w:hAnsiTheme="minorHAnsi" w:cstheme="minorBidi"/>
          <w:szCs w:val="21"/>
        </w:rPr>
        <w:t xml:space="preserve">. la conception d’un </w:t>
      </w:r>
      <w:r w:rsidR="0079615F" w:rsidRPr="007B3447">
        <w:rPr>
          <w:rFonts w:asciiTheme="minorHAnsi" w:hAnsiTheme="minorHAnsi" w:cstheme="minorBidi"/>
          <w:i/>
          <w:iCs/>
          <w:szCs w:val="21"/>
        </w:rPr>
        <w:t xml:space="preserve">data centre </w:t>
      </w:r>
      <w:r w:rsidRPr="007B3447">
        <w:rPr>
          <w:rFonts w:asciiTheme="minorHAnsi" w:hAnsiTheme="minorHAnsi" w:cstheme="minorBidi"/>
          <w:szCs w:val="21"/>
        </w:rPr>
        <w:t>passe donc par deux phases importantes</w:t>
      </w:r>
      <w:r w:rsidR="00AA4AF8" w:rsidRPr="007B3447">
        <w:rPr>
          <w:rFonts w:asciiTheme="minorHAnsi" w:hAnsiTheme="minorHAnsi" w:cstheme="minorBidi"/>
          <w:i/>
          <w:iCs/>
          <w:szCs w:val="21"/>
        </w:rPr>
        <w:t>:</w:t>
      </w:r>
      <w:r w:rsidRPr="007B3447">
        <w:rPr>
          <w:rFonts w:asciiTheme="minorHAnsi" w:hAnsiTheme="minorHAnsi" w:cstheme="minorBidi"/>
          <w:szCs w:val="21"/>
        </w:rPr>
        <w:t xml:space="preserve"> la sélection du site et l’évaluation des risques.</w:t>
      </w:r>
    </w:p>
    <w:p w:rsidR="000E0B94" w:rsidRPr="006C04F1" w:rsidRDefault="00AB136D" w:rsidP="00A6049A">
      <w:pPr>
        <w:pStyle w:val="Heading3"/>
        <w:rPr>
          <w:lang w:val="fr-CH"/>
        </w:rPr>
      </w:pPr>
      <w:bookmarkStart w:id="88" w:name="_Toc322426270"/>
      <w:r w:rsidRPr="006C04F1">
        <w:rPr>
          <w:lang w:val="fr-CH"/>
        </w:rPr>
        <w:t>a</w:t>
      </w:r>
      <w:r w:rsidRPr="006C04F1">
        <w:rPr>
          <w:lang w:val="fr-CH"/>
        </w:rPr>
        <w:tab/>
      </w:r>
      <w:r w:rsidR="000E0B94" w:rsidRPr="006C04F1">
        <w:rPr>
          <w:lang w:val="fr-CH"/>
        </w:rPr>
        <w:t>Situation géographique et niveau de risque</w:t>
      </w:r>
      <w:bookmarkEnd w:id="88"/>
    </w:p>
    <w:p w:rsidR="000E0B94" w:rsidRPr="007B3447" w:rsidRDefault="000E0B94" w:rsidP="00661DC6">
      <w:pPr>
        <w:rPr>
          <w:rFonts w:asciiTheme="minorHAnsi" w:hAnsiTheme="minorHAnsi" w:cstheme="minorBidi"/>
          <w:szCs w:val="21"/>
        </w:rPr>
      </w:pPr>
      <w:r w:rsidRPr="007B3447">
        <w:rPr>
          <w:rFonts w:asciiTheme="minorHAnsi" w:hAnsiTheme="minorHAnsi" w:cstheme="minorBidi"/>
          <w:szCs w:val="21"/>
        </w:rPr>
        <w:t>La situation géographique d’un site dépend principalement de critères tels que la qualité et la redondance de la distribution électrique, la présence de services réseaux multi-opérateurs à très haut débit, la présence de personnel qualifié, l’absence de risques environnementaux.</w:t>
      </w:r>
    </w:p>
    <w:p w:rsidR="000E0B94" w:rsidRPr="007B3447" w:rsidRDefault="000E0B94" w:rsidP="000E0B94">
      <w:pPr>
        <w:autoSpaceDE w:val="0"/>
        <w:autoSpaceDN w:val="0"/>
        <w:adjustRightInd w:val="0"/>
        <w:rPr>
          <w:rFonts w:asciiTheme="minorHAnsi" w:hAnsiTheme="minorHAnsi" w:cstheme="minorBidi"/>
          <w:szCs w:val="21"/>
        </w:rPr>
      </w:pPr>
      <w:r w:rsidRPr="007B3447">
        <w:rPr>
          <w:rFonts w:asciiTheme="minorHAnsi" w:hAnsiTheme="minorHAnsi" w:cstheme="minorBidi"/>
          <w:szCs w:val="21"/>
        </w:rPr>
        <w:t xml:space="preserve">Les risques pouvant atteindre le </w:t>
      </w:r>
      <w:r w:rsidR="0079615F" w:rsidRPr="007B3447">
        <w:rPr>
          <w:rFonts w:asciiTheme="minorHAnsi" w:hAnsiTheme="minorHAnsi" w:cstheme="minorBidi"/>
          <w:i/>
          <w:iCs/>
          <w:szCs w:val="21"/>
        </w:rPr>
        <w:t xml:space="preserve">data centre </w:t>
      </w:r>
      <w:r w:rsidRPr="007B3447">
        <w:rPr>
          <w:rFonts w:asciiTheme="minorHAnsi" w:hAnsiTheme="minorHAnsi" w:cstheme="minorBidi"/>
          <w:szCs w:val="21"/>
        </w:rPr>
        <w:t>se classent en deux grandes catégories</w:t>
      </w:r>
      <w:r w:rsidR="00AA4AF8" w:rsidRPr="007B3447">
        <w:rPr>
          <w:rFonts w:asciiTheme="minorHAnsi" w:hAnsiTheme="minorHAnsi" w:cstheme="minorBidi"/>
          <w:i/>
          <w:iCs/>
          <w:szCs w:val="21"/>
        </w:rPr>
        <w:t>:</w:t>
      </w:r>
    </w:p>
    <w:p w:rsidR="000E0B94" w:rsidRPr="00A6049A" w:rsidRDefault="00A6049A" w:rsidP="00A6049A">
      <w:pPr>
        <w:pStyle w:val="Enumlevel1"/>
        <w:rPr>
          <w:lang w:val="fr-CH"/>
        </w:rPr>
      </w:pPr>
      <w:r w:rsidRPr="00A6049A">
        <w:rPr>
          <w:lang w:val="fr-CH"/>
        </w:rPr>
        <w:t>•</w:t>
      </w:r>
      <w:r w:rsidRPr="00A6049A">
        <w:rPr>
          <w:lang w:val="fr-CH"/>
        </w:rPr>
        <w:tab/>
      </w:r>
      <w:r w:rsidR="008774B2" w:rsidRPr="00A6049A">
        <w:rPr>
          <w:lang w:val="fr-CH"/>
        </w:rPr>
        <w:t>L</w:t>
      </w:r>
      <w:r w:rsidR="000E0B94" w:rsidRPr="00A6049A">
        <w:rPr>
          <w:lang w:val="fr-CH"/>
        </w:rPr>
        <w:t>es risques internes</w:t>
      </w:r>
      <w:r w:rsidR="00AA4AF8" w:rsidRPr="00A6049A">
        <w:rPr>
          <w:lang w:val="fr-CH"/>
        </w:rPr>
        <w:t>:</w:t>
      </w:r>
      <w:r w:rsidR="000E0B94" w:rsidRPr="00A6049A">
        <w:rPr>
          <w:lang w:val="fr-CH"/>
        </w:rPr>
        <w:t xml:space="preserve"> dysfonctionnement d’un élément technique, erreur humaine, point de </w:t>
      </w:r>
      <w:r w:rsidR="008774B2" w:rsidRPr="00A6049A">
        <w:rPr>
          <w:lang w:val="fr-CH"/>
        </w:rPr>
        <w:t>défaillance dans l’architecture.</w:t>
      </w:r>
    </w:p>
    <w:p w:rsidR="000E0B94" w:rsidRPr="00A6049A" w:rsidRDefault="00A6049A" w:rsidP="00A6049A">
      <w:pPr>
        <w:pStyle w:val="Enumlevel1"/>
        <w:rPr>
          <w:lang w:val="fr-CH"/>
        </w:rPr>
      </w:pPr>
      <w:r w:rsidRPr="00A6049A">
        <w:rPr>
          <w:lang w:val="fr-CH"/>
        </w:rPr>
        <w:t>•</w:t>
      </w:r>
      <w:r w:rsidRPr="00A6049A">
        <w:rPr>
          <w:lang w:val="fr-CH"/>
        </w:rPr>
        <w:tab/>
      </w:r>
      <w:r w:rsidR="008774B2" w:rsidRPr="00A6049A">
        <w:rPr>
          <w:lang w:val="fr-CH"/>
        </w:rPr>
        <w:t>L</w:t>
      </w:r>
      <w:r w:rsidR="000E0B94" w:rsidRPr="00A6049A">
        <w:rPr>
          <w:lang w:val="fr-CH"/>
        </w:rPr>
        <w:t>es risques externes</w:t>
      </w:r>
      <w:r w:rsidR="00AA4AF8" w:rsidRPr="00A6049A">
        <w:rPr>
          <w:lang w:val="fr-CH"/>
        </w:rPr>
        <w:t>:</w:t>
      </w:r>
      <w:r w:rsidR="000E0B94" w:rsidRPr="00A6049A">
        <w:rPr>
          <w:lang w:val="fr-CH"/>
        </w:rPr>
        <w:t xml:space="preserve"> défaillance des réseaux d’approvisionnement en électricité, connectivité </w:t>
      </w:r>
      <w:r w:rsidR="0079615F" w:rsidRPr="00A6049A">
        <w:rPr>
          <w:lang w:val="fr-CH"/>
        </w:rPr>
        <w:t>I</w:t>
      </w:r>
      <w:r w:rsidR="000E0B94" w:rsidRPr="00A6049A">
        <w:rPr>
          <w:lang w:val="fr-CH"/>
        </w:rPr>
        <w:t>nternet, etc. phénomènes climatiques, sabotage et acte terroriste.</w:t>
      </w:r>
    </w:p>
    <w:p w:rsidR="000E0B94" w:rsidRPr="007B3447" w:rsidRDefault="000E0B94" w:rsidP="000E0B94">
      <w:pPr>
        <w:autoSpaceDE w:val="0"/>
        <w:autoSpaceDN w:val="0"/>
        <w:adjustRightInd w:val="0"/>
        <w:rPr>
          <w:rFonts w:asciiTheme="minorHAnsi" w:hAnsiTheme="minorHAnsi" w:cstheme="minorBidi"/>
          <w:szCs w:val="21"/>
        </w:rPr>
      </w:pPr>
      <w:r w:rsidRPr="007B3447">
        <w:rPr>
          <w:rFonts w:asciiTheme="minorHAnsi" w:hAnsiTheme="minorHAnsi" w:cstheme="minorBidi"/>
          <w:szCs w:val="21"/>
        </w:rPr>
        <w:t xml:space="preserve">Une évaluation de la probabilité et de l’impact de chacun des risques est menée lors de la conception du </w:t>
      </w:r>
      <w:r w:rsidR="0079615F" w:rsidRPr="007B3447">
        <w:rPr>
          <w:rFonts w:asciiTheme="minorHAnsi" w:hAnsiTheme="minorHAnsi" w:cstheme="minorBidi"/>
          <w:i/>
          <w:iCs/>
          <w:szCs w:val="21"/>
        </w:rPr>
        <w:t>data centre</w:t>
      </w:r>
      <w:r w:rsidRPr="007B3447">
        <w:rPr>
          <w:rFonts w:asciiTheme="minorHAnsi" w:hAnsiTheme="minorHAnsi" w:cstheme="minorBidi"/>
          <w:szCs w:val="21"/>
        </w:rPr>
        <w:t xml:space="preserve">, puis de façon régulière dans le temps. Le résultat de cette analyse entraîne la mise en place de solutions alternatives et d’un Plan de </w:t>
      </w:r>
      <w:r w:rsidR="0079615F" w:rsidRPr="007B3447">
        <w:rPr>
          <w:rFonts w:asciiTheme="minorHAnsi" w:hAnsiTheme="minorHAnsi" w:cstheme="minorBidi"/>
          <w:szCs w:val="21"/>
        </w:rPr>
        <w:t xml:space="preserve">reprise de l’activité </w:t>
      </w:r>
      <w:r w:rsidRPr="007B3447">
        <w:rPr>
          <w:rFonts w:asciiTheme="minorHAnsi" w:hAnsiTheme="minorHAnsi" w:cstheme="minorBidi"/>
          <w:szCs w:val="21"/>
        </w:rPr>
        <w:t>(PRA) adaptés.</w:t>
      </w:r>
    </w:p>
    <w:p w:rsidR="000E0B94" w:rsidRPr="006C04F1" w:rsidRDefault="00AB136D" w:rsidP="00A6049A">
      <w:pPr>
        <w:pStyle w:val="Heading3"/>
        <w:rPr>
          <w:lang w:val="fr-CH"/>
        </w:rPr>
      </w:pPr>
      <w:bookmarkStart w:id="89" w:name="_Toc322426271"/>
      <w:r w:rsidRPr="006C04F1">
        <w:rPr>
          <w:lang w:val="fr-CH"/>
        </w:rPr>
        <w:t>b</w:t>
      </w:r>
      <w:r w:rsidRPr="006C04F1">
        <w:rPr>
          <w:lang w:val="fr-CH"/>
        </w:rPr>
        <w:tab/>
      </w:r>
      <w:r w:rsidR="000E0B94" w:rsidRPr="006C04F1">
        <w:rPr>
          <w:lang w:val="fr-CH"/>
        </w:rPr>
        <w:t>Niveaux de disponibilité</w:t>
      </w:r>
      <w:bookmarkEnd w:id="89"/>
    </w:p>
    <w:p w:rsidR="000E0B94" w:rsidRPr="007B3447" w:rsidRDefault="000E0B94" w:rsidP="00A6049A">
      <w:r w:rsidRPr="007B3447">
        <w:t>L’</w:t>
      </w:r>
      <w:r w:rsidRPr="007B3447">
        <w:rPr>
          <w:i/>
          <w:iCs/>
        </w:rPr>
        <w:t>Uptime Institute</w:t>
      </w:r>
      <w:r w:rsidRPr="007B3447">
        <w:t xml:space="preserve"> a défini qua</w:t>
      </w:r>
      <w:r w:rsidR="0079615F" w:rsidRPr="007B3447">
        <w:t>tre niveaux de disponibilité («</w:t>
      </w:r>
      <w:r w:rsidR="0079615F" w:rsidRPr="007B3447">
        <w:rPr>
          <w:i/>
          <w:iCs/>
        </w:rPr>
        <w:t>Tier</w:t>
      </w:r>
      <w:r w:rsidRPr="007B3447">
        <w:t>» en anglais), allant du niveau I sans redondances au niveau IV permettant d’héberger des applications critiques avec une disponibilité de 99,99%.</w:t>
      </w:r>
    </w:p>
    <w:p w:rsidR="000E0B94" w:rsidRPr="007B3447" w:rsidRDefault="000E0B94" w:rsidP="00A6049A">
      <w:pPr>
        <w:rPr>
          <w:rFonts w:asciiTheme="minorHAnsi" w:hAnsiTheme="minorHAnsi" w:cstheme="minorBidi"/>
          <w:szCs w:val="21"/>
        </w:rPr>
      </w:pPr>
      <w:r w:rsidRPr="007B3447">
        <w:rPr>
          <w:rFonts w:asciiTheme="minorHAnsi" w:hAnsiTheme="minorHAnsi" w:cstheme="minorBidi"/>
          <w:szCs w:val="21"/>
        </w:rPr>
        <w:t xml:space="preserve">Dès la phase de conception d’un </w:t>
      </w:r>
      <w:r w:rsidR="0079615F" w:rsidRPr="007B3447">
        <w:rPr>
          <w:rFonts w:asciiTheme="minorHAnsi" w:hAnsiTheme="minorHAnsi" w:cstheme="minorBidi"/>
          <w:i/>
          <w:iCs/>
          <w:szCs w:val="21"/>
        </w:rPr>
        <w:t xml:space="preserve">data centre </w:t>
      </w:r>
      <w:r w:rsidRPr="007B3447">
        <w:rPr>
          <w:rFonts w:asciiTheme="minorHAnsi" w:hAnsiTheme="minorHAnsi" w:cstheme="minorBidi"/>
          <w:szCs w:val="21"/>
        </w:rPr>
        <w:t xml:space="preserve">le niveau peut figurer dans les spécifications de construction ou d’hébergement. Le choix de la disponibilité du </w:t>
      </w:r>
      <w:r w:rsidR="0079615F" w:rsidRPr="007B3447">
        <w:rPr>
          <w:rFonts w:asciiTheme="minorHAnsi" w:hAnsiTheme="minorHAnsi" w:cstheme="minorBidi"/>
          <w:i/>
          <w:iCs/>
          <w:szCs w:val="21"/>
        </w:rPr>
        <w:t xml:space="preserve">data centre </w:t>
      </w:r>
      <w:r w:rsidRPr="007B3447">
        <w:rPr>
          <w:rFonts w:asciiTheme="minorHAnsi" w:hAnsiTheme="minorHAnsi" w:cstheme="minorBidi"/>
          <w:szCs w:val="21"/>
        </w:rPr>
        <w:t>a un impact direct sur le coût. Plus de 60</w:t>
      </w:r>
      <w:r w:rsidR="00473076" w:rsidRPr="007B3447">
        <w:rPr>
          <w:rFonts w:asciiTheme="minorHAnsi" w:hAnsiTheme="minorHAnsi" w:cstheme="minorBidi"/>
          <w:i/>
          <w:iCs/>
          <w:szCs w:val="21"/>
        </w:rPr>
        <w:t>%</w:t>
      </w:r>
      <w:r w:rsidRPr="007B3447">
        <w:rPr>
          <w:rFonts w:asciiTheme="minorHAnsi" w:hAnsiTheme="minorHAnsi" w:cstheme="minorBidi"/>
          <w:szCs w:val="21"/>
        </w:rPr>
        <w:t xml:space="preserve"> du budget d’investissement peut être lié à ce niveau. </w:t>
      </w:r>
    </w:p>
    <w:p w:rsidR="000E0B94" w:rsidRPr="007B3447" w:rsidRDefault="000E0B94" w:rsidP="000E0B94">
      <w:pPr>
        <w:autoSpaceDE w:val="0"/>
        <w:autoSpaceDN w:val="0"/>
        <w:adjustRightInd w:val="0"/>
        <w:rPr>
          <w:rFonts w:asciiTheme="minorHAnsi" w:hAnsiTheme="minorHAnsi" w:cstheme="minorBidi"/>
          <w:szCs w:val="21"/>
        </w:rPr>
      </w:pPr>
      <w:r w:rsidRPr="007B3447">
        <w:rPr>
          <w:rFonts w:asciiTheme="minorHAnsi" w:hAnsiTheme="minorHAnsi" w:cstheme="minorBidi"/>
          <w:b/>
          <w:bCs/>
          <w:szCs w:val="21"/>
        </w:rPr>
        <w:t>Niveau I</w:t>
      </w:r>
      <w:r w:rsidR="00AA4AF8" w:rsidRPr="007B3447">
        <w:rPr>
          <w:rFonts w:asciiTheme="minorHAnsi" w:hAnsiTheme="minorHAnsi" w:cstheme="minorBidi"/>
          <w:i/>
          <w:iCs/>
          <w:szCs w:val="21"/>
        </w:rPr>
        <w:t>:</w:t>
      </w:r>
      <w:r w:rsidRPr="007B3447">
        <w:rPr>
          <w:rFonts w:asciiTheme="minorHAnsi" w:hAnsiTheme="minorHAnsi" w:cstheme="minorBidi"/>
          <w:szCs w:val="21"/>
        </w:rPr>
        <w:t xml:space="preserve"> </w:t>
      </w:r>
      <w:r w:rsidRPr="007B3447">
        <w:rPr>
          <w:rFonts w:asciiTheme="minorHAnsi" w:hAnsiTheme="minorHAnsi" w:cstheme="minorBidi"/>
          <w:szCs w:val="21"/>
        </w:rPr>
        <w:tab/>
        <w:t>Taux de disponibilité =</w:t>
      </w:r>
      <w:r w:rsidR="00B13456" w:rsidRPr="007B3447">
        <w:rPr>
          <w:rFonts w:asciiTheme="minorHAnsi" w:hAnsiTheme="minorHAnsi" w:cstheme="minorBidi"/>
          <w:i/>
          <w:iCs/>
          <w:szCs w:val="21"/>
        </w:rPr>
        <w:t xml:space="preserve"> </w:t>
      </w:r>
      <w:r w:rsidRPr="007B3447">
        <w:rPr>
          <w:rFonts w:asciiTheme="minorHAnsi" w:hAnsiTheme="minorHAnsi" w:cstheme="minorBidi"/>
          <w:szCs w:val="21"/>
        </w:rPr>
        <w:t>99,67</w:t>
      </w:r>
      <w:r w:rsidR="00473076" w:rsidRPr="007B3447">
        <w:rPr>
          <w:rFonts w:asciiTheme="minorHAnsi" w:hAnsiTheme="minorHAnsi" w:cstheme="minorBidi"/>
          <w:i/>
          <w:iCs/>
          <w:szCs w:val="21"/>
        </w:rPr>
        <w:t>%</w:t>
      </w:r>
      <w:r w:rsidR="008774B2" w:rsidRPr="007B3447">
        <w:rPr>
          <w:rFonts w:asciiTheme="minorHAnsi" w:hAnsiTheme="minorHAnsi" w:cstheme="minorBidi"/>
          <w:i/>
          <w:iCs/>
          <w:szCs w:val="21"/>
        </w:rPr>
        <w:t>.</w:t>
      </w:r>
    </w:p>
    <w:p w:rsidR="000E0B94" w:rsidRPr="007B3447" w:rsidRDefault="000E0B94" w:rsidP="000E0B94">
      <w:pPr>
        <w:autoSpaceDE w:val="0"/>
        <w:autoSpaceDN w:val="0"/>
        <w:adjustRightInd w:val="0"/>
        <w:rPr>
          <w:rFonts w:asciiTheme="minorHAnsi" w:hAnsiTheme="minorHAnsi" w:cstheme="minorBidi"/>
          <w:szCs w:val="21"/>
        </w:rPr>
      </w:pPr>
      <w:r w:rsidRPr="007B3447">
        <w:rPr>
          <w:rFonts w:asciiTheme="minorHAnsi" w:hAnsiTheme="minorHAnsi" w:cstheme="minorBidi"/>
          <w:b/>
          <w:bCs/>
          <w:szCs w:val="21"/>
        </w:rPr>
        <w:t>Niveau II</w:t>
      </w:r>
      <w:r w:rsidR="00AA4AF8" w:rsidRPr="007B3447">
        <w:rPr>
          <w:rFonts w:asciiTheme="minorHAnsi" w:hAnsiTheme="minorHAnsi" w:cstheme="minorBidi"/>
          <w:i/>
          <w:iCs/>
          <w:szCs w:val="21"/>
        </w:rPr>
        <w:t>:</w:t>
      </w:r>
      <w:r w:rsidRPr="007B3447">
        <w:rPr>
          <w:rFonts w:asciiTheme="minorHAnsi" w:hAnsiTheme="minorHAnsi" w:cstheme="minorBidi"/>
          <w:szCs w:val="21"/>
        </w:rPr>
        <w:t xml:space="preserve"> </w:t>
      </w:r>
      <w:r w:rsidRPr="007B3447">
        <w:rPr>
          <w:rFonts w:asciiTheme="minorHAnsi" w:hAnsiTheme="minorHAnsi" w:cstheme="minorBidi"/>
          <w:szCs w:val="21"/>
        </w:rPr>
        <w:tab/>
        <w:t>Taux de disponibilité =</w:t>
      </w:r>
      <w:r w:rsidR="00B13456" w:rsidRPr="007B3447">
        <w:rPr>
          <w:rFonts w:asciiTheme="minorHAnsi" w:hAnsiTheme="minorHAnsi" w:cstheme="minorBidi"/>
          <w:i/>
          <w:iCs/>
          <w:szCs w:val="21"/>
        </w:rPr>
        <w:t xml:space="preserve"> </w:t>
      </w:r>
      <w:r w:rsidRPr="007B3447">
        <w:rPr>
          <w:rFonts w:asciiTheme="minorHAnsi" w:hAnsiTheme="minorHAnsi" w:cstheme="minorBidi"/>
          <w:szCs w:val="21"/>
        </w:rPr>
        <w:t>99,75</w:t>
      </w:r>
      <w:r w:rsidR="00473076" w:rsidRPr="007B3447">
        <w:rPr>
          <w:rFonts w:asciiTheme="minorHAnsi" w:hAnsiTheme="minorHAnsi" w:cstheme="minorBidi"/>
          <w:i/>
          <w:iCs/>
          <w:szCs w:val="21"/>
        </w:rPr>
        <w:t>%</w:t>
      </w:r>
      <w:r w:rsidR="008774B2" w:rsidRPr="007B3447">
        <w:rPr>
          <w:rFonts w:asciiTheme="minorHAnsi" w:hAnsiTheme="minorHAnsi" w:cstheme="minorBidi"/>
          <w:i/>
          <w:iCs/>
          <w:szCs w:val="21"/>
        </w:rPr>
        <w:t>.</w:t>
      </w:r>
    </w:p>
    <w:p w:rsidR="000E0B94" w:rsidRPr="007B3447" w:rsidRDefault="000E0B94" w:rsidP="000E0B94">
      <w:pPr>
        <w:autoSpaceDE w:val="0"/>
        <w:autoSpaceDN w:val="0"/>
        <w:adjustRightInd w:val="0"/>
        <w:rPr>
          <w:rFonts w:asciiTheme="minorHAnsi" w:hAnsiTheme="minorHAnsi" w:cstheme="minorBidi"/>
          <w:szCs w:val="21"/>
        </w:rPr>
      </w:pPr>
      <w:r w:rsidRPr="007B3447">
        <w:rPr>
          <w:rFonts w:asciiTheme="minorHAnsi" w:hAnsiTheme="minorHAnsi" w:cstheme="minorBidi"/>
          <w:b/>
          <w:bCs/>
          <w:szCs w:val="21"/>
        </w:rPr>
        <w:t>Niveau III</w:t>
      </w:r>
      <w:r w:rsidR="00AA4AF8" w:rsidRPr="007B3447">
        <w:rPr>
          <w:rFonts w:asciiTheme="minorHAnsi" w:hAnsiTheme="minorHAnsi" w:cstheme="minorBidi"/>
          <w:i/>
          <w:iCs/>
          <w:szCs w:val="21"/>
        </w:rPr>
        <w:t>:</w:t>
      </w:r>
      <w:r w:rsidRPr="007B3447">
        <w:rPr>
          <w:rFonts w:asciiTheme="minorHAnsi" w:hAnsiTheme="minorHAnsi" w:cstheme="minorBidi"/>
          <w:szCs w:val="21"/>
        </w:rPr>
        <w:t xml:space="preserve"> </w:t>
      </w:r>
      <w:r w:rsidRPr="007B3447">
        <w:rPr>
          <w:rFonts w:asciiTheme="minorHAnsi" w:hAnsiTheme="minorHAnsi" w:cstheme="minorBidi"/>
          <w:szCs w:val="21"/>
        </w:rPr>
        <w:tab/>
        <w:t>Taux de disponibilité =</w:t>
      </w:r>
      <w:r w:rsidR="00B13456" w:rsidRPr="007B3447">
        <w:rPr>
          <w:rFonts w:asciiTheme="minorHAnsi" w:hAnsiTheme="minorHAnsi" w:cstheme="minorBidi"/>
          <w:i/>
          <w:iCs/>
          <w:szCs w:val="21"/>
        </w:rPr>
        <w:t xml:space="preserve"> </w:t>
      </w:r>
      <w:r w:rsidRPr="007B3447">
        <w:rPr>
          <w:rFonts w:asciiTheme="minorHAnsi" w:hAnsiTheme="minorHAnsi" w:cstheme="minorBidi"/>
          <w:szCs w:val="21"/>
        </w:rPr>
        <w:t>99,98</w:t>
      </w:r>
      <w:r w:rsidR="00473076" w:rsidRPr="007B3447">
        <w:rPr>
          <w:rFonts w:asciiTheme="minorHAnsi" w:hAnsiTheme="minorHAnsi" w:cstheme="minorBidi"/>
          <w:i/>
          <w:iCs/>
          <w:szCs w:val="21"/>
        </w:rPr>
        <w:t>%</w:t>
      </w:r>
      <w:r w:rsidR="008774B2" w:rsidRPr="007B3447">
        <w:rPr>
          <w:rFonts w:asciiTheme="minorHAnsi" w:hAnsiTheme="minorHAnsi" w:cstheme="minorBidi"/>
          <w:i/>
          <w:iCs/>
          <w:szCs w:val="21"/>
        </w:rPr>
        <w:t>.</w:t>
      </w:r>
    </w:p>
    <w:p w:rsidR="000E0B94" w:rsidRPr="007B3447" w:rsidRDefault="000E0B94" w:rsidP="000E0B94">
      <w:pPr>
        <w:autoSpaceDE w:val="0"/>
        <w:autoSpaceDN w:val="0"/>
        <w:adjustRightInd w:val="0"/>
        <w:rPr>
          <w:rFonts w:asciiTheme="minorHAnsi" w:hAnsiTheme="minorHAnsi" w:cstheme="minorBidi"/>
          <w:szCs w:val="21"/>
        </w:rPr>
      </w:pPr>
      <w:r w:rsidRPr="007B3447">
        <w:rPr>
          <w:rFonts w:asciiTheme="minorHAnsi" w:hAnsiTheme="minorHAnsi" w:cstheme="minorBidi"/>
          <w:b/>
          <w:bCs/>
          <w:szCs w:val="21"/>
        </w:rPr>
        <w:t>Niveau IV</w:t>
      </w:r>
      <w:r w:rsidR="00AA4AF8" w:rsidRPr="007B3447">
        <w:rPr>
          <w:rFonts w:asciiTheme="minorHAnsi" w:hAnsiTheme="minorHAnsi" w:cstheme="minorBidi"/>
          <w:i/>
          <w:iCs/>
          <w:szCs w:val="21"/>
        </w:rPr>
        <w:t>:</w:t>
      </w:r>
      <w:r w:rsidRPr="007B3447">
        <w:rPr>
          <w:rFonts w:asciiTheme="minorHAnsi" w:hAnsiTheme="minorHAnsi" w:cstheme="minorBidi"/>
          <w:szCs w:val="21"/>
        </w:rPr>
        <w:t xml:space="preserve"> </w:t>
      </w:r>
      <w:r w:rsidRPr="007B3447">
        <w:rPr>
          <w:rFonts w:asciiTheme="minorHAnsi" w:hAnsiTheme="minorHAnsi" w:cstheme="minorBidi"/>
          <w:szCs w:val="21"/>
        </w:rPr>
        <w:tab/>
        <w:t>Taux de disponibilité =</w:t>
      </w:r>
      <w:r w:rsidR="00B13456" w:rsidRPr="007B3447">
        <w:rPr>
          <w:rFonts w:asciiTheme="minorHAnsi" w:hAnsiTheme="minorHAnsi" w:cstheme="minorBidi"/>
          <w:i/>
          <w:iCs/>
          <w:szCs w:val="21"/>
        </w:rPr>
        <w:t xml:space="preserve"> </w:t>
      </w:r>
      <w:r w:rsidRPr="007B3447">
        <w:rPr>
          <w:rFonts w:asciiTheme="minorHAnsi" w:hAnsiTheme="minorHAnsi" w:cstheme="minorBidi"/>
          <w:szCs w:val="21"/>
        </w:rPr>
        <w:t>99,99</w:t>
      </w:r>
      <w:r w:rsidR="00473076" w:rsidRPr="007B3447">
        <w:rPr>
          <w:rFonts w:asciiTheme="minorHAnsi" w:hAnsiTheme="minorHAnsi" w:cstheme="minorBidi"/>
          <w:i/>
          <w:iCs/>
          <w:szCs w:val="21"/>
        </w:rPr>
        <w:t>%</w:t>
      </w:r>
      <w:r w:rsidR="008774B2" w:rsidRPr="007B3447">
        <w:rPr>
          <w:rFonts w:asciiTheme="minorHAnsi" w:hAnsiTheme="minorHAnsi" w:cstheme="minorBidi"/>
          <w:szCs w:val="21"/>
        </w:rPr>
        <w:t>.</w:t>
      </w:r>
    </w:p>
    <w:p w:rsidR="000E0B94" w:rsidRPr="00A6049A" w:rsidRDefault="00A6049A" w:rsidP="00A6049A">
      <w:pPr>
        <w:pStyle w:val="Heading2"/>
        <w:rPr>
          <w:lang w:val="fr-CH"/>
        </w:rPr>
      </w:pPr>
      <w:bookmarkStart w:id="90" w:name="_Toc315252127"/>
      <w:bookmarkStart w:id="91" w:name="_Toc322426272"/>
      <w:r w:rsidRPr="00A6049A">
        <w:rPr>
          <w:lang w:val="fr-CH"/>
        </w:rPr>
        <w:t>V.</w:t>
      </w:r>
      <w:r>
        <w:rPr>
          <w:lang w:val="fr-CH"/>
        </w:rPr>
        <w:t>4</w:t>
      </w:r>
      <w:r w:rsidRPr="00A6049A">
        <w:rPr>
          <w:lang w:val="fr-CH"/>
        </w:rPr>
        <w:tab/>
      </w:r>
      <w:r w:rsidR="000E0B94" w:rsidRPr="00A6049A">
        <w:rPr>
          <w:lang w:val="fr-CH"/>
        </w:rPr>
        <w:t>Recommandations pour la mise en place de</w:t>
      </w:r>
      <w:r w:rsidR="000B6BE6" w:rsidRPr="00A6049A">
        <w:rPr>
          <w:i/>
          <w:iCs/>
          <w:lang w:val="fr-CH"/>
        </w:rPr>
        <w:t xml:space="preserve"> data centres</w:t>
      </w:r>
      <w:bookmarkEnd w:id="90"/>
      <w:bookmarkEnd w:id="91"/>
    </w:p>
    <w:p w:rsidR="000E0B94" w:rsidRPr="007B3447" w:rsidRDefault="000E0B94" w:rsidP="00A6049A">
      <w:r w:rsidRPr="007B3447">
        <w:t>Pour être capable d’héberger des gammes de produits et services de plus en plus diversifiées et pour rester conforme aux exigences réglementaires, commerciales et techniques, les</w:t>
      </w:r>
      <w:r w:rsidR="000B6BE6" w:rsidRPr="007B3447">
        <w:rPr>
          <w:i/>
          <w:iCs/>
        </w:rPr>
        <w:t xml:space="preserve"> data centres</w:t>
      </w:r>
      <w:r w:rsidR="00AA4AF8" w:rsidRPr="007B3447">
        <w:rPr>
          <w:i/>
          <w:iCs/>
        </w:rPr>
        <w:t xml:space="preserve"> </w:t>
      </w:r>
      <w:r w:rsidRPr="007B3447">
        <w:t>de demain doivent avoir les qualités de base suivantes</w:t>
      </w:r>
      <w:r w:rsidR="00AA4AF8" w:rsidRPr="007B3447">
        <w:rPr>
          <w:i/>
          <w:iCs/>
        </w:rPr>
        <w:t>:</w:t>
      </w:r>
    </w:p>
    <w:p w:rsidR="000E0B94" w:rsidRPr="007B3447" w:rsidRDefault="00C77488" w:rsidP="00AB136D">
      <w:pPr>
        <w:pStyle w:val="Enumlevel1"/>
        <w:rPr>
          <w:rFonts w:asciiTheme="minorHAnsi" w:hAnsiTheme="minorHAnsi" w:cstheme="minorBidi"/>
          <w:lang w:val="fr-FR"/>
        </w:rPr>
      </w:pPr>
      <w:r>
        <w:rPr>
          <w:rFonts w:asciiTheme="minorHAnsi" w:hAnsiTheme="minorHAnsi" w:cstheme="minorBidi"/>
          <w:b/>
          <w:bCs/>
          <w:iCs/>
          <w:color w:val="E36C0A" w:themeColor="accent6" w:themeShade="BF"/>
          <w:lang w:val="fr-FR"/>
        </w:rPr>
        <w:t>a</w:t>
      </w:r>
      <w:r w:rsidR="00AB136D" w:rsidRPr="007B3447">
        <w:rPr>
          <w:rFonts w:asciiTheme="minorHAnsi" w:hAnsiTheme="minorHAnsi" w:cstheme="minorBidi"/>
          <w:b/>
          <w:bCs/>
          <w:i/>
          <w:iCs/>
          <w:lang w:val="fr-FR"/>
        </w:rPr>
        <w:tab/>
      </w:r>
      <w:r w:rsidR="00B13456" w:rsidRPr="007B3447">
        <w:rPr>
          <w:rFonts w:asciiTheme="minorHAnsi" w:hAnsiTheme="minorHAnsi" w:cstheme="minorBidi"/>
          <w:b/>
          <w:bCs/>
          <w:i/>
          <w:iCs/>
          <w:lang w:val="fr-FR"/>
        </w:rPr>
        <w:t xml:space="preserve">Data </w:t>
      </w:r>
      <w:r w:rsidR="0079615F" w:rsidRPr="007B3447">
        <w:rPr>
          <w:rFonts w:asciiTheme="minorHAnsi" w:hAnsiTheme="minorHAnsi" w:cstheme="minorBidi"/>
          <w:b/>
          <w:bCs/>
          <w:i/>
          <w:iCs/>
          <w:lang w:val="fr-FR"/>
        </w:rPr>
        <w:t>centre</w:t>
      </w:r>
      <w:r w:rsidR="00B13456" w:rsidRPr="007B3447">
        <w:rPr>
          <w:rFonts w:asciiTheme="minorHAnsi" w:hAnsiTheme="minorHAnsi" w:cstheme="minorBidi"/>
          <w:b/>
          <w:bCs/>
          <w:i/>
          <w:iCs/>
          <w:lang w:val="fr-FR"/>
        </w:rPr>
        <w:t xml:space="preserve"> </w:t>
      </w:r>
      <w:r w:rsidR="000E0B94" w:rsidRPr="007B3447">
        <w:rPr>
          <w:rFonts w:asciiTheme="minorHAnsi" w:hAnsiTheme="minorHAnsi" w:cstheme="minorBidi"/>
          <w:b/>
          <w:bCs/>
          <w:i/>
          <w:iCs/>
          <w:lang w:val="fr-FR"/>
        </w:rPr>
        <w:t>orienté-service</w:t>
      </w:r>
      <w:r w:rsidR="00AA4AF8" w:rsidRPr="007B3447">
        <w:rPr>
          <w:rFonts w:asciiTheme="minorHAnsi" w:hAnsiTheme="minorHAnsi" w:cstheme="minorBidi"/>
          <w:i/>
          <w:iCs/>
          <w:lang w:val="fr-FR"/>
        </w:rPr>
        <w:t>:</w:t>
      </w:r>
      <w:r w:rsidR="000E0B94" w:rsidRPr="007B3447">
        <w:rPr>
          <w:rFonts w:asciiTheme="minorHAnsi" w:hAnsiTheme="minorHAnsi" w:cstheme="minorBidi"/>
          <w:lang w:val="fr-FR"/>
        </w:rPr>
        <w:t xml:space="preserve"> c’est-à-dire capable de fournir aux activités métiers les services technologiques requis, en temps voulu et au juste prix</w:t>
      </w:r>
      <w:r w:rsidR="00B40EC7" w:rsidRPr="007B3447">
        <w:rPr>
          <w:rFonts w:asciiTheme="minorHAnsi" w:hAnsiTheme="minorHAnsi" w:cstheme="minorBidi"/>
          <w:lang w:val="fr-FR"/>
        </w:rPr>
        <w:t>.</w:t>
      </w:r>
    </w:p>
    <w:p w:rsidR="000E0B94" w:rsidRPr="007B3447" w:rsidRDefault="00C77488" w:rsidP="00AB136D">
      <w:pPr>
        <w:pStyle w:val="Enumlevel1"/>
        <w:rPr>
          <w:rFonts w:asciiTheme="minorHAnsi" w:hAnsiTheme="minorHAnsi" w:cstheme="minorBidi"/>
          <w:lang w:val="fr-FR"/>
        </w:rPr>
      </w:pPr>
      <w:r>
        <w:rPr>
          <w:rFonts w:asciiTheme="minorHAnsi" w:hAnsiTheme="minorHAnsi" w:cstheme="minorBidi"/>
          <w:b/>
          <w:bCs/>
          <w:iCs/>
          <w:color w:val="E36C0A" w:themeColor="accent6" w:themeShade="BF"/>
          <w:lang w:val="fr-FR"/>
        </w:rPr>
        <w:t>b</w:t>
      </w:r>
      <w:r w:rsidR="00AB136D" w:rsidRPr="007B3447">
        <w:rPr>
          <w:rFonts w:asciiTheme="minorHAnsi" w:hAnsiTheme="minorHAnsi" w:cstheme="minorBidi"/>
          <w:b/>
          <w:bCs/>
          <w:iCs/>
          <w:color w:val="E36C0A" w:themeColor="accent6" w:themeShade="BF"/>
          <w:lang w:val="fr-FR"/>
        </w:rPr>
        <w:tab/>
      </w:r>
      <w:r w:rsidR="00B13456" w:rsidRPr="007B3447">
        <w:rPr>
          <w:rFonts w:asciiTheme="minorHAnsi" w:hAnsiTheme="minorHAnsi" w:cstheme="minorBidi"/>
          <w:b/>
          <w:bCs/>
          <w:i/>
          <w:iCs/>
          <w:lang w:val="fr-FR"/>
        </w:rPr>
        <w:t xml:space="preserve">Data </w:t>
      </w:r>
      <w:r w:rsidR="0079615F" w:rsidRPr="007B3447">
        <w:rPr>
          <w:rFonts w:asciiTheme="minorHAnsi" w:hAnsiTheme="minorHAnsi" w:cstheme="minorBidi"/>
          <w:b/>
          <w:bCs/>
          <w:i/>
          <w:iCs/>
          <w:lang w:val="fr-FR"/>
        </w:rPr>
        <w:t xml:space="preserve">centre </w:t>
      </w:r>
      <w:r w:rsidR="000E0B94" w:rsidRPr="007B3447">
        <w:rPr>
          <w:rFonts w:asciiTheme="minorHAnsi" w:hAnsiTheme="minorHAnsi" w:cstheme="minorBidi"/>
          <w:b/>
          <w:bCs/>
          <w:i/>
          <w:iCs/>
          <w:lang w:val="fr-FR"/>
        </w:rPr>
        <w:t>agile</w:t>
      </w:r>
      <w:r w:rsidR="00AA4AF8" w:rsidRPr="007B3447">
        <w:rPr>
          <w:rFonts w:asciiTheme="minorHAnsi" w:hAnsiTheme="minorHAnsi" w:cstheme="minorBidi"/>
          <w:i/>
          <w:iCs/>
          <w:lang w:val="fr-FR"/>
        </w:rPr>
        <w:t>:</w:t>
      </w:r>
      <w:r w:rsidR="000E0B94" w:rsidRPr="007B3447">
        <w:rPr>
          <w:rFonts w:asciiTheme="minorHAnsi" w:hAnsiTheme="minorHAnsi" w:cstheme="minorBidi"/>
          <w:lang w:val="fr-FR"/>
        </w:rPr>
        <w:t xml:space="preserve"> c’est-à-dire à même de répondre sans délai aux changements et variations de la demande des métiers</w:t>
      </w:r>
      <w:r w:rsidR="00B40EC7" w:rsidRPr="007B3447">
        <w:rPr>
          <w:rFonts w:asciiTheme="minorHAnsi" w:hAnsiTheme="minorHAnsi" w:cstheme="minorBidi"/>
          <w:lang w:val="fr-FR"/>
        </w:rPr>
        <w:t>.</w:t>
      </w:r>
    </w:p>
    <w:p w:rsidR="000E0B94" w:rsidRPr="007B3447" w:rsidRDefault="00C77488" w:rsidP="00AB136D">
      <w:pPr>
        <w:pStyle w:val="Enumlevel1"/>
        <w:rPr>
          <w:rFonts w:asciiTheme="minorHAnsi" w:hAnsiTheme="minorHAnsi" w:cstheme="minorBidi"/>
          <w:lang w:val="fr-FR"/>
        </w:rPr>
      </w:pPr>
      <w:r>
        <w:rPr>
          <w:rFonts w:asciiTheme="minorHAnsi" w:hAnsiTheme="minorHAnsi" w:cstheme="minorBidi"/>
          <w:b/>
          <w:bCs/>
          <w:iCs/>
          <w:color w:val="E36C0A" w:themeColor="accent6" w:themeShade="BF"/>
          <w:lang w:val="fr-FR"/>
        </w:rPr>
        <w:t>c</w:t>
      </w:r>
      <w:r w:rsidR="00AB136D" w:rsidRPr="007B3447">
        <w:rPr>
          <w:rFonts w:asciiTheme="minorHAnsi" w:hAnsiTheme="minorHAnsi" w:cstheme="minorBidi"/>
          <w:b/>
          <w:bCs/>
          <w:iCs/>
          <w:color w:val="E36C0A" w:themeColor="accent6" w:themeShade="BF"/>
          <w:lang w:val="fr-FR"/>
        </w:rPr>
        <w:tab/>
      </w:r>
      <w:r w:rsidR="00B13456" w:rsidRPr="007B3447">
        <w:rPr>
          <w:rFonts w:asciiTheme="minorHAnsi" w:hAnsiTheme="minorHAnsi" w:cstheme="minorBidi"/>
          <w:b/>
          <w:bCs/>
          <w:i/>
          <w:iCs/>
          <w:lang w:val="fr-FR"/>
        </w:rPr>
        <w:t xml:space="preserve">Data </w:t>
      </w:r>
      <w:r w:rsidR="0079615F" w:rsidRPr="007B3447">
        <w:rPr>
          <w:rFonts w:asciiTheme="minorHAnsi" w:hAnsiTheme="minorHAnsi" w:cstheme="minorBidi"/>
          <w:b/>
          <w:bCs/>
          <w:i/>
          <w:iCs/>
          <w:lang w:val="fr-FR"/>
        </w:rPr>
        <w:t xml:space="preserve">centre </w:t>
      </w:r>
      <w:r w:rsidR="000E0B94" w:rsidRPr="007B3447">
        <w:rPr>
          <w:rFonts w:asciiTheme="minorHAnsi" w:hAnsiTheme="minorHAnsi" w:cstheme="minorBidi"/>
          <w:b/>
          <w:bCs/>
          <w:i/>
          <w:iCs/>
          <w:lang w:val="fr-FR"/>
        </w:rPr>
        <w:t>automatisé</w:t>
      </w:r>
      <w:r w:rsidR="00AA4AF8" w:rsidRPr="007B3447">
        <w:rPr>
          <w:rFonts w:asciiTheme="minorHAnsi" w:hAnsiTheme="minorHAnsi" w:cstheme="minorBidi"/>
          <w:i/>
          <w:iCs/>
          <w:lang w:val="fr-FR"/>
        </w:rPr>
        <w:t>:</w:t>
      </w:r>
      <w:r w:rsidR="000E0B94" w:rsidRPr="007B3447">
        <w:rPr>
          <w:rFonts w:asciiTheme="minorHAnsi" w:hAnsiTheme="minorHAnsi" w:cstheme="minorBidi"/>
          <w:lang w:val="fr-FR"/>
        </w:rPr>
        <w:t xml:space="preserve"> c'est-à-dire capable de gérer les processus opérationnels avec moins de personnel, sans dévier des bonnes pratiques et en respectant les engagements de niveau de service</w:t>
      </w:r>
      <w:r w:rsidR="00B40EC7" w:rsidRPr="007B3447">
        <w:rPr>
          <w:rFonts w:asciiTheme="minorHAnsi" w:hAnsiTheme="minorHAnsi" w:cstheme="minorBidi"/>
          <w:lang w:val="fr-FR"/>
        </w:rPr>
        <w:t>.</w:t>
      </w:r>
    </w:p>
    <w:p w:rsidR="000E0B94" w:rsidRPr="007B3447" w:rsidRDefault="00C77488" w:rsidP="00AB136D">
      <w:pPr>
        <w:pStyle w:val="Enumlevel1"/>
        <w:rPr>
          <w:rFonts w:asciiTheme="minorHAnsi" w:hAnsiTheme="minorHAnsi" w:cstheme="minorBidi"/>
          <w:lang w:val="fr-FR"/>
        </w:rPr>
      </w:pPr>
      <w:r>
        <w:rPr>
          <w:rFonts w:asciiTheme="minorHAnsi" w:hAnsiTheme="minorHAnsi" w:cstheme="minorBidi"/>
          <w:b/>
          <w:bCs/>
          <w:iCs/>
          <w:color w:val="E36C0A" w:themeColor="accent6" w:themeShade="BF"/>
          <w:lang w:val="fr-FR"/>
        </w:rPr>
        <w:t>d</w:t>
      </w:r>
      <w:r w:rsidR="00AB136D" w:rsidRPr="007B3447">
        <w:rPr>
          <w:rFonts w:asciiTheme="minorHAnsi" w:hAnsiTheme="minorHAnsi" w:cstheme="minorBidi"/>
          <w:b/>
          <w:bCs/>
          <w:iCs/>
          <w:color w:val="E36C0A" w:themeColor="accent6" w:themeShade="BF"/>
          <w:lang w:val="fr-FR"/>
        </w:rPr>
        <w:tab/>
      </w:r>
      <w:r w:rsidR="00B13456" w:rsidRPr="007B3447">
        <w:rPr>
          <w:rFonts w:asciiTheme="minorHAnsi" w:hAnsiTheme="minorHAnsi" w:cstheme="minorBidi"/>
          <w:b/>
          <w:bCs/>
          <w:i/>
          <w:iCs/>
          <w:lang w:val="fr-FR"/>
        </w:rPr>
        <w:t xml:space="preserve">Data </w:t>
      </w:r>
      <w:r w:rsidR="0079615F" w:rsidRPr="007B3447">
        <w:rPr>
          <w:rFonts w:asciiTheme="minorHAnsi" w:hAnsiTheme="minorHAnsi" w:cstheme="minorBidi"/>
          <w:b/>
          <w:bCs/>
          <w:i/>
          <w:iCs/>
          <w:lang w:val="fr-FR"/>
        </w:rPr>
        <w:t xml:space="preserve">centre </w:t>
      </w:r>
      <w:r w:rsidR="000E0B94" w:rsidRPr="007B3447">
        <w:rPr>
          <w:rFonts w:asciiTheme="minorHAnsi" w:hAnsiTheme="minorHAnsi" w:cstheme="minorBidi"/>
          <w:b/>
          <w:bCs/>
          <w:i/>
          <w:iCs/>
          <w:lang w:val="fr-FR"/>
        </w:rPr>
        <w:t>bien protégé</w:t>
      </w:r>
      <w:r w:rsidR="00AA4AF8" w:rsidRPr="007B3447">
        <w:rPr>
          <w:rFonts w:asciiTheme="minorHAnsi" w:hAnsiTheme="minorHAnsi" w:cstheme="minorBidi"/>
          <w:i/>
          <w:iCs/>
          <w:lang w:val="fr-FR"/>
        </w:rPr>
        <w:t>:</w:t>
      </w:r>
      <w:r w:rsidR="000E0B94" w:rsidRPr="007B3447">
        <w:rPr>
          <w:rFonts w:asciiTheme="minorHAnsi" w:hAnsiTheme="minorHAnsi" w:cstheme="minorBidi"/>
          <w:lang w:val="fr-FR"/>
        </w:rPr>
        <w:t xml:space="preserve"> Capable de garantir la disponibilité et la sécurité des informations actives et archivées, statiques ou en mouvement</w:t>
      </w:r>
      <w:r w:rsidR="00B40EC7" w:rsidRPr="007B3447">
        <w:rPr>
          <w:rFonts w:asciiTheme="minorHAnsi" w:hAnsiTheme="minorHAnsi" w:cstheme="minorBidi"/>
          <w:lang w:val="fr-FR"/>
        </w:rPr>
        <w:t>.</w:t>
      </w:r>
    </w:p>
    <w:p w:rsidR="000E0B94" w:rsidRPr="007B3447" w:rsidRDefault="00C77488" w:rsidP="00AB136D">
      <w:pPr>
        <w:pStyle w:val="Enumlevel1"/>
        <w:rPr>
          <w:rFonts w:asciiTheme="minorHAnsi" w:hAnsiTheme="minorHAnsi" w:cstheme="minorBidi"/>
          <w:lang w:val="fr-FR"/>
        </w:rPr>
      </w:pPr>
      <w:r>
        <w:rPr>
          <w:rFonts w:asciiTheme="minorHAnsi" w:hAnsiTheme="minorHAnsi" w:cstheme="minorBidi"/>
          <w:b/>
          <w:bCs/>
          <w:iCs/>
          <w:color w:val="E36C0A" w:themeColor="accent6" w:themeShade="BF"/>
          <w:lang w:val="fr-FR"/>
        </w:rPr>
        <w:t>e</w:t>
      </w:r>
      <w:r w:rsidR="00AB136D" w:rsidRPr="007B3447">
        <w:rPr>
          <w:rFonts w:asciiTheme="minorHAnsi" w:hAnsiTheme="minorHAnsi" w:cstheme="minorBidi"/>
          <w:b/>
          <w:bCs/>
          <w:iCs/>
          <w:color w:val="E36C0A" w:themeColor="accent6" w:themeShade="BF"/>
          <w:lang w:val="fr-FR"/>
        </w:rPr>
        <w:tab/>
      </w:r>
      <w:r w:rsidR="00B13456" w:rsidRPr="007B3447">
        <w:rPr>
          <w:rFonts w:asciiTheme="minorHAnsi" w:hAnsiTheme="minorHAnsi" w:cstheme="minorBidi"/>
          <w:b/>
          <w:bCs/>
          <w:i/>
          <w:iCs/>
          <w:lang w:val="fr-FR"/>
        </w:rPr>
        <w:t xml:space="preserve">Data </w:t>
      </w:r>
      <w:r w:rsidR="0079615F" w:rsidRPr="007B3447">
        <w:rPr>
          <w:rFonts w:asciiTheme="minorHAnsi" w:hAnsiTheme="minorHAnsi" w:cstheme="minorBidi"/>
          <w:b/>
          <w:bCs/>
          <w:i/>
          <w:iCs/>
          <w:lang w:val="fr-FR"/>
        </w:rPr>
        <w:t xml:space="preserve">centre </w:t>
      </w:r>
      <w:r w:rsidR="000E0B94" w:rsidRPr="007B3447">
        <w:rPr>
          <w:rFonts w:asciiTheme="minorHAnsi" w:hAnsiTheme="minorHAnsi" w:cstheme="minorBidi"/>
          <w:b/>
          <w:bCs/>
          <w:i/>
          <w:iCs/>
          <w:lang w:val="fr-FR"/>
        </w:rPr>
        <w:t>écologique</w:t>
      </w:r>
      <w:r w:rsidR="00AA4AF8" w:rsidRPr="007B3447">
        <w:rPr>
          <w:rFonts w:asciiTheme="minorHAnsi" w:hAnsiTheme="minorHAnsi" w:cstheme="minorBidi"/>
          <w:b/>
          <w:bCs/>
          <w:i/>
          <w:iCs/>
          <w:lang w:val="fr-FR"/>
        </w:rPr>
        <w:t>:</w:t>
      </w:r>
      <w:r w:rsidR="000E0B94" w:rsidRPr="007B3447">
        <w:rPr>
          <w:rFonts w:asciiTheme="minorHAnsi" w:hAnsiTheme="minorHAnsi" w:cstheme="minorBidi"/>
          <w:lang w:val="fr-FR"/>
        </w:rPr>
        <w:t xml:space="preserve"> de façon à réduire la facture énergétique mais aussi à limiter les atteintes à l’environnement et aux ressources naturelles non renouvelables.</w:t>
      </w:r>
    </w:p>
    <w:p w:rsidR="000E0B94" w:rsidRPr="007B3447" w:rsidRDefault="000E0B94" w:rsidP="00A6049A">
      <w:r w:rsidRPr="007B3447">
        <w:t xml:space="preserve">Par ailleurs, dans la phase de planification du </w:t>
      </w:r>
      <w:r w:rsidR="00B40EC7" w:rsidRPr="007B3447">
        <w:rPr>
          <w:i/>
          <w:iCs/>
        </w:rPr>
        <w:t>data centre</w:t>
      </w:r>
      <w:r w:rsidRPr="007B3447">
        <w:t>, il est important de définir et d’optimiser</w:t>
      </w:r>
      <w:r w:rsidR="00B13456" w:rsidRPr="007B3447">
        <w:rPr>
          <w:i/>
          <w:iCs/>
        </w:rPr>
        <w:t xml:space="preserve"> </w:t>
      </w:r>
      <w:r w:rsidRPr="007B3447">
        <w:t xml:space="preserve">les architectures physique et logique cibles du </w:t>
      </w:r>
      <w:r w:rsidR="00B40EC7" w:rsidRPr="007B3447">
        <w:rPr>
          <w:i/>
          <w:iCs/>
        </w:rPr>
        <w:t>data centre</w:t>
      </w:r>
      <w:r w:rsidRPr="007B3447">
        <w:t xml:space="preserve">. Ces architectures dépendent évidemment des utilisations futures prévues du </w:t>
      </w:r>
      <w:r w:rsidR="00B40EC7" w:rsidRPr="007B3447">
        <w:rPr>
          <w:i/>
          <w:iCs/>
        </w:rPr>
        <w:t xml:space="preserve">data centre </w:t>
      </w:r>
      <w:r w:rsidRPr="007B3447">
        <w:t>et sont définies en considérant les aspects suivants</w:t>
      </w:r>
      <w:r w:rsidR="00AA4AF8" w:rsidRPr="007B3447">
        <w:rPr>
          <w:i/>
          <w:iCs/>
        </w:rPr>
        <w:t>:</w:t>
      </w:r>
    </w:p>
    <w:p w:rsidR="000E0B94" w:rsidRPr="007B3447" w:rsidRDefault="00AB136D" w:rsidP="00AB136D">
      <w:pPr>
        <w:pStyle w:val="Enumlevel1"/>
        <w:rPr>
          <w:rFonts w:asciiTheme="minorHAnsi" w:hAnsiTheme="minorHAnsi" w:cstheme="minorBidi"/>
          <w:b/>
          <w:bCs/>
          <w:i/>
          <w:iCs/>
          <w:lang w:val="fr-FR"/>
        </w:rPr>
      </w:pPr>
      <w:r w:rsidRPr="007B3447">
        <w:rPr>
          <w:rFonts w:asciiTheme="minorHAnsi" w:hAnsiTheme="minorHAnsi" w:cstheme="minorBidi"/>
          <w:color w:val="E36C0A" w:themeColor="accent6" w:themeShade="BF"/>
          <w:lang w:val="fr-FR"/>
        </w:rPr>
        <w:t>•</w:t>
      </w:r>
      <w:r w:rsidRPr="007B3447">
        <w:rPr>
          <w:rFonts w:asciiTheme="minorHAnsi" w:hAnsiTheme="minorHAnsi" w:cstheme="minorBidi"/>
          <w:lang w:val="fr-FR"/>
        </w:rPr>
        <w:tab/>
      </w:r>
      <w:r w:rsidR="000E0B94" w:rsidRPr="007B3447">
        <w:rPr>
          <w:rFonts w:asciiTheme="minorHAnsi" w:hAnsiTheme="minorHAnsi" w:cstheme="minorBidi"/>
          <w:b/>
          <w:bCs/>
          <w:i/>
          <w:iCs/>
          <w:lang w:val="fr-FR"/>
        </w:rPr>
        <w:t>Les possibilités de virtualisation qui s’offrent</w:t>
      </w:r>
    </w:p>
    <w:p w:rsidR="000E0B94" w:rsidRPr="007B3447" w:rsidRDefault="000E0B94" w:rsidP="00A6049A">
      <w:r w:rsidRPr="007B3447">
        <w:t>La mutualisation et la virtualisation des serveurs permettent de réduire les coûts tout en gagnant en efficacité et en agilité. Les taux d’exploitation des serveurs selon les architectures classiques non virtualisés sont en général très bas (de l’ordre de 25 à 30%)</w:t>
      </w:r>
      <w:r w:rsidR="00B40EC7" w:rsidRPr="007B3447">
        <w:t>.</w:t>
      </w:r>
      <w:r w:rsidRPr="007B3447">
        <w:t xml:space="preserve"> Une virtualisation bien planifiée permet à l’entreprise d’obtenir un retour sur investissement élevé et durable.</w:t>
      </w:r>
    </w:p>
    <w:p w:rsidR="000E0B94" w:rsidRPr="007B3447" w:rsidRDefault="00AB136D" w:rsidP="00B40EC7">
      <w:pPr>
        <w:pStyle w:val="Enumlevel1"/>
        <w:rPr>
          <w:rFonts w:asciiTheme="minorHAnsi" w:hAnsiTheme="minorHAnsi" w:cstheme="minorBidi"/>
          <w:b/>
          <w:bCs/>
          <w:i/>
          <w:iCs/>
          <w:lang w:val="fr-FR"/>
        </w:rPr>
      </w:pPr>
      <w:r w:rsidRPr="007B3447">
        <w:rPr>
          <w:rFonts w:asciiTheme="minorHAnsi" w:hAnsiTheme="minorHAnsi" w:cstheme="minorBidi"/>
          <w:color w:val="E36C0A" w:themeColor="accent6" w:themeShade="BF"/>
          <w:lang w:val="fr-FR"/>
        </w:rPr>
        <w:t>•</w:t>
      </w:r>
      <w:r w:rsidRPr="007B3447">
        <w:rPr>
          <w:rFonts w:asciiTheme="minorHAnsi" w:hAnsiTheme="minorHAnsi" w:cstheme="minorBidi"/>
          <w:lang w:val="fr-FR"/>
        </w:rPr>
        <w:tab/>
      </w:r>
      <w:r w:rsidR="000E0B94" w:rsidRPr="007B3447">
        <w:rPr>
          <w:rFonts w:asciiTheme="minorHAnsi" w:hAnsiTheme="minorHAnsi" w:cstheme="minorBidi"/>
          <w:b/>
          <w:bCs/>
          <w:i/>
          <w:iCs/>
          <w:lang w:val="fr-FR"/>
        </w:rPr>
        <w:t>La migration des anciens serveurs et la mise en place des nouveaux serveurs physiques</w:t>
      </w:r>
    </w:p>
    <w:p w:rsidR="000E0B94" w:rsidRPr="007B3447" w:rsidRDefault="000E0B94" w:rsidP="00A6049A">
      <w:r w:rsidRPr="007B3447">
        <w:t xml:space="preserve">La migration des anciens serveurs doit tenir compte des exigences de leur remplacement à venir. Pour les nouveaux serveurs, l’entreprise a intérêt à se tourner vers des serveurs multiprocesseurs et multi-cœurs capables de supporter un trafic élevé au niveau tant du LAN que du stockage. Les serveurs lames constituent un atout supplémentaire pour réduire la taille physique et la facture énergétique du </w:t>
      </w:r>
      <w:r w:rsidR="00892909" w:rsidRPr="007B3447">
        <w:rPr>
          <w:i/>
          <w:iCs/>
        </w:rPr>
        <w:t>data centre</w:t>
      </w:r>
      <w:r w:rsidRPr="007B3447">
        <w:t>.</w:t>
      </w:r>
    </w:p>
    <w:p w:rsidR="000E0B94" w:rsidRPr="007B3447" w:rsidRDefault="00AB136D" w:rsidP="00AB136D">
      <w:pPr>
        <w:pStyle w:val="Enumlevel1"/>
        <w:rPr>
          <w:rFonts w:asciiTheme="minorHAnsi" w:hAnsiTheme="minorHAnsi" w:cstheme="minorBidi"/>
          <w:b/>
          <w:bCs/>
          <w:i/>
          <w:iCs/>
          <w:lang w:val="fr-FR"/>
        </w:rPr>
      </w:pPr>
      <w:r w:rsidRPr="007B3447">
        <w:rPr>
          <w:rFonts w:asciiTheme="minorHAnsi" w:hAnsiTheme="minorHAnsi" w:cstheme="minorBidi"/>
          <w:color w:val="E36C0A" w:themeColor="accent6" w:themeShade="BF"/>
          <w:lang w:val="fr-FR"/>
        </w:rPr>
        <w:t>•</w:t>
      </w:r>
      <w:r w:rsidRPr="007B3447">
        <w:rPr>
          <w:rFonts w:asciiTheme="minorHAnsi" w:hAnsiTheme="minorHAnsi" w:cstheme="minorBidi"/>
          <w:lang w:val="fr-FR"/>
        </w:rPr>
        <w:tab/>
      </w:r>
      <w:r w:rsidR="000E0B94" w:rsidRPr="007B3447">
        <w:rPr>
          <w:rFonts w:asciiTheme="minorHAnsi" w:hAnsiTheme="minorHAnsi" w:cstheme="minorBidi"/>
          <w:b/>
          <w:bCs/>
          <w:i/>
          <w:iCs/>
          <w:lang w:val="fr-FR"/>
        </w:rPr>
        <w:t>La qualité et la fiabilité de l’infrastructure réseau</w:t>
      </w:r>
    </w:p>
    <w:p w:rsidR="000E0B94" w:rsidRPr="007B3447" w:rsidRDefault="000E0B94" w:rsidP="00A6049A">
      <w:r w:rsidRPr="007B3447">
        <w:t>Une attention particulière doit être accordée à la disponibilité et à la qualité des réseaux internes et externes dans la mesure où un serveur physique hébergeant plusieurs machines virtuelles consomme nécessairement plus de bande passante que les serveurs classiques. Le sous-dimensionnement du réseau pose inévitablement des problèmes de qualité de service au niveau des applications. La création de réseaux virtuels permet de contourner cet obstacle.</w:t>
      </w:r>
    </w:p>
    <w:p w:rsidR="000E0B94" w:rsidRPr="007B3447" w:rsidRDefault="00AB136D" w:rsidP="00661DC6">
      <w:pPr>
        <w:pStyle w:val="Enumlevel1"/>
        <w:keepNext/>
        <w:ind w:left="850" w:hanging="493"/>
        <w:rPr>
          <w:rFonts w:asciiTheme="minorHAnsi" w:hAnsiTheme="minorHAnsi" w:cstheme="minorBidi"/>
          <w:b/>
          <w:bCs/>
          <w:i/>
          <w:iCs/>
          <w:lang w:val="fr-FR"/>
        </w:rPr>
      </w:pPr>
      <w:r w:rsidRPr="007B3447">
        <w:rPr>
          <w:rFonts w:asciiTheme="minorHAnsi" w:hAnsiTheme="minorHAnsi" w:cstheme="minorBidi"/>
          <w:color w:val="E36C0A" w:themeColor="accent6" w:themeShade="BF"/>
          <w:lang w:val="fr-FR"/>
        </w:rPr>
        <w:t>•</w:t>
      </w:r>
      <w:r w:rsidRPr="007B3447">
        <w:rPr>
          <w:rFonts w:asciiTheme="minorHAnsi" w:hAnsiTheme="minorHAnsi" w:cstheme="minorBidi"/>
          <w:lang w:val="fr-FR"/>
        </w:rPr>
        <w:tab/>
      </w:r>
      <w:r w:rsidR="000E0B94" w:rsidRPr="007B3447">
        <w:rPr>
          <w:rFonts w:asciiTheme="minorHAnsi" w:hAnsiTheme="minorHAnsi" w:cstheme="minorBidi"/>
          <w:b/>
          <w:bCs/>
          <w:i/>
          <w:iCs/>
          <w:lang w:val="fr-FR"/>
        </w:rPr>
        <w:t>Les possibilités de stockage en réseau</w:t>
      </w:r>
    </w:p>
    <w:p w:rsidR="000E0B94" w:rsidRPr="007B3447" w:rsidRDefault="000E0B94" w:rsidP="00A6049A">
      <w:r w:rsidRPr="007B3447">
        <w:rPr>
          <w:rFonts w:cstheme="minorBidi"/>
        </w:rPr>
        <w:t xml:space="preserve">L’adoption de la technique de stockage en réseau permet de </w:t>
      </w:r>
      <w:r w:rsidRPr="007B3447">
        <w:t>réduire les volumes de données et le coût global de stockage.</w:t>
      </w:r>
    </w:p>
    <w:p w:rsidR="000E0B94" w:rsidRPr="007B3447" w:rsidRDefault="00AB136D" w:rsidP="00AB136D">
      <w:pPr>
        <w:pStyle w:val="Enumlevel1"/>
        <w:rPr>
          <w:rFonts w:asciiTheme="minorHAnsi" w:hAnsiTheme="minorHAnsi" w:cstheme="minorBidi"/>
          <w:b/>
          <w:bCs/>
          <w:i/>
          <w:iCs/>
          <w:lang w:val="fr-FR"/>
        </w:rPr>
      </w:pPr>
      <w:r w:rsidRPr="007B3447">
        <w:rPr>
          <w:rFonts w:asciiTheme="minorHAnsi" w:hAnsiTheme="minorHAnsi" w:cstheme="minorBidi"/>
          <w:color w:val="E36C0A" w:themeColor="accent6" w:themeShade="BF"/>
          <w:lang w:val="fr-FR"/>
        </w:rPr>
        <w:t>•</w:t>
      </w:r>
      <w:r w:rsidRPr="007B3447">
        <w:rPr>
          <w:rFonts w:asciiTheme="minorHAnsi" w:hAnsiTheme="minorHAnsi" w:cstheme="minorBidi"/>
          <w:lang w:val="fr-FR"/>
        </w:rPr>
        <w:tab/>
      </w:r>
      <w:r w:rsidR="000E0B94" w:rsidRPr="007B3447">
        <w:rPr>
          <w:rFonts w:asciiTheme="minorHAnsi" w:hAnsiTheme="minorHAnsi" w:cstheme="minorBidi"/>
          <w:b/>
          <w:bCs/>
          <w:i/>
          <w:iCs/>
          <w:lang w:val="fr-FR"/>
        </w:rPr>
        <w:t xml:space="preserve">Les outils et les processus IT applicables pour la gestion du </w:t>
      </w:r>
      <w:r w:rsidR="00B40EC7" w:rsidRPr="007B3447">
        <w:rPr>
          <w:rFonts w:asciiTheme="minorHAnsi" w:hAnsiTheme="minorHAnsi" w:cstheme="minorBidi"/>
          <w:b/>
          <w:bCs/>
          <w:i/>
          <w:iCs/>
          <w:lang w:val="fr-FR"/>
        </w:rPr>
        <w:t>data centre</w:t>
      </w:r>
    </w:p>
    <w:p w:rsidR="000E0B94" w:rsidRPr="007B3447" w:rsidRDefault="000E0B94" w:rsidP="00A6049A">
      <w:r w:rsidRPr="007B3447">
        <w:t xml:space="preserve">Les départements informatiques doivent réévaluer leurs processus de </w:t>
      </w:r>
      <w:r w:rsidRPr="007B3447">
        <w:rPr>
          <w:i/>
          <w:iCs/>
        </w:rPr>
        <w:t>provisionning</w:t>
      </w:r>
      <w:r w:rsidRPr="007B3447">
        <w:t xml:space="preserve">, de gestion de configurations et d’administration de systèmes </w:t>
      </w:r>
      <w:r w:rsidR="007B7513" w:rsidRPr="007B3447">
        <w:t xml:space="preserve">qui </w:t>
      </w:r>
      <w:r w:rsidRPr="007B3447">
        <w:t xml:space="preserve">doivent s’adapter à l’environnement </w:t>
      </w:r>
      <w:r w:rsidR="00746296" w:rsidRPr="007B3447">
        <w:rPr>
          <w:i/>
          <w:iCs/>
        </w:rPr>
        <w:t>Cloud</w:t>
      </w:r>
      <w:r w:rsidR="00A6049A">
        <w:rPr>
          <w:i/>
          <w:iCs/>
        </w:rPr>
        <w:t xml:space="preserve"> Computing</w:t>
      </w:r>
      <w:r w:rsidR="00B13456" w:rsidRPr="007B3447">
        <w:rPr>
          <w:i/>
          <w:iCs/>
        </w:rPr>
        <w:t xml:space="preserve"> </w:t>
      </w:r>
      <w:r w:rsidRPr="007B3447">
        <w:t xml:space="preserve">et se tourner vers des outils intégrés, fonctionnant sur toutes les </w:t>
      </w:r>
      <w:r w:rsidR="009A3A9D">
        <w:t>plates-</w:t>
      </w:r>
      <w:r w:rsidR="009A3A9D" w:rsidRPr="007B3447">
        <w:t>formes</w:t>
      </w:r>
      <w:r w:rsidRPr="007B3447">
        <w:t xml:space="preserve"> matérielles et fournissant une vue unifiée.</w:t>
      </w:r>
    </w:p>
    <w:p w:rsidR="000E0B94" w:rsidRPr="007B3447" w:rsidRDefault="000E0B94" w:rsidP="00A6049A">
      <w:r w:rsidRPr="007B3447">
        <w:t>Ainsi</w:t>
      </w:r>
      <w:r w:rsidR="007B7513" w:rsidRPr="007B3447">
        <w:t>,</w:t>
      </w:r>
      <w:r w:rsidRPr="007B3447">
        <w:t xml:space="preserve"> le plan stratégique typique pour le lancement d’un </w:t>
      </w:r>
      <w:r w:rsidR="00B40EC7" w:rsidRPr="007B3447">
        <w:rPr>
          <w:i/>
          <w:iCs/>
        </w:rPr>
        <w:t xml:space="preserve">data centre </w:t>
      </w:r>
      <w:r w:rsidRPr="007B3447">
        <w:t>doit comprendre au moins les actions suivantes</w:t>
      </w:r>
      <w:r w:rsidR="00AA4AF8" w:rsidRPr="007B3447">
        <w:rPr>
          <w:i/>
          <w:iCs/>
        </w:rPr>
        <w:t>:</w:t>
      </w:r>
    </w:p>
    <w:p w:rsidR="00F76DFC" w:rsidRPr="006C04F1" w:rsidRDefault="00F80821" w:rsidP="00A6049A">
      <w:pPr>
        <w:pStyle w:val="Enumlevel1"/>
        <w:rPr>
          <w:lang w:val="fr-CH"/>
        </w:rPr>
      </w:pPr>
      <w:r w:rsidRPr="006C04F1">
        <w:rPr>
          <w:lang w:val="fr-CH"/>
        </w:rPr>
        <w:t>1</w:t>
      </w:r>
      <w:r w:rsidRPr="006C04F1">
        <w:rPr>
          <w:lang w:val="fr-CH"/>
        </w:rPr>
        <w:tab/>
      </w:r>
      <w:r w:rsidR="006B6E3A" w:rsidRPr="006C04F1">
        <w:rPr>
          <w:lang w:val="fr-CH"/>
        </w:rPr>
        <w:t>f</w:t>
      </w:r>
      <w:r w:rsidR="000E0B94" w:rsidRPr="006C04F1">
        <w:rPr>
          <w:lang w:val="fr-CH"/>
        </w:rPr>
        <w:t>aire un état des lieux (technique, commercial et réglementaire)</w:t>
      </w:r>
      <w:r w:rsidR="00F70DBF" w:rsidRPr="006C04F1">
        <w:rPr>
          <w:lang w:val="fr-CH"/>
        </w:rPr>
        <w:t>;</w:t>
      </w:r>
    </w:p>
    <w:p w:rsidR="00F76DFC" w:rsidRPr="006C04F1" w:rsidRDefault="00F80821" w:rsidP="00A6049A">
      <w:pPr>
        <w:pStyle w:val="Enumlevel1"/>
        <w:rPr>
          <w:lang w:val="fr-CH"/>
        </w:rPr>
      </w:pPr>
      <w:r w:rsidRPr="006C04F1">
        <w:rPr>
          <w:lang w:val="fr-CH"/>
        </w:rPr>
        <w:t>2</w:t>
      </w:r>
      <w:r w:rsidRPr="006C04F1">
        <w:rPr>
          <w:lang w:val="fr-CH"/>
        </w:rPr>
        <w:tab/>
      </w:r>
      <w:r w:rsidR="006B6E3A" w:rsidRPr="006C04F1">
        <w:rPr>
          <w:lang w:val="fr-CH"/>
        </w:rPr>
        <w:t>c</w:t>
      </w:r>
      <w:r w:rsidR="000E0B94" w:rsidRPr="006C04F1">
        <w:rPr>
          <w:lang w:val="fr-CH"/>
        </w:rPr>
        <w:t xml:space="preserve">adrer la cible commerciale et lister les services à offrir dans le </w:t>
      </w:r>
      <w:r w:rsidR="00B40EC7" w:rsidRPr="006C04F1">
        <w:rPr>
          <w:lang w:val="fr-CH"/>
        </w:rPr>
        <w:t xml:space="preserve">data centre </w:t>
      </w:r>
      <w:r w:rsidR="000E0B94" w:rsidRPr="006C04F1">
        <w:rPr>
          <w:lang w:val="fr-CH"/>
        </w:rPr>
        <w:t>par catégorie (IaaS, PaaS, SaaS, CaaS, NaaS) avec un calendrier prévisionnel du time-to</w:t>
      </w:r>
      <w:r w:rsidR="00C21FFA" w:rsidRPr="006C04F1">
        <w:rPr>
          <w:lang w:val="fr-CH"/>
        </w:rPr>
        <w:t>-</w:t>
      </w:r>
      <w:r w:rsidR="000E0B94" w:rsidRPr="006C04F1">
        <w:rPr>
          <w:lang w:val="fr-CH"/>
        </w:rPr>
        <w:t>market de chacun des services</w:t>
      </w:r>
      <w:r w:rsidR="00F70DBF" w:rsidRPr="006C04F1">
        <w:rPr>
          <w:lang w:val="fr-CH"/>
        </w:rPr>
        <w:t>;</w:t>
      </w:r>
    </w:p>
    <w:p w:rsidR="00F76DFC" w:rsidRPr="006C04F1" w:rsidRDefault="00F80821" w:rsidP="00A6049A">
      <w:pPr>
        <w:pStyle w:val="Enumlevel1"/>
        <w:rPr>
          <w:lang w:val="fr-CH"/>
        </w:rPr>
      </w:pPr>
      <w:r w:rsidRPr="006C04F1">
        <w:rPr>
          <w:lang w:val="fr-CH"/>
        </w:rPr>
        <w:t>3</w:t>
      </w:r>
      <w:r w:rsidRPr="006C04F1">
        <w:rPr>
          <w:lang w:val="fr-CH"/>
        </w:rPr>
        <w:tab/>
      </w:r>
      <w:r w:rsidR="006B6E3A" w:rsidRPr="006C04F1">
        <w:rPr>
          <w:lang w:val="fr-CH"/>
        </w:rPr>
        <w:t>e</w:t>
      </w:r>
      <w:r w:rsidR="000E0B94" w:rsidRPr="006C04F1">
        <w:rPr>
          <w:lang w:val="fr-CH"/>
        </w:rPr>
        <w:t>stimer les besoins en espaces, racks, énergie, climatisations…etc.</w:t>
      </w:r>
      <w:r w:rsidR="00F70DBF" w:rsidRPr="006C04F1">
        <w:rPr>
          <w:lang w:val="fr-CH"/>
        </w:rPr>
        <w:t>;</w:t>
      </w:r>
    </w:p>
    <w:p w:rsidR="00F76DFC" w:rsidRPr="006C04F1" w:rsidRDefault="00F80821" w:rsidP="00A6049A">
      <w:pPr>
        <w:pStyle w:val="Enumlevel1"/>
        <w:rPr>
          <w:lang w:val="fr-CH"/>
        </w:rPr>
      </w:pPr>
      <w:r w:rsidRPr="006C04F1">
        <w:rPr>
          <w:lang w:val="fr-CH"/>
        </w:rPr>
        <w:t>4</w:t>
      </w:r>
      <w:r w:rsidRPr="006C04F1">
        <w:rPr>
          <w:lang w:val="fr-CH"/>
        </w:rPr>
        <w:tab/>
      </w:r>
      <w:r w:rsidR="00C21FFA" w:rsidRPr="006C04F1">
        <w:rPr>
          <w:lang w:val="fr-CH"/>
        </w:rPr>
        <w:t>élaborer</w:t>
      </w:r>
      <w:r w:rsidR="000E0B94" w:rsidRPr="006C04F1">
        <w:rPr>
          <w:lang w:val="fr-CH"/>
        </w:rPr>
        <w:t xml:space="preserve"> le Business Plan prévisionnel</w:t>
      </w:r>
      <w:r w:rsidR="00F70DBF" w:rsidRPr="006C04F1">
        <w:rPr>
          <w:lang w:val="fr-CH"/>
        </w:rPr>
        <w:t>;</w:t>
      </w:r>
    </w:p>
    <w:p w:rsidR="00F76DFC" w:rsidRPr="006C04F1" w:rsidRDefault="00F80821" w:rsidP="00A6049A">
      <w:pPr>
        <w:pStyle w:val="Enumlevel1"/>
        <w:rPr>
          <w:lang w:val="fr-CH"/>
        </w:rPr>
      </w:pPr>
      <w:r w:rsidRPr="006C04F1">
        <w:rPr>
          <w:lang w:val="fr-CH"/>
        </w:rPr>
        <w:t>5</w:t>
      </w:r>
      <w:r w:rsidRPr="006C04F1">
        <w:rPr>
          <w:lang w:val="fr-CH"/>
        </w:rPr>
        <w:tab/>
      </w:r>
      <w:r w:rsidR="006B6E3A" w:rsidRPr="006C04F1">
        <w:rPr>
          <w:lang w:val="fr-CH"/>
        </w:rPr>
        <w:t>c</w:t>
      </w:r>
      <w:r w:rsidR="000E0B94" w:rsidRPr="006C04F1">
        <w:rPr>
          <w:lang w:val="fr-CH"/>
        </w:rPr>
        <w:t>oncevoir les services et les modèles de leur utilisation</w:t>
      </w:r>
      <w:r w:rsidR="00F70DBF" w:rsidRPr="006C04F1">
        <w:rPr>
          <w:lang w:val="fr-CH"/>
        </w:rPr>
        <w:t>;</w:t>
      </w:r>
    </w:p>
    <w:p w:rsidR="00F76DFC" w:rsidRPr="006C04F1" w:rsidRDefault="00F80821" w:rsidP="00A6049A">
      <w:pPr>
        <w:pStyle w:val="Enumlevel1"/>
        <w:rPr>
          <w:lang w:val="fr-CH"/>
        </w:rPr>
      </w:pPr>
      <w:r w:rsidRPr="006C04F1">
        <w:rPr>
          <w:lang w:val="fr-CH"/>
        </w:rPr>
        <w:t>6</w:t>
      </w:r>
      <w:r w:rsidRPr="006C04F1">
        <w:rPr>
          <w:lang w:val="fr-CH"/>
        </w:rPr>
        <w:tab/>
      </w:r>
      <w:r w:rsidR="006B6E3A" w:rsidRPr="006C04F1">
        <w:rPr>
          <w:lang w:val="fr-CH"/>
        </w:rPr>
        <w:t>c</w:t>
      </w:r>
      <w:r w:rsidR="000E0B94" w:rsidRPr="006C04F1">
        <w:rPr>
          <w:lang w:val="fr-CH"/>
        </w:rPr>
        <w:t>oncevoir les architectures physique et logique (</w:t>
      </w:r>
      <w:r w:rsidR="00C21FFA" w:rsidRPr="006C04F1">
        <w:rPr>
          <w:lang w:val="fr-CH"/>
        </w:rPr>
        <w:t>d</w:t>
      </w:r>
      <w:r w:rsidR="000E0B94" w:rsidRPr="006C04F1">
        <w:rPr>
          <w:lang w:val="fr-CH"/>
        </w:rPr>
        <w:t>ispositions, câblages, surveillance, connectivités, sécurité, redondance…)</w:t>
      </w:r>
      <w:r w:rsidR="00F70DBF" w:rsidRPr="006C04F1">
        <w:rPr>
          <w:lang w:val="fr-CH"/>
        </w:rPr>
        <w:t>;</w:t>
      </w:r>
    </w:p>
    <w:p w:rsidR="00F76DFC" w:rsidRPr="006C04F1" w:rsidRDefault="00F80821" w:rsidP="00A6049A">
      <w:pPr>
        <w:pStyle w:val="Enumlevel1"/>
        <w:rPr>
          <w:lang w:val="fr-CH"/>
        </w:rPr>
      </w:pPr>
      <w:r w:rsidRPr="006C04F1">
        <w:rPr>
          <w:lang w:val="fr-CH"/>
        </w:rPr>
        <w:t>7</w:t>
      </w:r>
      <w:r w:rsidRPr="006C04F1">
        <w:rPr>
          <w:lang w:val="fr-CH"/>
        </w:rPr>
        <w:tab/>
      </w:r>
      <w:r w:rsidR="006B6E3A" w:rsidRPr="006C04F1">
        <w:rPr>
          <w:lang w:val="fr-CH"/>
        </w:rPr>
        <w:t>p</w:t>
      </w:r>
      <w:r w:rsidR="000E0B94" w:rsidRPr="006C04F1">
        <w:rPr>
          <w:lang w:val="fr-CH"/>
        </w:rPr>
        <w:t>iloter la mise en œuvre</w:t>
      </w:r>
      <w:r w:rsidR="00F70DBF" w:rsidRPr="006C04F1">
        <w:rPr>
          <w:lang w:val="fr-CH"/>
        </w:rPr>
        <w:t>;</w:t>
      </w:r>
    </w:p>
    <w:p w:rsidR="00F76DFC" w:rsidRPr="006C04F1" w:rsidRDefault="00F80821" w:rsidP="00A6049A">
      <w:pPr>
        <w:pStyle w:val="Enumlevel1"/>
        <w:rPr>
          <w:lang w:val="fr-CH"/>
        </w:rPr>
      </w:pPr>
      <w:r w:rsidRPr="006C04F1">
        <w:rPr>
          <w:lang w:val="fr-CH"/>
        </w:rPr>
        <w:t>8</w:t>
      </w:r>
      <w:r w:rsidRPr="006C04F1">
        <w:rPr>
          <w:lang w:val="fr-CH"/>
        </w:rPr>
        <w:tab/>
      </w:r>
      <w:r w:rsidR="006B6E3A" w:rsidRPr="006C04F1">
        <w:rPr>
          <w:lang w:val="fr-CH"/>
        </w:rPr>
        <w:t>d</w:t>
      </w:r>
      <w:r w:rsidR="000E0B94" w:rsidRPr="006C04F1">
        <w:rPr>
          <w:lang w:val="fr-CH"/>
        </w:rPr>
        <w:t>éployer et intégrer</w:t>
      </w:r>
      <w:r w:rsidR="00F70DBF" w:rsidRPr="006C04F1">
        <w:rPr>
          <w:lang w:val="fr-CH"/>
        </w:rPr>
        <w:t>;</w:t>
      </w:r>
    </w:p>
    <w:p w:rsidR="00F76DFC" w:rsidRPr="006C04F1" w:rsidRDefault="00F80821" w:rsidP="00A6049A">
      <w:pPr>
        <w:pStyle w:val="Enumlevel1"/>
        <w:rPr>
          <w:lang w:val="fr-CH"/>
        </w:rPr>
      </w:pPr>
      <w:r w:rsidRPr="006C04F1">
        <w:rPr>
          <w:lang w:val="fr-CH"/>
        </w:rPr>
        <w:t>9</w:t>
      </w:r>
      <w:r w:rsidRPr="006C04F1">
        <w:rPr>
          <w:lang w:val="fr-CH"/>
        </w:rPr>
        <w:tab/>
      </w:r>
      <w:r w:rsidR="006B6E3A" w:rsidRPr="006C04F1">
        <w:rPr>
          <w:lang w:val="fr-CH"/>
        </w:rPr>
        <w:t>a</w:t>
      </w:r>
      <w:r w:rsidR="000E0B94" w:rsidRPr="006C04F1">
        <w:rPr>
          <w:lang w:val="fr-CH"/>
        </w:rPr>
        <w:t>ssurer la fourniture des services (</w:t>
      </w:r>
      <w:r w:rsidR="00C21FFA" w:rsidRPr="006C04F1">
        <w:rPr>
          <w:lang w:val="fr-CH"/>
        </w:rPr>
        <w:t>r</w:t>
      </w:r>
      <w:r w:rsidR="000E0B94" w:rsidRPr="006C04F1">
        <w:rPr>
          <w:lang w:val="fr-CH"/>
        </w:rPr>
        <w:t>essources et compétences)</w:t>
      </w:r>
      <w:r w:rsidR="00F70DBF" w:rsidRPr="006C04F1">
        <w:rPr>
          <w:lang w:val="fr-CH"/>
        </w:rPr>
        <w:t>;</w:t>
      </w:r>
    </w:p>
    <w:p w:rsidR="00F76DFC" w:rsidRPr="006C04F1" w:rsidRDefault="00F80821" w:rsidP="00A6049A">
      <w:pPr>
        <w:pStyle w:val="Enumlevel1"/>
        <w:rPr>
          <w:lang w:val="fr-CH"/>
        </w:rPr>
      </w:pPr>
      <w:r w:rsidRPr="006C04F1">
        <w:rPr>
          <w:lang w:val="fr-CH"/>
        </w:rPr>
        <w:t>10</w:t>
      </w:r>
      <w:r w:rsidRPr="006C04F1">
        <w:rPr>
          <w:lang w:val="fr-CH"/>
        </w:rPr>
        <w:tab/>
      </w:r>
      <w:r w:rsidR="006B6E3A" w:rsidRPr="006C04F1">
        <w:rPr>
          <w:lang w:val="fr-CH"/>
        </w:rPr>
        <w:t>a</w:t>
      </w:r>
      <w:r w:rsidR="000E0B94" w:rsidRPr="006C04F1">
        <w:rPr>
          <w:lang w:val="fr-CH"/>
        </w:rPr>
        <w:t>ssurer le monitoring des services</w:t>
      </w:r>
      <w:r w:rsidR="00F70DBF" w:rsidRPr="006C04F1">
        <w:rPr>
          <w:lang w:val="fr-CH"/>
        </w:rPr>
        <w:t>;</w:t>
      </w:r>
    </w:p>
    <w:p w:rsidR="000E0B94" w:rsidRPr="006C04F1" w:rsidRDefault="00F80821" w:rsidP="00A6049A">
      <w:pPr>
        <w:pStyle w:val="Enumlevel1"/>
        <w:rPr>
          <w:lang w:val="fr-CH"/>
        </w:rPr>
      </w:pPr>
      <w:r w:rsidRPr="006C04F1">
        <w:rPr>
          <w:lang w:val="fr-CH"/>
        </w:rPr>
        <w:t>11</w:t>
      </w:r>
      <w:r w:rsidRPr="006C04F1">
        <w:rPr>
          <w:lang w:val="fr-CH"/>
        </w:rPr>
        <w:tab/>
      </w:r>
      <w:r w:rsidR="006B6E3A" w:rsidRPr="006C04F1">
        <w:rPr>
          <w:lang w:val="fr-CH"/>
        </w:rPr>
        <w:t>a</w:t>
      </w:r>
      <w:r w:rsidR="000E0B94" w:rsidRPr="006C04F1">
        <w:rPr>
          <w:lang w:val="fr-CH"/>
        </w:rPr>
        <w:t>dministrer et maintenir</w:t>
      </w:r>
      <w:r w:rsidR="00F70DBF" w:rsidRPr="006C04F1">
        <w:rPr>
          <w:lang w:val="fr-CH"/>
        </w:rPr>
        <w:t>;</w:t>
      </w:r>
    </w:p>
    <w:p w:rsidR="00F76DFC" w:rsidRPr="006C04F1" w:rsidRDefault="00F80821" w:rsidP="00A6049A">
      <w:pPr>
        <w:pStyle w:val="Enumlevel1"/>
        <w:rPr>
          <w:lang w:val="fr-CH"/>
        </w:rPr>
      </w:pPr>
      <w:r w:rsidRPr="006C04F1">
        <w:rPr>
          <w:lang w:val="fr-CH"/>
        </w:rPr>
        <w:t>12</w:t>
      </w:r>
      <w:r w:rsidRPr="006C04F1">
        <w:rPr>
          <w:lang w:val="fr-CH"/>
        </w:rPr>
        <w:tab/>
      </w:r>
      <w:r w:rsidR="006B6E3A" w:rsidRPr="006C04F1">
        <w:rPr>
          <w:lang w:val="fr-CH"/>
        </w:rPr>
        <w:t>g</w:t>
      </w:r>
      <w:r w:rsidR="000E0B94" w:rsidRPr="006C04F1">
        <w:rPr>
          <w:lang w:val="fr-CH"/>
        </w:rPr>
        <w:t xml:space="preserve">érer la relation client </w:t>
      </w:r>
      <w:r w:rsidR="007B7513" w:rsidRPr="006C04F1">
        <w:rPr>
          <w:lang w:val="fr-CH"/>
        </w:rPr>
        <w:t>et le support.</w:t>
      </w:r>
    </w:p>
    <w:p w:rsidR="000E0B94" w:rsidRPr="007B3447" w:rsidRDefault="00A6049A" w:rsidP="00A6049A">
      <w:pPr>
        <w:pStyle w:val="Heading1"/>
        <w:rPr>
          <w:lang w:val="fr-FR"/>
        </w:rPr>
      </w:pPr>
      <w:bookmarkStart w:id="92" w:name="_Toc315252128"/>
      <w:bookmarkStart w:id="93" w:name="_Toc322426273"/>
      <w:r>
        <w:rPr>
          <w:lang w:val="fr-FR"/>
        </w:rPr>
        <w:t>VI.</w:t>
      </w:r>
      <w:r>
        <w:rPr>
          <w:lang w:val="fr-FR"/>
        </w:rPr>
        <w:tab/>
      </w:r>
      <w:r w:rsidR="000E0B94" w:rsidRPr="007B3447">
        <w:rPr>
          <w:lang w:val="fr-FR"/>
        </w:rPr>
        <w:t xml:space="preserve">Proposition de </w:t>
      </w:r>
      <w:r w:rsidR="00C21FFA" w:rsidRPr="007B3447">
        <w:rPr>
          <w:lang w:val="fr-FR"/>
        </w:rPr>
        <w:t>programmes de formation</w:t>
      </w:r>
      <w:bookmarkEnd w:id="92"/>
      <w:bookmarkEnd w:id="93"/>
    </w:p>
    <w:p w:rsidR="000E0B94" w:rsidRPr="007B3447" w:rsidRDefault="000E0B94" w:rsidP="00A6049A">
      <w:r w:rsidRPr="007B3447">
        <w:t xml:space="preserve">Les nouveaux modèles d’affaires aussi bien que les architectures techniques qui arrivent avec le </w:t>
      </w:r>
      <w:r w:rsidR="00746296" w:rsidRPr="007B3447">
        <w:rPr>
          <w:i/>
          <w:iCs/>
        </w:rPr>
        <w:t>Cloud</w:t>
      </w:r>
      <w:r w:rsidR="00B13456" w:rsidRPr="007B3447">
        <w:rPr>
          <w:i/>
          <w:iCs/>
        </w:rPr>
        <w:t xml:space="preserve"> </w:t>
      </w:r>
      <w:r w:rsidR="00D24981" w:rsidRPr="007B3447">
        <w:rPr>
          <w:i/>
          <w:iCs/>
        </w:rPr>
        <w:t>Computing</w:t>
      </w:r>
      <w:r w:rsidR="00B13456" w:rsidRPr="007B3447">
        <w:rPr>
          <w:i/>
          <w:iCs/>
        </w:rPr>
        <w:t xml:space="preserve"> </w:t>
      </w:r>
      <w:r w:rsidRPr="007B3447">
        <w:t xml:space="preserve">constituent une rupture qui transforme profondément les pratiques en matière d’acquisition de logiciels et de services informatiques. </w:t>
      </w:r>
    </w:p>
    <w:p w:rsidR="000E0B94" w:rsidRPr="007B3447" w:rsidRDefault="000E0B94" w:rsidP="00A6049A">
      <w:r w:rsidRPr="007B3447">
        <w:t>Avec ces nouveaux modèles s’ouvre un nouveau cycle qui remet en cause les approches actuelles en matière de développements et d’acquisition de logicielles, d’hébergement de centres de données et d’externalisation.</w:t>
      </w:r>
    </w:p>
    <w:p w:rsidR="00661DC6" w:rsidRPr="007B3447" w:rsidRDefault="000E0B94" w:rsidP="00661DC6">
      <w:r w:rsidRPr="007B3447">
        <w:t xml:space="preserve">Ce mouvement exige une parfaite maîtrise des enjeux juridiques et des alignements stratégiques des entreprises </w:t>
      </w:r>
      <w:r w:rsidR="007B7513" w:rsidRPr="007B3447">
        <w:t xml:space="preserve">ainsi que </w:t>
      </w:r>
      <w:r w:rsidRPr="007B3447">
        <w:t xml:space="preserve">de la gestion des infrastructures IT complexes. A cet effet la mise en œuvre de nouveaux programmes de formation est nécessaire afin de pouvoir appréhender les enjeux juridiques relatifs à la mouvance du </w:t>
      </w:r>
      <w:r w:rsidR="00746296" w:rsidRPr="007B3447">
        <w:rPr>
          <w:i/>
          <w:iCs/>
        </w:rPr>
        <w:t>Cloud</w:t>
      </w:r>
      <w:r w:rsidR="00B13456" w:rsidRPr="007B3447">
        <w:rPr>
          <w:i/>
          <w:iCs/>
        </w:rPr>
        <w:t xml:space="preserve"> </w:t>
      </w:r>
      <w:r w:rsidR="00D24981" w:rsidRPr="007B3447">
        <w:rPr>
          <w:i/>
          <w:iCs/>
        </w:rPr>
        <w:t>Computing</w:t>
      </w:r>
      <w:r w:rsidR="00B13456" w:rsidRPr="007B3447">
        <w:rPr>
          <w:i/>
          <w:iCs/>
        </w:rPr>
        <w:t xml:space="preserve"> </w:t>
      </w:r>
      <w:r w:rsidRPr="007B3447">
        <w:t>et de trouver des réponses à des problématiques opérationnelles et de gouvernance dans ce nouvel environnement IT.</w:t>
      </w:r>
    </w:p>
    <w:p w:rsidR="000E0B94" w:rsidRPr="00A6049A" w:rsidRDefault="00A6049A" w:rsidP="00A6049A">
      <w:pPr>
        <w:pStyle w:val="Heading2"/>
        <w:rPr>
          <w:sz w:val="28"/>
          <w:szCs w:val="28"/>
          <w:lang w:val="fr-CH"/>
        </w:rPr>
      </w:pPr>
      <w:bookmarkStart w:id="94" w:name="_Toc322426274"/>
      <w:r w:rsidRPr="00A6049A">
        <w:rPr>
          <w:lang w:val="fr-CH"/>
        </w:rPr>
        <w:t>VI.1</w:t>
      </w:r>
      <w:r w:rsidRPr="00A6049A">
        <w:rPr>
          <w:lang w:val="fr-CH"/>
        </w:rPr>
        <w:tab/>
        <w:t>Pour les acteurs du côté normalisation et réglementaire</w:t>
      </w:r>
      <w:bookmarkEnd w:id="94"/>
    </w:p>
    <w:p w:rsidR="000E0B94" w:rsidRPr="00A6049A" w:rsidRDefault="000E0B94" w:rsidP="00A6049A">
      <w:pPr>
        <w:rPr>
          <w:b/>
          <w:bCs/>
        </w:rPr>
      </w:pPr>
      <w:r w:rsidRPr="00A6049A">
        <w:rPr>
          <w:b/>
          <w:bCs/>
        </w:rPr>
        <w:t>Module 1</w:t>
      </w:r>
      <w:r w:rsidR="00AA4AF8" w:rsidRPr="00A6049A">
        <w:rPr>
          <w:b/>
          <w:bCs/>
          <w:i/>
          <w:iCs/>
        </w:rPr>
        <w:t>:</w:t>
      </w:r>
      <w:r w:rsidRPr="00A6049A">
        <w:rPr>
          <w:b/>
          <w:bCs/>
        </w:rPr>
        <w:t xml:space="preserve"> CONCEPTS, DEFINITIONS ET NORMALISATION DU </w:t>
      </w:r>
      <w:r w:rsidR="00746296" w:rsidRPr="00A6049A">
        <w:rPr>
          <w:b/>
          <w:bCs/>
          <w:i/>
          <w:iCs/>
        </w:rPr>
        <w:t>CLOUD</w:t>
      </w:r>
      <w:r w:rsidR="00B13456" w:rsidRPr="00A6049A">
        <w:rPr>
          <w:b/>
          <w:bCs/>
          <w:i/>
          <w:iCs/>
        </w:rPr>
        <w:t xml:space="preserve"> </w:t>
      </w:r>
      <w:r w:rsidR="00D24981" w:rsidRPr="00A6049A">
        <w:rPr>
          <w:b/>
          <w:bCs/>
          <w:i/>
          <w:iCs/>
        </w:rPr>
        <w:t xml:space="preserve">COMPUTING </w:t>
      </w:r>
    </w:p>
    <w:p w:rsidR="000E0B94" w:rsidRPr="007B3447" w:rsidRDefault="00F80821" w:rsidP="00C21FFA">
      <w:pPr>
        <w:pStyle w:val="Enumlevel1"/>
        <w:rPr>
          <w:rFonts w:asciiTheme="minorHAnsi" w:hAnsiTheme="minorHAnsi" w:cstheme="minorBidi"/>
          <w:lang w:val="fr-FR"/>
        </w:rPr>
      </w:pPr>
      <w:r w:rsidRPr="007B3447">
        <w:rPr>
          <w:rFonts w:asciiTheme="minorHAnsi" w:hAnsiTheme="minorHAnsi" w:cstheme="minorBidi"/>
          <w:lang w:val="fr-FR"/>
        </w:rPr>
        <w:t>•</w:t>
      </w:r>
      <w:r w:rsidRPr="007B3447">
        <w:rPr>
          <w:rFonts w:asciiTheme="minorHAnsi" w:hAnsiTheme="minorHAnsi" w:cstheme="minorBidi"/>
          <w:lang w:val="fr-FR"/>
        </w:rPr>
        <w:tab/>
      </w:r>
      <w:r w:rsidR="000E0B94" w:rsidRPr="007B3447">
        <w:rPr>
          <w:rFonts w:asciiTheme="minorHAnsi" w:hAnsiTheme="minorHAnsi" w:cs="TTE19FC6A0t00"/>
          <w:lang w:val="fr-FR"/>
        </w:rPr>
        <w:t xml:space="preserve">Le </w:t>
      </w:r>
      <w:r w:rsidR="00746296" w:rsidRPr="007B3447">
        <w:rPr>
          <w:rFonts w:asciiTheme="minorHAnsi" w:hAnsiTheme="minorHAnsi" w:cstheme="minorBidi"/>
          <w:i/>
          <w:iCs/>
          <w:lang w:val="fr-FR"/>
        </w:rPr>
        <w:t>Cloud</w:t>
      </w:r>
      <w:r w:rsidR="00B13456" w:rsidRPr="007B3447">
        <w:rPr>
          <w:rFonts w:asciiTheme="minorHAnsi" w:hAnsiTheme="minorHAnsi" w:cstheme="minorBidi"/>
          <w:i/>
          <w:iCs/>
          <w:lang w:val="fr-FR"/>
        </w:rPr>
        <w:t xml:space="preserve"> </w:t>
      </w:r>
      <w:r w:rsidR="00D24981" w:rsidRPr="007B3447">
        <w:rPr>
          <w:rFonts w:asciiTheme="minorHAnsi" w:hAnsiTheme="minorHAnsi" w:cstheme="minorBidi"/>
          <w:i/>
          <w:iCs/>
          <w:lang w:val="fr-FR"/>
        </w:rPr>
        <w:t>Computing</w:t>
      </w:r>
      <w:r w:rsidR="00AA4AF8" w:rsidRPr="007B3447">
        <w:rPr>
          <w:rFonts w:asciiTheme="minorHAnsi" w:hAnsiTheme="minorHAnsi" w:cstheme="minorBidi"/>
          <w:i/>
          <w:iCs/>
          <w:lang w:val="fr-FR"/>
        </w:rPr>
        <w:t>:</w:t>
      </w:r>
      <w:r w:rsidR="000E0B94" w:rsidRPr="007B3447">
        <w:rPr>
          <w:rFonts w:asciiTheme="minorHAnsi" w:hAnsiTheme="minorHAnsi" w:cstheme="minorBidi"/>
          <w:lang w:val="fr-FR"/>
        </w:rPr>
        <w:t xml:space="preserve"> du modèle de l’ASP (</w:t>
      </w:r>
      <w:r w:rsidR="000E0B94" w:rsidRPr="007B3447">
        <w:rPr>
          <w:rFonts w:asciiTheme="minorHAnsi" w:hAnsiTheme="minorHAnsi" w:cstheme="minorBidi"/>
          <w:i/>
          <w:iCs/>
          <w:lang w:val="fr-FR"/>
        </w:rPr>
        <w:t>Application Service Provider</w:t>
      </w:r>
      <w:r w:rsidR="000E0B94" w:rsidRPr="007B3447">
        <w:rPr>
          <w:rFonts w:asciiTheme="minorHAnsi" w:hAnsiTheme="minorHAnsi" w:cstheme="minorBidi"/>
          <w:lang w:val="fr-FR"/>
        </w:rPr>
        <w:t>) vers le modèle XaaS</w:t>
      </w:r>
    </w:p>
    <w:p w:rsidR="000E0B94" w:rsidRPr="007B3447" w:rsidRDefault="00F80821" w:rsidP="00C21FFA">
      <w:pPr>
        <w:pStyle w:val="Enumlevel1"/>
        <w:rPr>
          <w:rFonts w:asciiTheme="minorHAnsi" w:hAnsiTheme="minorHAnsi" w:cstheme="minorBidi"/>
          <w:lang w:val="fr-FR"/>
        </w:rPr>
      </w:pPr>
      <w:r w:rsidRPr="007B3447">
        <w:rPr>
          <w:rFonts w:asciiTheme="minorHAnsi" w:hAnsiTheme="minorHAnsi" w:cstheme="minorBidi"/>
          <w:lang w:val="fr-FR"/>
        </w:rPr>
        <w:t>•</w:t>
      </w:r>
      <w:r w:rsidRPr="007B3447">
        <w:rPr>
          <w:rFonts w:asciiTheme="minorHAnsi" w:hAnsiTheme="minorHAnsi" w:cstheme="minorBidi"/>
          <w:lang w:val="fr-FR"/>
        </w:rPr>
        <w:tab/>
      </w:r>
      <w:r w:rsidR="000E0B94" w:rsidRPr="007B3447">
        <w:rPr>
          <w:rFonts w:asciiTheme="minorHAnsi" w:hAnsiTheme="minorHAnsi" w:cstheme="minorBidi"/>
          <w:lang w:val="fr-FR"/>
        </w:rPr>
        <w:t xml:space="preserve">L’externalisation des ressources via les technologies du </w:t>
      </w:r>
      <w:r w:rsidR="00C21FFA" w:rsidRPr="007B3447">
        <w:rPr>
          <w:rFonts w:asciiTheme="minorHAnsi" w:hAnsiTheme="minorHAnsi" w:cstheme="minorBidi"/>
          <w:lang w:val="fr-FR"/>
        </w:rPr>
        <w:t>w</w:t>
      </w:r>
      <w:r w:rsidR="000E0B94" w:rsidRPr="007B3447">
        <w:rPr>
          <w:rFonts w:asciiTheme="minorHAnsi" w:hAnsiTheme="minorHAnsi" w:cstheme="minorBidi"/>
          <w:lang w:val="fr-FR"/>
        </w:rPr>
        <w:t>eb</w:t>
      </w:r>
    </w:p>
    <w:p w:rsidR="000E0B94" w:rsidRPr="007B3447" w:rsidRDefault="00F80821" w:rsidP="00C21FFA">
      <w:pPr>
        <w:pStyle w:val="Enumlevel1"/>
        <w:rPr>
          <w:rFonts w:asciiTheme="minorHAnsi" w:hAnsiTheme="minorHAnsi" w:cstheme="minorBidi"/>
          <w:lang w:val="fr-FR"/>
        </w:rPr>
      </w:pPr>
      <w:r w:rsidRPr="007B3447">
        <w:rPr>
          <w:rFonts w:asciiTheme="minorHAnsi" w:hAnsiTheme="minorHAnsi" w:cstheme="minorBidi"/>
          <w:lang w:val="fr-FR"/>
        </w:rPr>
        <w:t>•</w:t>
      </w:r>
      <w:r w:rsidRPr="007B3447">
        <w:rPr>
          <w:rFonts w:asciiTheme="minorHAnsi" w:hAnsiTheme="minorHAnsi" w:cstheme="minorBidi"/>
          <w:lang w:val="fr-FR"/>
        </w:rPr>
        <w:tab/>
      </w:r>
      <w:r w:rsidR="000E0B94" w:rsidRPr="007B3447">
        <w:rPr>
          <w:rFonts w:asciiTheme="minorHAnsi" w:hAnsiTheme="minorHAnsi" w:cstheme="minorBidi"/>
          <w:lang w:val="fr-FR"/>
        </w:rPr>
        <w:t xml:space="preserve">La normalisation du </w:t>
      </w:r>
      <w:r w:rsidR="00746296" w:rsidRPr="007B3447">
        <w:rPr>
          <w:rFonts w:asciiTheme="minorHAnsi" w:hAnsiTheme="minorHAnsi" w:cstheme="minorBidi"/>
          <w:i/>
          <w:iCs/>
          <w:lang w:val="fr-FR"/>
        </w:rPr>
        <w:t>Cloud</w:t>
      </w:r>
      <w:r w:rsidR="00A6049A">
        <w:rPr>
          <w:rFonts w:asciiTheme="minorHAnsi" w:hAnsiTheme="minorHAnsi" w:cstheme="minorBidi"/>
          <w:i/>
          <w:iCs/>
          <w:lang w:val="fr-FR"/>
        </w:rPr>
        <w:t xml:space="preserve"> Computing</w:t>
      </w:r>
      <w:r w:rsidR="00B13456" w:rsidRPr="007B3447">
        <w:rPr>
          <w:rFonts w:asciiTheme="minorHAnsi" w:hAnsiTheme="minorHAnsi" w:cstheme="minorBidi"/>
          <w:i/>
          <w:iCs/>
          <w:lang w:val="fr-FR"/>
        </w:rPr>
        <w:t xml:space="preserve"> </w:t>
      </w:r>
      <w:r w:rsidR="000E0B94" w:rsidRPr="007B3447">
        <w:rPr>
          <w:rFonts w:asciiTheme="minorHAnsi" w:hAnsiTheme="minorHAnsi" w:cstheme="minorBidi"/>
          <w:lang w:val="fr-FR"/>
        </w:rPr>
        <w:t>à l’</w:t>
      </w:r>
      <w:r w:rsidR="00C21FFA" w:rsidRPr="007B3447">
        <w:rPr>
          <w:rFonts w:asciiTheme="minorHAnsi" w:hAnsiTheme="minorHAnsi" w:cstheme="minorBidi"/>
          <w:lang w:val="fr-FR"/>
        </w:rPr>
        <w:t>UIT</w:t>
      </w:r>
      <w:r w:rsidR="000E0B94" w:rsidRPr="007B3447">
        <w:rPr>
          <w:rFonts w:asciiTheme="minorHAnsi" w:hAnsiTheme="minorHAnsi" w:cstheme="minorBidi"/>
          <w:lang w:val="fr-FR"/>
        </w:rPr>
        <w:t>-T et autres organismes</w:t>
      </w:r>
    </w:p>
    <w:p w:rsidR="000E0B94" w:rsidRPr="00A6049A" w:rsidRDefault="000E0B94" w:rsidP="00A6049A">
      <w:pPr>
        <w:rPr>
          <w:b/>
          <w:bCs/>
        </w:rPr>
      </w:pPr>
      <w:r w:rsidRPr="00A6049A">
        <w:rPr>
          <w:b/>
          <w:bCs/>
        </w:rPr>
        <w:t>Module 2</w:t>
      </w:r>
      <w:r w:rsidR="00AA4AF8" w:rsidRPr="00A6049A">
        <w:rPr>
          <w:b/>
          <w:bCs/>
          <w:i/>
          <w:iCs/>
        </w:rPr>
        <w:t>:</w:t>
      </w:r>
      <w:r w:rsidRPr="00A6049A">
        <w:rPr>
          <w:rFonts w:cs="Helvetica-Bold"/>
          <w:b/>
          <w:bCs/>
        </w:rPr>
        <w:t xml:space="preserve"> </w:t>
      </w:r>
      <w:r w:rsidRPr="00A6049A">
        <w:rPr>
          <w:b/>
          <w:bCs/>
        </w:rPr>
        <w:t xml:space="preserve">LES DIFFERENTS MODES D’UTILISATION DU </w:t>
      </w:r>
      <w:r w:rsidR="00746296" w:rsidRPr="00A6049A">
        <w:rPr>
          <w:b/>
          <w:bCs/>
          <w:i/>
          <w:iCs/>
        </w:rPr>
        <w:t>CLOUD</w:t>
      </w:r>
      <w:r w:rsidR="00B13456" w:rsidRPr="00A6049A">
        <w:rPr>
          <w:b/>
          <w:bCs/>
          <w:i/>
          <w:iCs/>
        </w:rPr>
        <w:t xml:space="preserve"> </w:t>
      </w:r>
      <w:r w:rsidR="00D24981" w:rsidRPr="00A6049A">
        <w:rPr>
          <w:b/>
          <w:bCs/>
          <w:i/>
          <w:iCs/>
        </w:rPr>
        <w:t xml:space="preserve">COMPUTING </w:t>
      </w:r>
    </w:p>
    <w:p w:rsidR="000E0B94" w:rsidRPr="007B3447" w:rsidRDefault="00F80821" w:rsidP="00F80821">
      <w:pPr>
        <w:pStyle w:val="Enumlevel1"/>
        <w:rPr>
          <w:rFonts w:asciiTheme="minorHAnsi" w:hAnsiTheme="minorHAnsi" w:cstheme="minorBidi"/>
          <w:lang w:val="fr-FR"/>
        </w:rPr>
      </w:pPr>
      <w:r w:rsidRPr="007B3447">
        <w:rPr>
          <w:rFonts w:asciiTheme="minorHAnsi" w:hAnsiTheme="minorHAnsi" w:cstheme="minorBidi"/>
          <w:lang w:val="fr-FR"/>
        </w:rPr>
        <w:t>•</w:t>
      </w:r>
      <w:r w:rsidRPr="007B3447">
        <w:rPr>
          <w:rFonts w:asciiTheme="minorHAnsi" w:hAnsiTheme="minorHAnsi" w:cstheme="minorBidi"/>
          <w:lang w:val="fr-FR"/>
        </w:rPr>
        <w:tab/>
      </w:r>
      <w:r w:rsidR="000E0B94" w:rsidRPr="007B3447">
        <w:rPr>
          <w:rFonts w:asciiTheme="minorHAnsi" w:hAnsiTheme="minorHAnsi" w:cstheme="minorBidi"/>
          <w:lang w:val="fr-FR"/>
        </w:rPr>
        <w:t>Les applications IaaS</w:t>
      </w:r>
    </w:p>
    <w:p w:rsidR="000E0B94" w:rsidRPr="007B3447" w:rsidRDefault="00F80821" w:rsidP="00F80821">
      <w:pPr>
        <w:pStyle w:val="Enumlevel1"/>
        <w:rPr>
          <w:rFonts w:asciiTheme="minorHAnsi" w:hAnsiTheme="minorHAnsi" w:cstheme="minorBidi"/>
          <w:lang w:val="fr-FR"/>
        </w:rPr>
      </w:pPr>
      <w:r w:rsidRPr="007B3447">
        <w:rPr>
          <w:rFonts w:asciiTheme="minorHAnsi" w:hAnsiTheme="minorHAnsi" w:cstheme="minorBidi"/>
          <w:lang w:val="fr-FR"/>
        </w:rPr>
        <w:t>•</w:t>
      </w:r>
      <w:r w:rsidRPr="007B3447">
        <w:rPr>
          <w:rFonts w:asciiTheme="minorHAnsi" w:hAnsiTheme="minorHAnsi" w:cstheme="minorBidi"/>
          <w:lang w:val="fr-FR"/>
        </w:rPr>
        <w:tab/>
      </w:r>
      <w:r w:rsidR="000E0B94" w:rsidRPr="007B3447">
        <w:rPr>
          <w:rFonts w:asciiTheme="minorHAnsi" w:hAnsiTheme="minorHAnsi" w:cstheme="minorBidi"/>
          <w:lang w:val="fr-FR"/>
        </w:rPr>
        <w:t>Les applications PaaS</w:t>
      </w:r>
    </w:p>
    <w:p w:rsidR="000E0B94" w:rsidRPr="007B3447" w:rsidRDefault="00F80821" w:rsidP="00F80821">
      <w:pPr>
        <w:pStyle w:val="Enumlevel1"/>
        <w:rPr>
          <w:rFonts w:asciiTheme="minorHAnsi" w:hAnsiTheme="minorHAnsi" w:cstheme="minorBidi"/>
          <w:lang w:val="fr-FR"/>
        </w:rPr>
      </w:pPr>
      <w:r w:rsidRPr="007B3447">
        <w:rPr>
          <w:rFonts w:asciiTheme="minorHAnsi" w:hAnsiTheme="minorHAnsi" w:cstheme="minorBidi"/>
          <w:lang w:val="fr-FR"/>
        </w:rPr>
        <w:t>•</w:t>
      </w:r>
      <w:r w:rsidRPr="007B3447">
        <w:rPr>
          <w:rFonts w:asciiTheme="minorHAnsi" w:hAnsiTheme="minorHAnsi" w:cstheme="minorBidi"/>
          <w:lang w:val="fr-FR"/>
        </w:rPr>
        <w:tab/>
      </w:r>
      <w:r w:rsidR="000E0B94" w:rsidRPr="007B3447">
        <w:rPr>
          <w:rFonts w:asciiTheme="minorHAnsi" w:hAnsiTheme="minorHAnsi" w:cstheme="minorBidi"/>
          <w:lang w:val="fr-FR"/>
        </w:rPr>
        <w:t>Les applications SaaS</w:t>
      </w:r>
    </w:p>
    <w:p w:rsidR="000E0B94" w:rsidRPr="007B3447" w:rsidRDefault="00F80821" w:rsidP="00F80821">
      <w:pPr>
        <w:pStyle w:val="Enumlevel1"/>
        <w:rPr>
          <w:rFonts w:asciiTheme="minorHAnsi" w:hAnsiTheme="minorHAnsi" w:cstheme="minorBidi"/>
          <w:lang w:val="fr-FR"/>
        </w:rPr>
      </w:pPr>
      <w:r w:rsidRPr="007B3447">
        <w:rPr>
          <w:rFonts w:asciiTheme="minorHAnsi" w:hAnsiTheme="minorHAnsi" w:cstheme="minorBidi"/>
          <w:lang w:val="fr-FR"/>
        </w:rPr>
        <w:t>•</w:t>
      </w:r>
      <w:r w:rsidRPr="007B3447">
        <w:rPr>
          <w:rFonts w:asciiTheme="minorHAnsi" w:hAnsiTheme="minorHAnsi" w:cstheme="minorBidi"/>
          <w:lang w:val="fr-FR"/>
        </w:rPr>
        <w:tab/>
      </w:r>
      <w:r w:rsidR="000E0B94" w:rsidRPr="007B3447">
        <w:rPr>
          <w:rFonts w:asciiTheme="minorHAnsi" w:hAnsiTheme="minorHAnsi" w:cstheme="minorBidi"/>
          <w:lang w:val="fr-FR"/>
        </w:rPr>
        <w:t>Les applications CaaS</w:t>
      </w:r>
    </w:p>
    <w:p w:rsidR="000E0B94" w:rsidRPr="007B3447" w:rsidRDefault="00F80821" w:rsidP="00F80821">
      <w:pPr>
        <w:pStyle w:val="Enumlevel1"/>
        <w:rPr>
          <w:rFonts w:asciiTheme="minorHAnsi" w:hAnsiTheme="minorHAnsi" w:cstheme="minorBidi"/>
          <w:lang w:val="fr-FR"/>
        </w:rPr>
      </w:pPr>
      <w:r w:rsidRPr="007B3447">
        <w:rPr>
          <w:rFonts w:asciiTheme="minorHAnsi" w:hAnsiTheme="minorHAnsi" w:cstheme="minorBidi"/>
          <w:lang w:val="fr-FR"/>
        </w:rPr>
        <w:t>•</w:t>
      </w:r>
      <w:r w:rsidRPr="007B3447">
        <w:rPr>
          <w:rFonts w:asciiTheme="minorHAnsi" w:hAnsiTheme="minorHAnsi" w:cstheme="minorBidi"/>
          <w:lang w:val="fr-FR"/>
        </w:rPr>
        <w:tab/>
      </w:r>
      <w:r w:rsidR="000E0B94" w:rsidRPr="007B3447">
        <w:rPr>
          <w:rFonts w:asciiTheme="minorHAnsi" w:hAnsiTheme="minorHAnsi" w:cstheme="minorBidi"/>
          <w:lang w:val="fr-FR"/>
        </w:rPr>
        <w:t>Les applications NaaS</w:t>
      </w:r>
    </w:p>
    <w:p w:rsidR="000E0B94" w:rsidRPr="00A6049A" w:rsidRDefault="000E0B94" w:rsidP="00A6049A">
      <w:pPr>
        <w:rPr>
          <w:b/>
          <w:bCs/>
        </w:rPr>
      </w:pPr>
      <w:r w:rsidRPr="00A6049A">
        <w:rPr>
          <w:b/>
          <w:bCs/>
        </w:rPr>
        <w:t>Module 3</w:t>
      </w:r>
      <w:r w:rsidR="00AA4AF8" w:rsidRPr="00A6049A">
        <w:rPr>
          <w:b/>
          <w:bCs/>
          <w:i/>
          <w:iCs/>
        </w:rPr>
        <w:t>:</w:t>
      </w:r>
      <w:r w:rsidRPr="00A6049A">
        <w:rPr>
          <w:rFonts w:cs="Helvetica-Bold"/>
          <w:b/>
          <w:bCs/>
        </w:rPr>
        <w:t xml:space="preserve"> </w:t>
      </w:r>
      <w:r w:rsidRPr="00A6049A">
        <w:rPr>
          <w:b/>
          <w:bCs/>
        </w:rPr>
        <w:t xml:space="preserve">LES ENJEUX JURIDIQUES ET OPÉRATIONNELS DU </w:t>
      </w:r>
      <w:r w:rsidR="00746296" w:rsidRPr="00A6049A">
        <w:rPr>
          <w:b/>
          <w:bCs/>
          <w:i/>
          <w:iCs/>
        </w:rPr>
        <w:t>CLOUD</w:t>
      </w:r>
      <w:r w:rsidR="00B13456" w:rsidRPr="00A6049A">
        <w:rPr>
          <w:b/>
          <w:bCs/>
          <w:i/>
          <w:iCs/>
        </w:rPr>
        <w:t xml:space="preserve"> </w:t>
      </w:r>
      <w:r w:rsidR="00D24981" w:rsidRPr="00A6049A">
        <w:rPr>
          <w:b/>
          <w:bCs/>
          <w:i/>
          <w:iCs/>
        </w:rPr>
        <w:t xml:space="preserve">COMPUTING </w:t>
      </w:r>
    </w:p>
    <w:p w:rsidR="000E0B94" w:rsidRPr="007B3447" w:rsidRDefault="00F80821" w:rsidP="00F80821">
      <w:pPr>
        <w:pStyle w:val="Enumlevel1"/>
        <w:rPr>
          <w:rFonts w:asciiTheme="minorHAnsi" w:hAnsiTheme="minorHAnsi" w:cstheme="minorBidi"/>
          <w:lang w:val="fr-FR"/>
        </w:rPr>
      </w:pPr>
      <w:r w:rsidRPr="007B3447">
        <w:rPr>
          <w:rFonts w:asciiTheme="minorHAnsi" w:hAnsiTheme="minorHAnsi" w:cstheme="minorBidi"/>
          <w:lang w:val="fr-FR"/>
        </w:rPr>
        <w:t>•</w:t>
      </w:r>
      <w:r w:rsidRPr="007B3447">
        <w:rPr>
          <w:rFonts w:asciiTheme="minorHAnsi" w:hAnsiTheme="minorHAnsi" w:cstheme="minorBidi"/>
          <w:lang w:val="fr-FR"/>
        </w:rPr>
        <w:tab/>
      </w:r>
      <w:r w:rsidR="000E0B94" w:rsidRPr="007B3447">
        <w:rPr>
          <w:rFonts w:asciiTheme="minorHAnsi" w:hAnsiTheme="minorHAnsi" w:cstheme="minorBidi"/>
          <w:lang w:val="fr-FR"/>
        </w:rPr>
        <w:t>La confidentialité des données</w:t>
      </w:r>
    </w:p>
    <w:p w:rsidR="000E0B94" w:rsidRPr="007B3447" w:rsidRDefault="00F80821" w:rsidP="003F148A">
      <w:pPr>
        <w:pStyle w:val="Enumlevel1"/>
        <w:rPr>
          <w:rFonts w:asciiTheme="minorHAnsi" w:hAnsiTheme="minorHAnsi" w:cstheme="minorBidi"/>
          <w:lang w:val="fr-FR"/>
        </w:rPr>
      </w:pPr>
      <w:r w:rsidRPr="007B3447">
        <w:rPr>
          <w:rFonts w:asciiTheme="minorHAnsi" w:hAnsiTheme="minorHAnsi" w:cstheme="minorBidi"/>
          <w:lang w:val="fr-FR"/>
        </w:rPr>
        <w:t>•</w:t>
      </w:r>
      <w:r w:rsidRPr="007B3447">
        <w:rPr>
          <w:rFonts w:asciiTheme="minorHAnsi" w:hAnsiTheme="minorHAnsi" w:cstheme="minorBidi"/>
          <w:lang w:val="fr-FR"/>
        </w:rPr>
        <w:tab/>
      </w:r>
      <w:r w:rsidR="000E0B94" w:rsidRPr="007B3447">
        <w:rPr>
          <w:rFonts w:asciiTheme="minorHAnsi" w:hAnsiTheme="minorHAnsi" w:cstheme="minorBidi"/>
          <w:lang w:val="fr-FR"/>
        </w:rPr>
        <w:t xml:space="preserve">L’ubiquité des </w:t>
      </w:r>
      <w:r w:rsidR="003F148A" w:rsidRPr="007B3447">
        <w:rPr>
          <w:rFonts w:asciiTheme="minorHAnsi" w:hAnsiTheme="minorHAnsi" w:cstheme="minorBidi"/>
          <w:lang w:val="fr-FR"/>
        </w:rPr>
        <w:t>d</w:t>
      </w:r>
      <w:r w:rsidR="000E0B94" w:rsidRPr="007B3447">
        <w:rPr>
          <w:rFonts w:asciiTheme="minorHAnsi" w:hAnsiTheme="minorHAnsi" w:cstheme="minorBidi"/>
          <w:lang w:val="fr-FR"/>
        </w:rPr>
        <w:t>onnées confrontée au respect de lois nationales et internationales</w:t>
      </w:r>
    </w:p>
    <w:p w:rsidR="000E0B94" w:rsidRPr="007B3447" w:rsidRDefault="00F80821" w:rsidP="00F80821">
      <w:pPr>
        <w:pStyle w:val="Enumlevel1"/>
        <w:rPr>
          <w:rFonts w:asciiTheme="minorHAnsi" w:hAnsiTheme="minorHAnsi" w:cstheme="minorBidi"/>
          <w:lang w:val="fr-FR"/>
        </w:rPr>
      </w:pPr>
      <w:r w:rsidRPr="007B3447">
        <w:rPr>
          <w:rFonts w:asciiTheme="minorHAnsi" w:hAnsiTheme="minorHAnsi" w:cstheme="minorBidi"/>
          <w:lang w:val="fr-FR"/>
        </w:rPr>
        <w:t>•</w:t>
      </w:r>
      <w:r w:rsidRPr="007B3447">
        <w:rPr>
          <w:rFonts w:asciiTheme="minorHAnsi" w:hAnsiTheme="minorHAnsi" w:cstheme="minorBidi"/>
          <w:lang w:val="fr-FR"/>
        </w:rPr>
        <w:tab/>
      </w:r>
      <w:r w:rsidR="000E0B94" w:rsidRPr="007B3447">
        <w:rPr>
          <w:rFonts w:asciiTheme="minorHAnsi" w:hAnsiTheme="minorHAnsi" w:cstheme="minorBidi"/>
          <w:lang w:val="fr-FR"/>
        </w:rPr>
        <w:t>La qualité de service et la disponibilité des ressources</w:t>
      </w:r>
    </w:p>
    <w:p w:rsidR="000E0B94" w:rsidRPr="007B3447" w:rsidRDefault="00F80821" w:rsidP="003F148A">
      <w:pPr>
        <w:pStyle w:val="Enumlevel1"/>
        <w:rPr>
          <w:rFonts w:asciiTheme="minorHAnsi" w:hAnsiTheme="minorHAnsi" w:cstheme="minorBidi"/>
          <w:lang w:val="fr-FR"/>
        </w:rPr>
      </w:pPr>
      <w:r w:rsidRPr="007B3447">
        <w:rPr>
          <w:rFonts w:asciiTheme="minorHAnsi" w:hAnsiTheme="minorHAnsi" w:cstheme="minorBidi"/>
          <w:lang w:val="fr-FR"/>
        </w:rPr>
        <w:t>•</w:t>
      </w:r>
      <w:r w:rsidRPr="007B3447">
        <w:rPr>
          <w:rFonts w:asciiTheme="minorHAnsi" w:hAnsiTheme="minorHAnsi" w:cstheme="minorBidi"/>
          <w:lang w:val="fr-FR"/>
        </w:rPr>
        <w:tab/>
      </w:r>
      <w:r w:rsidR="000E0B94" w:rsidRPr="007B3447">
        <w:rPr>
          <w:rFonts w:asciiTheme="minorHAnsi" w:hAnsiTheme="minorHAnsi" w:cstheme="minorBidi"/>
          <w:lang w:val="fr-FR"/>
        </w:rPr>
        <w:t xml:space="preserve">La perte de contrôle sur les </w:t>
      </w:r>
      <w:r w:rsidR="003F148A" w:rsidRPr="007B3447">
        <w:rPr>
          <w:rFonts w:asciiTheme="minorHAnsi" w:hAnsiTheme="minorHAnsi" w:cstheme="minorBidi"/>
          <w:lang w:val="fr-FR"/>
        </w:rPr>
        <w:t>d</w:t>
      </w:r>
      <w:r w:rsidR="000E0B94" w:rsidRPr="007B3447">
        <w:rPr>
          <w:rFonts w:asciiTheme="minorHAnsi" w:hAnsiTheme="minorHAnsi" w:cstheme="minorBidi"/>
          <w:lang w:val="fr-FR"/>
        </w:rPr>
        <w:t>onnées et sur les ressources</w:t>
      </w:r>
    </w:p>
    <w:p w:rsidR="000E0B94" w:rsidRPr="007B3447" w:rsidRDefault="00F80821" w:rsidP="00F80821">
      <w:pPr>
        <w:pStyle w:val="Enumlevel1"/>
        <w:rPr>
          <w:rFonts w:asciiTheme="minorHAnsi" w:hAnsiTheme="minorHAnsi" w:cstheme="minorBidi"/>
          <w:lang w:val="fr-FR"/>
        </w:rPr>
      </w:pPr>
      <w:r w:rsidRPr="007B3447">
        <w:rPr>
          <w:rFonts w:asciiTheme="minorHAnsi" w:hAnsiTheme="minorHAnsi" w:cstheme="minorBidi"/>
          <w:lang w:val="fr-FR"/>
        </w:rPr>
        <w:t>•</w:t>
      </w:r>
      <w:r w:rsidRPr="007B3447">
        <w:rPr>
          <w:rFonts w:asciiTheme="minorHAnsi" w:hAnsiTheme="minorHAnsi" w:cstheme="minorBidi"/>
          <w:lang w:val="fr-FR"/>
        </w:rPr>
        <w:tab/>
      </w:r>
      <w:r w:rsidR="000E0B94" w:rsidRPr="007B3447">
        <w:rPr>
          <w:rFonts w:asciiTheme="minorHAnsi" w:hAnsiTheme="minorHAnsi" w:cstheme="minorBidi"/>
          <w:lang w:val="fr-FR"/>
        </w:rPr>
        <w:t>La réversibilité des applications</w:t>
      </w:r>
    </w:p>
    <w:p w:rsidR="000E0B94" w:rsidRPr="007B3447" w:rsidRDefault="00F80821" w:rsidP="00F80821">
      <w:pPr>
        <w:pStyle w:val="Enumlevel1"/>
        <w:rPr>
          <w:rFonts w:asciiTheme="minorHAnsi" w:hAnsiTheme="minorHAnsi" w:cstheme="minorBidi"/>
          <w:lang w:val="fr-FR"/>
        </w:rPr>
      </w:pPr>
      <w:r w:rsidRPr="007B3447">
        <w:rPr>
          <w:rFonts w:asciiTheme="minorHAnsi" w:hAnsiTheme="minorHAnsi" w:cstheme="minorBidi"/>
          <w:lang w:val="fr-FR"/>
        </w:rPr>
        <w:t>•</w:t>
      </w:r>
      <w:r w:rsidRPr="007B3447">
        <w:rPr>
          <w:rFonts w:asciiTheme="minorHAnsi" w:hAnsiTheme="minorHAnsi" w:cstheme="minorBidi"/>
          <w:lang w:val="fr-FR"/>
        </w:rPr>
        <w:tab/>
      </w:r>
      <w:r w:rsidR="000E0B94" w:rsidRPr="007B3447">
        <w:rPr>
          <w:rFonts w:asciiTheme="minorHAnsi" w:hAnsiTheme="minorHAnsi" w:cstheme="minorBidi"/>
          <w:lang w:val="fr-FR"/>
        </w:rPr>
        <w:t>La dépendance du réseau de télécommunication à l’échelle locale et globale</w:t>
      </w:r>
    </w:p>
    <w:p w:rsidR="000E0B94" w:rsidRPr="00A6049A" w:rsidRDefault="000E0B94" w:rsidP="00A6049A">
      <w:pPr>
        <w:rPr>
          <w:rFonts w:cs="Helvetica-Bold"/>
          <w:b/>
          <w:bCs/>
        </w:rPr>
      </w:pPr>
      <w:r w:rsidRPr="00A6049A">
        <w:rPr>
          <w:b/>
          <w:bCs/>
        </w:rPr>
        <w:t>Module 4</w:t>
      </w:r>
      <w:r w:rsidR="00AA4AF8" w:rsidRPr="00A6049A">
        <w:rPr>
          <w:b/>
          <w:bCs/>
          <w:i/>
          <w:iCs/>
        </w:rPr>
        <w:t>:</w:t>
      </w:r>
      <w:r w:rsidRPr="00A6049A">
        <w:rPr>
          <w:b/>
          <w:bCs/>
        </w:rPr>
        <w:t xml:space="preserve"> LA PHASE DE CONTRACTUALISATION</w:t>
      </w:r>
    </w:p>
    <w:p w:rsidR="000E0B94" w:rsidRPr="007B3447" w:rsidRDefault="00F80821" w:rsidP="00F80821">
      <w:pPr>
        <w:pStyle w:val="Enumlevel1"/>
        <w:rPr>
          <w:rFonts w:asciiTheme="minorHAnsi" w:hAnsiTheme="minorHAnsi" w:cstheme="minorBidi"/>
          <w:lang w:val="fr-FR"/>
        </w:rPr>
      </w:pPr>
      <w:r w:rsidRPr="007B3447">
        <w:rPr>
          <w:rFonts w:asciiTheme="minorHAnsi" w:hAnsiTheme="minorHAnsi" w:cstheme="minorBidi"/>
          <w:lang w:val="fr-FR"/>
        </w:rPr>
        <w:t>•</w:t>
      </w:r>
      <w:r w:rsidRPr="007B3447">
        <w:rPr>
          <w:rFonts w:asciiTheme="minorHAnsi" w:hAnsiTheme="minorHAnsi" w:cstheme="minorBidi"/>
          <w:lang w:val="fr-FR"/>
        </w:rPr>
        <w:tab/>
      </w:r>
      <w:r w:rsidR="000E0B94" w:rsidRPr="007B3447">
        <w:rPr>
          <w:rFonts w:asciiTheme="minorHAnsi" w:hAnsiTheme="minorHAnsi" w:cstheme="minorBidi"/>
          <w:lang w:val="fr-FR"/>
        </w:rPr>
        <w:t xml:space="preserve">La qualification juridique et l’identification des textes réglementaires applicables aux contrats de </w:t>
      </w:r>
      <w:r w:rsidR="00746296" w:rsidRPr="007B3447">
        <w:rPr>
          <w:rFonts w:asciiTheme="minorHAnsi" w:hAnsiTheme="minorHAnsi" w:cstheme="minorBidi"/>
          <w:i/>
          <w:iCs/>
          <w:lang w:val="fr-FR"/>
        </w:rPr>
        <w:t>Cloud</w:t>
      </w:r>
      <w:r w:rsidR="00B13456" w:rsidRPr="007B3447">
        <w:rPr>
          <w:rFonts w:asciiTheme="minorHAnsi" w:hAnsiTheme="minorHAnsi" w:cstheme="minorBidi"/>
          <w:i/>
          <w:iCs/>
          <w:lang w:val="fr-FR"/>
        </w:rPr>
        <w:t xml:space="preserve"> </w:t>
      </w:r>
      <w:r w:rsidR="00D24981" w:rsidRPr="007B3447">
        <w:rPr>
          <w:rFonts w:asciiTheme="minorHAnsi" w:hAnsiTheme="minorHAnsi" w:cstheme="minorBidi"/>
          <w:i/>
          <w:iCs/>
          <w:lang w:val="fr-FR"/>
        </w:rPr>
        <w:t xml:space="preserve">Computing </w:t>
      </w:r>
    </w:p>
    <w:p w:rsidR="000E0B94" w:rsidRPr="007B3447" w:rsidRDefault="00F80821" w:rsidP="00F80821">
      <w:pPr>
        <w:pStyle w:val="Enumlevel1"/>
        <w:rPr>
          <w:rFonts w:asciiTheme="minorHAnsi" w:hAnsiTheme="minorHAnsi" w:cstheme="minorBidi"/>
          <w:lang w:val="fr-FR"/>
        </w:rPr>
      </w:pPr>
      <w:r w:rsidRPr="007B3447">
        <w:rPr>
          <w:rFonts w:asciiTheme="minorHAnsi" w:hAnsiTheme="minorHAnsi" w:cstheme="minorBidi"/>
          <w:lang w:val="fr-FR"/>
        </w:rPr>
        <w:t>•</w:t>
      </w:r>
      <w:r w:rsidRPr="007B3447">
        <w:rPr>
          <w:rFonts w:asciiTheme="minorHAnsi" w:hAnsiTheme="minorHAnsi" w:cstheme="minorBidi"/>
          <w:lang w:val="fr-FR"/>
        </w:rPr>
        <w:tab/>
      </w:r>
      <w:r w:rsidR="000E0B94" w:rsidRPr="007B3447">
        <w:rPr>
          <w:rFonts w:asciiTheme="minorHAnsi" w:hAnsiTheme="minorHAnsi" w:cstheme="minorBidi"/>
          <w:lang w:val="fr-FR"/>
        </w:rPr>
        <w:t>La définition des services</w:t>
      </w:r>
    </w:p>
    <w:p w:rsidR="000E0B94" w:rsidRPr="007B3447" w:rsidRDefault="00F80821" w:rsidP="00F80821">
      <w:pPr>
        <w:pStyle w:val="Enumlevel1"/>
        <w:rPr>
          <w:rFonts w:asciiTheme="minorHAnsi" w:hAnsiTheme="minorHAnsi" w:cstheme="minorBidi"/>
          <w:lang w:val="fr-FR"/>
        </w:rPr>
      </w:pPr>
      <w:r w:rsidRPr="007B3447">
        <w:rPr>
          <w:rFonts w:asciiTheme="minorHAnsi" w:hAnsiTheme="minorHAnsi" w:cstheme="minorBidi"/>
          <w:lang w:val="fr-FR"/>
        </w:rPr>
        <w:t>•</w:t>
      </w:r>
      <w:r w:rsidRPr="007B3447">
        <w:rPr>
          <w:rFonts w:asciiTheme="minorHAnsi" w:hAnsiTheme="minorHAnsi" w:cstheme="minorBidi"/>
          <w:lang w:val="fr-FR"/>
        </w:rPr>
        <w:tab/>
      </w:r>
      <w:r w:rsidR="000E0B94" w:rsidRPr="007B3447">
        <w:rPr>
          <w:rFonts w:asciiTheme="minorHAnsi" w:hAnsiTheme="minorHAnsi" w:cstheme="minorBidi"/>
          <w:lang w:val="fr-FR"/>
        </w:rPr>
        <w:t>La délimitation des responsabilités en cas de pluralité d'intervenants</w:t>
      </w:r>
    </w:p>
    <w:p w:rsidR="000E0B94" w:rsidRPr="007B3447" w:rsidRDefault="00F80821" w:rsidP="00F80821">
      <w:pPr>
        <w:pStyle w:val="Enumlevel1"/>
        <w:rPr>
          <w:rFonts w:asciiTheme="minorHAnsi" w:hAnsiTheme="minorHAnsi" w:cstheme="minorBidi"/>
          <w:lang w:val="fr-FR"/>
        </w:rPr>
      </w:pPr>
      <w:r w:rsidRPr="007B3447">
        <w:rPr>
          <w:rFonts w:asciiTheme="minorHAnsi" w:hAnsiTheme="minorHAnsi" w:cstheme="minorBidi"/>
          <w:lang w:val="fr-FR"/>
        </w:rPr>
        <w:t>•</w:t>
      </w:r>
      <w:r w:rsidRPr="007B3447">
        <w:rPr>
          <w:rFonts w:asciiTheme="minorHAnsi" w:hAnsiTheme="minorHAnsi" w:cstheme="minorBidi"/>
          <w:lang w:val="fr-FR"/>
        </w:rPr>
        <w:tab/>
      </w:r>
      <w:r w:rsidR="000E0B94" w:rsidRPr="007B3447">
        <w:rPr>
          <w:rFonts w:asciiTheme="minorHAnsi" w:hAnsiTheme="minorHAnsi" w:cstheme="minorBidi"/>
          <w:lang w:val="fr-FR"/>
        </w:rPr>
        <w:t>L'engagement de qualité</w:t>
      </w:r>
      <w:r w:rsidR="00AA4AF8" w:rsidRPr="007B3447">
        <w:rPr>
          <w:rFonts w:asciiTheme="minorHAnsi" w:hAnsiTheme="minorHAnsi" w:cstheme="minorBidi"/>
          <w:i/>
          <w:iCs/>
          <w:lang w:val="fr-FR"/>
        </w:rPr>
        <w:t>:</w:t>
      </w:r>
      <w:r w:rsidR="000E0B94" w:rsidRPr="007B3447">
        <w:rPr>
          <w:rFonts w:asciiTheme="minorHAnsi" w:hAnsiTheme="minorHAnsi" w:cstheme="minorBidi"/>
          <w:lang w:val="fr-FR"/>
        </w:rPr>
        <w:t xml:space="preserve"> le SLA</w:t>
      </w:r>
    </w:p>
    <w:p w:rsidR="000E0B94" w:rsidRPr="007B3447" w:rsidRDefault="00F80821" w:rsidP="00F80821">
      <w:pPr>
        <w:pStyle w:val="Enumlevel1"/>
        <w:rPr>
          <w:rFonts w:asciiTheme="minorHAnsi" w:hAnsiTheme="minorHAnsi" w:cstheme="minorBidi"/>
          <w:lang w:val="fr-FR"/>
        </w:rPr>
      </w:pPr>
      <w:r w:rsidRPr="007B3447">
        <w:rPr>
          <w:rFonts w:asciiTheme="minorHAnsi" w:hAnsiTheme="minorHAnsi" w:cstheme="minorBidi"/>
          <w:lang w:val="fr-FR"/>
        </w:rPr>
        <w:t>•</w:t>
      </w:r>
      <w:r w:rsidRPr="007B3447">
        <w:rPr>
          <w:rFonts w:asciiTheme="minorHAnsi" w:hAnsiTheme="minorHAnsi" w:cstheme="minorBidi"/>
          <w:lang w:val="fr-FR"/>
        </w:rPr>
        <w:tab/>
      </w:r>
      <w:r w:rsidR="000E0B94" w:rsidRPr="007B3447">
        <w:rPr>
          <w:rFonts w:asciiTheme="minorHAnsi" w:hAnsiTheme="minorHAnsi" w:cstheme="minorBidi"/>
          <w:lang w:val="fr-FR"/>
        </w:rPr>
        <w:t>La protection des données du client</w:t>
      </w:r>
    </w:p>
    <w:p w:rsidR="000E0B94" w:rsidRPr="007B3447" w:rsidRDefault="00F80821" w:rsidP="003F148A">
      <w:pPr>
        <w:pStyle w:val="Enumlevel1"/>
        <w:rPr>
          <w:rFonts w:asciiTheme="minorHAnsi" w:hAnsiTheme="minorHAnsi" w:cstheme="minorBidi"/>
          <w:lang w:val="fr-FR"/>
        </w:rPr>
      </w:pPr>
      <w:r w:rsidRPr="007B3447">
        <w:rPr>
          <w:rFonts w:asciiTheme="minorHAnsi" w:hAnsiTheme="minorHAnsi" w:cstheme="minorBidi"/>
          <w:lang w:val="fr-FR"/>
        </w:rPr>
        <w:t>•</w:t>
      </w:r>
      <w:r w:rsidRPr="007B3447">
        <w:rPr>
          <w:rFonts w:asciiTheme="minorHAnsi" w:hAnsiTheme="minorHAnsi" w:cstheme="minorBidi"/>
          <w:lang w:val="fr-FR"/>
        </w:rPr>
        <w:tab/>
      </w:r>
      <w:r w:rsidR="000E0B94" w:rsidRPr="007B3447">
        <w:rPr>
          <w:rFonts w:asciiTheme="minorHAnsi" w:hAnsiTheme="minorHAnsi" w:cstheme="minorBidi"/>
          <w:lang w:val="fr-FR"/>
        </w:rPr>
        <w:t xml:space="preserve">Le support des normes d’hébergement de </w:t>
      </w:r>
      <w:r w:rsidR="003F148A" w:rsidRPr="007B3447">
        <w:rPr>
          <w:rFonts w:asciiTheme="minorHAnsi" w:hAnsiTheme="minorHAnsi" w:cstheme="minorBidi"/>
          <w:lang w:val="fr-FR"/>
        </w:rPr>
        <w:t>d</w:t>
      </w:r>
      <w:r w:rsidR="000E0B94" w:rsidRPr="007B3447">
        <w:rPr>
          <w:rFonts w:asciiTheme="minorHAnsi" w:hAnsiTheme="minorHAnsi" w:cstheme="minorBidi"/>
          <w:lang w:val="fr-FR"/>
        </w:rPr>
        <w:t>onnées et de gestion des services</w:t>
      </w:r>
    </w:p>
    <w:p w:rsidR="00B0208E" w:rsidRPr="00A6049A" w:rsidRDefault="00A6049A" w:rsidP="00A6049A">
      <w:pPr>
        <w:pStyle w:val="Heading2"/>
        <w:rPr>
          <w:lang w:val="fr-CH"/>
        </w:rPr>
      </w:pPr>
      <w:bookmarkStart w:id="95" w:name="_Toc322426275"/>
      <w:r w:rsidRPr="00A6049A">
        <w:rPr>
          <w:lang w:val="fr-CH"/>
        </w:rPr>
        <w:t xml:space="preserve">VI.2 </w:t>
      </w:r>
      <w:r w:rsidRPr="00A6049A">
        <w:rPr>
          <w:lang w:val="fr-CH"/>
        </w:rPr>
        <w:tab/>
        <w:t>Pour les acteurs du côté technique</w:t>
      </w:r>
      <w:bookmarkEnd w:id="95"/>
    </w:p>
    <w:p w:rsidR="000E0B94" w:rsidRPr="00A6049A" w:rsidRDefault="000E0B94" w:rsidP="00A6049A">
      <w:pPr>
        <w:rPr>
          <w:b/>
          <w:bCs/>
        </w:rPr>
      </w:pPr>
      <w:r w:rsidRPr="00A6049A">
        <w:rPr>
          <w:b/>
          <w:bCs/>
        </w:rPr>
        <w:t>Module 1</w:t>
      </w:r>
      <w:r w:rsidR="00AA4AF8" w:rsidRPr="00A6049A">
        <w:rPr>
          <w:b/>
          <w:bCs/>
          <w:i/>
          <w:iCs/>
        </w:rPr>
        <w:t>:</w:t>
      </w:r>
      <w:r w:rsidRPr="00A6049A">
        <w:rPr>
          <w:b/>
          <w:bCs/>
        </w:rPr>
        <w:t xml:space="preserve"> INTRODUCTION AU </w:t>
      </w:r>
      <w:r w:rsidR="00746296" w:rsidRPr="00A6049A">
        <w:rPr>
          <w:b/>
          <w:bCs/>
          <w:i/>
          <w:iCs/>
        </w:rPr>
        <w:t>CLOUD</w:t>
      </w:r>
      <w:r w:rsidR="00B13456" w:rsidRPr="00A6049A">
        <w:rPr>
          <w:b/>
          <w:bCs/>
          <w:i/>
          <w:iCs/>
        </w:rPr>
        <w:t xml:space="preserve"> </w:t>
      </w:r>
      <w:r w:rsidR="00D24981" w:rsidRPr="00A6049A">
        <w:rPr>
          <w:b/>
          <w:bCs/>
          <w:i/>
          <w:iCs/>
        </w:rPr>
        <w:t xml:space="preserve">COMPUTING </w:t>
      </w:r>
    </w:p>
    <w:p w:rsidR="000E0B94" w:rsidRPr="007B3447" w:rsidRDefault="00F80821" w:rsidP="00F80821">
      <w:pPr>
        <w:pStyle w:val="Enumlevel1"/>
        <w:rPr>
          <w:rFonts w:asciiTheme="minorHAnsi" w:hAnsiTheme="minorHAnsi" w:cstheme="minorBidi"/>
          <w:lang w:val="fr-FR"/>
        </w:rPr>
      </w:pPr>
      <w:r w:rsidRPr="007B3447">
        <w:rPr>
          <w:rFonts w:asciiTheme="minorHAnsi" w:hAnsiTheme="minorHAnsi" w:cstheme="minorBidi"/>
          <w:lang w:val="fr-FR"/>
        </w:rPr>
        <w:t>•</w:t>
      </w:r>
      <w:r w:rsidRPr="007B3447">
        <w:rPr>
          <w:rFonts w:asciiTheme="minorHAnsi" w:hAnsiTheme="minorHAnsi" w:cstheme="minorBidi"/>
          <w:lang w:val="fr-FR"/>
        </w:rPr>
        <w:tab/>
      </w:r>
      <w:r w:rsidR="000E0B94" w:rsidRPr="007B3447">
        <w:rPr>
          <w:rFonts w:asciiTheme="minorHAnsi" w:hAnsiTheme="minorHAnsi" w:cstheme="minorBidi"/>
          <w:lang w:val="fr-FR"/>
        </w:rPr>
        <w:t xml:space="preserve">Les éléments de base du </w:t>
      </w:r>
      <w:r w:rsidR="00746296" w:rsidRPr="007B3447">
        <w:rPr>
          <w:rFonts w:asciiTheme="minorHAnsi" w:hAnsiTheme="minorHAnsi" w:cstheme="minorBidi"/>
          <w:i/>
          <w:iCs/>
          <w:lang w:val="fr-FR"/>
        </w:rPr>
        <w:t>Cloud</w:t>
      </w:r>
      <w:r w:rsidR="00B13456" w:rsidRPr="007B3447">
        <w:rPr>
          <w:rFonts w:asciiTheme="minorHAnsi" w:hAnsiTheme="minorHAnsi" w:cstheme="minorBidi"/>
          <w:i/>
          <w:iCs/>
          <w:lang w:val="fr-FR"/>
        </w:rPr>
        <w:t xml:space="preserve"> </w:t>
      </w:r>
      <w:r w:rsidR="00D24981" w:rsidRPr="007B3447">
        <w:rPr>
          <w:rFonts w:asciiTheme="minorHAnsi" w:hAnsiTheme="minorHAnsi" w:cstheme="minorBidi"/>
          <w:i/>
          <w:iCs/>
          <w:lang w:val="fr-FR"/>
        </w:rPr>
        <w:t xml:space="preserve">Computing </w:t>
      </w:r>
    </w:p>
    <w:p w:rsidR="000E0B94" w:rsidRPr="007B3447" w:rsidRDefault="00F80821" w:rsidP="00F80821">
      <w:pPr>
        <w:pStyle w:val="Enumlevel1"/>
        <w:rPr>
          <w:rFonts w:asciiTheme="minorHAnsi" w:hAnsiTheme="minorHAnsi" w:cstheme="minorBidi"/>
          <w:lang w:val="fr-FR"/>
        </w:rPr>
      </w:pPr>
      <w:r w:rsidRPr="007B3447">
        <w:rPr>
          <w:rFonts w:asciiTheme="minorHAnsi" w:hAnsiTheme="minorHAnsi" w:cstheme="minorBidi"/>
          <w:lang w:val="fr-FR"/>
        </w:rPr>
        <w:t>•</w:t>
      </w:r>
      <w:r w:rsidRPr="007B3447">
        <w:rPr>
          <w:rFonts w:asciiTheme="minorHAnsi" w:hAnsiTheme="minorHAnsi" w:cstheme="minorBidi"/>
          <w:lang w:val="fr-FR"/>
        </w:rPr>
        <w:tab/>
      </w:r>
      <w:r w:rsidR="000E0B94" w:rsidRPr="007B3447">
        <w:rPr>
          <w:rFonts w:asciiTheme="minorHAnsi" w:hAnsiTheme="minorHAnsi" w:cstheme="minorBidi"/>
          <w:lang w:val="fr-FR"/>
        </w:rPr>
        <w:t xml:space="preserve">Avantages et inconvénients du </w:t>
      </w:r>
      <w:r w:rsidR="00746296" w:rsidRPr="007B3447">
        <w:rPr>
          <w:rFonts w:asciiTheme="minorHAnsi" w:hAnsiTheme="minorHAnsi" w:cstheme="minorBidi"/>
          <w:i/>
          <w:iCs/>
          <w:lang w:val="fr-FR"/>
        </w:rPr>
        <w:t>Cloud</w:t>
      </w:r>
      <w:r w:rsidR="00B13456" w:rsidRPr="007B3447">
        <w:rPr>
          <w:rFonts w:asciiTheme="minorHAnsi" w:hAnsiTheme="minorHAnsi" w:cstheme="minorBidi"/>
          <w:i/>
          <w:iCs/>
          <w:lang w:val="fr-FR"/>
        </w:rPr>
        <w:t xml:space="preserve"> </w:t>
      </w:r>
      <w:r w:rsidR="00D24981" w:rsidRPr="007B3447">
        <w:rPr>
          <w:rFonts w:asciiTheme="minorHAnsi" w:hAnsiTheme="minorHAnsi" w:cstheme="minorBidi"/>
          <w:i/>
          <w:iCs/>
          <w:lang w:val="fr-FR"/>
        </w:rPr>
        <w:t xml:space="preserve">Computing </w:t>
      </w:r>
    </w:p>
    <w:p w:rsidR="000E0B94" w:rsidRPr="007B3447" w:rsidRDefault="00F80821" w:rsidP="00F80821">
      <w:pPr>
        <w:pStyle w:val="Enumlevel1"/>
        <w:rPr>
          <w:rFonts w:asciiTheme="minorHAnsi" w:hAnsiTheme="minorHAnsi" w:cstheme="minorBidi"/>
          <w:lang w:val="fr-FR"/>
        </w:rPr>
      </w:pPr>
      <w:r w:rsidRPr="007B3447">
        <w:rPr>
          <w:rFonts w:asciiTheme="minorHAnsi" w:hAnsiTheme="minorHAnsi" w:cstheme="minorBidi"/>
          <w:lang w:val="fr-FR"/>
        </w:rPr>
        <w:t>•</w:t>
      </w:r>
      <w:r w:rsidRPr="007B3447">
        <w:rPr>
          <w:rFonts w:asciiTheme="minorHAnsi" w:hAnsiTheme="minorHAnsi" w:cstheme="minorBidi"/>
          <w:lang w:val="fr-FR"/>
        </w:rPr>
        <w:tab/>
      </w:r>
      <w:r w:rsidR="000E0B94" w:rsidRPr="007B3447">
        <w:rPr>
          <w:rFonts w:asciiTheme="minorHAnsi" w:hAnsiTheme="minorHAnsi" w:cstheme="minorBidi"/>
          <w:lang w:val="fr-FR"/>
        </w:rPr>
        <w:t xml:space="preserve">Le modèle d’affaires, les produits et services et les parties prenantes dans le </w:t>
      </w:r>
      <w:r w:rsidR="00746296" w:rsidRPr="007B3447">
        <w:rPr>
          <w:rFonts w:asciiTheme="minorHAnsi" w:hAnsiTheme="minorHAnsi" w:cstheme="minorBidi"/>
          <w:i/>
          <w:iCs/>
          <w:lang w:val="fr-FR"/>
        </w:rPr>
        <w:t>Cloud</w:t>
      </w:r>
      <w:r w:rsidR="00B13456" w:rsidRPr="007B3447">
        <w:rPr>
          <w:rFonts w:asciiTheme="minorHAnsi" w:hAnsiTheme="minorHAnsi" w:cstheme="minorBidi"/>
          <w:i/>
          <w:iCs/>
          <w:lang w:val="fr-FR"/>
        </w:rPr>
        <w:t xml:space="preserve"> </w:t>
      </w:r>
      <w:r w:rsidR="00D24981" w:rsidRPr="007B3447">
        <w:rPr>
          <w:rFonts w:asciiTheme="minorHAnsi" w:hAnsiTheme="minorHAnsi" w:cstheme="minorBidi"/>
          <w:i/>
          <w:iCs/>
          <w:lang w:val="fr-FR"/>
        </w:rPr>
        <w:t xml:space="preserve">Computing </w:t>
      </w:r>
    </w:p>
    <w:p w:rsidR="000E0B94" w:rsidRPr="007B3447" w:rsidRDefault="00F80821" w:rsidP="00A6049A">
      <w:pPr>
        <w:pStyle w:val="Enumlevel1"/>
        <w:rPr>
          <w:rFonts w:asciiTheme="minorHAnsi" w:hAnsiTheme="minorHAnsi" w:cstheme="minorBidi"/>
          <w:i/>
          <w:iCs/>
          <w:lang w:val="fr-FR"/>
        </w:rPr>
      </w:pPr>
      <w:r w:rsidRPr="007B3447">
        <w:rPr>
          <w:rFonts w:asciiTheme="minorHAnsi" w:hAnsiTheme="minorHAnsi" w:cstheme="minorBidi"/>
          <w:lang w:val="fr-FR"/>
        </w:rPr>
        <w:t>•</w:t>
      </w:r>
      <w:r w:rsidRPr="007B3447">
        <w:rPr>
          <w:rFonts w:asciiTheme="minorHAnsi" w:hAnsiTheme="minorHAnsi" w:cstheme="minorBidi"/>
          <w:lang w:val="fr-FR"/>
        </w:rPr>
        <w:tab/>
      </w:r>
      <w:r w:rsidR="000E0B94" w:rsidRPr="007B3447">
        <w:rPr>
          <w:rFonts w:asciiTheme="minorHAnsi" w:hAnsiTheme="minorHAnsi" w:cstheme="minorBidi"/>
          <w:lang w:val="fr-FR"/>
        </w:rPr>
        <w:t xml:space="preserve">L’architecture virtualisée utilisée dans le </w:t>
      </w:r>
      <w:r w:rsidR="00746296" w:rsidRPr="007B3447">
        <w:rPr>
          <w:rFonts w:asciiTheme="minorHAnsi" w:hAnsiTheme="minorHAnsi" w:cstheme="minorBidi"/>
          <w:i/>
          <w:iCs/>
          <w:lang w:val="fr-FR"/>
        </w:rPr>
        <w:t>Cloud</w:t>
      </w:r>
      <w:r w:rsidR="00B13456" w:rsidRPr="007B3447">
        <w:rPr>
          <w:rFonts w:asciiTheme="minorHAnsi" w:hAnsiTheme="minorHAnsi" w:cstheme="minorBidi"/>
          <w:i/>
          <w:iCs/>
          <w:lang w:val="fr-FR"/>
        </w:rPr>
        <w:t xml:space="preserve"> </w:t>
      </w:r>
      <w:r w:rsidR="00D24981" w:rsidRPr="007B3447">
        <w:rPr>
          <w:rFonts w:asciiTheme="minorHAnsi" w:hAnsiTheme="minorHAnsi" w:cstheme="minorBidi"/>
          <w:i/>
          <w:iCs/>
          <w:lang w:val="fr-FR"/>
        </w:rPr>
        <w:t xml:space="preserve">Computing </w:t>
      </w:r>
    </w:p>
    <w:p w:rsidR="000E0B94" w:rsidRPr="00A6049A" w:rsidRDefault="000E0B94" w:rsidP="00A6049A">
      <w:pPr>
        <w:rPr>
          <w:b/>
          <w:bCs/>
        </w:rPr>
      </w:pPr>
      <w:r w:rsidRPr="00A6049A">
        <w:rPr>
          <w:b/>
          <w:bCs/>
        </w:rPr>
        <w:t>Module 2</w:t>
      </w:r>
      <w:r w:rsidR="00AA4AF8" w:rsidRPr="00A6049A">
        <w:rPr>
          <w:b/>
          <w:bCs/>
          <w:i/>
          <w:iCs/>
        </w:rPr>
        <w:t>:</w:t>
      </w:r>
      <w:r w:rsidRPr="00A6049A">
        <w:rPr>
          <w:b/>
          <w:bCs/>
        </w:rPr>
        <w:t xml:space="preserve"> CARACTERISTIQUES DU </w:t>
      </w:r>
      <w:r w:rsidR="00746296" w:rsidRPr="00A6049A">
        <w:rPr>
          <w:b/>
          <w:bCs/>
          <w:i/>
          <w:iCs/>
        </w:rPr>
        <w:t>CLOUD</w:t>
      </w:r>
      <w:r w:rsidR="00B13456" w:rsidRPr="00A6049A">
        <w:rPr>
          <w:b/>
          <w:bCs/>
          <w:i/>
          <w:iCs/>
        </w:rPr>
        <w:t xml:space="preserve"> </w:t>
      </w:r>
      <w:r w:rsidR="00D24981" w:rsidRPr="00A6049A">
        <w:rPr>
          <w:b/>
          <w:bCs/>
          <w:i/>
          <w:iCs/>
        </w:rPr>
        <w:t xml:space="preserve">COMPUTING </w:t>
      </w:r>
    </w:p>
    <w:p w:rsidR="000E0B94" w:rsidRPr="007B3447" w:rsidRDefault="00F80821" w:rsidP="00C21FFA">
      <w:pPr>
        <w:pStyle w:val="Enumlevel1"/>
        <w:rPr>
          <w:rFonts w:asciiTheme="minorHAnsi" w:hAnsiTheme="minorHAnsi" w:cstheme="minorBidi"/>
          <w:lang w:val="fr-FR"/>
        </w:rPr>
      </w:pPr>
      <w:r w:rsidRPr="007B3447">
        <w:rPr>
          <w:rFonts w:asciiTheme="minorHAnsi" w:hAnsiTheme="minorHAnsi" w:cstheme="minorBidi"/>
          <w:lang w:val="fr-FR"/>
        </w:rPr>
        <w:t>•</w:t>
      </w:r>
      <w:r w:rsidRPr="007B3447">
        <w:rPr>
          <w:rFonts w:asciiTheme="minorHAnsi" w:hAnsiTheme="minorHAnsi" w:cstheme="minorBidi"/>
          <w:lang w:val="fr-FR"/>
        </w:rPr>
        <w:tab/>
      </w:r>
      <w:r w:rsidR="000E0B94" w:rsidRPr="007B3447">
        <w:rPr>
          <w:rFonts w:asciiTheme="minorHAnsi" w:hAnsiTheme="minorHAnsi" w:cstheme="minorBidi"/>
          <w:lang w:val="fr-FR"/>
        </w:rPr>
        <w:t xml:space="preserve">Le </w:t>
      </w:r>
      <w:r w:rsidR="00746296" w:rsidRPr="007B3447">
        <w:rPr>
          <w:rFonts w:asciiTheme="minorHAnsi" w:hAnsiTheme="minorHAnsi" w:cstheme="minorBidi"/>
          <w:i/>
          <w:iCs/>
          <w:lang w:val="fr-FR"/>
        </w:rPr>
        <w:t>Cloud</w:t>
      </w:r>
      <w:r w:rsidR="00B13456" w:rsidRPr="007B3447">
        <w:rPr>
          <w:rFonts w:asciiTheme="minorHAnsi" w:hAnsiTheme="minorHAnsi" w:cstheme="minorBidi"/>
          <w:i/>
          <w:iCs/>
          <w:lang w:val="fr-FR"/>
        </w:rPr>
        <w:t xml:space="preserve"> </w:t>
      </w:r>
      <w:r w:rsidR="00D24981" w:rsidRPr="007B3447">
        <w:rPr>
          <w:rFonts w:asciiTheme="minorHAnsi" w:hAnsiTheme="minorHAnsi" w:cstheme="minorBidi"/>
          <w:i/>
          <w:iCs/>
          <w:lang w:val="fr-FR"/>
        </w:rPr>
        <w:t>Computing</w:t>
      </w:r>
      <w:r w:rsidR="00AA4AF8" w:rsidRPr="007B3447">
        <w:rPr>
          <w:rFonts w:asciiTheme="minorHAnsi" w:hAnsiTheme="minorHAnsi" w:cstheme="minorBidi"/>
          <w:i/>
          <w:iCs/>
          <w:lang w:val="fr-FR"/>
        </w:rPr>
        <w:t>:</w:t>
      </w:r>
      <w:r w:rsidR="000E0B94" w:rsidRPr="007B3447">
        <w:rPr>
          <w:rFonts w:asciiTheme="minorHAnsi" w:hAnsiTheme="minorHAnsi" w:cstheme="minorBidi"/>
          <w:lang w:val="fr-FR"/>
        </w:rPr>
        <w:t xml:space="preserve"> une technologie de rupture</w:t>
      </w:r>
    </w:p>
    <w:p w:rsidR="000E0B94" w:rsidRPr="007B3447" w:rsidRDefault="00F80821" w:rsidP="00F80821">
      <w:pPr>
        <w:pStyle w:val="Enumlevel1"/>
        <w:rPr>
          <w:rFonts w:asciiTheme="minorHAnsi" w:hAnsiTheme="minorHAnsi" w:cstheme="minorBidi"/>
          <w:lang w:val="fr-FR"/>
        </w:rPr>
      </w:pPr>
      <w:r w:rsidRPr="007B3447">
        <w:rPr>
          <w:rFonts w:asciiTheme="minorHAnsi" w:hAnsiTheme="minorHAnsi" w:cstheme="minorBidi"/>
          <w:lang w:val="fr-FR"/>
        </w:rPr>
        <w:t>•</w:t>
      </w:r>
      <w:r w:rsidRPr="007B3447">
        <w:rPr>
          <w:rFonts w:asciiTheme="minorHAnsi" w:hAnsiTheme="minorHAnsi" w:cstheme="minorBidi"/>
          <w:lang w:val="fr-FR"/>
        </w:rPr>
        <w:tab/>
      </w:r>
      <w:r w:rsidR="000E0B94" w:rsidRPr="007B3447">
        <w:rPr>
          <w:rFonts w:asciiTheme="minorHAnsi" w:hAnsiTheme="minorHAnsi" w:cstheme="minorBidi"/>
          <w:lang w:val="fr-FR"/>
        </w:rPr>
        <w:t xml:space="preserve">Les facteurs qui poussent au développement </w:t>
      </w:r>
      <w:r w:rsidR="00746296" w:rsidRPr="007B3447">
        <w:rPr>
          <w:rFonts w:asciiTheme="minorHAnsi" w:hAnsiTheme="minorHAnsi" w:cstheme="minorBidi"/>
          <w:i/>
          <w:iCs/>
          <w:lang w:val="fr-FR"/>
        </w:rPr>
        <w:t>Cloud</w:t>
      </w:r>
      <w:r w:rsidR="00B13456" w:rsidRPr="007B3447">
        <w:rPr>
          <w:rFonts w:asciiTheme="minorHAnsi" w:hAnsiTheme="minorHAnsi" w:cstheme="minorBidi"/>
          <w:i/>
          <w:iCs/>
          <w:lang w:val="fr-FR"/>
        </w:rPr>
        <w:t xml:space="preserve"> </w:t>
      </w:r>
      <w:r w:rsidR="00D24981" w:rsidRPr="007B3447">
        <w:rPr>
          <w:rFonts w:asciiTheme="minorHAnsi" w:hAnsiTheme="minorHAnsi" w:cstheme="minorBidi"/>
          <w:i/>
          <w:iCs/>
          <w:lang w:val="fr-FR"/>
        </w:rPr>
        <w:t xml:space="preserve">Computing </w:t>
      </w:r>
    </w:p>
    <w:p w:rsidR="000E0B94" w:rsidRPr="007B3447" w:rsidRDefault="00F80821" w:rsidP="00C21FFA">
      <w:pPr>
        <w:pStyle w:val="Enumlevel1"/>
        <w:rPr>
          <w:rFonts w:asciiTheme="minorHAnsi" w:hAnsiTheme="minorHAnsi" w:cstheme="minorBidi"/>
          <w:lang w:val="fr-FR"/>
        </w:rPr>
      </w:pPr>
      <w:r w:rsidRPr="007B3447">
        <w:rPr>
          <w:rFonts w:asciiTheme="minorHAnsi" w:hAnsiTheme="minorHAnsi" w:cstheme="minorBidi"/>
          <w:lang w:val="fr-FR"/>
        </w:rPr>
        <w:t>•</w:t>
      </w:r>
      <w:r w:rsidRPr="007B3447">
        <w:rPr>
          <w:rFonts w:asciiTheme="minorHAnsi" w:hAnsiTheme="minorHAnsi" w:cstheme="minorBidi"/>
          <w:lang w:val="fr-FR"/>
        </w:rPr>
        <w:tab/>
      </w:r>
      <w:r w:rsidR="000E0B94" w:rsidRPr="007B3447">
        <w:rPr>
          <w:rFonts w:asciiTheme="minorHAnsi" w:hAnsiTheme="minorHAnsi" w:cstheme="minorBidi"/>
          <w:lang w:val="fr-FR"/>
        </w:rPr>
        <w:t xml:space="preserve">Les produits et </w:t>
      </w:r>
      <w:r w:rsidR="00C21FFA" w:rsidRPr="007B3447">
        <w:rPr>
          <w:rFonts w:asciiTheme="minorHAnsi" w:hAnsiTheme="minorHAnsi" w:cstheme="minorBidi"/>
          <w:lang w:val="fr-FR"/>
        </w:rPr>
        <w:t>s</w:t>
      </w:r>
      <w:r w:rsidR="000E0B94" w:rsidRPr="007B3447">
        <w:rPr>
          <w:rFonts w:asciiTheme="minorHAnsi" w:hAnsiTheme="minorHAnsi" w:cstheme="minorBidi"/>
          <w:lang w:val="fr-FR"/>
        </w:rPr>
        <w:t xml:space="preserve">ervices du </w:t>
      </w:r>
      <w:r w:rsidR="00746296" w:rsidRPr="007B3447">
        <w:rPr>
          <w:rFonts w:asciiTheme="minorHAnsi" w:hAnsiTheme="minorHAnsi" w:cstheme="minorBidi"/>
          <w:i/>
          <w:iCs/>
          <w:lang w:val="fr-FR"/>
        </w:rPr>
        <w:t>Cloud</w:t>
      </w:r>
      <w:r w:rsidR="00B13456" w:rsidRPr="007B3447">
        <w:rPr>
          <w:rFonts w:asciiTheme="minorHAnsi" w:hAnsiTheme="minorHAnsi" w:cstheme="minorBidi"/>
          <w:i/>
          <w:iCs/>
          <w:lang w:val="fr-FR"/>
        </w:rPr>
        <w:t xml:space="preserve"> </w:t>
      </w:r>
      <w:r w:rsidR="00D24981" w:rsidRPr="007B3447">
        <w:rPr>
          <w:rFonts w:asciiTheme="minorHAnsi" w:hAnsiTheme="minorHAnsi" w:cstheme="minorBidi"/>
          <w:i/>
          <w:iCs/>
          <w:lang w:val="fr-FR"/>
        </w:rPr>
        <w:t xml:space="preserve">Computing </w:t>
      </w:r>
    </w:p>
    <w:p w:rsidR="000E0B94" w:rsidRPr="007B3447" w:rsidRDefault="00F80821" w:rsidP="00F80821">
      <w:pPr>
        <w:pStyle w:val="Enumlevel1"/>
        <w:rPr>
          <w:rFonts w:asciiTheme="minorHAnsi" w:hAnsiTheme="minorHAnsi" w:cstheme="minorBidi"/>
          <w:lang w:val="fr-FR"/>
        </w:rPr>
      </w:pPr>
      <w:r w:rsidRPr="007B3447">
        <w:rPr>
          <w:rFonts w:asciiTheme="minorHAnsi" w:hAnsiTheme="minorHAnsi" w:cstheme="minorBidi"/>
          <w:lang w:val="fr-FR"/>
        </w:rPr>
        <w:t>•</w:t>
      </w:r>
      <w:r w:rsidRPr="007B3447">
        <w:rPr>
          <w:rFonts w:asciiTheme="minorHAnsi" w:hAnsiTheme="minorHAnsi" w:cstheme="minorBidi"/>
          <w:lang w:val="fr-FR"/>
        </w:rPr>
        <w:tab/>
      </w:r>
      <w:r w:rsidR="000E0B94" w:rsidRPr="007B3447">
        <w:rPr>
          <w:rFonts w:asciiTheme="minorHAnsi" w:hAnsiTheme="minorHAnsi" w:cstheme="minorBidi"/>
          <w:lang w:val="fr-FR"/>
        </w:rPr>
        <w:t xml:space="preserve">Les leaders du </w:t>
      </w:r>
      <w:r w:rsidR="00746296" w:rsidRPr="007B3447">
        <w:rPr>
          <w:rFonts w:asciiTheme="minorHAnsi" w:hAnsiTheme="minorHAnsi" w:cstheme="minorBidi"/>
          <w:i/>
          <w:iCs/>
          <w:lang w:val="fr-FR"/>
        </w:rPr>
        <w:t>Cloud</w:t>
      </w:r>
      <w:r w:rsidR="00B13456" w:rsidRPr="007B3447">
        <w:rPr>
          <w:rFonts w:asciiTheme="minorHAnsi" w:hAnsiTheme="minorHAnsi" w:cstheme="minorBidi"/>
          <w:i/>
          <w:iCs/>
          <w:lang w:val="fr-FR"/>
        </w:rPr>
        <w:t xml:space="preserve"> </w:t>
      </w:r>
      <w:r w:rsidR="00D24981" w:rsidRPr="007B3447">
        <w:rPr>
          <w:rFonts w:asciiTheme="minorHAnsi" w:hAnsiTheme="minorHAnsi" w:cstheme="minorBidi"/>
          <w:i/>
          <w:iCs/>
          <w:lang w:val="fr-FR"/>
        </w:rPr>
        <w:t>Computing</w:t>
      </w:r>
      <w:r w:rsidR="00B13456" w:rsidRPr="007B3447">
        <w:rPr>
          <w:rFonts w:asciiTheme="minorHAnsi" w:hAnsiTheme="minorHAnsi" w:cstheme="minorBidi"/>
          <w:i/>
          <w:iCs/>
          <w:lang w:val="fr-FR"/>
        </w:rPr>
        <w:t xml:space="preserve"> </w:t>
      </w:r>
      <w:r w:rsidR="000E0B94" w:rsidRPr="007B3447">
        <w:rPr>
          <w:rFonts w:asciiTheme="minorHAnsi" w:hAnsiTheme="minorHAnsi" w:cstheme="minorBidi"/>
          <w:lang w:val="fr-FR"/>
        </w:rPr>
        <w:t>dans le monde</w:t>
      </w:r>
    </w:p>
    <w:p w:rsidR="000E0B94" w:rsidRPr="007B3447" w:rsidRDefault="00F80821" w:rsidP="00A6049A">
      <w:pPr>
        <w:pStyle w:val="Enumlevel1"/>
        <w:rPr>
          <w:rFonts w:asciiTheme="minorHAnsi" w:hAnsiTheme="minorHAnsi" w:cstheme="minorBidi"/>
          <w:lang w:val="fr-FR"/>
        </w:rPr>
      </w:pPr>
      <w:r w:rsidRPr="007B3447">
        <w:rPr>
          <w:rFonts w:asciiTheme="minorHAnsi" w:hAnsiTheme="minorHAnsi" w:cstheme="minorBidi"/>
          <w:lang w:val="fr-FR"/>
        </w:rPr>
        <w:t>•</w:t>
      </w:r>
      <w:r w:rsidRPr="007B3447">
        <w:rPr>
          <w:rFonts w:asciiTheme="minorHAnsi" w:hAnsiTheme="minorHAnsi" w:cstheme="minorBidi"/>
          <w:lang w:val="fr-FR"/>
        </w:rPr>
        <w:tab/>
      </w:r>
      <w:r w:rsidR="000E0B94" w:rsidRPr="007B3447">
        <w:rPr>
          <w:rFonts w:asciiTheme="minorHAnsi" w:hAnsiTheme="minorHAnsi" w:cstheme="minorBidi"/>
          <w:lang w:val="fr-FR"/>
        </w:rPr>
        <w:t xml:space="preserve">Les risques du </w:t>
      </w:r>
      <w:r w:rsidR="00746296" w:rsidRPr="007B3447">
        <w:rPr>
          <w:rFonts w:asciiTheme="minorHAnsi" w:hAnsiTheme="minorHAnsi" w:cstheme="minorBidi"/>
          <w:i/>
          <w:iCs/>
          <w:lang w:val="fr-FR"/>
        </w:rPr>
        <w:t>Cloud</w:t>
      </w:r>
      <w:r w:rsidR="00B13456" w:rsidRPr="007B3447">
        <w:rPr>
          <w:rFonts w:asciiTheme="minorHAnsi" w:hAnsiTheme="minorHAnsi" w:cstheme="minorBidi"/>
          <w:i/>
          <w:iCs/>
          <w:lang w:val="fr-FR"/>
        </w:rPr>
        <w:t xml:space="preserve"> </w:t>
      </w:r>
      <w:r w:rsidR="00D24981" w:rsidRPr="007B3447">
        <w:rPr>
          <w:rFonts w:asciiTheme="minorHAnsi" w:hAnsiTheme="minorHAnsi" w:cstheme="minorBidi"/>
          <w:i/>
          <w:iCs/>
          <w:lang w:val="fr-FR"/>
        </w:rPr>
        <w:t xml:space="preserve">Computing </w:t>
      </w:r>
    </w:p>
    <w:p w:rsidR="000E0B94" w:rsidRPr="00A6049A" w:rsidRDefault="000E0B94" w:rsidP="00A6049A">
      <w:pPr>
        <w:rPr>
          <w:b/>
          <w:bCs/>
        </w:rPr>
      </w:pPr>
      <w:r w:rsidRPr="00A6049A">
        <w:rPr>
          <w:b/>
          <w:bCs/>
        </w:rPr>
        <w:t>Module 3</w:t>
      </w:r>
      <w:r w:rsidR="00AA4AF8" w:rsidRPr="00A6049A">
        <w:rPr>
          <w:b/>
          <w:bCs/>
        </w:rPr>
        <w:t>:</w:t>
      </w:r>
      <w:r w:rsidRPr="00A6049A">
        <w:rPr>
          <w:b/>
          <w:bCs/>
        </w:rPr>
        <w:t xml:space="preserve"> LES</w:t>
      </w:r>
      <w:r w:rsidR="000B6BE6" w:rsidRPr="00A6049A">
        <w:rPr>
          <w:b/>
          <w:bCs/>
        </w:rPr>
        <w:t xml:space="preserve"> </w:t>
      </w:r>
      <w:r w:rsidR="00C21FFA" w:rsidRPr="00A6049A">
        <w:rPr>
          <w:b/>
          <w:bCs/>
        </w:rPr>
        <w:t>DATA CENTRES</w:t>
      </w:r>
    </w:p>
    <w:p w:rsidR="000E0B94" w:rsidRPr="007B3447" w:rsidRDefault="00F80821" w:rsidP="00F80821">
      <w:pPr>
        <w:pStyle w:val="Enumlevel1"/>
        <w:rPr>
          <w:rFonts w:asciiTheme="minorHAnsi" w:hAnsiTheme="minorHAnsi" w:cstheme="minorBidi"/>
          <w:lang w:val="fr-FR"/>
        </w:rPr>
      </w:pPr>
      <w:r w:rsidRPr="007B3447">
        <w:rPr>
          <w:rFonts w:asciiTheme="minorHAnsi" w:hAnsiTheme="minorHAnsi" w:cstheme="minorBidi"/>
          <w:lang w:val="fr-FR"/>
        </w:rPr>
        <w:t>•</w:t>
      </w:r>
      <w:r w:rsidRPr="007B3447">
        <w:rPr>
          <w:rFonts w:asciiTheme="minorHAnsi" w:hAnsiTheme="minorHAnsi" w:cstheme="minorBidi"/>
          <w:lang w:val="fr-FR"/>
        </w:rPr>
        <w:tab/>
      </w:r>
      <w:r w:rsidR="000E0B94" w:rsidRPr="007B3447">
        <w:rPr>
          <w:rFonts w:asciiTheme="minorHAnsi" w:hAnsiTheme="minorHAnsi" w:cstheme="minorBidi"/>
          <w:lang w:val="fr-FR"/>
        </w:rPr>
        <w:t xml:space="preserve">L’infrastructure de base du </w:t>
      </w:r>
      <w:r w:rsidR="00C21FFA" w:rsidRPr="007B3447">
        <w:rPr>
          <w:rFonts w:asciiTheme="minorHAnsi" w:hAnsiTheme="minorHAnsi" w:cstheme="minorBidi"/>
          <w:i/>
          <w:iCs/>
          <w:lang w:val="fr-FR"/>
        </w:rPr>
        <w:t>data centre</w:t>
      </w:r>
    </w:p>
    <w:p w:rsidR="000E0B94" w:rsidRPr="007B3447" w:rsidRDefault="00F80821" w:rsidP="00F80821">
      <w:pPr>
        <w:pStyle w:val="Enumlevel1"/>
        <w:rPr>
          <w:rFonts w:asciiTheme="minorHAnsi" w:hAnsiTheme="minorHAnsi" w:cstheme="minorBidi"/>
          <w:lang w:val="fr-FR"/>
        </w:rPr>
      </w:pPr>
      <w:r w:rsidRPr="007B3447">
        <w:rPr>
          <w:rFonts w:asciiTheme="minorHAnsi" w:hAnsiTheme="minorHAnsi" w:cstheme="minorBidi"/>
          <w:lang w:val="fr-FR"/>
        </w:rPr>
        <w:t>•</w:t>
      </w:r>
      <w:r w:rsidRPr="007B3447">
        <w:rPr>
          <w:rFonts w:asciiTheme="minorHAnsi" w:hAnsiTheme="minorHAnsi" w:cstheme="minorBidi"/>
          <w:lang w:val="fr-FR"/>
        </w:rPr>
        <w:tab/>
      </w:r>
      <w:r w:rsidR="000E0B94" w:rsidRPr="007B3447">
        <w:rPr>
          <w:rFonts w:asciiTheme="minorHAnsi" w:hAnsiTheme="minorHAnsi" w:cstheme="minorBidi"/>
          <w:lang w:val="fr-FR"/>
        </w:rPr>
        <w:t>L’impact de l’agencement physique des équipements sur l’efficacité et la disponibilité des installations électriques et de climatisation</w:t>
      </w:r>
    </w:p>
    <w:p w:rsidR="000E0B94" w:rsidRPr="007B3447" w:rsidRDefault="00F80821" w:rsidP="00F80821">
      <w:pPr>
        <w:pStyle w:val="Enumlevel1"/>
        <w:rPr>
          <w:rFonts w:asciiTheme="minorHAnsi" w:hAnsiTheme="minorHAnsi" w:cstheme="minorBidi"/>
          <w:lang w:val="fr-FR"/>
        </w:rPr>
      </w:pPr>
      <w:r w:rsidRPr="007B3447">
        <w:rPr>
          <w:rFonts w:asciiTheme="minorHAnsi" w:hAnsiTheme="minorHAnsi" w:cstheme="minorBidi"/>
          <w:lang w:val="fr-FR"/>
        </w:rPr>
        <w:t>•</w:t>
      </w:r>
      <w:r w:rsidRPr="007B3447">
        <w:rPr>
          <w:rFonts w:asciiTheme="minorHAnsi" w:hAnsiTheme="minorHAnsi" w:cstheme="minorBidi"/>
          <w:lang w:val="fr-FR"/>
        </w:rPr>
        <w:tab/>
      </w:r>
      <w:r w:rsidR="000E0B94" w:rsidRPr="007B3447">
        <w:rPr>
          <w:rFonts w:asciiTheme="minorHAnsi" w:hAnsiTheme="minorHAnsi" w:cstheme="minorBidi"/>
          <w:lang w:val="fr-FR"/>
        </w:rPr>
        <w:t>Méthodes utilisées pour diminuer la consommation d’énergie</w:t>
      </w:r>
    </w:p>
    <w:p w:rsidR="000E0B94" w:rsidRPr="007B3447" w:rsidRDefault="00F80821" w:rsidP="00F80821">
      <w:pPr>
        <w:pStyle w:val="Enumlevel1"/>
        <w:rPr>
          <w:rFonts w:asciiTheme="minorHAnsi" w:hAnsiTheme="minorHAnsi" w:cstheme="minorBidi"/>
          <w:lang w:val="fr-FR"/>
        </w:rPr>
      </w:pPr>
      <w:r w:rsidRPr="007B3447">
        <w:rPr>
          <w:rFonts w:asciiTheme="minorHAnsi" w:hAnsiTheme="minorHAnsi" w:cstheme="minorBidi"/>
          <w:lang w:val="fr-FR"/>
        </w:rPr>
        <w:t>•</w:t>
      </w:r>
      <w:r w:rsidRPr="007B3447">
        <w:rPr>
          <w:rFonts w:asciiTheme="minorHAnsi" w:hAnsiTheme="minorHAnsi" w:cstheme="minorBidi"/>
          <w:lang w:val="fr-FR"/>
        </w:rPr>
        <w:tab/>
      </w:r>
      <w:r w:rsidR="000E0B94" w:rsidRPr="007B3447">
        <w:rPr>
          <w:rFonts w:asciiTheme="minorHAnsi" w:hAnsiTheme="minorHAnsi" w:cstheme="minorBidi"/>
          <w:lang w:val="fr-FR"/>
        </w:rPr>
        <w:t xml:space="preserve">Les outils de gestion disponibles pour aider à optimiser les performances du </w:t>
      </w:r>
      <w:r w:rsidR="00EA6F0B" w:rsidRPr="007B3447">
        <w:rPr>
          <w:rFonts w:asciiTheme="minorHAnsi" w:hAnsiTheme="minorHAnsi" w:cstheme="minorBidi"/>
          <w:i/>
          <w:iCs/>
          <w:lang w:val="fr-FR"/>
        </w:rPr>
        <w:t>data centre</w:t>
      </w:r>
    </w:p>
    <w:p w:rsidR="000E0B94" w:rsidRPr="007B3447" w:rsidRDefault="00F80821" w:rsidP="00F80821">
      <w:pPr>
        <w:pStyle w:val="Enumlevel1"/>
        <w:rPr>
          <w:rFonts w:asciiTheme="minorHAnsi" w:hAnsiTheme="minorHAnsi" w:cstheme="minorBidi"/>
          <w:lang w:val="fr-FR"/>
        </w:rPr>
      </w:pPr>
      <w:r w:rsidRPr="007B3447">
        <w:rPr>
          <w:rFonts w:asciiTheme="minorHAnsi" w:hAnsiTheme="minorHAnsi" w:cstheme="minorBidi"/>
          <w:lang w:val="fr-FR"/>
        </w:rPr>
        <w:t>•</w:t>
      </w:r>
      <w:r w:rsidRPr="007B3447">
        <w:rPr>
          <w:rFonts w:asciiTheme="minorHAnsi" w:hAnsiTheme="minorHAnsi" w:cstheme="minorBidi"/>
          <w:lang w:val="fr-FR"/>
        </w:rPr>
        <w:tab/>
      </w:r>
      <w:r w:rsidR="000E0B94" w:rsidRPr="007B3447">
        <w:rPr>
          <w:rFonts w:asciiTheme="minorHAnsi" w:hAnsiTheme="minorHAnsi" w:cstheme="minorBidi"/>
          <w:lang w:val="fr-FR"/>
        </w:rPr>
        <w:t>Comment mesurer les indicateurs de performance</w:t>
      </w:r>
    </w:p>
    <w:p w:rsidR="000E0B94" w:rsidRPr="007B3447" w:rsidRDefault="00F80821" w:rsidP="00A6049A">
      <w:pPr>
        <w:pStyle w:val="Enumlevel1"/>
        <w:rPr>
          <w:rFonts w:asciiTheme="minorHAnsi" w:hAnsiTheme="minorHAnsi" w:cstheme="minorBidi"/>
          <w:lang w:val="fr-FR"/>
        </w:rPr>
      </w:pPr>
      <w:r w:rsidRPr="007B3447">
        <w:rPr>
          <w:rFonts w:asciiTheme="minorHAnsi" w:hAnsiTheme="minorHAnsi" w:cstheme="minorBidi"/>
          <w:lang w:val="fr-FR"/>
        </w:rPr>
        <w:t>•</w:t>
      </w:r>
      <w:r w:rsidRPr="007B3447">
        <w:rPr>
          <w:rFonts w:asciiTheme="minorHAnsi" w:hAnsiTheme="minorHAnsi" w:cstheme="minorBidi"/>
          <w:lang w:val="fr-FR"/>
        </w:rPr>
        <w:tab/>
      </w:r>
      <w:r w:rsidR="000E0B94" w:rsidRPr="007B3447">
        <w:rPr>
          <w:rFonts w:asciiTheme="minorHAnsi" w:hAnsiTheme="minorHAnsi" w:cstheme="minorBidi"/>
          <w:lang w:val="fr-FR"/>
        </w:rPr>
        <w:t xml:space="preserve">Comment piloter le </w:t>
      </w:r>
      <w:r w:rsidR="00EA6F0B" w:rsidRPr="007B3447">
        <w:rPr>
          <w:rFonts w:asciiTheme="minorHAnsi" w:hAnsiTheme="minorHAnsi" w:cstheme="minorBidi"/>
          <w:i/>
          <w:iCs/>
          <w:lang w:val="fr-FR"/>
        </w:rPr>
        <w:t>data centre</w:t>
      </w:r>
      <w:r w:rsidR="00EA6F0B" w:rsidRPr="007B3447">
        <w:rPr>
          <w:rFonts w:asciiTheme="minorHAnsi" w:hAnsiTheme="minorHAnsi" w:cstheme="minorBidi"/>
          <w:lang w:val="fr-FR"/>
        </w:rPr>
        <w:t xml:space="preserve"> </w:t>
      </w:r>
      <w:r w:rsidR="000E0B94" w:rsidRPr="007B3447">
        <w:rPr>
          <w:rFonts w:asciiTheme="minorHAnsi" w:hAnsiTheme="minorHAnsi" w:cstheme="minorBidi"/>
          <w:lang w:val="fr-FR"/>
        </w:rPr>
        <w:t>pour optimiser son exploitation</w:t>
      </w:r>
    </w:p>
    <w:p w:rsidR="000E0B94" w:rsidRPr="00A6049A" w:rsidRDefault="000E0B94" w:rsidP="00A6049A">
      <w:pPr>
        <w:rPr>
          <w:b/>
          <w:bCs/>
        </w:rPr>
      </w:pPr>
      <w:r w:rsidRPr="00A6049A">
        <w:rPr>
          <w:b/>
          <w:bCs/>
        </w:rPr>
        <w:t>Module 4</w:t>
      </w:r>
      <w:r w:rsidR="00AA4AF8" w:rsidRPr="00A6049A">
        <w:rPr>
          <w:b/>
          <w:bCs/>
          <w:i/>
          <w:iCs/>
        </w:rPr>
        <w:t>:</w:t>
      </w:r>
      <w:r w:rsidRPr="00A6049A">
        <w:rPr>
          <w:b/>
          <w:bCs/>
        </w:rPr>
        <w:t xml:space="preserve"> LES RESEAUX POUR LE </w:t>
      </w:r>
      <w:r w:rsidR="00746296" w:rsidRPr="00A6049A">
        <w:rPr>
          <w:b/>
          <w:bCs/>
          <w:i/>
          <w:iCs/>
        </w:rPr>
        <w:t>CLOUD</w:t>
      </w:r>
      <w:r w:rsidR="00A6049A">
        <w:rPr>
          <w:b/>
          <w:bCs/>
          <w:i/>
          <w:iCs/>
        </w:rPr>
        <w:t xml:space="preserve"> COMPUTING</w:t>
      </w:r>
      <w:r w:rsidR="00746296" w:rsidRPr="00A6049A">
        <w:rPr>
          <w:b/>
          <w:bCs/>
          <w:i/>
          <w:iCs/>
        </w:rPr>
        <w:t xml:space="preserve"> </w:t>
      </w:r>
    </w:p>
    <w:p w:rsidR="000E0B94" w:rsidRPr="007B3447" w:rsidRDefault="00F80821" w:rsidP="00F80821">
      <w:pPr>
        <w:pStyle w:val="Enumlevel1"/>
        <w:rPr>
          <w:rFonts w:asciiTheme="minorHAnsi" w:hAnsiTheme="minorHAnsi" w:cstheme="minorBidi"/>
          <w:lang w:val="fr-FR"/>
        </w:rPr>
      </w:pPr>
      <w:r w:rsidRPr="007B3447">
        <w:rPr>
          <w:rFonts w:asciiTheme="minorHAnsi" w:hAnsiTheme="minorHAnsi" w:cstheme="minorBidi"/>
          <w:lang w:val="fr-FR"/>
        </w:rPr>
        <w:t>•</w:t>
      </w:r>
      <w:r w:rsidRPr="007B3447">
        <w:rPr>
          <w:rFonts w:asciiTheme="minorHAnsi" w:hAnsiTheme="minorHAnsi" w:cstheme="minorBidi"/>
          <w:lang w:val="fr-FR"/>
        </w:rPr>
        <w:tab/>
      </w:r>
      <w:r w:rsidR="000E0B94" w:rsidRPr="007B3447">
        <w:rPr>
          <w:rFonts w:asciiTheme="minorHAnsi" w:hAnsiTheme="minorHAnsi" w:cstheme="minorBidi"/>
          <w:lang w:val="fr-FR"/>
        </w:rPr>
        <w:t xml:space="preserve">L’infrastructure réseau pour le </w:t>
      </w:r>
      <w:r w:rsidR="00746296" w:rsidRPr="007B3447">
        <w:rPr>
          <w:rFonts w:asciiTheme="minorHAnsi" w:hAnsiTheme="minorHAnsi" w:cstheme="minorBidi"/>
          <w:i/>
          <w:iCs/>
          <w:lang w:val="fr-FR"/>
        </w:rPr>
        <w:t>Cloud</w:t>
      </w:r>
      <w:r w:rsidR="00A6049A">
        <w:rPr>
          <w:rFonts w:asciiTheme="minorHAnsi" w:hAnsiTheme="minorHAnsi" w:cstheme="minorBidi"/>
          <w:i/>
          <w:iCs/>
          <w:lang w:val="fr-FR"/>
        </w:rPr>
        <w:t xml:space="preserve"> Computing</w:t>
      </w:r>
      <w:r w:rsidR="00746296" w:rsidRPr="007B3447">
        <w:rPr>
          <w:rFonts w:asciiTheme="minorHAnsi" w:hAnsiTheme="minorHAnsi" w:cstheme="minorBidi"/>
          <w:i/>
          <w:iCs/>
          <w:lang w:val="fr-FR"/>
        </w:rPr>
        <w:t xml:space="preserve"> </w:t>
      </w:r>
    </w:p>
    <w:p w:rsidR="000E0B94" w:rsidRPr="007B3447" w:rsidRDefault="00F80821" w:rsidP="00EA6F0B">
      <w:pPr>
        <w:pStyle w:val="Enumlevel1"/>
        <w:rPr>
          <w:rFonts w:asciiTheme="minorHAnsi" w:hAnsiTheme="minorHAnsi" w:cstheme="minorBidi"/>
          <w:lang w:val="fr-FR"/>
        </w:rPr>
      </w:pPr>
      <w:r w:rsidRPr="007B3447">
        <w:rPr>
          <w:rFonts w:asciiTheme="minorHAnsi" w:hAnsiTheme="minorHAnsi" w:cstheme="minorBidi"/>
          <w:lang w:val="fr-FR"/>
        </w:rPr>
        <w:t>•</w:t>
      </w:r>
      <w:r w:rsidRPr="007B3447">
        <w:rPr>
          <w:rFonts w:asciiTheme="minorHAnsi" w:hAnsiTheme="minorHAnsi" w:cstheme="minorBidi"/>
          <w:lang w:val="fr-FR"/>
        </w:rPr>
        <w:tab/>
      </w:r>
      <w:r w:rsidR="000E0B94" w:rsidRPr="007B3447">
        <w:rPr>
          <w:rFonts w:asciiTheme="minorHAnsi" w:hAnsiTheme="minorHAnsi" w:cstheme="minorBidi"/>
          <w:lang w:val="fr-FR"/>
        </w:rPr>
        <w:t xml:space="preserve">Accès </w:t>
      </w:r>
      <w:r w:rsidR="00EA6F0B" w:rsidRPr="007B3447">
        <w:rPr>
          <w:rFonts w:asciiTheme="minorHAnsi" w:hAnsiTheme="minorHAnsi" w:cstheme="minorBidi"/>
          <w:lang w:val="fr-FR"/>
        </w:rPr>
        <w:t>m</w:t>
      </w:r>
      <w:r w:rsidR="000E0B94" w:rsidRPr="007B3447">
        <w:rPr>
          <w:rFonts w:asciiTheme="minorHAnsi" w:hAnsiTheme="minorHAnsi" w:cstheme="minorBidi"/>
          <w:lang w:val="fr-FR"/>
        </w:rPr>
        <w:t>obile et fixe</w:t>
      </w:r>
    </w:p>
    <w:p w:rsidR="000E0B94" w:rsidRPr="007B3447" w:rsidRDefault="00F80821" w:rsidP="00F80821">
      <w:pPr>
        <w:pStyle w:val="Enumlevel1"/>
        <w:rPr>
          <w:rFonts w:asciiTheme="minorHAnsi" w:hAnsiTheme="minorHAnsi" w:cstheme="minorBidi"/>
          <w:lang w:val="fr-FR"/>
        </w:rPr>
      </w:pPr>
      <w:r w:rsidRPr="007B3447">
        <w:rPr>
          <w:rFonts w:asciiTheme="minorHAnsi" w:hAnsiTheme="minorHAnsi" w:cstheme="minorBidi"/>
          <w:lang w:val="fr-FR"/>
        </w:rPr>
        <w:t>•</w:t>
      </w:r>
      <w:r w:rsidRPr="007B3447">
        <w:rPr>
          <w:rFonts w:asciiTheme="minorHAnsi" w:hAnsiTheme="minorHAnsi" w:cstheme="minorBidi"/>
          <w:lang w:val="fr-FR"/>
        </w:rPr>
        <w:tab/>
      </w:r>
      <w:r w:rsidR="000E0B94" w:rsidRPr="007B3447">
        <w:rPr>
          <w:rFonts w:asciiTheme="minorHAnsi" w:hAnsiTheme="minorHAnsi" w:cstheme="minorBidi"/>
          <w:lang w:val="fr-FR"/>
        </w:rPr>
        <w:t>Accès Internet et VPN</w:t>
      </w:r>
    </w:p>
    <w:p w:rsidR="00DF474C" w:rsidRPr="00A6049A" w:rsidRDefault="00A6049A" w:rsidP="00A6049A">
      <w:pPr>
        <w:pStyle w:val="Heading1"/>
        <w:rPr>
          <w:lang w:val="fr-CH"/>
        </w:rPr>
      </w:pPr>
      <w:bookmarkStart w:id="96" w:name="_Toc315252130"/>
      <w:bookmarkStart w:id="97" w:name="_Toc322426276"/>
      <w:r>
        <w:rPr>
          <w:lang w:val="fr-FR"/>
        </w:rPr>
        <w:t>VII.</w:t>
      </w:r>
      <w:r>
        <w:rPr>
          <w:lang w:val="fr-FR"/>
        </w:rPr>
        <w:tab/>
      </w:r>
      <w:r w:rsidRPr="007B3447">
        <w:rPr>
          <w:lang w:val="fr-FR"/>
        </w:rPr>
        <w:t>Méthodologie</w:t>
      </w:r>
      <w:r w:rsidR="003E5A8C">
        <w:rPr>
          <w:lang w:val="fr-FR"/>
        </w:rPr>
        <w:t xml:space="preserve"> </w:t>
      </w:r>
      <w:r w:rsidRPr="007B3447">
        <w:rPr>
          <w:lang w:val="fr-FR"/>
        </w:rPr>
        <w:t>de l’enquête</w:t>
      </w:r>
      <w:bookmarkEnd w:id="96"/>
      <w:bookmarkEnd w:id="97"/>
    </w:p>
    <w:p w:rsidR="00BA48C5" w:rsidRPr="007B3447" w:rsidRDefault="00A6049A" w:rsidP="00A6049A">
      <w:pPr>
        <w:rPr>
          <w:rFonts w:asciiTheme="minorHAnsi" w:hAnsiTheme="minorHAnsi"/>
        </w:rPr>
      </w:pPr>
      <w:r w:rsidRPr="00A6049A">
        <w:rPr>
          <w:rFonts w:asciiTheme="minorHAnsi" w:hAnsiTheme="minorHAnsi"/>
        </w:rPr>
        <w:t xml:space="preserve">Afin de faire le point sur les perspectives de développement du </w:t>
      </w:r>
      <w:r w:rsidRPr="00A6049A">
        <w:rPr>
          <w:rFonts w:asciiTheme="minorHAnsi" w:hAnsiTheme="minorHAnsi"/>
          <w:i/>
          <w:iCs/>
        </w:rPr>
        <w:t xml:space="preserve">Cloud Computing </w:t>
      </w:r>
      <w:r w:rsidRPr="00A6049A">
        <w:rPr>
          <w:rFonts w:asciiTheme="minorHAnsi" w:hAnsiTheme="minorHAnsi"/>
        </w:rPr>
        <w:t>et son impact sur l’environnement réglementaire, une enquête, sur la base d’un questionnaire, a été réalisée au niveau de tous les pays de l’Afrique au Sud du Sahara. Vingt-cinq pays ont répondu au questionnaire.</w:t>
      </w:r>
    </w:p>
    <w:p w:rsidR="00DF474C" w:rsidRPr="007B3447" w:rsidRDefault="00DF474C" w:rsidP="00A6049A">
      <w:r w:rsidRPr="007B3447">
        <w:t xml:space="preserve">L’objectif de l’enquête est d’obtenir des informations structurées émanant de responsables concernés par le développement du secteur des </w:t>
      </w:r>
      <w:r w:rsidR="00EA6F0B" w:rsidRPr="007B3447">
        <w:t xml:space="preserve">technologies de l’information et des communications </w:t>
      </w:r>
      <w:r w:rsidRPr="007B3447">
        <w:t xml:space="preserve">et conscients des opportunités que représente le </w:t>
      </w:r>
      <w:r w:rsidR="00746296" w:rsidRPr="007B3447">
        <w:rPr>
          <w:i/>
          <w:iCs/>
        </w:rPr>
        <w:t>Cloud</w:t>
      </w:r>
      <w:r w:rsidR="00B13456" w:rsidRPr="007B3447">
        <w:rPr>
          <w:i/>
          <w:iCs/>
        </w:rPr>
        <w:t xml:space="preserve"> </w:t>
      </w:r>
      <w:r w:rsidR="00D24981" w:rsidRPr="007B3447">
        <w:rPr>
          <w:i/>
          <w:iCs/>
        </w:rPr>
        <w:t>Computing</w:t>
      </w:r>
      <w:r w:rsidR="00B13456" w:rsidRPr="007B3447">
        <w:rPr>
          <w:i/>
          <w:iCs/>
        </w:rPr>
        <w:t xml:space="preserve"> </w:t>
      </w:r>
      <w:r w:rsidRPr="007B3447">
        <w:t>pour l’Afrique. Les résultats de ce</w:t>
      </w:r>
      <w:r w:rsidR="00EA6F0B" w:rsidRPr="007B3447">
        <w:t>tte enquête</w:t>
      </w:r>
      <w:r w:rsidRPr="007B3447">
        <w:t xml:space="preserve"> serviront à aider les pays membres à identifier les besoins à satisfaire et les barrières à lever afin de promouvoir l’émergence du </w:t>
      </w:r>
      <w:r w:rsidR="00746296" w:rsidRPr="007B3447">
        <w:rPr>
          <w:i/>
          <w:iCs/>
        </w:rPr>
        <w:t>Cloud</w:t>
      </w:r>
      <w:r w:rsidR="00B13456" w:rsidRPr="007B3447">
        <w:rPr>
          <w:i/>
          <w:iCs/>
        </w:rPr>
        <w:t xml:space="preserve"> </w:t>
      </w:r>
      <w:r w:rsidR="00D24981" w:rsidRPr="007B3447">
        <w:rPr>
          <w:i/>
          <w:iCs/>
        </w:rPr>
        <w:t>Computing</w:t>
      </w:r>
      <w:r w:rsidR="00B13456" w:rsidRPr="007B3447">
        <w:rPr>
          <w:i/>
          <w:iCs/>
        </w:rPr>
        <w:t xml:space="preserve"> </w:t>
      </w:r>
      <w:r w:rsidRPr="007B3447">
        <w:t>en Afrique.</w:t>
      </w:r>
    </w:p>
    <w:p w:rsidR="00DF474C" w:rsidRPr="007B3447" w:rsidRDefault="00DF474C" w:rsidP="00A6049A">
      <w:r w:rsidRPr="007B3447">
        <w:t xml:space="preserve">Le questionnaire a été élaboré en décembre 2011 et communiqué par courrier électronique aux pays de la région Afrique. L’envoi et le suivi des réponses ont été assurés par la Division de l’Environnement </w:t>
      </w:r>
      <w:r w:rsidR="00EA6F0B" w:rsidRPr="007B3447">
        <w:t xml:space="preserve">réglementaire et commercial </w:t>
      </w:r>
      <w:r w:rsidRPr="007B3447">
        <w:t xml:space="preserve">du Bureau de </w:t>
      </w:r>
      <w:r w:rsidR="00EA6F0B" w:rsidRPr="007B3447">
        <w:t xml:space="preserve">développement des télécommunications </w:t>
      </w:r>
      <w:r w:rsidRPr="007B3447">
        <w:t>de l’UIT.</w:t>
      </w:r>
    </w:p>
    <w:p w:rsidR="00DF474C" w:rsidRPr="007B3447" w:rsidRDefault="00DF474C" w:rsidP="00A6049A">
      <w:r w:rsidRPr="007B3447">
        <w:t xml:space="preserve">Le questionnaire utilisé pour </w:t>
      </w:r>
      <w:r w:rsidR="00BA48C5" w:rsidRPr="007B3447">
        <w:t>l’</w:t>
      </w:r>
      <w:r w:rsidRPr="007B3447">
        <w:t>enquête couvre les aspects suivants</w:t>
      </w:r>
      <w:r w:rsidR="00AA4AF8" w:rsidRPr="007B3447">
        <w:rPr>
          <w:i/>
          <w:iCs/>
        </w:rPr>
        <w:t>:</w:t>
      </w:r>
    </w:p>
    <w:p w:rsidR="00DF474C" w:rsidRPr="007B3447" w:rsidRDefault="00DF474C" w:rsidP="00DF474C">
      <w:pPr>
        <w:pStyle w:val="Enumlevel1"/>
        <w:rPr>
          <w:rFonts w:asciiTheme="minorHAnsi" w:hAnsiTheme="minorHAnsi" w:cstheme="minorBidi"/>
          <w:lang w:val="fr-FR"/>
        </w:rPr>
      </w:pPr>
      <w:r w:rsidRPr="007B3447">
        <w:rPr>
          <w:rFonts w:asciiTheme="minorHAnsi" w:hAnsiTheme="minorHAnsi"/>
          <w:lang w:val="fr-FR"/>
        </w:rPr>
        <w:t>a</w:t>
      </w:r>
      <w:r w:rsidRPr="007B3447">
        <w:rPr>
          <w:rFonts w:asciiTheme="minorHAnsi" w:hAnsiTheme="minorHAnsi"/>
          <w:lang w:val="fr-FR"/>
        </w:rPr>
        <w:tab/>
        <w:t>Le</w:t>
      </w:r>
      <w:r w:rsidRPr="007B3447">
        <w:rPr>
          <w:rFonts w:asciiTheme="minorHAnsi" w:hAnsiTheme="minorHAnsi" w:cstheme="minorBidi"/>
          <w:lang w:val="fr-FR"/>
        </w:rPr>
        <w:t xml:space="preserve"> niveau d’introduction du </w:t>
      </w:r>
      <w:r w:rsidR="00746296" w:rsidRPr="007B3447">
        <w:rPr>
          <w:rFonts w:asciiTheme="minorHAnsi" w:hAnsiTheme="minorHAnsi" w:cstheme="minorBidi"/>
          <w:i/>
          <w:iCs/>
          <w:lang w:val="fr-FR"/>
        </w:rPr>
        <w:t>Cloud</w:t>
      </w:r>
      <w:r w:rsidR="00B13456" w:rsidRPr="007B3447">
        <w:rPr>
          <w:rFonts w:asciiTheme="minorHAnsi" w:hAnsiTheme="minorHAnsi" w:cstheme="minorBidi"/>
          <w:i/>
          <w:iCs/>
          <w:lang w:val="fr-FR"/>
        </w:rPr>
        <w:t xml:space="preserve"> </w:t>
      </w:r>
      <w:r w:rsidR="00D24981" w:rsidRPr="007B3447">
        <w:rPr>
          <w:rFonts w:asciiTheme="minorHAnsi" w:hAnsiTheme="minorHAnsi" w:cstheme="minorBidi"/>
          <w:i/>
          <w:iCs/>
          <w:lang w:val="fr-FR"/>
        </w:rPr>
        <w:t xml:space="preserve">Computing </w:t>
      </w:r>
    </w:p>
    <w:p w:rsidR="00DF474C" w:rsidRPr="007B3447" w:rsidRDefault="00DF474C" w:rsidP="00DF474C">
      <w:pPr>
        <w:pStyle w:val="Enumlevel1"/>
        <w:rPr>
          <w:rFonts w:asciiTheme="minorHAnsi" w:hAnsiTheme="minorHAnsi" w:cstheme="minorBidi"/>
          <w:lang w:val="fr-FR"/>
        </w:rPr>
      </w:pPr>
      <w:r w:rsidRPr="007B3447">
        <w:rPr>
          <w:rFonts w:asciiTheme="minorHAnsi" w:hAnsiTheme="minorHAnsi"/>
          <w:lang w:val="fr-FR"/>
        </w:rPr>
        <w:t>b</w:t>
      </w:r>
      <w:r w:rsidRPr="007B3447">
        <w:rPr>
          <w:rFonts w:asciiTheme="minorHAnsi" w:hAnsiTheme="minorHAnsi"/>
          <w:lang w:val="fr-FR"/>
        </w:rPr>
        <w:tab/>
      </w:r>
      <w:r w:rsidRPr="007B3447">
        <w:rPr>
          <w:rFonts w:asciiTheme="minorHAnsi" w:hAnsiTheme="minorHAnsi" w:cstheme="minorBidi"/>
          <w:lang w:val="fr-FR"/>
        </w:rPr>
        <w:t>La disponibilité des services d’accès haut débit</w:t>
      </w:r>
    </w:p>
    <w:p w:rsidR="00DF474C" w:rsidRPr="007B3447" w:rsidRDefault="00DF474C" w:rsidP="00DF474C">
      <w:pPr>
        <w:pStyle w:val="Enumlevel1"/>
        <w:rPr>
          <w:rFonts w:asciiTheme="minorHAnsi" w:hAnsiTheme="minorHAnsi" w:cstheme="minorBidi"/>
          <w:lang w:val="fr-FR"/>
        </w:rPr>
      </w:pPr>
      <w:r w:rsidRPr="007B3447">
        <w:rPr>
          <w:rFonts w:asciiTheme="minorHAnsi" w:hAnsiTheme="minorHAnsi"/>
          <w:lang w:val="fr-FR"/>
        </w:rPr>
        <w:t>c</w:t>
      </w:r>
      <w:r w:rsidRPr="007B3447">
        <w:rPr>
          <w:rFonts w:asciiTheme="minorHAnsi" w:hAnsiTheme="minorHAnsi"/>
          <w:lang w:val="fr-FR"/>
        </w:rPr>
        <w:tab/>
      </w:r>
      <w:r w:rsidRPr="007B3447">
        <w:rPr>
          <w:rFonts w:asciiTheme="minorHAnsi" w:hAnsiTheme="minorHAnsi" w:cstheme="minorBidi"/>
          <w:lang w:val="fr-FR"/>
        </w:rPr>
        <w:t>Le degré de développement des</w:t>
      </w:r>
      <w:r w:rsidR="000B6BE6" w:rsidRPr="007B3447">
        <w:rPr>
          <w:rFonts w:asciiTheme="minorHAnsi" w:hAnsiTheme="minorHAnsi" w:cstheme="minorBidi"/>
          <w:i/>
          <w:iCs/>
          <w:lang w:val="fr-FR"/>
        </w:rPr>
        <w:t xml:space="preserve"> data centres</w:t>
      </w:r>
    </w:p>
    <w:p w:rsidR="00DF474C" w:rsidRPr="007B3447" w:rsidRDefault="00DF474C" w:rsidP="00DF474C">
      <w:pPr>
        <w:pStyle w:val="Enumlevel1"/>
        <w:rPr>
          <w:rFonts w:asciiTheme="minorHAnsi" w:hAnsiTheme="minorHAnsi" w:cstheme="minorBidi"/>
          <w:lang w:val="fr-FR"/>
        </w:rPr>
      </w:pPr>
      <w:r w:rsidRPr="007B3447">
        <w:rPr>
          <w:rFonts w:asciiTheme="minorHAnsi" w:hAnsiTheme="minorHAnsi"/>
          <w:lang w:val="fr-FR"/>
        </w:rPr>
        <w:t>d</w:t>
      </w:r>
      <w:r w:rsidRPr="007B3447">
        <w:rPr>
          <w:rFonts w:asciiTheme="minorHAnsi" w:hAnsiTheme="minorHAnsi"/>
          <w:lang w:val="fr-FR"/>
        </w:rPr>
        <w:tab/>
      </w:r>
      <w:r w:rsidRPr="007B3447">
        <w:rPr>
          <w:rFonts w:asciiTheme="minorHAnsi" w:hAnsiTheme="minorHAnsi" w:cstheme="minorBidi"/>
          <w:lang w:val="fr-FR"/>
        </w:rPr>
        <w:t>La sécurité des</w:t>
      </w:r>
      <w:r w:rsidR="000B6BE6" w:rsidRPr="007B3447">
        <w:rPr>
          <w:rFonts w:asciiTheme="minorHAnsi" w:hAnsiTheme="minorHAnsi" w:cstheme="minorBidi"/>
          <w:i/>
          <w:iCs/>
          <w:lang w:val="fr-FR"/>
        </w:rPr>
        <w:t xml:space="preserve"> data centres</w:t>
      </w:r>
    </w:p>
    <w:p w:rsidR="00DF474C" w:rsidRPr="007B3447" w:rsidRDefault="00DF474C" w:rsidP="00DF474C">
      <w:pPr>
        <w:pStyle w:val="Enumlevel1"/>
        <w:rPr>
          <w:rFonts w:asciiTheme="minorHAnsi" w:hAnsiTheme="minorHAnsi" w:cstheme="minorBidi"/>
          <w:lang w:val="fr-FR"/>
        </w:rPr>
      </w:pPr>
      <w:r w:rsidRPr="007B3447">
        <w:rPr>
          <w:rFonts w:asciiTheme="minorHAnsi" w:hAnsiTheme="minorHAnsi"/>
          <w:lang w:val="fr-FR"/>
        </w:rPr>
        <w:t>e</w:t>
      </w:r>
      <w:r w:rsidRPr="007B3447">
        <w:rPr>
          <w:rFonts w:asciiTheme="minorHAnsi" w:hAnsiTheme="minorHAnsi"/>
          <w:lang w:val="fr-FR"/>
        </w:rPr>
        <w:tab/>
      </w:r>
      <w:r w:rsidRPr="007B3447">
        <w:rPr>
          <w:rFonts w:asciiTheme="minorHAnsi" w:hAnsiTheme="minorHAnsi" w:cstheme="minorBidi"/>
          <w:lang w:val="fr-FR"/>
        </w:rPr>
        <w:t xml:space="preserve">Les initiatives gouvernementales favorisant l’émergence des services </w:t>
      </w:r>
      <w:r w:rsidR="00746296" w:rsidRPr="007B3447">
        <w:rPr>
          <w:rFonts w:asciiTheme="minorHAnsi" w:hAnsiTheme="minorHAnsi" w:cstheme="minorBidi"/>
          <w:i/>
          <w:iCs/>
          <w:lang w:val="fr-FR"/>
        </w:rPr>
        <w:t>Cloud</w:t>
      </w:r>
      <w:r w:rsidR="00A6049A">
        <w:rPr>
          <w:rFonts w:asciiTheme="minorHAnsi" w:hAnsiTheme="minorHAnsi" w:cstheme="minorBidi"/>
          <w:i/>
          <w:iCs/>
          <w:lang w:val="fr-FR"/>
        </w:rPr>
        <w:t xml:space="preserve"> Computing</w:t>
      </w:r>
      <w:r w:rsidR="00746296" w:rsidRPr="007B3447">
        <w:rPr>
          <w:rFonts w:asciiTheme="minorHAnsi" w:hAnsiTheme="minorHAnsi" w:cstheme="minorBidi"/>
          <w:i/>
          <w:iCs/>
          <w:lang w:val="fr-FR"/>
        </w:rPr>
        <w:t xml:space="preserve"> </w:t>
      </w:r>
    </w:p>
    <w:p w:rsidR="00DF474C" w:rsidRPr="007B3447" w:rsidRDefault="00DF474C" w:rsidP="00BA48C5">
      <w:pPr>
        <w:pStyle w:val="Enumlevel1"/>
        <w:rPr>
          <w:rFonts w:asciiTheme="minorHAnsi" w:hAnsiTheme="minorHAnsi" w:cstheme="minorBidi"/>
          <w:lang w:val="fr-FR"/>
        </w:rPr>
      </w:pPr>
      <w:r w:rsidRPr="007B3447">
        <w:rPr>
          <w:rFonts w:asciiTheme="minorHAnsi" w:hAnsiTheme="minorHAnsi"/>
          <w:lang w:val="fr-FR"/>
        </w:rPr>
        <w:t>f</w:t>
      </w:r>
      <w:r w:rsidRPr="007B3447">
        <w:rPr>
          <w:rFonts w:asciiTheme="minorHAnsi" w:hAnsiTheme="minorHAnsi"/>
          <w:lang w:val="fr-FR"/>
        </w:rPr>
        <w:tab/>
      </w:r>
      <w:r w:rsidRPr="007B3447">
        <w:rPr>
          <w:rFonts w:asciiTheme="minorHAnsi" w:hAnsiTheme="minorHAnsi" w:cstheme="minorBidi"/>
          <w:lang w:val="fr-FR"/>
        </w:rPr>
        <w:t xml:space="preserve">La législation sur la protection des </w:t>
      </w:r>
      <w:r w:rsidR="00BA48C5" w:rsidRPr="007B3447">
        <w:rPr>
          <w:rFonts w:asciiTheme="minorHAnsi" w:hAnsiTheme="minorHAnsi" w:cstheme="minorBidi"/>
          <w:lang w:val="fr-FR"/>
        </w:rPr>
        <w:t>d</w:t>
      </w:r>
      <w:r w:rsidRPr="007B3447">
        <w:rPr>
          <w:rFonts w:asciiTheme="minorHAnsi" w:hAnsiTheme="minorHAnsi" w:cstheme="minorBidi"/>
          <w:lang w:val="fr-FR"/>
        </w:rPr>
        <w:t>onnées </w:t>
      </w:r>
    </w:p>
    <w:p w:rsidR="00DF474C" w:rsidRPr="007B3447" w:rsidRDefault="00DF474C" w:rsidP="00DF474C">
      <w:pPr>
        <w:pStyle w:val="Enumlevel1"/>
        <w:rPr>
          <w:rFonts w:asciiTheme="minorHAnsi" w:hAnsiTheme="minorHAnsi" w:cstheme="minorBidi"/>
          <w:lang w:val="fr-FR"/>
        </w:rPr>
      </w:pPr>
      <w:r w:rsidRPr="007B3447">
        <w:rPr>
          <w:rFonts w:asciiTheme="minorHAnsi" w:hAnsiTheme="minorHAnsi"/>
          <w:lang w:val="fr-FR"/>
        </w:rPr>
        <w:t>g</w:t>
      </w:r>
      <w:r w:rsidRPr="007B3447">
        <w:rPr>
          <w:rFonts w:asciiTheme="minorHAnsi" w:hAnsiTheme="minorHAnsi"/>
          <w:lang w:val="fr-FR"/>
        </w:rPr>
        <w:tab/>
      </w:r>
      <w:r w:rsidRPr="007B3447">
        <w:rPr>
          <w:rFonts w:asciiTheme="minorHAnsi" w:hAnsiTheme="minorHAnsi" w:cstheme="minorBidi"/>
          <w:lang w:val="fr-FR"/>
        </w:rPr>
        <w:t>La coordination législative entre les pays africains dans le domaine</w:t>
      </w:r>
    </w:p>
    <w:p w:rsidR="00DF474C" w:rsidRPr="007B3447" w:rsidRDefault="00DF474C" w:rsidP="00EA6F0B">
      <w:pPr>
        <w:pStyle w:val="Enumlevel1"/>
        <w:rPr>
          <w:rFonts w:asciiTheme="minorHAnsi" w:hAnsiTheme="minorHAnsi" w:cstheme="minorBidi"/>
          <w:lang w:val="fr-FR"/>
        </w:rPr>
      </w:pPr>
      <w:r w:rsidRPr="007B3447">
        <w:rPr>
          <w:rFonts w:asciiTheme="minorHAnsi" w:hAnsiTheme="minorHAnsi"/>
          <w:lang w:val="fr-FR"/>
        </w:rPr>
        <w:t>h</w:t>
      </w:r>
      <w:r w:rsidRPr="007B3447">
        <w:rPr>
          <w:rFonts w:asciiTheme="minorHAnsi" w:hAnsiTheme="minorHAnsi"/>
          <w:lang w:val="fr-FR"/>
        </w:rPr>
        <w:tab/>
      </w:r>
      <w:r w:rsidRPr="007B3447">
        <w:rPr>
          <w:rFonts w:asciiTheme="minorHAnsi" w:hAnsiTheme="minorHAnsi" w:cstheme="minorBidi"/>
          <w:lang w:val="fr-FR"/>
        </w:rPr>
        <w:t xml:space="preserve">Les motivations de l’introduction des </w:t>
      </w:r>
      <w:r w:rsidR="00EA6F0B" w:rsidRPr="007B3447">
        <w:rPr>
          <w:rFonts w:asciiTheme="minorHAnsi" w:hAnsiTheme="minorHAnsi" w:cstheme="minorBidi"/>
          <w:lang w:val="fr-FR"/>
        </w:rPr>
        <w:t>s</w:t>
      </w:r>
      <w:r w:rsidRPr="007B3447">
        <w:rPr>
          <w:rFonts w:asciiTheme="minorHAnsi" w:hAnsiTheme="minorHAnsi" w:cstheme="minorBidi"/>
          <w:lang w:val="fr-FR"/>
        </w:rPr>
        <w:t xml:space="preserve">ervices </w:t>
      </w:r>
      <w:r w:rsidR="00746296" w:rsidRPr="007B3447">
        <w:rPr>
          <w:rFonts w:asciiTheme="minorHAnsi" w:hAnsiTheme="minorHAnsi" w:cstheme="minorBidi"/>
          <w:i/>
          <w:iCs/>
          <w:lang w:val="fr-FR"/>
        </w:rPr>
        <w:t>Cloud</w:t>
      </w:r>
      <w:r w:rsidR="00B13456" w:rsidRPr="007B3447">
        <w:rPr>
          <w:rFonts w:asciiTheme="minorHAnsi" w:hAnsiTheme="minorHAnsi" w:cstheme="minorBidi"/>
          <w:i/>
          <w:iCs/>
          <w:lang w:val="fr-FR"/>
        </w:rPr>
        <w:t xml:space="preserve"> </w:t>
      </w:r>
      <w:r w:rsidR="00D24981" w:rsidRPr="007B3447">
        <w:rPr>
          <w:rFonts w:asciiTheme="minorHAnsi" w:hAnsiTheme="minorHAnsi" w:cstheme="minorBidi"/>
          <w:i/>
          <w:iCs/>
          <w:lang w:val="fr-FR"/>
        </w:rPr>
        <w:t>Computing</w:t>
      </w:r>
      <w:r w:rsidR="00B13456" w:rsidRPr="007B3447">
        <w:rPr>
          <w:rFonts w:asciiTheme="minorHAnsi" w:hAnsiTheme="minorHAnsi" w:cstheme="minorBidi"/>
          <w:i/>
          <w:iCs/>
          <w:lang w:val="fr-FR"/>
        </w:rPr>
        <w:t xml:space="preserve"> </w:t>
      </w:r>
    </w:p>
    <w:p w:rsidR="00DF474C" w:rsidRPr="007B3447" w:rsidRDefault="00DF474C" w:rsidP="00EA6F0B">
      <w:pPr>
        <w:pStyle w:val="Enumlevel1"/>
        <w:rPr>
          <w:rFonts w:asciiTheme="minorHAnsi" w:hAnsiTheme="minorHAnsi" w:cstheme="minorBidi"/>
          <w:lang w:val="fr-FR"/>
        </w:rPr>
      </w:pPr>
      <w:r w:rsidRPr="007B3447">
        <w:rPr>
          <w:rFonts w:asciiTheme="minorHAnsi" w:hAnsiTheme="minorHAnsi"/>
          <w:lang w:val="fr-FR"/>
        </w:rPr>
        <w:t>i</w:t>
      </w:r>
      <w:r w:rsidRPr="007B3447">
        <w:rPr>
          <w:rFonts w:asciiTheme="minorHAnsi" w:hAnsiTheme="minorHAnsi"/>
          <w:lang w:val="fr-FR"/>
        </w:rPr>
        <w:tab/>
      </w:r>
      <w:r w:rsidRPr="007B3447">
        <w:rPr>
          <w:rFonts w:asciiTheme="minorHAnsi" w:hAnsiTheme="minorHAnsi" w:cstheme="minorBidi"/>
          <w:lang w:val="fr-FR"/>
        </w:rPr>
        <w:t xml:space="preserve">Les </w:t>
      </w:r>
      <w:r w:rsidR="00EA6F0B" w:rsidRPr="007B3447">
        <w:rPr>
          <w:rFonts w:asciiTheme="minorHAnsi" w:hAnsiTheme="minorHAnsi" w:cstheme="minorBidi"/>
          <w:lang w:val="fr-FR"/>
        </w:rPr>
        <w:t>s</w:t>
      </w:r>
      <w:r w:rsidRPr="007B3447">
        <w:rPr>
          <w:rFonts w:asciiTheme="minorHAnsi" w:hAnsiTheme="minorHAnsi" w:cstheme="minorBidi"/>
          <w:lang w:val="fr-FR"/>
        </w:rPr>
        <w:t>ervices</w:t>
      </w:r>
      <w:r w:rsidR="00B13456" w:rsidRPr="007B3447">
        <w:rPr>
          <w:rFonts w:asciiTheme="minorHAnsi" w:hAnsiTheme="minorHAnsi" w:cstheme="minorBidi"/>
          <w:i/>
          <w:iCs/>
          <w:lang w:val="fr-FR"/>
        </w:rPr>
        <w:t xml:space="preserve"> </w:t>
      </w:r>
      <w:r w:rsidR="00746296" w:rsidRPr="007B3447">
        <w:rPr>
          <w:rFonts w:asciiTheme="minorHAnsi" w:hAnsiTheme="minorHAnsi" w:cstheme="minorBidi"/>
          <w:i/>
          <w:iCs/>
          <w:lang w:val="fr-FR"/>
        </w:rPr>
        <w:t>Cloud</w:t>
      </w:r>
      <w:r w:rsidR="00A6049A">
        <w:rPr>
          <w:rFonts w:asciiTheme="minorHAnsi" w:hAnsiTheme="minorHAnsi" w:cstheme="minorBidi"/>
          <w:i/>
          <w:iCs/>
          <w:lang w:val="fr-FR"/>
        </w:rPr>
        <w:t xml:space="preserve"> Computing</w:t>
      </w:r>
      <w:r w:rsidR="00B13456" w:rsidRPr="007B3447">
        <w:rPr>
          <w:rFonts w:asciiTheme="minorHAnsi" w:hAnsiTheme="minorHAnsi" w:cstheme="minorBidi"/>
          <w:i/>
          <w:iCs/>
          <w:lang w:val="fr-FR"/>
        </w:rPr>
        <w:t xml:space="preserve"> </w:t>
      </w:r>
      <w:r w:rsidRPr="007B3447">
        <w:rPr>
          <w:rFonts w:asciiTheme="minorHAnsi" w:hAnsiTheme="minorHAnsi" w:cstheme="minorBidi"/>
          <w:lang w:val="fr-FR"/>
        </w:rPr>
        <w:t>développés et proposés par des entité</w:t>
      </w:r>
      <w:r w:rsidR="00EA6F0B" w:rsidRPr="007B3447">
        <w:rPr>
          <w:rFonts w:asciiTheme="minorHAnsi" w:hAnsiTheme="minorHAnsi" w:cstheme="minorBidi"/>
          <w:lang w:val="fr-FR"/>
        </w:rPr>
        <w:t>s nationales opérant en Afrique</w:t>
      </w:r>
    </w:p>
    <w:p w:rsidR="00DF474C" w:rsidRPr="007B3447" w:rsidRDefault="00DF474C" w:rsidP="00DF474C">
      <w:pPr>
        <w:pStyle w:val="Enumlevel1"/>
        <w:rPr>
          <w:rFonts w:asciiTheme="minorHAnsi" w:hAnsiTheme="minorHAnsi" w:cstheme="minorBidi"/>
          <w:lang w:val="fr-FR"/>
        </w:rPr>
      </w:pPr>
      <w:r w:rsidRPr="007B3447">
        <w:rPr>
          <w:rFonts w:asciiTheme="minorHAnsi" w:hAnsiTheme="minorHAnsi"/>
          <w:lang w:val="fr-FR"/>
        </w:rPr>
        <w:t>j</w:t>
      </w:r>
      <w:r w:rsidRPr="007B3447">
        <w:rPr>
          <w:rFonts w:asciiTheme="minorHAnsi" w:hAnsiTheme="minorHAnsi"/>
          <w:lang w:val="fr-FR"/>
        </w:rPr>
        <w:tab/>
      </w:r>
      <w:r w:rsidRPr="007B3447">
        <w:rPr>
          <w:rFonts w:asciiTheme="minorHAnsi" w:hAnsiTheme="minorHAnsi" w:cstheme="minorBidi"/>
          <w:lang w:val="fr-FR"/>
        </w:rPr>
        <w:t>Les expériences africaines dans le domaine (bonnes pratiques, exemples de réussites)</w:t>
      </w:r>
    </w:p>
    <w:p w:rsidR="00DF474C" w:rsidRPr="007B3447" w:rsidRDefault="00DF474C" w:rsidP="00DF474C">
      <w:pPr>
        <w:pStyle w:val="Enumlevel1"/>
        <w:rPr>
          <w:rFonts w:asciiTheme="minorHAnsi" w:hAnsiTheme="minorHAnsi" w:cstheme="minorBidi"/>
          <w:lang w:val="fr-FR"/>
        </w:rPr>
      </w:pPr>
      <w:r w:rsidRPr="007B3447">
        <w:rPr>
          <w:rFonts w:asciiTheme="minorHAnsi" w:hAnsiTheme="minorHAnsi"/>
          <w:lang w:val="fr-FR"/>
        </w:rPr>
        <w:t>k</w:t>
      </w:r>
      <w:r w:rsidRPr="007B3447">
        <w:rPr>
          <w:rFonts w:asciiTheme="minorHAnsi" w:hAnsiTheme="minorHAnsi"/>
          <w:lang w:val="fr-FR"/>
        </w:rPr>
        <w:tab/>
      </w:r>
      <w:r w:rsidRPr="007B3447">
        <w:rPr>
          <w:rFonts w:asciiTheme="minorHAnsi" w:hAnsiTheme="minorHAnsi" w:cstheme="minorBidi"/>
          <w:lang w:val="fr-FR"/>
        </w:rPr>
        <w:t xml:space="preserve">Les aspects qui peuvent constituer des barrières à l’adoption du </w:t>
      </w:r>
      <w:r w:rsidR="00746296" w:rsidRPr="007B3447">
        <w:rPr>
          <w:rFonts w:asciiTheme="minorHAnsi" w:hAnsiTheme="minorHAnsi" w:cstheme="minorBidi"/>
          <w:i/>
          <w:iCs/>
          <w:lang w:val="fr-FR"/>
        </w:rPr>
        <w:t>Cloud</w:t>
      </w:r>
      <w:r w:rsidR="00A6049A">
        <w:rPr>
          <w:rFonts w:asciiTheme="minorHAnsi" w:hAnsiTheme="minorHAnsi" w:cstheme="minorBidi"/>
          <w:i/>
          <w:iCs/>
          <w:lang w:val="fr-FR"/>
        </w:rPr>
        <w:t xml:space="preserve"> Computing</w:t>
      </w:r>
      <w:r w:rsidR="00746296" w:rsidRPr="007B3447">
        <w:rPr>
          <w:rFonts w:asciiTheme="minorHAnsi" w:hAnsiTheme="minorHAnsi" w:cstheme="minorBidi"/>
          <w:i/>
          <w:iCs/>
          <w:lang w:val="fr-FR"/>
        </w:rPr>
        <w:t xml:space="preserve"> </w:t>
      </w:r>
    </w:p>
    <w:p w:rsidR="00DF474C" w:rsidRPr="007B3447" w:rsidRDefault="00DF474C" w:rsidP="00DF474C">
      <w:pPr>
        <w:pStyle w:val="Enumlevel1"/>
        <w:rPr>
          <w:rFonts w:asciiTheme="minorHAnsi" w:hAnsiTheme="minorHAnsi"/>
          <w:lang w:val="fr-FR"/>
        </w:rPr>
      </w:pPr>
      <w:r w:rsidRPr="007B3447">
        <w:rPr>
          <w:rFonts w:asciiTheme="minorHAnsi" w:hAnsiTheme="minorHAnsi"/>
          <w:lang w:val="fr-FR"/>
        </w:rPr>
        <w:t>l</w:t>
      </w:r>
      <w:r w:rsidRPr="007B3447">
        <w:rPr>
          <w:rFonts w:asciiTheme="minorHAnsi" w:hAnsiTheme="minorHAnsi"/>
          <w:lang w:val="fr-FR"/>
        </w:rPr>
        <w:tab/>
      </w:r>
      <w:r w:rsidRPr="007B3447">
        <w:rPr>
          <w:rFonts w:asciiTheme="minorHAnsi" w:hAnsiTheme="minorHAnsi" w:cstheme="minorBidi"/>
          <w:lang w:val="fr-FR"/>
        </w:rPr>
        <w:t xml:space="preserve">Les besoins en formation dans le </w:t>
      </w:r>
      <w:r w:rsidR="00746296" w:rsidRPr="007B3447">
        <w:rPr>
          <w:rFonts w:asciiTheme="minorHAnsi" w:hAnsiTheme="minorHAnsi" w:cstheme="minorBidi"/>
          <w:i/>
          <w:iCs/>
          <w:lang w:val="fr-FR"/>
        </w:rPr>
        <w:t>Cloud</w:t>
      </w:r>
      <w:r w:rsidR="00B13456" w:rsidRPr="007B3447">
        <w:rPr>
          <w:rFonts w:asciiTheme="minorHAnsi" w:hAnsiTheme="minorHAnsi" w:cstheme="minorBidi"/>
          <w:i/>
          <w:iCs/>
          <w:lang w:val="fr-FR"/>
        </w:rPr>
        <w:t xml:space="preserve"> </w:t>
      </w:r>
      <w:r w:rsidR="00D24981" w:rsidRPr="007B3447">
        <w:rPr>
          <w:rFonts w:asciiTheme="minorHAnsi" w:hAnsiTheme="minorHAnsi" w:cstheme="minorBidi"/>
          <w:i/>
          <w:iCs/>
          <w:lang w:val="fr-FR"/>
        </w:rPr>
        <w:t xml:space="preserve">Computing </w:t>
      </w:r>
    </w:p>
    <w:p w:rsidR="00A6049A" w:rsidRPr="007B3447" w:rsidRDefault="00A6049A" w:rsidP="00A6049A">
      <w:pPr>
        <w:pStyle w:val="Heading1"/>
        <w:rPr>
          <w:lang w:val="fr-FR"/>
        </w:rPr>
      </w:pPr>
      <w:bookmarkStart w:id="98" w:name="_Toc322426277"/>
      <w:bookmarkStart w:id="99" w:name="_Toc315252132"/>
      <w:r>
        <w:rPr>
          <w:lang w:val="fr-FR"/>
        </w:rPr>
        <w:t>VIII.</w:t>
      </w:r>
      <w:r>
        <w:rPr>
          <w:lang w:val="fr-FR"/>
        </w:rPr>
        <w:tab/>
      </w:r>
      <w:r w:rsidRPr="007B3447">
        <w:rPr>
          <w:lang w:val="fr-FR"/>
        </w:rPr>
        <w:t>Conclusion</w:t>
      </w:r>
      <w:r>
        <w:rPr>
          <w:lang w:val="fr-FR"/>
        </w:rPr>
        <w:t xml:space="preserve"> et Recommandations</w:t>
      </w:r>
      <w:bookmarkEnd w:id="98"/>
      <w:r>
        <w:rPr>
          <w:lang w:val="fr-FR"/>
        </w:rPr>
        <w:t xml:space="preserve"> </w:t>
      </w:r>
    </w:p>
    <w:p w:rsidR="00A6049A" w:rsidRPr="007B3447" w:rsidRDefault="00A6049A" w:rsidP="00A6049A">
      <w:r w:rsidRPr="007B3447">
        <w:t>La situation du secteur des TICs en Afrique est caractérisée par un développement très rapide des réseaux mobiles. Mais en même temps les pays africains tentent de trouver des solutions pour rattraper le retard dans le déploiement des infrastructures fixes et des réseaux large bande.</w:t>
      </w:r>
    </w:p>
    <w:p w:rsidR="00A6049A" w:rsidRPr="007B3447" w:rsidRDefault="00A6049A" w:rsidP="00A6049A">
      <w:r w:rsidRPr="007B3447">
        <w:t>Dans ce contexte, la pression exercée sur les managements des entreprises africaines ne fait qu’augmenter. En effet, en raison de la compétition de plus en plus forte et souvent déséquilibrée entre entreprises africaines et celles des pays</w:t>
      </w:r>
      <w:r w:rsidRPr="007B3447">
        <w:rPr>
          <w:i/>
          <w:iCs/>
        </w:rPr>
        <w:t xml:space="preserve"> </w:t>
      </w:r>
      <w:r w:rsidRPr="007B3447">
        <w:t>développés, et</w:t>
      </w:r>
      <w:r w:rsidRPr="007B3447">
        <w:rPr>
          <w:i/>
          <w:iCs/>
        </w:rPr>
        <w:t xml:space="preserve"> </w:t>
      </w:r>
      <w:r w:rsidRPr="007B3447">
        <w:t>au vu des conséquences des crises successives que le monde traverse, toutes les entreprises sont appelées à davantage d’efforts pour réduire les coûts d’exploitation, rationaliser les investissements, améliorer la productivité et booster l’innovation.</w:t>
      </w:r>
    </w:p>
    <w:p w:rsidR="00A6049A" w:rsidRPr="007B3447" w:rsidRDefault="00A6049A" w:rsidP="00A6049A">
      <w:r w:rsidRPr="007B3447">
        <w:t xml:space="preserve">Le </w:t>
      </w:r>
      <w:r w:rsidRPr="007B3447">
        <w:rPr>
          <w:i/>
          <w:iCs/>
        </w:rPr>
        <w:t>Cloud Computing,</w:t>
      </w:r>
      <w:r w:rsidRPr="007B3447">
        <w:t xml:space="preserve"> considéré par certains comme étant la révolution technologique du 21</w:t>
      </w:r>
      <w:r w:rsidRPr="007B3447">
        <w:rPr>
          <w:vertAlign w:val="superscript"/>
        </w:rPr>
        <w:t>e</w:t>
      </w:r>
      <w:r w:rsidRPr="007B3447">
        <w:t xml:space="preserve"> siècle, pourrait contribuer de façon significative à apporter des solutions à ces questions à condition que l’introduction de cette technologie soit faite sur des bases solides à même de donner confiance aux utilisateurs locaux et étrangers.</w:t>
      </w:r>
    </w:p>
    <w:p w:rsidR="00A6049A" w:rsidRPr="007B3447" w:rsidRDefault="00A6049A" w:rsidP="00A6049A">
      <w:r w:rsidRPr="007B3447">
        <w:t>Pour ce faire, les responsables africains s’accordent sur le fait qu’un environnement réglementaire conforme aux exigences et normes internationales en termes de protection des données personnelles et de sécurité des échanges de données constitue le premier pilier</w:t>
      </w:r>
      <w:r w:rsidRPr="007B3447">
        <w:rPr>
          <w:i/>
          <w:iCs/>
        </w:rPr>
        <w:t xml:space="preserve"> </w:t>
      </w:r>
      <w:r w:rsidRPr="007B3447">
        <w:t xml:space="preserve">pour un développement réussi du </w:t>
      </w:r>
      <w:r w:rsidRPr="007B3447">
        <w:rPr>
          <w:i/>
          <w:iCs/>
        </w:rPr>
        <w:t>Cloud Computing.</w:t>
      </w:r>
      <w:r w:rsidRPr="007B3447">
        <w:t xml:space="preserve"> De même la mise en place de</w:t>
      </w:r>
      <w:r w:rsidRPr="007B3447">
        <w:rPr>
          <w:i/>
          <w:iCs/>
        </w:rPr>
        <w:t xml:space="preserve"> data centres </w:t>
      </w:r>
      <w:r w:rsidRPr="007B3447">
        <w:t xml:space="preserve">selon les règles de l’art offrant les garanties de continuité de service, d’accessibilité rapide et de sauvegarde sécurisée des données selon les normes internationales constitue le deuxième pilier du </w:t>
      </w:r>
      <w:r w:rsidRPr="007B3447">
        <w:rPr>
          <w:i/>
          <w:iCs/>
        </w:rPr>
        <w:t xml:space="preserve">Cloud Computing </w:t>
      </w:r>
      <w:r w:rsidRPr="007B3447">
        <w:t>africain.</w:t>
      </w:r>
    </w:p>
    <w:p w:rsidR="00A6049A" w:rsidRPr="00A6049A" w:rsidRDefault="00A6049A" w:rsidP="00A6049A">
      <w:pPr>
        <w:rPr>
          <w:b/>
          <w:bCs/>
        </w:rPr>
      </w:pPr>
      <w:r w:rsidRPr="001825EA">
        <w:rPr>
          <w:szCs w:val="21"/>
          <w:lang w:val="fr-CH"/>
        </w:rPr>
        <w:t xml:space="preserve">Les retours d’expériences montrent que le marché africain est propice pour le développement du </w:t>
      </w:r>
      <w:r w:rsidRPr="001825EA">
        <w:rPr>
          <w:i/>
          <w:iCs/>
          <w:szCs w:val="21"/>
          <w:lang w:val="fr-CH"/>
        </w:rPr>
        <w:t>Cloud Computing.</w:t>
      </w:r>
      <w:r w:rsidRPr="001825EA">
        <w:rPr>
          <w:szCs w:val="21"/>
          <w:lang w:val="fr-CH"/>
        </w:rPr>
        <w:t xml:space="preserve"> Cependant, il faut appuyer</w:t>
      </w:r>
      <w:r w:rsidRPr="001825EA">
        <w:rPr>
          <w:i/>
          <w:iCs/>
          <w:szCs w:val="21"/>
          <w:lang w:val="fr-CH"/>
        </w:rPr>
        <w:t xml:space="preserve"> </w:t>
      </w:r>
      <w:r w:rsidRPr="001825EA">
        <w:rPr>
          <w:szCs w:val="21"/>
          <w:lang w:val="fr-CH"/>
        </w:rPr>
        <w:t>les acteurs africains à aligner leur réglementation aux exigences et aux normes internationales et à former les ressources humaines adéquates capables de faire profiter à l’Afrique de cette opportunité particulièrement adaptée à sa situation et pouvant constituer un levier à fort impact sur le développement socio-économique du continent.</w:t>
      </w:r>
    </w:p>
    <w:p w:rsidR="00A6049A" w:rsidRPr="006C04F1" w:rsidRDefault="00A6049A" w:rsidP="00A6049A">
      <w:pPr>
        <w:pStyle w:val="Heading2"/>
        <w:rPr>
          <w:lang w:val="fr-CH"/>
        </w:rPr>
      </w:pPr>
      <w:bookmarkStart w:id="100" w:name="_Toc322426278"/>
      <w:bookmarkEnd w:id="99"/>
      <w:r w:rsidRPr="006C04F1">
        <w:rPr>
          <w:lang w:val="fr-CH"/>
        </w:rPr>
        <w:t>Recommandations</w:t>
      </w:r>
      <w:bookmarkEnd w:id="100"/>
    </w:p>
    <w:p w:rsidR="00A6049A" w:rsidRPr="001825EA" w:rsidRDefault="00A6049A" w:rsidP="00A6049A">
      <w:pPr>
        <w:pStyle w:val="Heading3"/>
        <w:rPr>
          <w:lang w:val="fr-CH"/>
        </w:rPr>
      </w:pPr>
      <w:bookmarkStart w:id="101" w:name="_Toc322426279"/>
      <w:r w:rsidRPr="00A6049A">
        <w:rPr>
          <w:lang w:val="fr-CH"/>
        </w:rPr>
        <w:t>Recommandation 1: évolution efficace de la réglementation</w:t>
      </w:r>
      <w:bookmarkEnd w:id="101"/>
    </w:p>
    <w:p w:rsidR="00A6049A" w:rsidRPr="00F85896" w:rsidRDefault="00A6049A" w:rsidP="00A6049A">
      <w:r w:rsidRPr="00F85896">
        <w:t>Afin d’assurer une évolution efficace de la réglementation dans le domaine du Cloud Computing</w:t>
      </w:r>
      <w:r>
        <w:t>, il est recommandé aux</w:t>
      </w:r>
      <w:r w:rsidR="003E5A8C">
        <w:t xml:space="preserve"> </w:t>
      </w:r>
      <w:r w:rsidRPr="00F85896">
        <w:t xml:space="preserve">gouvernements africains </w:t>
      </w:r>
      <w:r>
        <w:t>d’</w:t>
      </w:r>
      <w:r w:rsidRPr="00F85896">
        <w:t>adopter le plus tôt possible une nouvelle approche réglementaire qui tient compte du nouveau contexte découlant de l'utilisation du Cloud Computing et de son impact sur la sécurité et la confidentialité des données et sur la protection des données personnelles.</w:t>
      </w:r>
    </w:p>
    <w:p w:rsidR="00A6049A" w:rsidRPr="006C04F1" w:rsidRDefault="00A6049A" w:rsidP="00A6049A">
      <w:pPr>
        <w:pStyle w:val="Heading3"/>
        <w:rPr>
          <w:lang w:val="fr-CH"/>
        </w:rPr>
      </w:pPr>
      <w:bookmarkStart w:id="102" w:name="_Toc322426280"/>
      <w:r w:rsidRPr="006C04F1">
        <w:rPr>
          <w:lang w:val="fr-CH"/>
        </w:rPr>
        <w:t>Recommandation 2: Assurer une veille réglementaire</w:t>
      </w:r>
      <w:bookmarkEnd w:id="102"/>
    </w:p>
    <w:p w:rsidR="00A6049A" w:rsidRPr="001825EA" w:rsidRDefault="00A6049A" w:rsidP="00A6049A">
      <w:r w:rsidRPr="001825EA">
        <w:rPr>
          <w:lang w:val="fr-CH"/>
        </w:rPr>
        <w:t xml:space="preserve">Pour pouvoir suivre l’évolution de la réglementation dans le domaine du </w:t>
      </w:r>
      <w:r w:rsidRPr="001825EA">
        <w:rPr>
          <w:i/>
          <w:iCs/>
          <w:lang w:val="fr-CH"/>
        </w:rPr>
        <w:t xml:space="preserve">Cloud Computing </w:t>
      </w:r>
      <w:r w:rsidRPr="001825EA">
        <w:rPr>
          <w:lang w:val="fr-CH"/>
        </w:rPr>
        <w:t xml:space="preserve">et de contribuer à la faire évoluer efficacement afin d’anticiper au mieux les nouvelles exigences de gouvernance des nouveaux services </w:t>
      </w:r>
      <w:r w:rsidRPr="001825EA">
        <w:rPr>
          <w:i/>
          <w:iCs/>
          <w:lang w:val="fr-CH"/>
        </w:rPr>
        <w:t>Cloud</w:t>
      </w:r>
      <w:r>
        <w:rPr>
          <w:i/>
          <w:iCs/>
          <w:lang w:val="fr-CH"/>
        </w:rPr>
        <w:t xml:space="preserve"> </w:t>
      </w:r>
      <w:r>
        <w:rPr>
          <w:i/>
          <w:iCs/>
          <w:szCs w:val="21"/>
        </w:rPr>
        <w:t>Computing</w:t>
      </w:r>
      <w:r w:rsidRPr="001825EA">
        <w:rPr>
          <w:i/>
          <w:iCs/>
          <w:lang w:val="fr-CH"/>
        </w:rPr>
        <w:t>,</w:t>
      </w:r>
      <w:r w:rsidRPr="001825EA">
        <w:rPr>
          <w:lang w:val="fr-CH"/>
        </w:rPr>
        <w:t xml:space="preserve"> les décideurs et les régulateurs sont</w:t>
      </w:r>
      <w:r w:rsidRPr="001825EA">
        <w:rPr>
          <w:i/>
          <w:iCs/>
          <w:lang w:val="fr-CH"/>
        </w:rPr>
        <w:t xml:space="preserve"> </w:t>
      </w:r>
      <w:r w:rsidRPr="001825EA">
        <w:rPr>
          <w:lang w:val="fr-CH"/>
        </w:rPr>
        <w:t xml:space="preserve">appelés à mettre en place un programme de veille réglementaire et juridique. </w:t>
      </w:r>
      <w:r w:rsidRPr="001825EA">
        <w:t>Ce programme doit comprendre au moins les initiatives suivantes</w:t>
      </w:r>
      <w:r w:rsidRPr="001825EA">
        <w:rPr>
          <w:i/>
          <w:iCs/>
        </w:rPr>
        <w:t>:</w:t>
      </w:r>
    </w:p>
    <w:p w:rsidR="00A6049A" w:rsidRPr="00A6049A" w:rsidRDefault="00A6049A" w:rsidP="00A6049A">
      <w:pPr>
        <w:pStyle w:val="Enumlevel1"/>
        <w:rPr>
          <w:lang w:val="fr-CH"/>
        </w:rPr>
      </w:pPr>
      <w:r w:rsidRPr="00A6049A">
        <w:rPr>
          <w:lang w:val="fr-CH"/>
        </w:rPr>
        <w:t>–</w:t>
      </w:r>
      <w:r w:rsidRPr="00A6049A">
        <w:rPr>
          <w:lang w:val="fr-CH"/>
        </w:rPr>
        <w:tab/>
        <w:t xml:space="preserve">Le rassemblement et le suivi des lois, des textes réglementaires et des normes en relation avec les services </w:t>
      </w:r>
      <w:r w:rsidRPr="00A6049A">
        <w:rPr>
          <w:i/>
          <w:iCs/>
          <w:lang w:val="fr-CH"/>
        </w:rPr>
        <w:t>Cloud Computing</w:t>
      </w:r>
      <w:r w:rsidRPr="00A6049A">
        <w:rPr>
          <w:lang w:val="fr-CH"/>
        </w:rPr>
        <w:t>.</w:t>
      </w:r>
    </w:p>
    <w:p w:rsidR="00A6049A" w:rsidRPr="00A6049A" w:rsidRDefault="00A6049A" w:rsidP="00A6049A">
      <w:pPr>
        <w:pStyle w:val="Enumlevel1"/>
        <w:rPr>
          <w:lang w:val="fr-CH"/>
        </w:rPr>
      </w:pPr>
      <w:r w:rsidRPr="00A6049A">
        <w:rPr>
          <w:lang w:val="fr-CH"/>
        </w:rPr>
        <w:t>–</w:t>
      </w:r>
      <w:r w:rsidRPr="00A6049A">
        <w:rPr>
          <w:lang w:val="fr-CH"/>
        </w:rPr>
        <w:tab/>
        <w:t>L’analyse de l’impact des obligations de conformité à la réglementation et aux normes.</w:t>
      </w:r>
    </w:p>
    <w:p w:rsidR="00A6049A" w:rsidRPr="00A6049A" w:rsidRDefault="00A6049A" w:rsidP="00A6049A">
      <w:pPr>
        <w:pStyle w:val="Enumlevel1"/>
        <w:rPr>
          <w:lang w:val="fr-CH"/>
        </w:rPr>
      </w:pPr>
      <w:r w:rsidRPr="00A6049A">
        <w:rPr>
          <w:lang w:val="fr-CH"/>
        </w:rPr>
        <w:t>–</w:t>
      </w:r>
      <w:r w:rsidRPr="00A6049A">
        <w:rPr>
          <w:lang w:val="fr-CH"/>
        </w:rPr>
        <w:tab/>
        <w:t>La mise à jour des procédures de contrôle des risques liés à la non-conformité.</w:t>
      </w:r>
    </w:p>
    <w:p w:rsidR="00A6049A" w:rsidRPr="00A6049A" w:rsidRDefault="00A6049A" w:rsidP="00A6049A">
      <w:pPr>
        <w:pStyle w:val="Enumlevel1"/>
        <w:rPr>
          <w:lang w:val="fr-CH"/>
        </w:rPr>
      </w:pPr>
      <w:r w:rsidRPr="00A6049A">
        <w:rPr>
          <w:lang w:val="fr-CH"/>
        </w:rPr>
        <w:t>–</w:t>
      </w:r>
      <w:r w:rsidRPr="00A6049A">
        <w:rPr>
          <w:lang w:val="fr-CH"/>
        </w:rPr>
        <w:tab/>
        <w:t>L’élaboration des procédures de gestion des situations de non-conformité.</w:t>
      </w:r>
    </w:p>
    <w:p w:rsidR="00A6049A" w:rsidRPr="00A6049A" w:rsidRDefault="00A6049A" w:rsidP="00A6049A">
      <w:pPr>
        <w:pStyle w:val="Enumlevel1"/>
        <w:rPr>
          <w:lang w:val="fr-CH"/>
        </w:rPr>
      </w:pPr>
      <w:r w:rsidRPr="00A6049A">
        <w:rPr>
          <w:lang w:val="fr-CH"/>
        </w:rPr>
        <w:t>–</w:t>
      </w:r>
      <w:r w:rsidRPr="00A6049A">
        <w:rPr>
          <w:lang w:val="fr-CH"/>
        </w:rPr>
        <w:tab/>
        <w:t>Le suivi, l’audit et la documentation des opérations de gestion des incidents.</w:t>
      </w:r>
    </w:p>
    <w:p w:rsidR="00A6049A" w:rsidRPr="00A6049A" w:rsidRDefault="00A6049A" w:rsidP="00A6049A">
      <w:pPr>
        <w:pStyle w:val="Enumlevel1"/>
        <w:rPr>
          <w:lang w:val="fr-CH"/>
        </w:rPr>
      </w:pPr>
      <w:r w:rsidRPr="00A6049A">
        <w:rPr>
          <w:lang w:val="fr-CH"/>
        </w:rPr>
        <w:t>–</w:t>
      </w:r>
      <w:r w:rsidRPr="00A6049A">
        <w:rPr>
          <w:lang w:val="fr-CH"/>
        </w:rPr>
        <w:tab/>
        <w:t>La mise en place d’actions correctives nécessaires.</w:t>
      </w:r>
    </w:p>
    <w:p w:rsidR="00A6049A" w:rsidRPr="00A6049A" w:rsidRDefault="00A6049A" w:rsidP="00A6049A">
      <w:pPr>
        <w:pStyle w:val="Heading3"/>
        <w:rPr>
          <w:lang w:val="fr-CH"/>
        </w:rPr>
      </w:pPr>
      <w:bookmarkStart w:id="103" w:name="_Toc322426281"/>
      <w:r w:rsidRPr="00A6049A">
        <w:rPr>
          <w:lang w:val="fr-CH"/>
        </w:rPr>
        <w:t>Recommandation 3: Soigner le contrat d’externalisation en mode Cloud Computing</w:t>
      </w:r>
      <w:bookmarkEnd w:id="103"/>
    </w:p>
    <w:p w:rsidR="00A6049A" w:rsidRPr="007B3447" w:rsidRDefault="00A6049A" w:rsidP="00A6049A">
      <w:r>
        <w:t>Il est recommandé que les administrations des pays africains prévoient</w:t>
      </w:r>
      <w:r w:rsidR="003E5A8C">
        <w:t xml:space="preserve"> </w:t>
      </w:r>
      <w:r w:rsidRPr="007B3447">
        <w:t xml:space="preserve">dans les contrats établis dans un environnement </w:t>
      </w:r>
      <w:r w:rsidRPr="007B3447">
        <w:rPr>
          <w:i/>
          <w:iCs/>
        </w:rPr>
        <w:t>Cloud</w:t>
      </w:r>
      <w:r>
        <w:rPr>
          <w:i/>
          <w:iCs/>
        </w:rPr>
        <w:t xml:space="preserve"> Computing </w:t>
      </w:r>
      <w:r w:rsidRPr="007B3447">
        <w:t>des clauses renforcées en termes de sécurité et de disponibilité des données</w:t>
      </w:r>
      <w:r>
        <w:t>.</w:t>
      </w:r>
      <w:r w:rsidRPr="007B3447">
        <w:t xml:space="preserve"> </w:t>
      </w:r>
      <w:r>
        <w:t>E</w:t>
      </w:r>
      <w:r w:rsidRPr="007B3447">
        <w:t>n outre les aspects suivants doivent être adressés</w:t>
      </w:r>
      <w:r w:rsidRPr="007B3447">
        <w:rPr>
          <w:i/>
          <w:iCs/>
        </w:rPr>
        <w:t>:</w:t>
      </w:r>
    </w:p>
    <w:p w:rsidR="00A6049A" w:rsidRPr="006C04F1" w:rsidRDefault="00A6049A" w:rsidP="00A6049A">
      <w:pPr>
        <w:pStyle w:val="Enumlevel1"/>
        <w:rPr>
          <w:lang w:val="fr-CH"/>
        </w:rPr>
      </w:pPr>
      <w:r w:rsidRPr="006C04F1">
        <w:rPr>
          <w:lang w:val="fr-CH"/>
        </w:rPr>
        <w:t>–</w:t>
      </w:r>
      <w:r w:rsidRPr="006C04F1">
        <w:rPr>
          <w:lang w:val="fr-CH"/>
        </w:rPr>
        <w:tab/>
        <w:t>La sécurisation des connexions réseau.</w:t>
      </w:r>
    </w:p>
    <w:p w:rsidR="00A6049A" w:rsidRPr="006C04F1" w:rsidRDefault="00A6049A" w:rsidP="00A6049A">
      <w:pPr>
        <w:pStyle w:val="Enumlevel1"/>
        <w:rPr>
          <w:lang w:val="fr-CH"/>
        </w:rPr>
      </w:pPr>
      <w:r w:rsidRPr="006C04F1">
        <w:rPr>
          <w:lang w:val="fr-CH"/>
        </w:rPr>
        <w:t>–</w:t>
      </w:r>
      <w:r w:rsidRPr="006C04F1">
        <w:rPr>
          <w:lang w:val="fr-CH"/>
        </w:rPr>
        <w:tab/>
        <w:t>L’authentification des personnes accédant aux données.</w:t>
      </w:r>
    </w:p>
    <w:p w:rsidR="00A6049A" w:rsidRPr="006C04F1" w:rsidRDefault="00A6049A" w:rsidP="00A6049A">
      <w:pPr>
        <w:pStyle w:val="Enumlevel1"/>
        <w:rPr>
          <w:lang w:val="fr-CH"/>
        </w:rPr>
      </w:pPr>
      <w:r w:rsidRPr="006C04F1">
        <w:rPr>
          <w:lang w:val="fr-CH"/>
        </w:rPr>
        <w:t>–</w:t>
      </w:r>
      <w:r w:rsidRPr="006C04F1">
        <w:rPr>
          <w:lang w:val="fr-CH"/>
        </w:rPr>
        <w:tab/>
        <w:t>Le cryptage des données.</w:t>
      </w:r>
    </w:p>
    <w:p w:rsidR="00A6049A" w:rsidRPr="006C04F1" w:rsidRDefault="00A6049A" w:rsidP="00A6049A">
      <w:pPr>
        <w:pStyle w:val="Enumlevel1"/>
        <w:rPr>
          <w:lang w:val="fr-CH"/>
        </w:rPr>
      </w:pPr>
      <w:r w:rsidRPr="006C04F1">
        <w:rPr>
          <w:lang w:val="fr-CH"/>
        </w:rPr>
        <w:t>–</w:t>
      </w:r>
      <w:r w:rsidRPr="006C04F1">
        <w:rPr>
          <w:lang w:val="fr-CH"/>
        </w:rPr>
        <w:tab/>
        <w:t>L’accès aux données.</w:t>
      </w:r>
    </w:p>
    <w:p w:rsidR="00A6049A" w:rsidRPr="006C04F1" w:rsidRDefault="00A6049A" w:rsidP="00A6049A">
      <w:pPr>
        <w:pStyle w:val="Enumlevel1"/>
        <w:rPr>
          <w:lang w:val="fr-CH"/>
        </w:rPr>
      </w:pPr>
      <w:r w:rsidRPr="006C04F1">
        <w:rPr>
          <w:lang w:val="fr-CH"/>
        </w:rPr>
        <w:t>–</w:t>
      </w:r>
      <w:r w:rsidRPr="006C04F1">
        <w:rPr>
          <w:lang w:val="fr-CH"/>
        </w:rPr>
        <w:tab/>
        <w:t xml:space="preserve">La sauvegarde des données. </w:t>
      </w:r>
    </w:p>
    <w:p w:rsidR="00A6049A" w:rsidRPr="006C04F1" w:rsidRDefault="00A6049A" w:rsidP="00A6049A">
      <w:pPr>
        <w:pStyle w:val="Enumlevel1"/>
        <w:rPr>
          <w:lang w:val="fr-CH"/>
        </w:rPr>
      </w:pPr>
      <w:r w:rsidRPr="006C04F1">
        <w:rPr>
          <w:lang w:val="fr-CH"/>
        </w:rPr>
        <w:t>–</w:t>
      </w:r>
      <w:r w:rsidRPr="006C04F1">
        <w:rPr>
          <w:lang w:val="fr-CH"/>
        </w:rPr>
        <w:tab/>
        <w:t>La traçabilité des accès et des actions sur les données.</w:t>
      </w:r>
    </w:p>
    <w:p w:rsidR="00A6049A" w:rsidRPr="006C04F1" w:rsidRDefault="00A6049A" w:rsidP="00A6049A">
      <w:pPr>
        <w:pStyle w:val="Enumlevel1"/>
        <w:rPr>
          <w:lang w:val="fr-CH"/>
        </w:rPr>
      </w:pPr>
      <w:r w:rsidRPr="006C04F1">
        <w:rPr>
          <w:lang w:val="fr-CH"/>
        </w:rPr>
        <w:t>–</w:t>
      </w:r>
      <w:r w:rsidRPr="006C04F1">
        <w:rPr>
          <w:lang w:val="fr-CH"/>
        </w:rPr>
        <w:tab/>
        <w:t>La certification de l’organisation et des procédures sécurité du prestataire Cloud.</w:t>
      </w:r>
    </w:p>
    <w:p w:rsidR="00A6049A" w:rsidRPr="006C04F1" w:rsidRDefault="00A6049A" w:rsidP="00A6049A">
      <w:pPr>
        <w:pStyle w:val="Enumlevel1"/>
        <w:rPr>
          <w:lang w:val="fr-CH"/>
        </w:rPr>
      </w:pPr>
      <w:r w:rsidRPr="006C04F1">
        <w:rPr>
          <w:lang w:val="fr-CH"/>
        </w:rPr>
        <w:t>–</w:t>
      </w:r>
      <w:r w:rsidRPr="006C04F1">
        <w:rPr>
          <w:lang w:val="fr-CH"/>
        </w:rPr>
        <w:tab/>
        <w:t>Le devoir d’information du prestataire sur les incidents de sécurité.</w:t>
      </w:r>
    </w:p>
    <w:p w:rsidR="00A6049A" w:rsidRPr="006C04F1" w:rsidRDefault="00A6049A" w:rsidP="00A6049A">
      <w:pPr>
        <w:pStyle w:val="Enumlevel1"/>
        <w:rPr>
          <w:lang w:val="fr-CH"/>
        </w:rPr>
      </w:pPr>
      <w:r w:rsidRPr="006C04F1">
        <w:rPr>
          <w:lang w:val="fr-CH"/>
        </w:rPr>
        <w:t>–</w:t>
      </w:r>
      <w:r w:rsidRPr="006C04F1">
        <w:rPr>
          <w:lang w:val="fr-CH"/>
        </w:rPr>
        <w:tab/>
        <w:t>La mise en place de tests réguliers des procédures de récupération des données et des procédures de secours en cas de discontinuité du service.</w:t>
      </w:r>
    </w:p>
    <w:p w:rsidR="00A6049A" w:rsidRPr="00A6049A" w:rsidRDefault="00A6049A" w:rsidP="00A6049A">
      <w:pPr>
        <w:pStyle w:val="Heading3"/>
        <w:rPr>
          <w:lang w:val="fr-CH"/>
        </w:rPr>
      </w:pPr>
      <w:bookmarkStart w:id="104" w:name="_Toc322426282"/>
      <w:r w:rsidRPr="00A6049A">
        <w:rPr>
          <w:lang w:val="fr-CH"/>
        </w:rPr>
        <w:t>Recommandation 4: Se conformer à l’existant</w:t>
      </w:r>
      <w:bookmarkEnd w:id="104"/>
    </w:p>
    <w:p w:rsidR="00A6049A" w:rsidRPr="007B3447" w:rsidRDefault="00A6049A" w:rsidP="00A6049A">
      <w:r w:rsidRPr="007B3447">
        <w:t xml:space="preserve">En plus des exigences contractuelles liées aux spécificités des services </w:t>
      </w:r>
      <w:r w:rsidRPr="007B3447">
        <w:rPr>
          <w:i/>
          <w:iCs/>
        </w:rPr>
        <w:t>Cloud</w:t>
      </w:r>
      <w:r>
        <w:rPr>
          <w:i/>
          <w:iCs/>
        </w:rPr>
        <w:t xml:space="preserve"> Computing</w:t>
      </w:r>
      <w:r w:rsidRPr="007B3447">
        <w:rPr>
          <w:i/>
          <w:iCs/>
        </w:rPr>
        <w:t>,</w:t>
      </w:r>
      <w:r w:rsidRPr="007B3447">
        <w:t xml:space="preserve"> il est </w:t>
      </w:r>
      <w:r>
        <w:t xml:space="preserve">recommandé </w:t>
      </w:r>
      <w:r w:rsidRPr="007B3447">
        <w:t>de tenir compte des textes réglementaires et des normes qui régissent les domaines suivants</w:t>
      </w:r>
      <w:r>
        <w:t xml:space="preserve"> </w:t>
      </w:r>
      <w:r w:rsidRPr="007B3447">
        <w:t>dans les pays concernés</w:t>
      </w:r>
      <w:r w:rsidRPr="007B3447">
        <w:rPr>
          <w:i/>
          <w:iCs/>
        </w:rPr>
        <w:t>:</w:t>
      </w:r>
    </w:p>
    <w:p w:rsidR="00A6049A" w:rsidRPr="006C04F1" w:rsidRDefault="00A6049A" w:rsidP="00A6049A">
      <w:pPr>
        <w:pStyle w:val="Enumlevel1"/>
        <w:rPr>
          <w:lang w:val="fr-CH"/>
        </w:rPr>
      </w:pPr>
      <w:r w:rsidRPr="006C04F1">
        <w:rPr>
          <w:lang w:val="fr-CH"/>
        </w:rPr>
        <w:t>–</w:t>
      </w:r>
      <w:r w:rsidRPr="006C04F1">
        <w:rPr>
          <w:lang w:val="fr-CH"/>
        </w:rPr>
        <w:tab/>
        <w:t>Les termes et conditions obligatoires dans les contrats d’externalisation des services.</w:t>
      </w:r>
    </w:p>
    <w:p w:rsidR="00A6049A" w:rsidRPr="006C04F1" w:rsidRDefault="00A6049A" w:rsidP="00A6049A">
      <w:pPr>
        <w:pStyle w:val="Enumlevel1"/>
        <w:rPr>
          <w:lang w:val="fr-CH"/>
        </w:rPr>
      </w:pPr>
      <w:r w:rsidRPr="006C04F1">
        <w:rPr>
          <w:lang w:val="fr-CH"/>
        </w:rPr>
        <w:t>–</w:t>
      </w:r>
      <w:r w:rsidRPr="006C04F1">
        <w:rPr>
          <w:lang w:val="fr-CH"/>
        </w:rPr>
        <w:tab/>
        <w:t>Les obligations générales en ce qui concerne les processus de contrôle de qualité ayant des implications sur le niveau du service rendu, sur la protection des données personnelles, sur la sécurité et sur la disponibilité et la continuité du service.</w:t>
      </w:r>
    </w:p>
    <w:p w:rsidR="00A6049A" w:rsidRPr="006C04F1" w:rsidRDefault="00A6049A" w:rsidP="00A6049A">
      <w:pPr>
        <w:pStyle w:val="Enumlevel1"/>
        <w:rPr>
          <w:lang w:val="fr-CH"/>
        </w:rPr>
      </w:pPr>
      <w:r w:rsidRPr="006C04F1">
        <w:rPr>
          <w:lang w:val="fr-CH"/>
        </w:rPr>
        <w:t>–</w:t>
      </w:r>
      <w:r w:rsidRPr="006C04F1">
        <w:rPr>
          <w:lang w:val="fr-CH"/>
        </w:rPr>
        <w:tab/>
        <w:t>Les obligations en matière de maintien des enregistrements nécessaires et des règles d’accès à ces enregistrements.</w:t>
      </w:r>
    </w:p>
    <w:p w:rsidR="00A6049A" w:rsidRPr="006C04F1" w:rsidRDefault="00A6049A" w:rsidP="00A6049A">
      <w:pPr>
        <w:pStyle w:val="Enumlevel1"/>
        <w:rPr>
          <w:lang w:val="fr-CH"/>
        </w:rPr>
      </w:pPr>
      <w:r w:rsidRPr="006C04F1">
        <w:rPr>
          <w:lang w:val="fr-CH"/>
        </w:rPr>
        <w:t>–</w:t>
      </w:r>
      <w:r w:rsidRPr="006C04F1">
        <w:rPr>
          <w:lang w:val="fr-CH"/>
        </w:rPr>
        <w:tab/>
        <w:t>Les obligations générales en termes de maintien de processus et de plans de secours pour assurer une gestion nominale des incidents et des interruptions de service.</w:t>
      </w:r>
    </w:p>
    <w:p w:rsidR="00A6049A" w:rsidRPr="006C04F1" w:rsidRDefault="00A6049A" w:rsidP="00A6049A">
      <w:pPr>
        <w:pStyle w:val="Enumlevel1"/>
        <w:rPr>
          <w:lang w:val="fr-CH"/>
        </w:rPr>
      </w:pPr>
      <w:r w:rsidRPr="006C04F1">
        <w:rPr>
          <w:lang w:val="fr-CH"/>
        </w:rPr>
        <w:t>–</w:t>
      </w:r>
      <w:r w:rsidRPr="006C04F1">
        <w:rPr>
          <w:lang w:val="fr-CH"/>
        </w:rPr>
        <w:tab/>
        <w:t>La réglementation touchant la propriété des données, leur localisation géographique (en local ou à l’étranger) ainsi que les obligations en terme de mise à disposition (des pouvoirs publics) et de divulgation des données.</w:t>
      </w:r>
    </w:p>
    <w:p w:rsidR="00A6049A" w:rsidRPr="00A6049A" w:rsidRDefault="00A6049A" w:rsidP="00A6049A">
      <w:pPr>
        <w:pStyle w:val="Heading3"/>
        <w:rPr>
          <w:lang w:val="fr-CH"/>
        </w:rPr>
      </w:pPr>
      <w:bookmarkStart w:id="105" w:name="_Toc322426283"/>
      <w:r w:rsidRPr="00A6049A">
        <w:rPr>
          <w:lang w:val="fr-CH"/>
        </w:rPr>
        <w:t>Recommandation 5: Mise en place de data centres</w:t>
      </w:r>
      <w:bookmarkEnd w:id="105"/>
      <w:r w:rsidRPr="00A6049A">
        <w:rPr>
          <w:lang w:val="fr-CH"/>
        </w:rPr>
        <w:t xml:space="preserve"> </w:t>
      </w:r>
    </w:p>
    <w:p w:rsidR="00A6049A" w:rsidRPr="007B3447" w:rsidRDefault="00A6049A" w:rsidP="00A6049A">
      <w:r>
        <w:t xml:space="preserve">Dans le but de réduire de façon significative les coûts de la bande passante et aussi </w:t>
      </w:r>
      <w:r w:rsidRPr="007B3447">
        <w:t xml:space="preserve">d’améliorer la vitesse d’accès aux ressources du </w:t>
      </w:r>
      <w:r w:rsidRPr="007B3447">
        <w:rPr>
          <w:i/>
          <w:iCs/>
        </w:rPr>
        <w:t>Cloud</w:t>
      </w:r>
      <w:r>
        <w:rPr>
          <w:i/>
          <w:iCs/>
        </w:rPr>
        <w:t xml:space="preserve"> Computing, il </w:t>
      </w:r>
      <w:r>
        <w:t xml:space="preserve">est vivement encouragé </w:t>
      </w:r>
      <w:r w:rsidRPr="00F85896">
        <w:t xml:space="preserve">l’adoption du </w:t>
      </w:r>
      <w:r w:rsidRPr="001825EA">
        <w:rPr>
          <w:i/>
          <w:iCs/>
        </w:rPr>
        <w:t>Cloud Computing</w:t>
      </w:r>
      <w:r w:rsidRPr="00F85896">
        <w:t xml:space="preserve"> et la construction de data centres en Afrique</w:t>
      </w:r>
      <w:r>
        <w:t>.</w:t>
      </w:r>
      <w:r w:rsidR="003E5A8C">
        <w:t xml:space="preserve"> </w:t>
      </w:r>
      <w:r>
        <w:t xml:space="preserve">Ceci permettra de </w:t>
      </w:r>
      <w:r w:rsidRPr="00F85896">
        <w:t>réduire les coûts d’accès aux services</w:t>
      </w:r>
      <w:r>
        <w:t xml:space="preserve"> et d’améliorer la qualité de service. </w:t>
      </w:r>
      <w:r w:rsidRPr="007B3447">
        <w:t>Des tarifs préférentiels intra-africains pourraient être envisagés pour le stockage et la consultation des données dans ces</w:t>
      </w:r>
      <w:r w:rsidRPr="007B3447">
        <w:rPr>
          <w:i/>
          <w:iCs/>
        </w:rPr>
        <w:t xml:space="preserve"> data centres</w:t>
      </w:r>
      <w:r w:rsidRPr="007B3447">
        <w:t>.</w:t>
      </w:r>
    </w:p>
    <w:p w:rsidR="00A6049A" w:rsidRPr="006C04F1" w:rsidRDefault="00A6049A" w:rsidP="00A6049A">
      <w:pPr>
        <w:pStyle w:val="Heading3"/>
        <w:rPr>
          <w:lang w:val="fr-CH"/>
        </w:rPr>
      </w:pPr>
      <w:bookmarkStart w:id="106" w:name="_Toc322426284"/>
      <w:r w:rsidRPr="006C04F1">
        <w:rPr>
          <w:lang w:val="fr-CH"/>
        </w:rPr>
        <w:t>Recommandation 6: Qualités des</w:t>
      </w:r>
      <w:r w:rsidR="003E5A8C">
        <w:rPr>
          <w:lang w:val="fr-CH"/>
        </w:rPr>
        <w:t xml:space="preserve"> </w:t>
      </w:r>
      <w:r w:rsidRPr="006C04F1">
        <w:rPr>
          <w:lang w:val="fr-CH"/>
        </w:rPr>
        <w:t>data centres</w:t>
      </w:r>
      <w:bookmarkEnd w:id="106"/>
    </w:p>
    <w:p w:rsidR="00A6049A" w:rsidRPr="007B3447" w:rsidRDefault="00A6049A" w:rsidP="00A6049A">
      <w:r w:rsidRPr="007B3447">
        <w:t xml:space="preserve">Pour être capable d’héberger des gammes de produits et services de plus en plus diversifiées et pour rester conforme aux exigences réglementaires, commerciales et techniques, </w:t>
      </w:r>
      <w:r>
        <w:t xml:space="preserve">il est recommandé que </w:t>
      </w:r>
      <w:r w:rsidRPr="007B3447">
        <w:t>les</w:t>
      </w:r>
      <w:r w:rsidRPr="007B3447">
        <w:rPr>
          <w:i/>
          <w:iCs/>
        </w:rPr>
        <w:t xml:space="preserve"> data centres </w:t>
      </w:r>
      <w:r w:rsidRPr="007B3447">
        <w:t xml:space="preserve">de demain </w:t>
      </w:r>
      <w:r>
        <w:t>aient</w:t>
      </w:r>
      <w:r w:rsidR="003E5A8C">
        <w:t xml:space="preserve"> </w:t>
      </w:r>
      <w:r w:rsidRPr="007B3447">
        <w:t>les qualités de base suivantes</w:t>
      </w:r>
      <w:r w:rsidRPr="007B3447">
        <w:rPr>
          <w:i/>
          <w:iCs/>
        </w:rPr>
        <w:t>:</w:t>
      </w:r>
    </w:p>
    <w:p w:rsidR="00A6049A" w:rsidRPr="007B3447" w:rsidRDefault="00A6049A" w:rsidP="00A6049A">
      <w:pPr>
        <w:pStyle w:val="Enumlevel1"/>
        <w:rPr>
          <w:rFonts w:asciiTheme="minorHAnsi" w:hAnsiTheme="minorHAnsi"/>
          <w:lang w:val="fr-FR"/>
        </w:rPr>
      </w:pPr>
      <w:r w:rsidRPr="007B3447">
        <w:rPr>
          <w:rFonts w:asciiTheme="minorHAnsi" w:hAnsiTheme="minorHAnsi"/>
          <w:lang w:val="fr-FR"/>
        </w:rPr>
        <w:t>–</w:t>
      </w:r>
      <w:r w:rsidRPr="007B3447">
        <w:rPr>
          <w:rFonts w:asciiTheme="minorHAnsi" w:hAnsiTheme="minorHAnsi"/>
          <w:b/>
          <w:bCs/>
          <w:i/>
          <w:iCs/>
          <w:lang w:val="fr-FR"/>
        </w:rPr>
        <w:tab/>
        <w:t xml:space="preserve">Data </w:t>
      </w:r>
      <w:r>
        <w:rPr>
          <w:rFonts w:asciiTheme="minorHAnsi" w:hAnsiTheme="minorHAnsi"/>
          <w:b/>
          <w:bCs/>
          <w:i/>
          <w:iCs/>
          <w:lang w:val="fr-FR"/>
        </w:rPr>
        <w:t>c</w:t>
      </w:r>
      <w:r w:rsidRPr="007B3447">
        <w:rPr>
          <w:rFonts w:asciiTheme="minorHAnsi" w:hAnsiTheme="minorHAnsi"/>
          <w:b/>
          <w:bCs/>
          <w:i/>
          <w:iCs/>
          <w:lang w:val="fr-FR"/>
        </w:rPr>
        <w:t>entre orienté-service</w:t>
      </w:r>
      <w:r w:rsidRPr="007B3447">
        <w:rPr>
          <w:rFonts w:asciiTheme="minorHAnsi" w:hAnsiTheme="minorHAnsi"/>
          <w:i/>
          <w:iCs/>
          <w:lang w:val="fr-FR"/>
        </w:rPr>
        <w:t>:</w:t>
      </w:r>
      <w:r w:rsidRPr="007B3447">
        <w:rPr>
          <w:rFonts w:asciiTheme="minorHAnsi" w:hAnsiTheme="minorHAnsi"/>
          <w:lang w:val="fr-FR"/>
        </w:rPr>
        <w:t xml:space="preserve"> c’est-à-dire capable de fournir aux activités métiers les services technologiques requis, en temps voulu et au juste prix.</w:t>
      </w:r>
    </w:p>
    <w:p w:rsidR="00A6049A" w:rsidRPr="007B3447" w:rsidRDefault="00A6049A" w:rsidP="00A6049A">
      <w:pPr>
        <w:pStyle w:val="Enumlevel1"/>
        <w:rPr>
          <w:rFonts w:asciiTheme="minorHAnsi" w:hAnsiTheme="minorHAnsi"/>
          <w:lang w:val="fr-FR"/>
        </w:rPr>
      </w:pPr>
      <w:r w:rsidRPr="007B3447">
        <w:rPr>
          <w:rFonts w:asciiTheme="minorHAnsi" w:hAnsiTheme="minorHAnsi"/>
          <w:lang w:val="fr-FR"/>
        </w:rPr>
        <w:t>–</w:t>
      </w:r>
      <w:r w:rsidRPr="007B3447">
        <w:rPr>
          <w:rFonts w:asciiTheme="minorHAnsi" w:hAnsiTheme="minorHAnsi"/>
          <w:b/>
          <w:bCs/>
          <w:i/>
          <w:iCs/>
          <w:lang w:val="fr-FR"/>
        </w:rPr>
        <w:tab/>
        <w:t xml:space="preserve">Data </w:t>
      </w:r>
      <w:r>
        <w:rPr>
          <w:rFonts w:asciiTheme="minorHAnsi" w:hAnsiTheme="minorHAnsi"/>
          <w:b/>
          <w:bCs/>
          <w:i/>
          <w:iCs/>
          <w:lang w:val="fr-FR"/>
        </w:rPr>
        <w:t>c</w:t>
      </w:r>
      <w:r w:rsidRPr="007B3447">
        <w:rPr>
          <w:rFonts w:asciiTheme="minorHAnsi" w:hAnsiTheme="minorHAnsi"/>
          <w:b/>
          <w:bCs/>
          <w:i/>
          <w:iCs/>
          <w:lang w:val="fr-FR"/>
        </w:rPr>
        <w:t>entre agile</w:t>
      </w:r>
      <w:r w:rsidRPr="007B3447">
        <w:rPr>
          <w:rFonts w:asciiTheme="minorHAnsi" w:hAnsiTheme="minorHAnsi"/>
          <w:i/>
          <w:iCs/>
          <w:lang w:val="fr-FR"/>
        </w:rPr>
        <w:t>:</w:t>
      </w:r>
      <w:r w:rsidRPr="007B3447">
        <w:rPr>
          <w:rFonts w:asciiTheme="minorHAnsi" w:hAnsiTheme="minorHAnsi"/>
          <w:lang w:val="fr-FR"/>
        </w:rPr>
        <w:t xml:space="preserve"> c’est-à-dire à même de répondre sans délai aux changements et variations de la demande des métiers</w:t>
      </w:r>
      <w:r w:rsidRPr="007B3447">
        <w:rPr>
          <w:rFonts w:asciiTheme="minorHAnsi" w:hAnsiTheme="minorHAnsi"/>
          <w:i/>
          <w:iCs/>
          <w:lang w:val="fr-FR"/>
        </w:rPr>
        <w:t>.</w:t>
      </w:r>
    </w:p>
    <w:p w:rsidR="00A6049A" w:rsidRPr="007B3447" w:rsidRDefault="00A6049A" w:rsidP="00A6049A">
      <w:pPr>
        <w:pStyle w:val="Enumlevel1"/>
        <w:rPr>
          <w:rFonts w:asciiTheme="minorHAnsi" w:hAnsiTheme="minorHAnsi"/>
          <w:lang w:val="fr-FR"/>
        </w:rPr>
      </w:pPr>
      <w:r w:rsidRPr="007B3447">
        <w:rPr>
          <w:rFonts w:asciiTheme="minorHAnsi" w:hAnsiTheme="minorHAnsi"/>
          <w:lang w:val="fr-FR"/>
        </w:rPr>
        <w:t>–</w:t>
      </w:r>
      <w:r w:rsidRPr="007B3447">
        <w:rPr>
          <w:rFonts w:asciiTheme="minorHAnsi" w:hAnsiTheme="minorHAnsi"/>
          <w:b/>
          <w:bCs/>
          <w:i/>
          <w:iCs/>
          <w:lang w:val="fr-FR"/>
        </w:rPr>
        <w:tab/>
        <w:t xml:space="preserve">Data </w:t>
      </w:r>
      <w:r>
        <w:rPr>
          <w:rFonts w:asciiTheme="minorHAnsi" w:hAnsiTheme="minorHAnsi"/>
          <w:b/>
          <w:bCs/>
          <w:i/>
          <w:iCs/>
          <w:lang w:val="fr-FR"/>
        </w:rPr>
        <w:t>c</w:t>
      </w:r>
      <w:r w:rsidRPr="007B3447">
        <w:rPr>
          <w:rFonts w:asciiTheme="minorHAnsi" w:hAnsiTheme="minorHAnsi"/>
          <w:b/>
          <w:bCs/>
          <w:i/>
          <w:iCs/>
          <w:lang w:val="fr-FR"/>
        </w:rPr>
        <w:t>entre automatisé</w:t>
      </w:r>
      <w:r w:rsidRPr="007B3447">
        <w:rPr>
          <w:rFonts w:asciiTheme="minorHAnsi" w:hAnsiTheme="minorHAnsi"/>
          <w:i/>
          <w:iCs/>
          <w:lang w:val="fr-FR"/>
        </w:rPr>
        <w:t>:</w:t>
      </w:r>
      <w:r w:rsidRPr="007B3447">
        <w:rPr>
          <w:rFonts w:asciiTheme="minorHAnsi" w:hAnsiTheme="minorHAnsi"/>
          <w:lang w:val="fr-FR"/>
        </w:rPr>
        <w:t xml:space="preserve"> c'est-à-dire capable de gérer les processus opérationnels avec moins de personnel, sans dévier des bonnes pratiques et en respectant les engagements de niveau de service</w:t>
      </w:r>
      <w:r w:rsidRPr="007B3447">
        <w:rPr>
          <w:rFonts w:asciiTheme="minorHAnsi" w:hAnsiTheme="minorHAnsi"/>
          <w:i/>
          <w:iCs/>
          <w:lang w:val="fr-FR"/>
        </w:rPr>
        <w:t>.</w:t>
      </w:r>
    </w:p>
    <w:p w:rsidR="00A6049A" w:rsidRPr="007B3447" w:rsidRDefault="00A6049A" w:rsidP="00A6049A">
      <w:pPr>
        <w:pStyle w:val="Enumlevel1"/>
        <w:rPr>
          <w:rFonts w:asciiTheme="minorHAnsi" w:hAnsiTheme="minorHAnsi"/>
          <w:lang w:val="fr-FR"/>
        </w:rPr>
      </w:pPr>
      <w:r w:rsidRPr="007B3447">
        <w:rPr>
          <w:rFonts w:asciiTheme="minorHAnsi" w:hAnsiTheme="minorHAnsi"/>
          <w:lang w:val="fr-FR"/>
        </w:rPr>
        <w:t>–</w:t>
      </w:r>
      <w:r w:rsidRPr="007B3447">
        <w:rPr>
          <w:rFonts w:asciiTheme="minorHAnsi" w:hAnsiTheme="minorHAnsi"/>
          <w:b/>
          <w:bCs/>
          <w:i/>
          <w:iCs/>
          <w:lang w:val="fr-FR"/>
        </w:rPr>
        <w:tab/>
        <w:t xml:space="preserve">Data </w:t>
      </w:r>
      <w:r>
        <w:rPr>
          <w:rFonts w:asciiTheme="minorHAnsi" w:hAnsiTheme="minorHAnsi"/>
          <w:b/>
          <w:bCs/>
          <w:i/>
          <w:iCs/>
          <w:lang w:val="fr-FR"/>
        </w:rPr>
        <w:t>c</w:t>
      </w:r>
      <w:r w:rsidRPr="007B3447">
        <w:rPr>
          <w:rFonts w:asciiTheme="minorHAnsi" w:hAnsiTheme="minorHAnsi"/>
          <w:b/>
          <w:bCs/>
          <w:i/>
          <w:iCs/>
          <w:lang w:val="fr-FR"/>
        </w:rPr>
        <w:t>entre bien protégé</w:t>
      </w:r>
      <w:r w:rsidRPr="007B3447">
        <w:rPr>
          <w:rFonts w:asciiTheme="minorHAnsi" w:hAnsiTheme="minorHAnsi"/>
          <w:i/>
          <w:iCs/>
          <w:lang w:val="fr-FR"/>
        </w:rPr>
        <w:t>:</w:t>
      </w:r>
      <w:r w:rsidRPr="007B3447">
        <w:rPr>
          <w:rFonts w:asciiTheme="minorHAnsi" w:hAnsiTheme="minorHAnsi"/>
          <w:lang w:val="fr-FR"/>
        </w:rPr>
        <w:t xml:space="preserve"> Capable de garantir la disponibilité et la sécurité des informations actives et archivées, statiques ou en mouvement</w:t>
      </w:r>
      <w:r w:rsidRPr="007B3447">
        <w:rPr>
          <w:rFonts w:asciiTheme="minorHAnsi" w:hAnsiTheme="minorHAnsi"/>
          <w:i/>
          <w:iCs/>
          <w:lang w:val="fr-FR"/>
        </w:rPr>
        <w:t>.</w:t>
      </w:r>
    </w:p>
    <w:p w:rsidR="00A6049A" w:rsidRPr="007B3447" w:rsidRDefault="00A6049A" w:rsidP="00A6049A">
      <w:pPr>
        <w:pStyle w:val="Enumlevel1"/>
        <w:rPr>
          <w:rFonts w:asciiTheme="minorHAnsi" w:hAnsiTheme="minorHAnsi"/>
          <w:lang w:val="fr-FR"/>
        </w:rPr>
      </w:pPr>
      <w:r w:rsidRPr="007B3447">
        <w:rPr>
          <w:rFonts w:asciiTheme="minorHAnsi" w:hAnsiTheme="minorHAnsi"/>
          <w:lang w:val="fr-FR"/>
        </w:rPr>
        <w:t>–</w:t>
      </w:r>
      <w:r w:rsidRPr="007B3447">
        <w:rPr>
          <w:rFonts w:asciiTheme="minorHAnsi" w:hAnsiTheme="minorHAnsi"/>
          <w:b/>
          <w:bCs/>
          <w:i/>
          <w:iCs/>
          <w:lang w:val="fr-FR"/>
        </w:rPr>
        <w:tab/>
        <w:t xml:space="preserve">Data </w:t>
      </w:r>
      <w:r>
        <w:rPr>
          <w:rFonts w:asciiTheme="minorHAnsi" w:hAnsiTheme="minorHAnsi"/>
          <w:b/>
          <w:bCs/>
          <w:i/>
          <w:iCs/>
          <w:lang w:val="fr-FR"/>
        </w:rPr>
        <w:t>c</w:t>
      </w:r>
      <w:r w:rsidRPr="007B3447">
        <w:rPr>
          <w:rFonts w:asciiTheme="minorHAnsi" w:hAnsiTheme="minorHAnsi"/>
          <w:b/>
          <w:bCs/>
          <w:i/>
          <w:iCs/>
          <w:lang w:val="fr-FR"/>
        </w:rPr>
        <w:t>entre écologique:</w:t>
      </w:r>
      <w:r w:rsidRPr="007B3447">
        <w:rPr>
          <w:rFonts w:asciiTheme="minorHAnsi" w:hAnsiTheme="minorHAnsi"/>
          <w:lang w:val="fr-FR"/>
        </w:rPr>
        <w:t xml:space="preserve"> de façon à réduire la facture énergétique mais aussi à limiter les atteintes </w:t>
      </w:r>
      <w:r w:rsidRPr="007B3447">
        <w:rPr>
          <w:rFonts w:asciiTheme="minorHAnsi" w:hAnsiTheme="minorHAnsi"/>
          <w:lang w:val="fr-FR"/>
        </w:rPr>
        <w:tab/>
        <w:t>à l’environnement et aux ressources naturelles non renouvelables.</w:t>
      </w:r>
    </w:p>
    <w:p w:rsidR="00A6049A" w:rsidRPr="007B3447" w:rsidRDefault="00A6049A" w:rsidP="00A6049A">
      <w:r w:rsidRPr="007B3447">
        <w:t xml:space="preserve">Le plan stratégique typique pour le lancement d’un </w:t>
      </w:r>
      <w:r w:rsidRPr="007B3447">
        <w:rPr>
          <w:i/>
          <w:iCs/>
        </w:rPr>
        <w:t xml:space="preserve">Data Centre </w:t>
      </w:r>
      <w:r w:rsidRPr="007B3447">
        <w:t>doit comprendre au moins les actions suivantes</w:t>
      </w:r>
      <w:r w:rsidRPr="007B3447">
        <w:rPr>
          <w:i/>
          <w:iCs/>
        </w:rPr>
        <w:t>:</w:t>
      </w:r>
    </w:p>
    <w:p w:rsidR="00A6049A" w:rsidRPr="007B3447" w:rsidRDefault="00A6049A" w:rsidP="00A6049A">
      <w:pPr>
        <w:pStyle w:val="Enumlevel1"/>
        <w:rPr>
          <w:rFonts w:asciiTheme="minorHAnsi" w:hAnsiTheme="minorHAnsi"/>
          <w:lang w:val="fr-FR"/>
        </w:rPr>
      </w:pPr>
      <w:r w:rsidRPr="007B3447">
        <w:rPr>
          <w:rFonts w:asciiTheme="minorHAnsi" w:hAnsiTheme="minorHAnsi"/>
          <w:lang w:val="fr-FR"/>
        </w:rPr>
        <w:t>1)</w:t>
      </w:r>
      <w:r w:rsidRPr="007B3447">
        <w:rPr>
          <w:rFonts w:asciiTheme="minorHAnsi" w:hAnsiTheme="minorHAnsi"/>
          <w:lang w:val="fr-FR"/>
        </w:rPr>
        <w:tab/>
        <w:t>Faire un état des lieux (technique, commercial et réglementaire).</w:t>
      </w:r>
    </w:p>
    <w:p w:rsidR="00A6049A" w:rsidRPr="007B3447" w:rsidRDefault="00A6049A" w:rsidP="00A6049A">
      <w:pPr>
        <w:pStyle w:val="Enumlevel1"/>
        <w:rPr>
          <w:rFonts w:asciiTheme="minorHAnsi" w:hAnsiTheme="minorHAnsi"/>
          <w:lang w:val="fr-FR"/>
        </w:rPr>
      </w:pPr>
      <w:r w:rsidRPr="007B3447">
        <w:rPr>
          <w:rFonts w:asciiTheme="minorHAnsi" w:hAnsiTheme="minorHAnsi"/>
          <w:lang w:val="fr-FR"/>
        </w:rPr>
        <w:t>2)</w:t>
      </w:r>
      <w:r w:rsidRPr="007B3447">
        <w:rPr>
          <w:rFonts w:asciiTheme="minorHAnsi" w:hAnsiTheme="minorHAnsi"/>
          <w:lang w:val="fr-FR"/>
        </w:rPr>
        <w:tab/>
        <w:t xml:space="preserve">Cadrer la cible commerciale et lister les services à offrir dans le </w:t>
      </w:r>
      <w:r w:rsidRPr="007B3447">
        <w:rPr>
          <w:rFonts w:asciiTheme="minorHAnsi" w:hAnsiTheme="minorHAnsi"/>
          <w:i/>
          <w:iCs/>
          <w:lang w:val="fr-FR"/>
        </w:rPr>
        <w:t xml:space="preserve">Data Centre </w:t>
      </w:r>
      <w:r w:rsidRPr="007B3447">
        <w:rPr>
          <w:rFonts w:asciiTheme="minorHAnsi" w:hAnsiTheme="minorHAnsi"/>
          <w:lang w:val="fr-FR"/>
        </w:rPr>
        <w:t xml:space="preserve">par catégorie (IaaS, PaaS, SaaS, CaaS, NaaS) avec un calendrier prévisionnel du </w:t>
      </w:r>
      <w:r w:rsidRPr="007B3447">
        <w:rPr>
          <w:rFonts w:asciiTheme="minorHAnsi" w:hAnsiTheme="minorHAnsi"/>
          <w:i/>
          <w:iCs/>
          <w:lang w:val="fr-FR"/>
        </w:rPr>
        <w:t>time-to-market</w:t>
      </w:r>
      <w:r w:rsidRPr="007B3447">
        <w:rPr>
          <w:rFonts w:asciiTheme="minorHAnsi" w:hAnsiTheme="minorHAnsi"/>
          <w:lang w:val="fr-FR"/>
        </w:rPr>
        <w:t xml:space="preserve"> de chacun des services.</w:t>
      </w:r>
    </w:p>
    <w:p w:rsidR="00A6049A" w:rsidRPr="007B3447" w:rsidRDefault="00A6049A" w:rsidP="00A6049A">
      <w:pPr>
        <w:pStyle w:val="Enumlevel1"/>
        <w:rPr>
          <w:rFonts w:asciiTheme="minorHAnsi" w:hAnsiTheme="minorHAnsi"/>
          <w:lang w:val="fr-FR"/>
        </w:rPr>
      </w:pPr>
      <w:r w:rsidRPr="007B3447">
        <w:rPr>
          <w:rFonts w:asciiTheme="minorHAnsi" w:hAnsiTheme="minorHAnsi"/>
          <w:lang w:val="fr-FR"/>
        </w:rPr>
        <w:t>3)</w:t>
      </w:r>
      <w:r w:rsidRPr="007B3447">
        <w:rPr>
          <w:rFonts w:asciiTheme="minorHAnsi" w:hAnsiTheme="minorHAnsi"/>
          <w:lang w:val="fr-FR"/>
        </w:rPr>
        <w:tab/>
        <w:t>Estimer les besoins en espaces, racks, énergie, climatisations… etc.</w:t>
      </w:r>
    </w:p>
    <w:p w:rsidR="00A6049A" w:rsidRPr="007B3447" w:rsidRDefault="00A6049A" w:rsidP="00A6049A">
      <w:pPr>
        <w:pStyle w:val="Enumlevel1"/>
        <w:rPr>
          <w:rFonts w:asciiTheme="minorHAnsi" w:hAnsiTheme="minorHAnsi"/>
          <w:lang w:val="fr-FR"/>
        </w:rPr>
      </w:pPr>
      <w:r w:rsidRPr="007B3447">
        <w:rPr>
          <w:rFonts w:asciiTheme="minorHAnsi" w:hAnsiTheme="minorHAnsi"/>
          <w:lang w:val="fr-FR"/>
        </w:rPr>
        <w:t>4)</w:t>
      </w:r>
      <w:r w:rsidRPr="007B3447">
        <w:rPr>
          <w:rFonts w:asciiTheme="minorHAnsi" w:hAnsiTheme="minorHAnsi"/>
          <w:lang w:val="fr-FR"/>
        </w:rPr>
        <w:tab/>
        <w:t xml:space="preserve">Elaborer le </w:t>
      </w:r>
      <w:r w:rsidRPr="007B3447">
        <w:rPr>
          <w:rFonts w:asciiTheme="minorHAnsi" w:hAnsiTheme="minorHAnsi"/>
          <w:i/>
          <w:iCs/>
          <w:lang w:val="fr-FR"/>
        </w:rPr>
        <w:t>Business Plan</w:t>
      </w:r>
      <w:r w:rsidRPr="007B3447">
        <w:rPr>
          <w:rFonts w:asciiTheme="minorHAnsi" w:hAnsiTheme="minorHAnsi"/>
          <w:lang w:val="fr-FR"/>
        </w:rPr>
        <w:t xml:space="preserve"> prévisionnel. </w:t>
      </w:r>
    </w:p>
    <w:p w:rsidR="00A6049A" w:rsidRPr="007B3447" w:rsidRDefault="00A6049A" w:rsidP="00A6049A">
      <w:pPr>
        <w:pStyle w:val="Enumlevel1"/>
        <w:rPr>
          <w:rFonts w:asciiTheme="minorHAnsi" w:hAnsiTheme="minorHAnsi"/>
          <w:lang w:val="fr-FR"/>
        </w:rPr>
      </w:pPr>
      <w:r w:rsidRPr="007B3447">
        <w:rPr>
          <w:rFonts w:asciiTheme="minorHAnsi" w:hAnsiTheme="minorHAnsi"/>
          <w:lang w:val="fr-FR"/>
        </w:rPr>
        <w:t>5)</w:t>
      </w:r>
      <w:r w:rsidRPr="007B3447">
        <w:rPr>
          <w:rFonts w:asciiTheme="minorHAnsi" w:hAnsiTheme="minorHAnsi"/>
          <w:lang w:val="fr-FR"/>
        </w:rPr>
        <w:tab/>
        <w:t>Concevoir les services et les modèles de leur utilisation.</w:t>
      </w:r>
    </w:p>
    <w:p w:rsidR="00A6049A" w:rsidRPr="007B3447" w:rsidRDefault="00A6049A" w:rsidP="00A6049A">
      <w:pPr>
        <w:pStyle w:val="Enumlevel1"/>
        <w:rPr>
          <w:rFonts w:asciiTheme="minorHAnsi" w:hAnsiTheme="minorHAnsi"/>
          <w:lang w:val="fr-FR"/>
        </w:rPr>
      </w:pPr>
      <w:r w:rsidRPr="007B3447">
        <w:rPr>
          <w:rFonts w:asciiTheme="minorHAnsi" w:hAnsiTheme="minorHAnsi"/>
          <w:lang w:val="fr-FR"/>
        </w:rPr>
        <w:t>6)</w:t>
      </w:r>
      <w:r w:rsidRPr="007B3447">
        <w:rPr>
          <w:rFonts w:asciiTheme="minorHAnsi" w:hAnsiTheme="minorHAnsi"/>
          <w:lang w:val="fr-FR"/>
        </w:rPr>
        <w:tab/>
        <w:t>Concevoir les architectures physique et logique (dispositions, câblages, surveillance, connectivités, sécurité, redondance…).</w:t>
      </w:r>
    </w:p>
    <w:p w:rsidR="00A6049A" w:rsidRPr="007B3447" w:rsidRDefault="00A6049A" w:rsidP="00A6049A">
      <w:pPr>
        <w:pStyle w:val="Enumlevel1"/>
        <w:rPr>
          <w:rFonts w:asciiTheme="minorHAnsi" w:hAnsiTheme="minorHAnsi"/>
          <w:lang w:val="fr-FR"/>
        </w:rPr>
      </w:pPr>
      <w:r w:rsidRPr="007B3447">
        <w:rPr>
          <w:rFonts w:asciiTheme="minorHAnsi" w:hAnsiTheme="minorHAnsi"/>
          <w:lang w:val="fr-FR"/>
        </w:rPr>
        <w:t>7)</w:t>
      </w:r>
      <w:r w:rsidRPr="007B3447">
        <w:rPr>
          <w:rFonts w:asciiTheme="minorHAnsi" w:hAnsiTheme="minorHAnsi"/>
          <w:lang w:val="fr-FR"/>
        </w:rPr>
        <w:tab/>
        <w:t xml:space="preserve">Piloter la mise en œuvre. </w:t>
      </w:r>
    </w:p>
    <w:p w:rsidR="00A6049A" w:rsidRPr="007B3447" w:rsidRDefault="00A6049A" w:rsidP="00A6049A">
      <w:pPr>
        <w:pStyle w:val="Enumlevel1"/>
        <w:rPr>
          <w:rFonts w:asciiTheme="minorHAnsi" w:hAnsiTheme="minorHAnsi"/>
          <w:lang w:val="fr-FR"/>
        </w:rPr>
      </w:pPr>
      <w:r w:rsidRPr="007B3447">
        <w:rPr>
          <w:rFonts w:asciiTheme="minorHAnsi" w:hAnsiTheme="minorHAnsi"/>
          <w:lang w:val="fr-FR"/>
        </w:rPr>
        <w:t>8)</w:t>
      </w:r>
      <w:r w:rsidRPr="007B3447">
        <w:rPr>
          <w:rFonts w:asciiTheme="minorHAnsi" w:hAnsiTheme="minorHAnsi"/>
          <w:lang w:val="fr-FR"/>
        </w:rPr>
        <w:tab/>
        <w:t xml:space="preserve">Déployer et intégrer. </w:t>
      </w:r>
    </w:p>
    <w:p w:rsidR="00A6049A" w:rsidRPr="007B3447" w:rsidRDefault="00A6049A" w:rsidP="00A6049A">
      <w:pPr>
        <w:pStyle w:val="Enumlevel1"/>
        <w:rPr>
          <w:rFonts w:asciiTheme="minorHAnsi" w:hAnsiTheme="minorHAnsi"/>
          <w:lang w:val="fr-FR"/>
        </w:rPr>
      </w:pPr>
      <w:r w:rsidRPr="007B3447">
        <w:rPr>
          <w:rFonts w:asciiTheme="minorHAnsi" w:hAnsiTheme="minorHAnsi"/>
          <w:lang w:val="fr-FR"/>
        </w:rPr>
        <w:t>9)</w:t>
      </w:r>
      <w:r w:rsidRPr="007B3447">
        <w:rPr>
          <w:rFonts w:asciiTheme="minorHAnsi" w:hAnsiTheme="minorHAnsi"/>
          <w:lang w:val="fr-FR"/>
        </w:rPr>
        <w:tab/>
        <w:t>Assurer la fourniture des services (ressources et compétences).</w:t>
      </w:r>
    </w:p>
    <w:p w:rsidR="00A6049A" w:rsidRPr="007B3447" w:rsidRDefault="00A6049A" w:rsidP="00A6049A">
      <w:pPr>
        <w:pStyle w:val="Enumlevel1"/>
        <w:rPr>
          <w:rFonts w:asciiTheme="minorHAnsi" w:hAnsiTheme="minorHAnsi"/>
          <w:lang w:val="fr-FR"/>
        </w:rPr>
      </w:pPr>
      <w:r w:rsidRPr="007B3447">
        <w:rPr>
          <w:rFonts w:asciiTheme="minorHAnsi" w:hAnsiTheme="minorHAnsi"/>
          <w:lang w:val="fr-FR"/>
        </w:rPr>
        <w:t>10)</w:t>
      </w:r>
      <w:r w:rsidRPr="007B3447">
        <w:rPr>
          <w:rFonts w:asciiTheme="minorHAnsi" w:hAnsiTheme="minorHAnsi"/>
          <w:lang w:val="fr-FR"/>
        </w:rPr>
        <w:tab/>
        <w:t>Assurer le monitoring des services.</w:t>
      </w:r>
    </w:p>
    <w:p w:rsidR="00A6049A" w:rsidRPr="007B3447" w:rsidRDefault="00A6049A" w:rsidP="00A6049A">
      <w:pPr>
        <w:pStyle w:val="Enumlevel1"/>
        <w:rPr>
          <w:rFonts w:asciiTheme="minorHAnsi" w:hAnsiTheme="minorHAnsi"/>
          <w:lang w:val="fr-FR"/>
        </w:rPr>
      </w:pPr>
      <w:r w:rsidRPr="007B3447">
        <w:rPr>
          <w:rFonts w:asciiTheme="minorHAnsi" w:hAnsiTheme="minorHAnsi"/>
          <w:lang w:val="fr-FR"/>
        </w:rPr>
        <w:t>11)</w:t>
      </w:r>
      <w:r w:rsidRPr="007B3447">
        <w:rPr>
          <w:rFonts w:asciiTheme="minorHAnsi" w:hAnsiTheme="minorHAnsi"/>
          <w:lang w:val="fr-FR"/>
        </w:rPr>
        <w:tab/>
        <w:t xml:space="preserve">Administrer et maintenir. </w:t>
      </w:r>
    </w:p>
    <w:p w:rsidR="00A6049A" w:rsidRPr="007B3447" w:rsidRDefault="00A6049A" w:rsidP="00A6049A">
      <w:pPr>
        <w:pStyle w:val="Enumlevel1"/>
        <w:rPr>
          <w:rFonts w:asciiTheme="minorHAnsi" w:hAnsiTheme="minorHAnsi"/>
          <w:lang w:val="fr-FR"/>
        </w:rPr>
      </w:pPr>
      <w:r w:rsidRPr="007B3447">
        <w:rPr>
          <w:rFonts w:asciiTheme="minorHAnsi" w:hAnsiTheme="minorHAnsi"/>
          <w:lang w:val="fr-FR"/>
        </w:rPr>
        <w:t>12)</w:t>
      </w:r>
      <w:r w:rsidRPr="007B3447">
        <w:rPr>
          <w:rFonts w:asciiTheme="minorHAnsi" w:hAnsiTheme="minorHAnsi"/>
          <w:lang w:val="fr-FR"/>
        </w:rPr>
        <w:tab/>
        <w:t xml:space="preserve">Gérer la relation client. </w:t>
      </w:r>
    </w:p>
    <w:p w:rsidR="00A6049A" w:rsidRPr="007B3447" w:rsidRDefault="00A6049A" w:rsidP="00A6049A">
      <w:pPr>
        <w:pStyle w:val="Enumlevel1"/>
        <w:rPr>
          <w:rFonts w:asciiTheme="minorHAnsi" w:hAnsiTheme="minorHAnsi"/>
          <w:lang w:val="fr-FR"/>
        </w:rPr>
      </w:pPr>
      <w:r w:rsidRPr="007B3447">
        <w:rPr>
          <w:rFonts w:asciiTheme="minorHAnsi" w:hAnsiTheme="minorHAnsi"/>
          <w:lang w:val="fr-FR"/>
        </w:rPr>
        <w:t>13)</w:t>
      </w:r>
      <w:r w:rsidRPr="007B3447">
        <w:rPr>
          <w:rFonts w:asciiTheme="minorHAnsi" w:hAnsiTheme="minorHAnsi"/>
          <w:lang w:val="fr-FR"/>
        </w:rPr>
        <w:tab/>
        <w:t>Gérer le support.</w:t>
      </w:r>
    </w:p>
    <w:p w:rsidR="00A6049A" w:rsidRPr="006C04F1" w:rsidRDefault="00A6049A" w:rsidP="00A6049A">
      <w:pPr>
        <w:pStyle w:val="Heading3"/>
        <w:rPr>
          <w:lang w:val="fr-CH"/>
        </w:rPr>
      </w:pPr>
      <w:bookmarkStart w:id="107" w:name="_Toc322426285"/>
      <w:r w:rsidRPr="006C04F1">
        <w:rPr>
          <w:lang w:val="fr-CH"/>
        </w:rPr>
        <w:t>Recommandation 7: Mise en place/á niveau de la réglementation</w:t>
      </w:r>
      <w:bookmarkEnd w:id="107"/>
      <w:r w:rsidRPr="006C04F1">
        <w:rPr>
          <w:lang w:val="fr-CH"/>
        </w:rPr>
        <w:t xml:space="preserve"> </w:t>
      </w:r>
    </w:p>
    <w:p w:rsidR="00A6049A" w:rsidRPr="007B3447" w:rsidRDefault="00A6049A" w:rsidP="00A6049A">
      <w:r>
        <w:t xml:space="preserve">Afin de permettre aux </w:t>
      </w:r>
      <w:r w:rsidRPr="007B3447">
        <w:t xml:space="preserve">pays africains </w:t>
      </w:r>
      <w:r>
        <w:t xml:space="preserve">de </w:t>
      </w:r>
      <w:r w:rsidRPr="007B3447">
        <w:t>dispos</w:t>
      </w:r>
      <w:r>
        <w:t xml:space="preserve">er d’une </w:t>
      </w:r>
      <w:r w:rsidRPr="007B3447">
        <w:t xml:space="preserve">réglementation </w:t>
      </w:r>
      <w:r>
        <w:t xml:space="preserve">appropriée </w:t>
      </w:r>
      <w:r w:rsidRPr="007B3447">
        <w:t>sur la protection des données</w:t>
      </w:r>
      <w:r>
        <w:t xml:space="preserve"> et accéder </w:t>
      </w:r>
      <w:r w:rsidRPr="007B3447">
        <w:t>aux opportunités offertes par l</w:t>
      </w:r>
      <w:r>
        <w:t xml:space="preserve">e </w:t>
      </w:r>
      <w:r w:rsidRPr="007B3447">
        <w:rPr>
          <w:i/>
          <w:iCs/>
        </w:rPr>
        <w:t>Cloud</w:t>
      </w:r>
      <w:r>
        <w:rPr>
          <w:i/>
          <w:iCs/>
        </w:rPr>
        <w:t xml:space="preserve"> Computing, il est recommandé </w:t>
      </w:r>
      <w:r w:rsidRPr="007B3447">
        <w:t xml:space="preserve">de mettre en place des stratégies et lancer des programmes de renforcement institutionnels pour adapter les textes réglementaires et avoir des autorités de régulation </w:t>
      </w:r>
      <w:r>
        <w:t>compétents</w:t>
      </w:r>
      <w:r w:rsidRPr="007B3447">
        <w:t xml:space="preserve">. </w:t>
      </w:r>
      <w:r>
        <w:t xml:space="preserve">Les </w:t>
      </w:r>
      <w:r w:rsidRPr="007B3447">
        <w:t xml:space="preserve">révisions </w:t>
      </w:r>
      <w:r>
        <w:t>porteraient, entre autres, sur les domaines suivants</w:t>
      </w:r>
      <w:r w:rsidR="003E5A8C">
        <w:t>:</w:t>
      </w:r>
    </w:p>
    <w:p w:rsidR="00A6049A" w:rsidRPr="00A6049A" w:rsidRDefault="00A6049A" w:rsidP="00A6049A">
      <w:pPr>
        <w:pStyle w:val="Enumlevel1"/>
        <w:rPr>
          <w:lang w:val="fr-CH"/>
        </w:rPr>
      </w:pPr>
      <w:r w:rsidRPr="00A6049A">
        <w:rPr>
          <w:lang w:val="fr-CH"/>
        </w:rPr>
        <w:t>–</w:t>
      </w:r>
      <w:r w:rsidRPr="00A6049A">
        <w:rPr>
          <w:lang w:val="fr-CH"/>
        </w:rPr>
        <w:tab/>
        <w:t>La transposition des textes régionaux et internationaux sur la protection des données au niveau national (pour les pays membres des Groupes Economiques Régionaux comme la CEDEAO ou la CEMAC…).</w:t>
      </w:r>
    </w:p>
    <w:p w:rsidR="00A6049A" w:rsidRPr="00A6049A" w:rsidRDefault="00A6049A" w:rsidP="00A6049A">
      <w:pPr>
        <w:pStyle w:val="Enumlevel1"/>
        <w:rPr>
          <w:lang w:val="fr-CH"/>
        </w:rPr>
      </w:pPr>
      <w:r w:rsidRPr="00A6049A">
        <w:rPr>
          <w:lang w:val="fr-CH"/>
        </w:rPr>
        <w:t>–</w:t>
      </w:r>
      <w:r w:rsidRPr="00A6049A">
        <w:rPr>
          <w:lang w:val="fr-CH"/>
        </w:rPr>
        <w:tab/>
        <w:t xml:space="preserve">La révision de la législation pour prendre en considération la situation des données hébergées dans le </w:t>
      </w:r>
      <w:r w:rsidRPr="00A6049A">
        <w:rPr>
          <w:i/>
          <w:iCs/>
          <w:lang w:val="fr-CH"/>
        </w:rPr>
        <w:t>Cloud Computing</w:t>
      </w:r>
      <w:r w:rsidRPr="00A6049A">
        <w:rPr>
          <w:lang w:val="fr-CH"/>
        </w:rPr>
        <w:t>.</w:t>
      </w:r>
    </w:p>
    <w:p w:rsidR="00A6049A" w:rsidRPr="00A6049A" w:rsidRDefault="00A6049A" w:rsidP="00A6049A">
      <w:pPr>
        <w:pStyle w:val="Enumlevel1"/>
        <w:rPr>
          <w:lang w:val="fr-CH"/>
        </w:rPr>
      </w:pPr>
      <w:r w:rsidRPr="00A6049A">
        <w:rPr>
          <w:lang w:val="fr-CH"/>
        </w:rPr>
        <w:t>–</w:t>
      </w:r>
      <w:r w:rsidRPr="00A6049A">
        <w:rPr>
          <w:lang w:val="fr-CH"/>
        </w:rPr>
        <w:tab/>
        <w:t>Le renforcement de la législation, les codes de conduite et les standards dans le secteur des TIC.</w:t>
      </w:r>
    </w:p>
    <w:p w:rsidR="00A6049A" w:rsidRPr="00A6049A" w:rsidRDefault="00A6049A" w:rsidP="00A6049A">
      <w:pPr>
        <w:pStyle w:val="Enumlevel1"/>
        <w:rPr>
          <w:lang w:val="fr-CH"/>
        </w:rPr>
      </w:pPr>
      <w:r w:rsidRPr="00A6049A">
        <w:rPr>
          <w:lang w:val="fr-CH"/>
        </w:rPr>
        <w:t>–</w:t>
      </w:r>
      <w:r w:rsidRPr="00A6049A">
        <w:rPr>
          <w:lang w:val="fr-CH"/>
        </w:rPr>
        <w:tab/>
        <w:t xml:space="preserve">La précision des relations entre les gestionnaires des </w:t>
      </w:r>
      <w:r w:rsidRPr="00A6049A">
        <w:rPr>
          <w:i/>
          <w:iCs/>
          <w:lang w:val="fr-CH"/>
        </w:rPr>
        <w:t>data centres</w:t>
      </w:r>
      <w:r w:rsidRPr="00A6049A">
        <w:rPr>
          <w:lang w:val="fr-CH"/>
        </w:rPr>
        <w:t xml:space="preserve">, le </w:t>
      </w:r>
      <w:r w:rsidRPr="00A6049A">
        <w:rPr>
          <w:i/>
          <w:iCs/>
          <w:lang w:val="fr-CH"/>
        </w:rPr>
        <w:t>Cloud Computing</w:t>
      </w:r>
      <w:r w:rsidRPr="00A6049A">
        <w:rPr>
          <w:lang w:val="fr-CH"/>
        </w:rPr>
        <w:t xml:space="preserve"> et la protection des données.</w:t>
      </w:r>
    </w:p>
    <w:p w:rsidR="00A6049A" w:rsidRPr="00A6049A" w:rsidRDefault="00A6049A" w:rsidP="00A6049A">
      <w:pPr>
        <w:pStyle w:val="Heading3"/>
        <w:rPr>
          <w:lang w:val="fr-CH"/>
        </w:rPr>
      </w:pPr>
      <w:bookmarkStart w:id="108" w:name="_Toc322426286"/>
      <w:r w:rsidRPr="00A6049A">
        <w:rPr>
          <w:lang w:val="fr-CH"/>
        </w:rPr>
        <w:t>Recommandation 8: lancement de Programmes de Formation</w:t>
      </w:r>
      <w:bookmarkEnd w:id="108"/>
    </w:p>
    <w:p w:rsidR="00A6049A" w:rsidRPr="007B3447" w:rsidRDefault="00A6049A" w:rsidP="00A6049A">
      <w:r w:rsidRPr="007B3447">
        <w:t>Afin de pouvoir</w:t>
      </w:r>
      <w:r>
        <w:t xml:space="preserve"> </w:t>
      </w:r>
      <w:r w:rsidRPr="007B3447">
        <w:t xml:space="preserve">appréhender les enjeux juridiques relatifs à la mouvance du </w:t>
      </w:r>
      <w:r w:rsidRPr="007B3447">
        <w:rPr>
          <w:i/>
          <w:iCs/>
        </w:rPr>
        <w:t xml:space="preserve">Cloud Computing </w:t>
      </w:r>
      <w:r w:rsidRPr="007B3447">
        <w:t xml:space="preserve">et de trouver des réponses à des problématiques opérationnelles et de gouvernance dans ce nouvel environnement IT, </w:t>
      </w:r>
      <w:r>
        <w:t xml:space="preserve">il est recommandé aux pays africains de mettre </w:t>
      </w:r>
      <w:r w:rsidRPr="007B3447">
        <w:t xml:space="preserve">en œuvre de nouveaux programmes de formation </w:t>
      </w:r>
      <w:r>
        <w:t>portant sur les sujets ci-dessous</w:t>
      </w:r>
      <w:r w:rsidRPr="007B3447">
        <w:t>.</w:t>
      </w:r>
    </w:p>
    <w:p w:rsidR="00A6049A" w:rsidRPr="00A6049A" w:rsidRDefault="00A6049A" w:rsidP="00A6049A">
      <w:pPr>
        <w:rPr>
          <w:b/>
          <w:bCs/>
          <w:i/>
          <w:iCs/>
        </w:rPr>
      </w:pPr>
      <w:r w:rsidRPr="00A6049A">
        <w:rPr>
          <w:b/>
          <w:bCs/>
          <w:i/>
          <w:iCs/>
        </w:rPr>
        <w:t>Proposition de modules de formation pour les acteurs du côté normalisation et réglementaire</w:t>
      </w:r>
    </w:p>
    <w:p w:rsidR="00A6049A" w:rsidRPr="006C04F1" w:rsidRDefault="00A6049A" w:rsidP="00A6049A">
      <w:pPr>
        <w:pStyle w:val="Enumlevel1"/>
        <w:rPr>
          <w:lang w:val="fr-CH"/>
        </w:rPr>
      </w:pPr>
      <w:r w:rsidRPr="006C04F1">
        <w:rPr>
          <w:lang w:val="fr-CH"/>
        </w:rPr>
        <w:t>Module 1</w:t>
      </w:r>
      <w:r w:rsidRPr="006C04F1">
        <w:rPr>
          <w:i/>
          <w:iCs/>
          <w:lang w:val="fr-CH"/>
        </w:rPr>
        <w:t>:</w:t>
      </w:r>
      <w:r w:rsidRPr="006C04F1">
        <w:rPr>
          <w:lang w:val="fr-CH"/>
        </w:rPr>
        <w:t xml:space="preserve"> CONCEPTS, DEFINITIONS ET NORMES DU </w:t>
      </w:r>
      <w:r w:rsidRPr="006C04F1">
        <w:rPr>
          <w:i/>
          <w:iCs/>
          <w:lang w:val="fr-CH"/>
        </w:rPr>
        <w:t xml:space="preserve">CLOUD COMPUTING </w:t>
      </w:r>
    </w:p>
    <w:p w:rsidR="00A6049A" w:rsidRPr="006C04F1" w:rsidRDefault="00A6049A" w:rsidP="00A6049A">
      <w:pPr>
        <w:pStyle w:val="Enumlevel1"/>
        <w:rPr>
          <w:lang w:val="fr-CH"/>
        </w:rPr>
      </w:pPr>
      <w:r w:rsidRPr="006C04F1">
        <w:rPr>
          <w:lang w:val="fr-CH"/>
        </w:rPr>
        <w:t>Module 2</w:t>
      </w:r>
      <w:r w:rsidRPr="006C04F1">
        <w:rPr>
          <w:i/>
          <w:iCs/>
          <w:lang w:val="fr-CH"/>
        </w:rPr>
        <w:t>:</w:t>
      </w:r>
      <w:r w:rsidRPr="006C04F1">
        <w:rPr>
          <w:lang w:val="fr-CH"/>
        </w:rPr>
        <w:t xml:space="preserve"> LES DIFFERENTS MODES D’UTILISATION DU </w:t>
      </w:r>
      <w:r w:rsidRPr="006C04F1">
        <w:rPr>
          <w:i/>
          <w:iCs/>
          <w:lang w:val="fr-CH"/>
        </w:rPr>
        <w:t xml:space="preserve">CLOUD COMPUTING </w:t>
      </w:r>
    </w:p>
    <w:p w:rsidR="00A6049A" w:rsidRPr="006C04F1" w:rsidRDefault="00A6049A" w:rsidP="00A6049A">
      <w:pPr>
        <w:pStyle w:val="Enumlevel1"/>
        <w:rPr>
          <w:lang w:val="fr-CH"/>
        </w:rPr>
      </w:pPr>
      <w:r w:rsidRPr="006C04F1">
        <w:rPr>
          <w:lang w:val="fr-CH"/>
        </w:rPr>
        <w:t>Module 3</w:t>
      </w:r>
      <w:r w:rsidRPr="006C04F1">
        <w:rPr>
          <w:i/>
          <w:iCs/>
          <w:lang w:val="fr-CH"/>
        </w:rPr>
        <w:t>:</w:t>
      </w:r>
      <w:r w:rsidRPr="006C04F1">
        <w:rPr>
          <w:lang w:val="fr-CH"/>
        </w:rPr>
        <w:t xml:space="preserve"> LES ENJEUX JURIDIQUES ET OPÉRATIONNELS DU </w:t>
      </w:r>
      <w:r w:rsidRPr="006C04F1">
        <w:rPr>
          <w:i/>
          <w:iCs/>
          <w:lang w:val="fr-CH"/>
        </w:rPr>
        <w:t xml:space="preserve">CLOUD COMPUTING </w:t>
      </w:r>
    </w:p>
    <w:p w:rsidR="00A6049A" w:rsidRPr="006C04F1" w:rsidRDefault="00A6049A" w:rsidP="00A6049A">
      <w:pPr>
        <w:pStyle w:val="Enumlevel1"/>
        <w:rPr>
          <w:lang w:val="fr-CH"/>
        </w:rPr>
      </w:pPr>
      <w:r w:rsidRPr="006C04F1">
        <w:rPr>
          <w:lang w:val="fr-CH"/>
        </w:rPr>
        <w:t>Module 4</w:t>
      </w:r>
      <w:r w:rsidRPr="006C04F1">
        <w:rPr>
          <w:i/>
          <w:iCs/>
          <w:lang w:val="fr-CH"/>
        </w:rPr>
        <w:t>:</w:t>
      </w:r>
      <w:r w:rsidRPr="006C04F1">
        <w:rPr>
          <w:lang w:val="fr-CH"/>
        </w:rPr>
        <w:t xml:space="preserve"> LA PHASE DE CONTRACTUALISATION</w:t>
      </w:r>
    </w:p>
    <w:p w:rsidR="00A6049A" w:rsidRPr="00A6049A" w:rsidRDefault="00A6049A" w:rsidP="00A6049A">
      <w:pPr>
        <w:rPr>
          <w:b/>
          <w:bCs/>
          <w:i/>
          <w:iCs/>
        </w:rPr>
      </w:pPr>
      <w:r w:rsidRPr="00A6049A">
        <w:rPr>
          <w:b/>
          <w:bCs/>
          <w:i/>
          <w:iCs/>
        </w:rPr>
        <w:t>Proposition de modules de formation pour les acteurs du côté technique</w:t>
      </w:r>
    </w:p>
    <w:p w:rsidR="00A6049A" w:rsidRPr="006C04F1" w:rsidRDefault="00A6049A" w:rsidP="00A6049A">
      <w:pPr>
        <w:pStyle w:val="Enumlevel1"/>
        <w:rPr>
          <w:lang w:val="fr-CH"/>
        </w:rPr>
      </w:pPr>
      <w:r w:rsidRPr="006C04F1">
        <w:rPr>
          <w:lang w:val="fr-CH"/>
        </w:rPr>
        <w:t xml:space="preserve">Module 1: INTRODUCTION AU CLOUD COMPUTING </w:t>
      </w:r>
    </w:p>
    <w:p w:rsidR="00A6049A" w:rsidRPr="006C04F1" w:rsidRDefault="00A6049A" w:rsidP="00A6049A">
      <w:pPr>
        <w:pStyle w:val="Enumlevel1"/>
        <w:rPr>
          <w:lang w:val="fr-CH"/>
        </w:rPr>
      </w:pPr>
      <w:r w:rsidRPr="006C04F1">
        <w:rPr>
          <w:lang w:val="fr-CH"/>
        </w:rPr>
        <w:t xml:space="preserve">Module 2: CARACTERISTIQUES DU CLOUD COMPUTING </w:t>
      </w:r>
    </w:p>
    <w:p w:rsidR="00A6049A" w:rsidRPr="006C04F1" w:rsidRDefault="00A6049A" w:rsidP="00A6049A">
      <w:pPr>
        <w:pStyle w:val="Enumlevel1"/>
        <w:rPr>
          <w:lang w:val="fr-CH"/>
        </w:rPr>
      </w:pPr>
      <w:r w:rsidRPr="006C04F1">
        <w:rPr>
          <w:lang w:val="fr-CH"/>
        </w:rPr>
        <w:t>Module 3: LES data centres</w:t>
      </w:r>
    </w:p>
    <w:p w:rsidR="00A6049A" w:rsidRPr="006C04F1" w:rsidRDefault="00A6049A" w:rsidP="00A6049A">
      <w:pPr>
        <w:pStyle w:val="Enumlevel1"/>
        <w:rPr>
          <w:lang w:val="fr-CH"/>
        </w:rPr>
      </w:pPr>
      <w:r w:rsidRPr="006C04F1">
        <w:rPr>
          <w:lang w:val="fr-CH"/>
        </w:rPr>
        <w:t>Module 4: LES RESEAUX POUR LE CLOUD COMPUTING</w:t>
      </w:r>
    </w:p>
    <w:p w:rsidR="00A6049A" w:rsidRPr="006C04F1" w:rsidRDefault="00A6049A" w:rsidP="00A6049A">
      <w:pPr>
        <w:pStyle w:val="Heading3"/>
        <w:rPr>
          <w:lang w:val="fr-CH"/>
        </w:rPr>
      </w:pPr>
      <w:bookmarkStart w:id="109" w:name="_Toc322426287"/>
      <w:r w:rsidRPr="006C04F1">
        <w:rPr>
          <w:lang w:val="fr-CH"/>
        </w:rPr>
        <w:t>Recommandation 9: Standardisation et régulation transfrontalière</w:t>
      </w:r>
      <w:bookmarkEnd w:id="109"/>
      <w:r w:rsidRPr="006C04F1">
        <w:rPr>
          <w:lang w:val="fr-CH"/>
        </w:rPr>
        <w:t xml:space="preserve"> </w:t>
      </w:r>
    </w:p>
    <w:p w:rsidR="00A6049A" w:rsidRPr="001825EA" w:rsidRDefault="00A6049A" w:rsidP="00A6049A">
      <w:r>
        <w:t xml:space="preserve">Compte tenu du nombre important </w:t>
      </w:r>
      <w:r w:rsidRPr="007B3447">
        <w:t xml:space="preserve">d'organismes travaillant à la standardisation du </w:t>
      </w:r>
      <w:r w:rsidRPr="007B3447">
        <w:rPr>
          <w:i/>
          <w:iCs/>
        </w:rPr>
        <w:t>Cloud Computing</w:t>
      </w:r>
      <w:r>
        <w:rPr>
          <w:i/>
          <w:iCs/>
        </w:rPr>
        <w:t xml:space="preserve">, </w:t>
      </w:r>
      <w:r w:rsidRPr="007B3447">
        <w:t xml:space="preserve">il est recommandé que les pays africains suivent et participent de manière plus active aux travaux du secteur de la normalisation de l’UIT dans le domaine du </w:t>
      </w:r>
      <w:r w:rsidRPr="007B3447">
        <w:rPr>
          <w:i/>
          <w:iCs/>
        </w:rPr>
        <w:t>Cloud Computing.</w:t>
      </w:r>
      <w:r w:rsidRPr="007B3447">
        <w:t xml:space="preserve"> </w:t>
      </w:r>
      <w:r>
        <w:t>De même, il souhaité que le</w:t>
      </w:r>
      <w:r w:rsidRPr="007B3447">
        <w:t xml:space="preserve">s organismes </w:t>
      </w:r>
      <w:r>
        <w:t xml:space="preserve">de standardisation travaillent </w:t>
      </w:r>
      <w:r w:rsidRPr="007B3447">
        <w:t>de façon coordonnée afin d’éviter une grande disparité des standards normatifs. A ce niveau, le rôle et le travail de l’Union internationale des télécommunications, visant á avoir une standardisation à grande échelle</w:t>
      </w:r>
      <w:r>
        <w:t xml:space="preserve"> </w:t>
      </w:r>
      <w:r w:rsidRPr="007B3447">
        <w:t>pour tous les pays et les pays en développement en particulier</w:t>
      </w:r>
      <w:r>
        <w:t xml:space="preserve"> est á salué</w:t>
      </w:r>
      <w:r w:rsidRPr="007B3447">
        <w:t xml:space="preserve">. </w:t>
      </w:r>
    </w:p>
    <w:p w:rsidR="00A6049A" w:rsidRDefault="002B79F8" w:rsidP="002B79F8">
      <w:pPr>
        <w:pStyle w:val="Heading1"/>
        <w:ind w:left="851" w:hanging="851"/>
        <w:rPr>
          <w:lang w:val="fr-FR"/>
        </w:rPr>
      </w:pPr>
      <w:bookmarkStart w:id="110" w:name="_Toc322426288"/>
      <w:r>
        <w:rPr>
          <w:lang w:val="fr-FR"/>
        </w:rPr>
        <w:t>IX.</w:t>
      </w:r>
      <w:r w:rsidR="00A6049A" w:rsidRPr="007B3447">
        <w:rPr>
          <w:lang w:val="fr-FR"/>
        </w:rPr>
        <w:tab/>
      </w:r>
      <w:r w:rsidR="00A6049A">
        <w:rPr>
          <w:lang w:val="fr-FR"/>
        </w:rPr>
        <w:t>Présentation des réponses aux questionnaires et analyse générale des réponses</w:t>
      </w:r>
      <w:bookmarkEnd w:id="110"/>
      <w:r w:rsidR="00A6049A">
        <w:rPr>
          <w:lang w:val="fr-FR"/>
        </w:rPr>
        <w:t xml:space="preserve"> </w:t>
      </w:r>
    </w:p>
    <w:p w:rsidR="00A6049A" w:rsidRPr="007B3447" w:rsidRDefault="00A6049A" w:rsidP="002B79F8">
      <w:r w:rsidRPr="007B3447">
        <w:t xml:space="preserve">Les expériences vécues jusqu’ici dans les pays africains font référence à des utilisations de la technologie </w:t>
      </w:r>
      <w:r w:rsidRPr="007B3447">
        <w:rPr>
          <w:i/>
          <w:iCs/>
        </w:rPr>
        <w:t>Cloud</w:t>
      </w:r>
      <w:r>
        <w:rPr>
          <w:i/>
          <w:iCs/>
        </w:rPr>
        <w:t xml:space="preserve"> Computing</w:t>
      </w:r>
      <w:r w:rsidRPr="007B3447">
        <w:rPr>
          <w:i/>
          <w:iCs/>
        </w:rPr>
        <w:t xml:space="preserve"> </w:t>
      </w:r>
      <w:r w:rsidRPr="007B3447">
        <w:t>à des niveaux différents selon les institutions concernées. En effet, pendant que l’administration se prépare juste à l’introduction de cette nouvelle technologie, on trouve que 50% des opérateurs TIC ont entamé la mise en œuvre ou utilisent déjà cette technologie.</w:t>
      </w:r>
    </w:p>
    <w:p w:rsidR="00A6049A" w:rsidRPr="007B3447" w:rsidRDefault="00A6049A" w:rsidP="002B79F8">
      <w:r w:rsidRPr="007B3447">
        <w:t>Quant aux autres opérateurs économiques on voit que le secteur des banques et celui de l’éducation sont les premiers à avoir adopté cette technologie en Afrique.</w:t>
      </w:r>
    </w:p>
    <w:p w:rsidR="00A6049A" w:rsidRPr="007B3447" w:rsidRDefault="00A6049A" w:rsidP="002B79F8">
      <w:r w:rsidRPr="007B3447">
        <w:t>En Tanzanie et au Rwanda il y a des projets concrets de</w:t>
      </w:r>
      <w:r w:rsidRPr="007B3447">
        <w:rPr>
          <w:i/>
          <w:iCs/>
        </w:rPr>
        <w:t xml:space="preserve"> data centres </w:t>
      </w:r>
      <w:r w:rsidRPr="007B3447">
        <w:t xml:space="preserve">qui sont déjà opérationnels ou </w:t>
      </w:r>
      <w:r>
        <w:t>en cours de mise en place. Au Bé</w:t>
      </w:r>
      <w:r w:rsidRPr="007B3447">
        <w:t xml:space="preserve">nin et au Burundi, des stratégies se dessinent pour l’introduction du </w:t>
      </w:r>
      <w:r w:rsidRPr="007B3447">
        <w:rPr>
          <w:i/>
          <w:iCs/>
        </w:rPr>
        <w:t>Cloud Computing.</w:t>
      </w:r>
      <w:r w:rsidRPr="007B3447">
        <w:t xml:space="preserve"> Pour le reste des pays consultés les initiatives mentionnées, bien qu’intéressantes, sont en fait des actions ou des programmes plus larges et non spécifiques au </w:t>
      </w:r>
      <w:r w:rsidRPr="007B3447">
        <w:rPr>
          <w:i/>
          <w:iCs/>
        </w:rPr>
        <w:t xml:space="preserve">Cloud </w:t>
      </w:r>
      <w:r>
        <w:rPr>
          <w:i/>
          <w:iCs/>
          <w:szCs w:val="21"/>
        </w:rPr>
        <w:t xml:space="preserve">Computing </w:t>
      </w:r>
      <w:r w:rsidRPr="007B3447">
        <w:t>(cadres réglementaires pour les transactions électroniques, Externalisation de processus d’affaires, Technopoles).</w:t>
      </w:r>
    </w:p>
    <w:p w:rsidR="00A6049A" w:rsidRPr="007B3447" w:rsidRDefault="00A6049A" w:rsidP="002B79F8">
      <w:r w:rsidRPr="007B3447">
        <w:t>Sur le plan réglementation, il est à noter que la majorité des pays consultés ne dispose pas</w:t>
      </w:r>
      <w:r w:rsidRPr="007B3447">
        <w:rPr>
          <w:i/>
          <w:iCs/>
        </w:rPr>
        <w:t xml:space="preserve"> </w:t>
      </w:r>
      <w:r w:rsidRPr="007B3447">
        <w:t xml:space="preserve">de législation sur la protection des données ni d’accords avec d’autres pays dans ce domaine. Des solutions urgentes doivent être apportées á ces lacunes pour permettre á ces pays de tirer le meilleur profit de cette technologie. </w:t>
      </w:r>
    </w:p>
    <w:p w:rsidR="00661DC6" w:rsidRDefault="00A6049A" w:rsidP="002B79F8">
      <w:r w:rsidRPr="007B3447">
        <w:t>Des actions de mise à niveau et de révision des cadres législatifs et réglementaires</w:t>
      </w:r>
      <w:r w:rsidRPr="007B3447">
        <w:rPr>
          <w:i/>
          <w:iCs/>
        </w:rPr>
        <w:t xml:space="preserve"> </w:t>
      </w:r>
      <w:r w:rsidRPr="007B3447">
        <w:t xml:space="preserve">sont proposées par les pays africains. </w:t>
      </w:r>
    </w:p>
    <w:p w:rsidR="00A6049A" w:rsidRPr="007B3447" w:rsidRDefault="00A6049A" w:rsidP="002B79F8">
      <w:r w:rsidRPr="007B3447">
        <w:t>Ces révisions concernent particulièrement</w:t>
      </w:r>
      <w:r w:rsidRPr="007B3447">
        <w:rPr>
          <w:i/>
          <w:iCs/>
        </w:rPr>
        <w:t>:</w:t>
      </w:r>
    </w:p>
    <w:p w:rsidR="00A6049A" w:rsidRPr="002B79F8" w:rsidRDefault="002B79F8" w:rsidP="002B79F8">
      <w:pPr>
        <w:pStyle w:val="Enumlevel1"/>
        <w:rPr>
          <w:lang w:val="fr-CH"/>
        </w:rPr>
      </w:pPr>
      <w:r w:rsidRPr="002B79F8">
        <w:rPr>
          <w:lang w:val="fr-CH"/>
        </w:rPr>
        <w:t>–</w:t>
      </w:r>
      <w:r w:rsidRPr="002B79F8">
        <w:rPr>
          <w:lang w:val="fr-CH"/>
        </w:rPr>
        <w:tab/>
      </w:r>
      <w:r w:rsidR="00A6049A" w:rsidRPr="002B79F8">
        <w:rPr>
          <w:lang w:val="fr-CH"/>
        </w:rPr>
        <w:t>La transposition des textes régionaux et internationaux sur la protection des données au niveau national.</w:t>
      </w:r>
    </w:p>
    <w:p w:rsidR="00A6049A" w:rsidRPr="002B79F8" w:rsidRDefault="002B79F8" w:rsidP="002B79F8">
      <w:pPr>
        <w:pStyle w:val="Enumlevel1"/>
        <w:rPr>
          <w:lang w:val="fr-CH"/>
        </w:rPr>
      </w:pPr>
      <w:r w:rsidRPr="002B79F8">
        <w:rPr>
          <w:lang w:val="fr-CH"/>
        </w:rPr>
        <w:t>–</w:t>
      </w:r>
      <w:r w:rsidRPr="002B79F8">
        <w:rPr>
          <w:lang w:val="fr-CH"/>
        </w:rPr>
        <w:tab/>
      </w:r>
      <w:r w:rsidR="00A6049A" w:rsidRPr="002B79F8">
        <w:rPr>
          <w:lang w:val="fr-CH"/>
        </w:rPr>
        <w:t xml:space="preserve">La révision de la législation pour prendre en considération la situation des données hébergées dans le </w:t>
      </w:r>
      <w:r w:rsidR="00A6049A" w:rsidRPr="002B79F8">
        <w:rPr>
          <w:i/>
          <w:iCs/>
          <w:lang w:val="fr-CH"/>
        </w:rPr>
        <w:t>Cloud Computing</w:t>
      </w:r>
      <w:r w:rsidR="00A6049A" w:rsidRPr="002B79F8">
        <w:rPr>
          <w:lang w:val="fr-CH"/>
        </w:rPr>
        <w:t>.</w:t>
      </w:r>
    </w:p>
    <w:p w:rsidR="00A6049A" w:rsidRPr="002B79F8" w:rsidRDefault="002B79F8" w:rsidP="002B79F8">
      <w:pPr>
        <w:pStyle w:val="Enumlevel1"/>
        <w:rPr>
          <w:lang w:val="fr-CH"/>
        </w:rPr>
      </w:pPr>
      <w:r w:rsidRPr="002B79F8">
        <w:rPr>
          <w:lang w:val="fr-CH"/>
        </w:rPr>
        <w:t>–</w:t>
      </w:r>
      <w:r w:rsidRPr="002B79F8">
        <w:rPr>
          <w:lang w:val="fr-CH"/>
        </w:rPr>
        <w:tab/>
      </w:r>
      <w:r w:rsidR="00A6049A" w:rsidRPr="002B79F8">
        <w:rPr>
          <w:lang w:val="fr-CH"/>
        </w:rPr>
        <w:t>Le renforcement de la législation, les codes de conduite et les standards dans le secteur des TIC.</w:t>
      </w:r>
    </w:p>
    <w:p w:rsidR="00A6049A" w:rsidRPr="002B79F8" w:rsidRDefault="002B79F8" w:rsidP="002B79F8">
      <w:pPr>
        <w:pStyle w:val="Enumlevel1"/>
        <w:rPr>
          <w:lang w:val="fr-CH"/>
        </w:rPr>
      </w:pPr>
      <w:r w:rsidRPr="002B79F8">
        <w:rPr>
          <w:lang w:val="fr-CH"/>
        </w:rPr>
        <w:t>–</w:t>
      </w:r>
      <w:r w:rsidRPr="002B79F8">
        <w:rPr>
          <w:lang w:val="fr-CH"/>
        </w:rPr>
        <w:tab/>
      </w:r>
      <w:r w:rsidR="00A6049A" w:rsidRPr="002B79F8">
        <w:rPr>
          <w:lang w:val="fr-CH"/>
        </w:rPr>
        <w:t xml:space="preserve">La précision des relations entre les gestionnaires des </w:t>
      </w:r>
      <w:r w:rsidR="00A6049A" w:rsidRPr="002B79F8">
        <w:rPr>
          <w:i/>
          <w:iCs/>
          <w:lang w:val="fr-CH"/>
        </w:rPr>
        <w:t>data centres</w:t>
      </w:r>
      <w:r w:rsidR="00A6049A" w:rsidRPr="002B79F8">
        <w:rPr>
          <w:lang w:val="fr-CH"/>
        </w:rPr>
        <w:t xml:space="preserve">, le </w:t>
      </w:r>
      <w:r w:rsidR="00A6049A" w:rsidRPr="002B79F8">
        <w:rPr>
          <w:i/>
          <w:iCs/>
          <w:lang w:val="fr-CH"/>
        </w:rPr>
        <w:t>Cloud Computing</w:t>
      </w:r>
      <w:r w:rsidR="00A6049A" w:rsidRPr="002B79F8">
        <w:rPr>
          <w:lang w:val="fr-CH"/>
        </w:rPr>
        <w:t xml:space="preserve"> et la protection des données.</w:t>
      </w:r>
    </w:p>
    <w:p w:rsidR="00A6049A" w:rsidRPr="007B3447" w:rsidRDefault="00A6049A" w:rsidP="005C30F0">
      <w:r w:rsidRPr="007B3447">
        <w:t xml:space="preserve">Pour ce qui est de la formation dans le domaine du </w:t>
      </w:r>
      <w:r w:rsidRPr="007B3447">
        <w:rPr>
          <w:i/>
          <w:iCs/>
        </w:rPr>
        <w:t>Cloud</w:t>
      </w:r>
      <w:r>
        <w:rPr>
          <w:i/>
          <w:iCs/>
        </w:rPr>
        <w:t xml:space="preserve"> </w:t>
      </w:r>
      <w:r>
        <w:rPr>
          <w:i/>
          <w:iCs/>
          <w:szCs w:val="21"/>
        </w:rPr>
        <w:t>Computing</w:t>
      </w:r>
      <w:r w:rsidRPr="007B3447">
        <w:rPr>
          <w:i/>
          <w:iCs/>
        </w:rPr>
        <w:t>,</w:t>
      </w:r>
      <w:r w:rsidRPr="007B3447">
        <w:t xml:space="preserve"> les pays africains consultés ont</w:t>
      </w:r>
      <w:r w:rsidRPr="007B3447">
        <w:rPr>
          <w:i/>
          <w:iCs/>
        </w:rPr>
        <w:t xml:space="preserve"> </w:t>
      </w:r>
      <w:r w:rsidRPr="007B3447">
        <w:t xml:space="preserve">exprimé des besoins prioritaires en formation sur l’environnement juridique du </w:t>
      </w:r>
      <w:r w:rsidRPr="007B3447">
        <w:rPr>
          <w:i/>
          <w:iCs/>
        </w:rPr>
        <w:t xml:space="preserve">Cloud Computing </w:t>
      </w:r>
      <w:r w:rsidRPr="007B3447">
        <w:t>et sur les aspects techniques en relation avec les Réseaux, l’IT et le management des</w:t>
      </w:r>
      <w:r w:rsidRPr="007B3447">
        <w:rPr>
          <w:i/>
          <w:iCs/>
        </w:rPr>
        <w:t xml:space="preserve"> data centres</w:t>
      </w:r>
      <w:r w:rsidRPr="007B3447">
        <w:t>.</w:t>
      </w:r>
    </w:p>
    <w:p w:rsidR="000B5F43" w:rsidRPr="00800740" w:rsidRDefault="00A6049A" w:rsidP="00800740">
      <w:bookmarkStart w:id="111" w:name="_Toc313824022"/>
      <w:bookmarkStart w:id="112" w:name="_Toc315252133"/>
      <w:r w:rsidRPr="00800740">
        <w:rPr>
          <w:lang w:val="fr-CH"/>
        </w:rPr>
        <w:t>La présentation détaillée des réponses à chacune des questions de l’enquête figure ci-après.</w:t>
      </w:r>
      <w:bookmarkEnd w:id="111"/>
      <w:bookmarkEnd w:id="112"/>
    </w:p>
    <w:p w:rsidR="00C77790" w:rsidRPr="007B3447" w:rsidRDefault="00C77790">
      <w:pPr>
        <w:spacing w:before="0"/>
        <w:jc w:val="left"/>
        <w:rPr>
          <w:rFonts w:asciiTheme="minorHAnsi" w:eastAsia="Times New Roman" w:hAnsiTheme="minorHAnsi" w:cs="Helvetica"/>
          <w:b/>
          <w:bCs/>
          <w:color w:val="E36C0A"/>
          <w:sz w:val="28"/>
          <w:szCs w:val="28"/>
        </w:rPr>
      </w:pPr>
      <w:r w:rsidRPr="007B3447">
        <w:rPr>
          <w:rFonts w:asciiTheme="minorHAnsi" w:eastAsia="Times New Roman" w:hAnsiTheme="minorHAnsi" w:cs="Helvetica"/>
          <w:b/>
          <w:bCs/>
          <w:color w:val="E36C0A"/>
          <w:sz w:val="28"/>
          <w:szCs w:val="28"/>
        </w:rPr>
        <w:br w:type="page"/>
      </w:r>
    </w:p>
    <w:p w:rsidR="00A47F99" w:rsidRPr="003E5A8C" w:rsidRDefault="00A47F99" w:rsidP="003E5A8C">
      <w:pPr>
        <w:pStyle w:val="Heading1"/>
        <w:rPr>
          <w:lang w:val="fr-CH"/>
        </w:rPr>
      </w:pPr>
      <w:bookmarkStart w:id="113" w:name="_Toc322426289"/>
      <w:r w:rsidRPr="003E5A8C">
        <w:rPr>
          <w:lang w:val="fr-CH"/>
        </w:rPr>
        <w:t xml:space="preserve">Q1 </w:t>
      </w:r>
      <w:r w:rsidRPr="003E5A8C">
        <w:rPr>
          <w:lang w:val="fr-CH"/>
        </w:rPr>
        <w:tab/>
        <w:t xml:space="preserve">Est-ce que l’introduction du </w:t>
      </w:r>
      <w:r w:rsidR="00746296" w:rsidRPr="003E5A8C">
        <w:rPr>
          <w:i/>
          <w:iCs/>
          <w:lang w:val="fr-CH"/>
        </w:rPr>
        <w:t>Cloud</w:t>
      </w:r>
      <w:r w:rsidR="00B13456" w:rsidRPr="003E5A8C">
        <w:rPr>
          <w:i/>
          <w:iCs/>
          <w:lang w:val="fr-CH"/>
        </w:rPr>
        <w:t xml:space="preserve"> </w:t>
      </w:r>
      <w:r w:rsidR="00D24981" w:rsidRPr="003E5A8C">
        <w:rPr>
          <w:i/>
          <w:iCs/>
          <w:lang w:val="fr-CH"/>
        </w:rPr>
        <w:t>Computing</w:t>
      </w:r>
      <w:r w:rsidR="00B13456" w:rsidRPr="003E5A8C">
        <w:rPr>
          <w:i/>
          <w:iCs/>
          <w:lang w:val="fr-CH"/>
        </w:rPr>
        <w:t xml:space="preserve"> </w:t>
      </w:r>
      <w:r w:rsidRPr="003E5A8C">
        <w:rPr>
          <w:lang w:val="fr-CH"/>
        </w:rPr>
        <w:t>est envisagée dans votre pays</w:t>
      </w:r>
      <w:r w:rsidR="00AC680A" w:rsidRPr="003E5A8C">
        <w:rPr>
          <w:lang w:val="fr-CH"/>
        </w:rPr>
        <w:t>?</w:t>
      </w:r>
      <w:bookmarkEnd w:id="113"/>
    </w:p>
    <w:p w:rsidR="00A47F99" w:rsidRPr="007B3447" w:rsidRDefault="00A47F99" w:rsidP="00B346B3">
      <w:pPr>
        <w:pStyle w:val="Enumlevel1"/>
        <w:rPr>
          <w:rFonts w:asciiTheme="minorHAnsi" w:hAnsiTheme="minorHAnsi"/>
          <w:lang w:val="fr-FR"/>
        </w:rPr>
      </w:pPr>
      <w:r w:rsidRPr="007B3447">
        <w:rPr>
          <w:rFonts w:asciiTheme="minorHAnsi" w:hAnsiTheme="minorHAnsi" w:cstheme="minorBidi"/>
          <w:color w:val="E36C0A" w:themeColor="accent6" w:themeShade="BF"/>
          <w:lang w:val="fr-FR"/>
        </w:rPr>
        <w:t>•</w:t>
      </w:r>
      <w:r w:rsidRPr="007B3447">
        <w:rPr>
          <w:rFonts w:asciiTheme="minorHAnsi" w:hAnsiTheme="minorHAnsi" w:cstheme="minorBidi"/>
          <w:lang w:val="fr-FR"/>
        </w:rPr>
        <w:tab/>
      </w:r>
      <w:r w:rsidR="00B346B3" w:rsidRPr="007B3447">
        <w:rPr>
          <w:rFonts w:asciiTheme="minorHAnsi" w:hAnsiTheme="minorHAnsi"/>
          <w:lang w:val="fr-FR"/>
        </w:rPr>
        <w:t>O</w:t>
      </w:r>
      <w:r w:rsidRPr="007B3447">
        <w:rPr>
          <w:rFonts w:asciiTheme="minorHAnsi" w:hAnsiTheme="minorHAnsi"/>
          <w:lang w:val="fr-FR"/>
        </w:rPr>
        <w:t>ui</w:t>
      </w:r>
    </w:p>
    <w:p w:rsidR="00A47F99" w:rsidRPr="007B3447" w:rsidRDefault="00A47F99" w:rsidP="00A47F99">
      <w:pPr>
        <w:pStyle w:val="Enumlevel1"/>
        <w:rPr>
          <w:rFonts w:asciiTheme="minorHAnsi" w:hAnsiTheme="minorHAnsi"/>
          <w:lang w:val="fr-FR"/>
        </w:rPr>
      </w:pPr>
      <w:r w:rsidRPr="007B3447">
        <w:rPr>
          <w:rFonts w:asciiTheme="minorHAnsi" w:hAnsiTheme="minorHAnsi" w:cstheme="minorBidi"/>
          <w:color w:val="E36C0A" w:themeColor="accent6" w:themeShade="BF"/>
          <w:lang w:val="fr-FR"/>
        </w:rPr>
        <w:t>•</w:t>
      </w:r>
      <w:r w:rsidRPr="007B3447">
        <w:rPr>
          <w:rFonts w:asciiTheme="minorHAnsi" w:hAnsiTheme="minorHAnsi" w:cstheme="minorBidi"/>
          <w:lang w:val="fr-FR"/>
        </w:rPr>
        <w:tab/>
      </w:r>
      <w:r w:rsidRPr="007B3447">
        <w:rPr>
          <w:rFonts w:asciiTheme="minorHAnsi" w:hAnsiTheme="minorHAnsi"/>
          <w:lang w:val="fr-FR"/>
        </w:rPr>
        <w:t xml:space="preserve">Non </w:t>
      </w:r>
    </w:p>
    <w:p w:rsidR="00A47F99" w:rsidRPr="007B3447" w:rsidRDefault="00A47F99" w:rsidP="00A47F99">
      <w:pPr>
        <w:rPr>
          <w:rFonts w:asciiTheme="minorHAnsi" w:hAnsiTheme="minorHAnsi"/>
        </w:rPr>
      </w:pPr>
      <w:r w:rsidRPr="007B3447">
        <w:rPr>
          <w:rFonts w:asciiTheme="minorHAnsi" w:hAnsiTheme="minorHAnsi"/>
        </w:rPr>
        <w:t>Les réponses à Q1 se présentent comme suit</w:t>
      </w:r>
      <w:r w:rsidR="00AA4AF8" w:rsidRPr="007B3447">
        <w:rPr>
          <w:rFonts w:asciiTheme="minorHAnsi" w:hAnsiTheme="minorHAnsi"/>
          <w:i/>
          <w:iCs/>
        </w:rPr>
        <w:t>:</w:t>
      </w:r>
    </w:p>
    <w:p w:rsidR="00A47F99" w:rsidRPr="007B3447" w:rsidRDefault="00A47F99" w:rsidP="00A47F99">
      <w:pPr>
        <w:rPr>
          <w:rFonts w:asciiTheme="minorHAnsi" w:hAnsiTheme="minorHAnsi"/>
        </w:rPr>
      </w:pPr>
    </w:p>
    <w:tbl>
      <w:tblPr>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097"/>
        <w:gridCol w:w="3707"/>
      </w:tblGrid>
      <w:tr w:rsidR="00A47F99" w:rsidRPr="007B3447" w:rsidTr="003155A5">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bottom"/>
            <w:hideMark/>
          </w:tcPr>
          <w:p w:rsidR="00A47F99" w:rsidRPr="007B3447" w:rsidRDefault="00A47F99" w:rsidP="00307253">
            <w:pPr>
              <w:spacing w:before="80" w:after="80"/>
              <w:jc w:val="center"/>
              <w:rPr>
                <w:rFonts w:asciiTheme="minorHAnsi" w:eastAsia="Times New Roman" w:hAnsiTheme="minorHAnsi"/>
                <w:b/>
                <w:bCs/>
                <w:i/>
                <w:iCs/>
                <w:color w:val="FFFFFF" w:themeColor="background1"/>
                <w:sz w:val="18"/>
                <w:szCs w:val="18"/>
              </w:rPr>
            </w:pPr>
            <w:r w:rsidRPr="007B3447">
              <w:rPr>
                <w:rFonts w:asciiTheme="minorHAnsi" w:eastAsia="Times New Roman" w:hAnsiTheme="minorHAnsi"/>
                <w:b/>
                <w:bCs/>
                <w:i/>
                <w:iCs/>
                <w:color w:val="FFFFFF" w:themeColor="background1"/>
                <w:sz w:val="18"/>
                <w:szCs w:val="18"/>
              </w:rPr>
              <w:t>OUI</w:t>
            </w:r>
          </w:p>
        </w:tc>
        <w:tc>
          <w:tcPr>
            <w:tcW w:w="1460"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bottom"/>
            <w:hideMark/>
          </w:tcPr>
          <w:p w:rsidR="00A47F99" w:rsidRPr="007B3447" w:rsidRDefault="00A47F99" w:rsidP="00307253">
            <w:pPr>
              <w:spacing w:before="80" w:after="80"/>
              <w:jc w:val="center"/>
              <w:rPr>
                <w:rFonts w:asciiTheme="minorHAnsi" w:eastAsia="Times New Roman" w:hAnsiTheme="minorHAnsi"/>
                <w:b/>
                <w:bCs/>
                <w:i/>
                <w:iCs/>
                <w:color w:val="FFFFFF" w:themeColor="background1"/>
                <w:sz w:val="18"/>
                <w:szCs w:val="18"/>
              </w:rPr>
            </w:pPr>
            <w:r w:rsidRPr="007B3447">
              <w:rPr>
                <w:rFonts w:asciiTheme="minorHAnsi" w:eastAsia="Times New Roman" w:hAnsiTheme="minorHAnsi"/>
                <w:b/>
                <w:bCs/>
                <w:i/>
                <w:iCs/>
                <w:color w:val="FFFFFF" w:themeColor="background1"/>
                <w:sz w:val="18"/>
                <w:szCs w:val="18"/>
              </w:rPr>
              <w:t xml:space="preserve">NON </w:t>
            </w:r>
          </w:p>
        </w:tc>
      </w:tr>
      <w:tr w:rsidR="00A47F99" w:rsidRPr="007B3447" w:rsidTr="003155A5">
        <w:trPr>
          <w:trHeight w:val="300"/>
        </w:trPr>
        <w:tc>
          <w:tcPr>
            <w:tcW w:w="1220" w:type="dxa"/>
            <w:tcBorders>
              <w:top w:val="single" w:sz="4" w:space="0" w:color="auto"/>
              <w:bottom w:val="single" w:sz="4" w:space="0" w:color="auto"/>
            </w:tcBorders>
            <w:shd w:val="clear" w:color="auto" w:fill="FBD4B4" w:themeFill="accent6" w:themeFillTint="66"/>
            <w:noWrap/>
            <w:vAlign w:val="bottom"/>
            <w:hideMark/>
          </w:tcPr>
          <w:p w:rsidR="00A47F99" w:rsidRPr="007B3447" w:rsidRDefault="00A47F99" w:rsidP="00307253">
            <w:pPr>
              <w:jc w:val="center"/>
              <w:rPr>
                <w:rFonts w:asciiTheme="minorHAnsi" w:eastAsia="Times New Roman" w:hAnsiTheme="minorHAnsi"/>
                <w:bCs/>
                <w:color w:val="000000"/>
                <w:sz w:val="18"/>
                <w:szCs w:val="18"/>
              </w:rPr>
            </w:pPr>
            <w:r w:rsidRPr="007B3447">
              <w:rPr>
                <w:rFonts w:asciiTheme="minorHAnsi" w:eastAsia="Times New Roman" w:hAnsiTheme="minorHAnsi"/>
                <w:bCs/>
                <w:color w:val="000000"/>
                <w:sz w:val="18"/>
                <w:szCs w:val="18"/>
              </w:rPr>
              <w:t>100%</w:t>
            </w:r>
          </w:p>
        </w:tc>
        <w:tc>
          <w:tcPr>
            <w:tcW w:w="1460" w:type="dxa"/>
            <w:tcBorders>
              <w:top w:val="single" w:sz="4" w:space="0" w:color="auto"/>
              <w:bottom w:val="single" w:sz="4" w:space="0" w:color="auto"/>
            </w:tcBorders>
            <w:shd w:val="clear" w:color="auto" w:fill="FBD4B4" w:themeFill="accent6" w:themeFillTint="66"/>
            <w:noWrap/>
            <w:vAlign w:val="bottom"/>
            <w:hideMark/>
          </w:tcPr>
          <w:p w:rsidR="00A47F99" w:rsidRPr="007B3447" w:rsidRDefault="00A47F99" w:rsidP="00307253">
            <w:pPr>
              <w:jc w:val="center"/>
              <w:rPr>
                <w:rFonts w:asciiTheme="minorHAnsi" w:eastAsia="Times New Roman" w:hAnsiTheme="minorHAnsi"/>
                <w:bCs/>
                <w:color w:val="000000"/>
                <w:sz w:val="18"/>
                <w:szCs w:val="18"/>
              </w:rPr>
            </w:pPr>
            <w:r w:rsidRPr="007B3447">
              <w:rPr>
                <w:rFonts w:asciiTheme="minorHAnsi" w:eastAsia="Times New Roman" w:hAnsiTheme="minorHAnsi"/>
                <w:bCs/>
                <w:color w:val="000000"/>
                <w:sz w:val="18"/>
                <w:szCs w:val="18"/>
              </w:rPr>
              <w:t>0%</w:t>
            </w:r>
          </w:p>
        </w:tc>
      </w:tr>
    </w:tbl>
    <w:p w:rsidR="00A47F99" w:rsidRPr="007B3447" w:rsidRDefault="00A47F99" w:rsidP="00A47F99">
      <w:pPr>
        <w:rPr>
          <w:rFonts w:asciiTheme="minorHAnsi" w:hAnsiTheme="minorHAnsi"/>
          <w:noProof/>
        </w:rPr>
      </w:pPr>
    </w:p>
    <w:p w:rsidR="00A47F99" w:rsidRPr="007B3447" w:rsidRDefault="00A47F99" w:rsidP="00A47F99">
      <w:pPr>
        <w:pStyle w:val="Figuretitle"/>
        <w:rPr>
          <w:rFonts w:asciiTheme="minorHAnsi" w:hAnsiTheme="minorHAnsi"/>
          <w:noProof/>
          <w:lang w:val="fr-FR"/>
        </w:rPr>
      </w:pPr>
    </w:p>
    <w:p w:rsidR="00A47F99" w:rsidRPr="007B3447" w:rsidRDefault="00A47F99" w:rsidP="00A47F99">
      <w:pPr>
        <w:pStyle w:val="Figure"/>
        <w:rPr>
          <w:rFonts w:asciiTheme="minorHAnsi" w:hAnsiTheme="minorHAnsi"/>
          <w:noProof/>
          <w:lang w:val="fr-FR"/>
        </w:rPr>
      </w:pPr>
      <w:r w:rsidRPr="007B3447">
        <w:rPr>
          <w:rFonts w:asciiTheme="minorHAnsi" w:hAnsiTheme="minorHAnsi"/>
          <w:noProof/>
          <w:lang w:val="en-US" w:eastAsia="zh-CN"/>
        </w:rPr>
        <w:drawing>
          <wp:inline distT="0" distB="0" distL="0" distR="0">
            <wp:extent cx="2524125" cy="1962150"/>
            <wp:effectExtent l="19050" t="0" r="9525" b="0"/>
            <wp:docPr id="4"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47F99" w:rsidRPr="007B3447" w:rsidRDefault="00A47F99" w:rsidP="00A47F99">
      <w:pPr>
        <w:pStyle w:val="figuresource"/>
        <w:rPr>
          <w:rFonts w:asciiTheme="minorHAnsi" w:hAnsiTheme="minorHAnsi"/>
          <w:lang w:val="fr-FR"/>
        </w:rPr>
      </w:pPr>
    </w:p>
    <w:p w:rsidR="00A47F99" w:rsidRPr="007B3447" w:rsidRDefault="00A47F99" w:rsidP="00A47F99">
      <w:pPr>
        <w:rPr>
          <w:rFonts w:asciiTheme="minorHAnsi" w:hAnsiTheme="minorHAnsi"/>
          <w:noProof/>
        </w:rPr>
      </w:pPr>
    </w:p>
    <w:p w:rsidR="008F6C3E" w:rsidRPr="007B3447" w:rsidRDefault="00A47F99" w:rsidP="008F6C3E">
      <w:pPr>
        <w:pStyle w:val="Figuretitle"/>
        <w:ind w:left="0" w:firstLine="0"/>
        <w:rPr>
          <w:rFonts w:asciiTheme="minorHAnsi" w:hAnsiTheme="minorHAnsi"/>
          <w:b w:val="0"/>
          <w:bCs/>
          <w:color w:val="17375D"/>
          <w:sz w:val="19"/>
          <w:szCs w:val="19"/>
          <w:lang w:val="fr-FR"/>
        </w:rPr>
      </w:pPr>
      <w:r w:rsidRPr="007B3447">
        <w:rPr>
          <w:rFonts w:asciiTheme="minorHAnsi" w:hAnsiTheme="minorHAnsi"/>
          <w:iCs/>
          <w:color w:val="17375D"/>
          <w:sz w:val="19"/>
          <w:szCs w:val="19"/>
          <w:lang w:val="fr-FR"/>
        </w:rPr>
        <w:t>Commentaire</w:t>
      </w:r>
      <w:r w:rsidR="00AA4AF8" w:rsidRPr="007B3447">
        <w:rPr>
          <w:rFonts w:asciiTheme="minorHAnsi" w:hAnsiTheme="minorHAnsi"/>
          <w:b w:val="0"/>
          <w:bCs/>
          <w:i/>
          <w:iCs/>
          <w:color w:val="17375D"/>
          <w:sz w:val="19"/>
          <w:szCs w:val="19"/>
          <w:lang w:val="fr-FR"/>
        </w:rPr>
        <w:t>:</w:t>
      </w:r>
      <w:r w:rsidR="00330F6B" w:rsidRPr="007B3447">
        <w:rPr>
          <w:rFonts w:asciiTheme="minorHAnsi" w:hAnsiTheme="minorHAnsi"/>
          <w:b w:val="0"/>
          <w:bCs/>
          <w:color w:val="17375D"/>
          <w:sz w:val="19"/>
          <w:szCs w:val="19"/>
          <w:lang w:val="fr-FR"/>
        </w:rPr>
        <w:t xml:space="preserve"> </w:t>
      </w:r>
    </w:p>
    <w:p w:rsidR="00A47F99" w:rsidRPr="007B3447" w:rsidRDefault="00A47F99" w:rsidP="008F6C3E">
      <w:pPr>
        <w:pStyle w:val="Figuretitle"/>
        <w:spacing w:before="0"/>
        <w:ind w:left="0" w:firstLine="0"/>
        <w:rPr>
          <w:rFonts w:asciiTheme="minorHAnsi" w:hAnsiTheme="minorHAnsi"/>
          <w:b w:val="0"/>
          <w:bCs/>
          <w:noProof/>
          <w:sz w:val="19"/>
          <w:szCs w:val="19"/>
          <w:lang w:val="fr-FR"/>
        </w:rPr>
      </w:pPr>
      <w:r w:rsidRPr="007B3447">
        <w:rPr>
          <w:rFonts w:asciiTheme="minorHAnsi" w:hAnsiTheme="minorHAnsi"/>
          <w:b w:val="0"/>
          <w:bCs/>
          <w:noProof/>
          <w:sz w:val="19"/>
          <w:szCs w:val="19"/>
          <w:lang w:val="fr-FR"/>
        </w:rPr>
        <w:t xml:space="preserve">Tous les pays consultés sont unanimes, l’introduction du </w:t>
      </w:r>
      <w:r w:rsidR="00746296" w:rsidRPr="007B3447">
        <w:rPr>
          <w:rFonts w:asciiTheme="minorHAnsi" w:hAnsiTheme="minorHAnsi"/>
          <w:b w:val="0"/>
          <w:bCs/>
          <w:i/>
          <w:iCs/>
          <w:noProof/>
          <w:sz w:val="19"/>
          <w:szCs w:val="19"/>
          <w:lang w:val="fr-FR"/>
        </w:rPr>
        <w:t>Cloud</w:t>
      </w:r>
      <w:r w:rsidR="00B13456" w:rsidRPr="007B3447">
        <w:rPr>
          <w:rFonts w:asciiTheme="minorHAnsi" w:hAnsiTheme="minorHAnsi"/>
          <w:b w:val="0"/>
          <w:bCs/>
          <w:i/>
          <w:iCs/>
          <w:noProof/>
          <w:sz w:val="19"/>
          <w:szCs w:val="19"/>
          <w:lang w:val="fr-FR"/>
        </w:rPr>
        <w:t xml:space="preserve"> </w:t>
      </w:r>
      <w:r w:rsidR="00D24981" w:rsidRPr="007B3447">
        <w:rPr>
          <w:rFonts w:asciiTheme="minorHAnsi" w:hAnsiTheme="minorHAnsi"/>
          <w:b w:val="0"/>
          <w:bCs/>
          <w:i/>
          <w:iCs/>
          <w:noProof/>
          <w:sz w:val="19"/>
          <w:szCs w:val="19"/>
          <w:lang w:val="fr-FR"/>
        </w:rPr>
        <w:t>Computing</w:t>
      </w:r>
      <w:r w:rsidR="00B13456" w:rsidRPr="007B3447">
        <w:rPr>
          <w:rFonts w:asciiTheme="minorHAnsi" w:hAnsiTheme="minorHAnsi"/>
          <w:b w:val="0"/>
          <w:bCs/>
          <w:i/>
          <w:iCs/>
          <w:noProof/>
          <w:sz w:val="19"/>
          <w:szCs w:val="19"/>
          <w:lang w:val="fr-FR"/>
        </w:rPr>
        <w:t xml:space="preserve"> </w:t>
      </w:r>
      <w:r w:rsidRPr="007B3447">
        <w:rPr>
          <w:rFonts w:asciiTheme="minorHAnsi" w:hAnsiTheme="minorHAnsi"/>
          <w:b w:val="0"/>
          <w:bCs/>
          <w:noProof/>
          <w:sz w:val="19"/>
          <w:szCs w:val="19"/>
          <w:lang w:val="fr-FR"/>
        </w:rPr>
        <w:t>est envisagé</w:t>
      </w:r>
      <w:r w:rsidR="00330F6B" w:rsidRPr="007B3447">
        <w:rPr>
          <w:rFonts w:asciiTheme="minorHAnsi" w:hAnsiTheme="minorHAnsi"/>
          <w:b w:val="0"/>
          <w:bCs/>
          <w:noProof/>
          <w:sz w:val="19"/>
          <w:szCs w:val="19"/>
          <w:lang w:val="fr-FR"/>
        </w:rPr>
        <w:t>e</w:t>
      </w:r>
      <w:r w:rsidRPr="007B3447">
        <w:rPr>
          <w:rFonts w:asciiTheme="minorHAnsi" w:hAnsiTheme="minorHAnsi"/>
          <w:b w:val="0"/>
          <w:bCs/>
          <w:noProof/>
          <w:sz w:val="19"/>
          <w:szCs w:val="19"/>
          <w:lang w:val="fr-FR"/>
        </w:rPr>
        <w:t xml:space="preserve"> partout</w:t>
      </w:r>
      <w:r w:rsidR="003A7537" w:rsidRPr="007B3447">
        <w:rPr>
          <w:rFonts w:asciiTheme="minorHAnsi" w:hAnsiTheme="minorHAnsi"/>
          <w:b w:val="0"/>
          <w:bCs/>
          <w:noProof/>
          <w:sz w:val="19"/>
          <w:szCs w:val="19"/>
          <w:lang w:val="fr-FR"/>
        </w:rPr>
        <w:t xml:space="preserve">. </w:t>
      </w:r>
      <w:r w:rsidRPr="007B3447">
        <w:rPr>
          <w:rFonts w:asciiTheme="minorHAnsi" w:hAnsiTheme="minorHAnsi"/>
          <w:b w:val="0"/>
          <w:bCs/>
          <w:noProof/>
          <w:sz w:val="19"/>
          <w:szCs w:val="19"/>
          <w:lang w:val="fr-FR"/>
        </w:rPr>
        <w:t>Il apparait donc que tous les pays africains sont prédisposés et attendent l’introduction de cette technologie</w:t>
      </w:r>
      <w:r w:rsidR="00330F6B" w:rsidRPr="007B3447">
        <w:rPr>
          <w:rFonts w:asciiTheme="minorHAnsi" w:hAnsiTheme="minorHAnsi"/>
          <w:b w:val="0"/>
          <w:bCs/>
          <w:noProof/>
          <w:sz w:val="19"/>
          <w:szCs w:val="19"/>
          <w:lang w:val="fr-FR"/>
        </w:rPr>
        <w:t>.</w:t>
      </w:r>
    </w:p>
    <w:p w:rsidR="00A47F99" w:rsidRPr="007B3447" w:rsidRDefault="00A47F99" w:rsidP="00A47F99">
      <w:pPr>
        <w:rPr>
          <w:rFonts w:asciiTheme="minorHAnsi" w:hAnsiTheme="minorHAnsi"/>
        </w:rPr>
      </w:pPr>
    </w:p>
    <w:p w:rsidR="00C77790" w:rsidRPr="007B3447" w:rsidRDefault="00C77790">
      <w:pPr>
        <w:spacing w:before="0"/>
        <w:jc w:val="left"/>
        <w:rPr>
          <w:rFonts w:asciiTheme="minorHAnsi" w:eastAsia="Times New Roman" w:hAnsiTheme="minorHAnsi" w:cs="Helvetica"/>
          <w:b/>
          <w:bCs/>
          <w:color w:val="E36C0A"/>
          <w:sz w:val="28"/>
          <w:szCs w:val="28"/>
        </w:rPr>
      </w:pPr>
      <w:r w:rsidRPr="007B3447">
        <w:rPr>
          <w:rFonts w:asciiTheme="minorHAnsi" w:eastAsia="Times New Roman" w:hAnsiTheme="minorHAnsi" w:cs="Helvetica"/>
          <w:b/>
          <w:bCs/>
          <w:color w:val="E36C0A"/>
          <w:sz w:val="28"/>
          <w:szCs w:val="28"/>
        </w:rPr>
        <w:br w:type="page"/>
      </w:r>
    </w:p>
    <w:p w:rsidR="00A47F99" w:rsidRPr="003E5A8C" w:rsidRDefault="00A47F99" w:rsidP="003E5A8C">
      <w:pPr>
        <w:pStyle w:val="Heading1"/>
        <w:rPr>
          <w:lang w:val="fr-CH"/>
        </w:rPr>
      </w:pPr>
      <w:bookmarkStart w:id="114" w:name="_Toc322426290"/>
      <w:r w:rsidRPr="003E5A8C">
        <w:rPr>
          <w:lang w:val="fr-CH"/>
        </w:rPr>
        <w:t>Q2:</w:t>
      </w:r>
      <w:r w:rsidRPr="003E5A8C">
        <w:rPr>
          <w:lang w:val="fr-CH"/>
        </w:rPr>
        <w:tab/>
        <w:t xml:space="preserve">Si oui, à quel stade se situe l’Introduction des services </w:t>
      </w:r>
      <w:r w:rsidR="00746296" w:rsidRPr="003E5A8C">
        <w:rPr>
          <w:i/>
          <w:iCs/>
          <w:lang w:val="fr-CH"/>
        </w:rPr>
        <w:t xml:space="preserve">Cloud </w:t>
      </w:r>
      <w:r w:rsidRPr="003E5A8C">
        <w:rPr>
          <w:i/>
          <w:iCs/>
          <w:lang w:val="fr-CH"/>
        </w:rPr>
        <w:t>Computing</w:t>
      </w:r>
      <w:r w:rsidRPr="003E5A8C">
        <w:rPr>
          <w:lang w:val="fr-CH"/>
        </w:rPr>
        <w:t xml:space="preserve"> dans votre pays</w:t>
      </w:r>
      <w:r w:rsidR="00AC680A" w:rsidRPr="003E5A8C">
        <w:rPr>
          <w:lang w:val="fr-CH"/>
        </w:rPr>
        <w:t>?</w:t>
      </w:r>
      <w:bookmarkEnd w:id="114"/>
    </w:p>
    <w:p w:rsidR="00A47F99" w:rsidRPr="003E5A8C" w:rsidRDefault="00A47F99" w:rsidP="006C04F1">
      <w:pPr>
        <w:pStyle w:val="Heading2"/>
        <w:rPr>
          <w:lang w:val="fr-CH"/>
        </w:rPr>
      </w:pPr>
      <w:bookmarkStart w:id="115" w:name="_Toc322426192"/>
      <w:bookmarkStart w:id="116" w:name="_Toc322426291"/>
      <w:r w:rsidRPr="003E5A8C">
        <w:rPr>
          <w:lang w:val="fr-CH"/>
        </w:rPr>
        <w:t>1</w:t>
      </w:r>
      <w:r w:rsidRPr="003E5A8C">
        <w:rPr>
          <w:lang w:val="fr-CH"/>
        </w:rPr>
        <w:tab/>
        <w:t xml:space="preserve">Au </w:t>
      </w:r>
      <w:r w:rsidRPr="003E5A8C">
        <w:rPr>
          <w:rFonts w:eastAsiaTheme="minorEastAsia"/>
          <w:lang w:val="fr-CH"/>
        </w:rPr>
        <w:t>n</w:t>
      </w:r>
      <w:r w:rsidRPr="003E5A8C">
        <w:rPr>
          <w:lang w:val="fr-CH"/>
        </w:rPr>
        <w:t>iveau de l’</w:t>
      </w:r>
      <w:r w:rsidR="003A7537" w:rsidRPr="003E5A8C">
        <w:rPr>
          <w:lang w:val="fr-CH"/>
        </w:rPr>
        <w:t>a</w:t>
      </w:r>
      <w:r w:rsidRPr="003E5A8C">
        <w:rPr>
          <w:lang w:val="fr-CH"/>
        </w:rPr>
        <w:t>dministration:</w:t>
      </w:r>
      <w:bookmarkEnd w:id="115"/>
      <w:bookmarkEnd w:id="116"/>
    </w:p>
    <w:p w:rsidR="00A47F99" w:rsidRPr="007B3447" w:rsidRDefault="00A47F99" w:rsidP="00A47F99">
      <w:pPr>
        <w:pStyle w:val="Enumlevel1"/>
        <w:rPr>
          <w:rFonts w:asciiTheme="minorHAnsi" w:hAnsiTheme="minorHAnsi"/>
          <w:lang w:val="fr-FR"/>
        </w:rPr>
      </w:pPr>
      <w:r w:rsidRPr="007B3447">
        <w:rPr>
          <w:rFonts w:asciiTheme="minorHAnsi" w:hAnsiTheme="minorHAnsi" w:cstheme="minorBidi"/>
          <w:color w:val="E36C0A" w:themeColor="accent6" w:themeShade="BF"/>
          <w:lang w:val="fr-FR"/>
        </w:rPr>
        <w:t>•</w:t>
      </w:r>
      <w:r w:rsidRPr="007B3447">
        <w:rPr>
          <w:rFonts w:asciiTheme="minorHAnsi" w:hAnsiTheme="minorHAnsi"/>
          <w:lang w:val="fr-FR"/>
        </w:rPr>
        <w:tab/>
        <w:t>En discussion</w:t>
      </w:r>
    </w:p>
    <w:p w:rsidR="00A47F99" w:rsidRPr="007B3447" w:rsidRDefault="00A47F99" w:rsidP="003A7537">
      <w:pPr>
        <w:pStyle w:val="Enumlevel1"/>
        <w:rPr>
          <w:rFonts w:asciiTheme="minorHAnsi" w:hAnsiTheme="minorHAnsi"/>
          <w:lang w:val="fr-FR"/>
        </w:rPr>
      </w:pPr>
      <w:r w:rsidRPr="007B3447">
        <w:rPr>
          <w:rFonts w:asciiTheme="minorHAnsi" w:hAnsiTheme="minorHAnsi" w:cstheme="minorBidi"/>
          <w:color w:val="E36C0A" w:themeColor="accent6" w:themeShade="BF"/>
          <w:lang w:val="fr-FR"/>
        </w:rPr>
        <w:t>•</w:t>
      </w:r>
      <w:r w:rsidRPr="007B3447">
        <w:rPr>
          <w:rFonts w:asciiTheme="minorHAnsi" w:hAnsiTheme="minorHAnsi"/>
          <w:lang w:val="fr-FR"/>
        </w:rPr>
        <w:tab/>
        <w:t xml:space="preserve">Projet </w:t>
      </w:r>
      <w:r w:rsidR="003A7537" w:rsidRPr="007B3447">
        <w:rPr>
          <w:rFonts w:asciiTheme="minorHAnsi" w:hAnsiTheme="minorHAnsi"/>
          <w:lang w:val="fr-FR"/>
        </w:rPr>
        <w:t>p</w:t>
      </w:r>
      <w:r w:rsidRPr="007B3447">
        <w:rPr>
          <w:rFonts w:asciiTheme="minorHAnsi" w:hAnsiTheme="minorHAnsi"/>
          <w:lang w:val="fr-FR"/>
        </w:rPr>
        <w:t>ilote</w:t>
      </w:r>
    </w:p>
    <w:p w:rsidR="00A47F99" w:rsidRPr="007B3447" w:rsidRDefault="00A47F99" w:rsidP="003A7537">
      <w:pPr>
        <w:pStyle w:val="Enumlevel1"/>
        <w:rPr>
          <w:rFonts w:asciiTheme="minorHAnsi" w:hAnsiTheme="minorHAnsi"/>
          <w:lang w:val="fr-FR"/>
        </w:rPr>
      </w:pPr>
      <w:r w:rsidRPr="007B3447">
        <w:rPr>
          <w:rFonts w:asciiTheme="minorHAnsi" w:hAnsiTheme="minorHAnsi" w:cstheme="minorBidi"/>
          <w:color w:val="E36C0A" w:themeColor="accent6" w:themeShade="BF"/>
          <w:lang w:val="fr-FR"/>
        </w:rPr>
        <w:t>•</w:t>
      </w:r>
      <w:r w:rsidRPr="007B3447">
        <w:rPr>
          <w:rFonts w:asciiTheme="minorHAnsi" w:hAnsiTheme="minorHAnsi"/>
          <w:lang w:val="fr-FR"/>
        </w:rPr>
        <w:tab/>
        <w:t xml:space="preserve">En </w:t>
      </w:r>
      <w:r w:rsidR="003A7537" w:rsidRPr="007B3447">
        <w:rPr>
          <w:rFonts w:asciiTheme="minorHAnsi" w:hAnsiTheme="minorHAnsi"/>
          <w:lang w:val="fr-FR"/>
        </w:rPr>
        <w:t>i</w:t>
      </w:r>
      <w:r w:rsidRPr="007B3447">
        <w:rPr>
          <w:rFonts w:asciiTheme="minorHAnsi" w:hAnsiTheme="minorHAnsi"/>
          <w:lang w:val="fr-FR"/>
        </w:rPr>
        <w:t xml:space="preserve">mplémentation </w:t>
      </w:r>
    </w:p>
    <w:p w:rsidR="00A47F99" w:rsidRPr="007B3447" w:rsidRDefault="00A47F99" w:rsidP="003A7537">
      <w:pPr>
        <w:pStyle w:val="Enumlevel1"/>
        <w:rPr>
          <w:rFonts w:asciiTheme="minorHAnsi" w:hAnsiTheme="minorHAnsi"/>
          <w:lang w:val="fr-FR"/>
        </w:rPr>
      </w:pPr>
      <w:r w:rsidRPr="007B3447">
        <w:rPr>
          <w:rFonts w:asciiTheme="minorHAnsi" w:hAnsiTheme="minorHAnsi" w:cstheme="minorBidi"/>
          <w:color w:val="E36C0A" w:themeColor="accent6" w:themeShade="BF"/>
          <w:lang w:val="fr-FR"/>
        </w:rPr>
        <w:t>•</w:t>
      </w:r>
      <w:r w:rsidRPr="007B3447">
        <w:rPr>
          <w:rFonts w:asciiTheme="minorHAnsi" w:hAnsiTheme="minorHAnsi"/>
          <w:lang w:val="fr-FR"/>
        </w:rPr>
        <w:tab/>
        <w:t xml:space="preserve">En </w:t>
      </w:r>
      <w:r w:rsidR="003A7537" w:rsidRPr="007B3447">
        <w:rPr>
          <w:rFonts w:asciiTheme="minorHAnsi" w:hAnsiTheme="minorHAnsi"/>
          <w:lang w:val="fr-FR"/>
        </w:rPr>
        <w:t>u</w:t>
      </w:r>
      <w:r w:rsidRPr="007B3447">
        <w:rPr>
          <w:rFonts w:asciiTheme="minorHAnsi" w:hAnsiTheme="minorHAnsi"/>
          <w:lang w:val="fr-FR"/>
        </w:rPr>
        <w:t>tilisation</w:t>
      </w:r>
    </w:p>
    <w:p w:rsidR="00D7138B" w:rsidRPr="007B3447" w:rsidRDefault="00D7138B" w:rsidP="00330F6B">
      <w:pPr>
        <w:rPr>
          <w:rFonts w:asciiTheme="minorHAnsi" w:hAnsiTheme="minorHAnsi"/>
        </w:rPr>
      </w:pPr>
      <w:r w:rsidRPr="007B3447">
        <w:rPr>
          <w:rFonts w:asciiTheme="minorHAnsi" w:hAnsiTheme="minorHAnsi"/>
        </w:rPr>
        <w:t>Les réponses à Q</w:t>
      </w:r>
      <w:r w:rsidR="00330F6B" w:rsidRPr="007B3447">
        <w:rPr>
          <w:rFonts w:asciiTheme="minorHAnsi" w:hAnsiTheme="minorHAnsi"/>
        </w:rPr>
        <w:t>2</w:t>
      </w:r>
      <w:r w:rsidRPr="007B3447">
        <w:rPr>
          <w:rFonts w:asciiTheme="minorHAnsi" w:hAnsiTheme="minorHAnsi"/>
        </w:rPr>
        <w:t xml:space="preserve"> se présentent comme suit</w:t>
      </w:r>
      <w:r w:rsidR="00AA4AF8" w:rsidRPr="007B3447">
        <w:rPr>
          <w:rFonts w:asciiTheme="minorHAnsi" w:hAnsiTheme="minorHAnsi"/>
          <w:i/>
          <w:iCs/>
        </w:rPr>
        <w:t>:</w:t>
      </w:r>
    </w:p>
    <w:p w:rsidR="00566ACB" w:rsidRPr="007B3447" w:rsidRDefault="00566ACB" w:rsidP="00D7138B">
      <w:pPr>
        <w:rPr>
          <w:rFonts w:asciiTheme="minorHAnsi" w:hAnsiTheme="minorHAnsi"/>
        </w:rPr>
      </w:pPr>
    </w:p>
    <w:tbl>
      <w:tblPr>
        <w:tblW w:w="7500" w:type="dxa"/>
        <w:tblInd w:w="65" w:type="dxa"/>
        <w:tblCellMar>
          <w:left w:w="70" w:type="dxa"/>
          <w:right w:w="70" w:type="dxa"/>
        </w:tblCellMar>
        <w:tblLook w:val="04A0"/>
      </w:tblPr>
      <w:tblGrid>
        <w:gridCol w:w="1740"/>
        <w:gridCol w:w="1920"/>
        <w:gridCol w:w="2000"/>
        <w:gridCol w:w="1840"/>
      </w:tblGrid>
      <w:tr w:rsidR="00D7138B" w:rsidRPr="007B3447" w:rsidTr="00307253">
        <w:trPr>
          <w:trHeight w:val="510"/>
        </w:trPr>
        <w:tc>
          <w:tcPr>
            <w:tcW w:w="1740"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center"/>
            <w:hideMark/>
          </w:tcPr>
          <w:p w:rsidR="00D7138B" w:rsidRPr="007B3447" w:rsidRDefault="00D7138B" w:rsidP="00D7138B">
            <w:pPr>
              <w:jc w:val="center"/>
              <w:rPr>
                <w:rFonts w:asciiTheme="minorHAnsi" w:hAnsiTheme="minorHAnsi"/>
                <w:b/>
                <w:bCs/>
                <w:i/>
                <w:iCs/>
                <w:color w:val="FFFFFF" w:themeColor="background1"/>
                <w:sz w:val="18"/>
                <w:szCs w:val="18"/>
              </w:rPr>
            </w:pPr>
            <w:r w:rsidRPr="007B3447">
              <w:rPr>
                <w:rFonts w:asciiTheme="minorHAnsi" w:hAnsiTheme="minorHAnsi"/>
                <w:b/>
                <w:bCs/>
                <w:i/>
                <w:iCs/>
                <w:color w:val="FFFFFF" w:themeColor="background1"/>
                <w:sz w:val="18"/>
                <w:szCs w:val="18"/>
              </w:rPr>
              <w:t>En discussion</w:t>
            </w:r>
          </w:p>
        </w:tc>
        <w:tc>
          <w:tcPr>
            <w:tcW w:w="1920" w:type="dxa"/>
            <w:tcBorders>
              <w:top w:val="single" w:sz="4" w:space="0" w:color="auto"/>
              <w:left w:val="nil"/>
              <w:bottom w:val="single" w:sz="4" w:space="0" w:color="auto"/>
              <w:right w:val="single" w:sz="4" w:space="0" w:color="auto"/>
            </w:tcBorders>
            <w:shd w:val="clear" w:color="auto" w:fill="E36C0A" w:themeFill="accent6" w:themeFillShade="BF"/>
            <w:noWrap/>
            <w:vAlign w:val="center"/>
            <w:hideMark/>
          </w:tcPr>
          <w:p w:rsidR="00D7138B" w:rsidRPr="007B3447" w:rsidRDefault="00D7138B" w:rsidP="003A7537">
            <w:pPr>
              <w:jc w:val="center"/>
              <w:rPr>
                <w:rFonts w:asciiTheme="minorHAnsi" w:hAnsiTheme="minorHAnsi"/>
                <w:b/>
                <w:bCs/>
                <w:i/>
                <w:iCs/>
                <w:color w:val="FFFFFF" w:themeColor="background1"/>
                <w:sz w:val="18"/>
                <w:szCs w:val="18"/>
              </w:rPr>
            </w:pPr>
            <w:r w:rsidRPr="007B3447">
              <w:rPr>
                <w:rFonts w:asciiTheme="minorHAnsi" w:hAnsiTheme="minorHAnsi"/>
                <w:b/>
                <w:bCs/>
                <w:i/>
                <w:iCs/>
                <w:color w:val="FFFFFF" w:themeColor="background1"/>
                <w:sz w:val="18"/>
                <w:szCs w:val="18"/>
              </w:rPr>
              <w:t xml:space="preserve">Projet </w:t>
            </w:r>
            <w:r w:rsidR="003A7537" w:rsidRPr="007B3447">
              <w:rPr>
                <w:rFonts w:asciiTheme="minorHAnsi" w:hAnsiTheme="minorHAnsi"/>
                <w:b/>
                <w:bCs/>
                <w:i/>
                <w:iCs/>
                <w:color w:val="FFFFFF" w:themeColor="background1"/>
                <w:sz w:val="18"/>
                <w:szCs w:val="18"/>
              </w:rPr>
              <w:t>p</w:t>
            </w:r>
            <w:r w:rsidRPr="007B3447">
              <w:rPr>
                <w:rFonts w:asciiTheme="minorHAnsi" w:hAnsiTheme="minorHAnsi"/>
                <w:b/>
                <w:bCs/>
                <w:i/>
                <w:iCs/>
                <w:color w:val="FFFFFF" w:themeColor="background1"/>
                <w:sz w:val="18"/>
                <w:szCs w:val="18"/>
              </w:rPr>
              <w:t>ilote</w:t>
            </w:r>
          </w:p>
        </w:tc>
        <w:tc>
          <w:tcPr>
            <w:tcW w:w="2000"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rsidR="00D7138B" w:rsidRPr="007B3447" w:rsidRDefault="00D7138B" w:rsidP="003A7537">
            <w:pPr>
              <w:jc w:val="center"/>
              <w:rPr>
                <w:rFonts w:asciiTheme="minorHAnsi" w:hAnsiTheme="minorHAnsi"/>
                <w:b/>
                <w:bCs/>
                <w:i/>
                <w:iCs/>
                <w:color w:val="FFFFFF" w:themeColor="background1"/>
                <w:sz w:val="18"/>
                <w:szCs w:val="18"/>
              </w:rPr>
            </w:pPr>
            <w:r w:rsidRPr="007B3447">
              <w:rPr>
                <w:rFonts w:asciiTheme="minorHAnsi" w:hAnsiTheme="minorHAnsi"/>
                <w:b/>
                <w:bCs/>
                <w:i/>
                <w:iCs/>
                <w:color w:val="FFFFFF" w:themeColor="background1"/>
                <w:sz w:val="18"/>
                <w:szCs w:val="18"/>
              </w:rPr>
              <w:t xml:space="preserve">En </w:t>
            </w:r>
            <w:r w:rsidR="003A7537" w:rsidRPr="007B3447">
              <w:rPr>
                <w:rFonts w:asciiTheme="minorHAnsi" w:hAnsiTheme="minorHAnsi"/>
                <w:b/>
                <w:bCs/>
                <w:i/>
                <w:iCs/>
                <w:color w:val="FFFFFF" w:themeColor="background1"/>
                <w:sz w:val="18"/>
                <w:szCs w:val="18"/>
              </w:rPr>
              <w:t>i</w:t>
            </w:r>
            <w:r w:rsidRPr="007B3447">
              <w:rPr>
                <w:rFonts w:asciiTheme="minorHAnsi" w:hAnsiTheme="minorHAnsi"/>
                <w:b/>
                <w:bCs/>
                <w:i/>
                <w:iCs/>
                <w:color w:val="FFFFFF" w:themeColor="background1"/>
                <w:sz w:val="18"/>
                <w:szCs w:val="18"/>
              </w:rPr>
              <w:t>mplémentation</w:t>
            </w:r>
          </w:p>
        </w:tc>
        <w:tc>
          <w:tcPr>
            <w:tcW w:w="1840" w:type="dxa"/>
            <w:tcBorders>
              <w:top w:val="single" w:sz="4" w:space="0" w:color="auto"/>
              <w:left w:val="nil"/>
              <w:bottom w:val="single" w:sz="4" w:space="0" w:color="auto"/>
              <w:right w:val="single" w:sz="4" w:space="0" w:color="auto"/>
            </w:tcBorders>
            <w:shd w:val="clear" w:color="auto" w:fill="E36C0A" w:themeFill="accent6" w:themeFillShade="BF"/>
            <w:noWrap/>
            <w:vAlign w:val="center"/>
            <w:hideMark/>
          </w:tcPr>
          <w:p w:rsidR="00D7138B" w:rsidRPr="007B3447" w:rsidRDefault="00D7138B" w:rsidP="003A7537">
            <w:pPr>
              <w:jc w:val="center"/>
              <w:rPr>
                <w:rFonts w:asciiTheme="minorHAnsi" w:hAnsiTheme="minorHAnsi"/>
                <w:b/>
                <w:bCs/>
                <w:i/>
                <w:iCs/>
                <w:color w:val="FFFFFF" w:themeColor="background1"/>
                <w:sz w:val="18"/>
                <w:szCs w:val="18"/>
              </w:rPr>
            </w:pPr>
            <w:r w:rsidRPr="007B3447">
              <w:rPr>
                <w:rFonts w:asciiTheme="minorHAnsi" w:hAnsiTheme="minorHAnsi"/>
                <w:b/>
                <w:bCs/>
                <w:i/>
                <w:iCs/>
                <w:color w:val="FFFFFF" w:themeColor="background1"/>
                <w:sz w:val="18"/>
                <w:szCs w:val="18"/>
              </w:rPr>
              <w:t xml:space="preserve">En </w:t>
            </w:r>
            <w:r w:rsidR="003A7537" w:rsidRPr="007B3447">
              <w:rPr>
                <w:rFonts w:asciiTheme="minorHAnsi" w:hAnsiTheme="minorHAnsi"/>
                <w:b/>
                <w:bCs/>
                <w:i/>
                <w:iCs/>
                <w:color w:val="FFFFFF" w:themeColor="background1"/>
                <w:sz w:val="18"/>
                <w:szCs w:val="18"/>
              </w:rPr>
              <w:t>u</w:t>
            </w:r>
            <w:r w:rsidRPr="007B3447">
              <w:rPr>
                <w:rFonts w:asciiTheme="minorHAnsi" w:hAnsiTheme="minorHAnsi"/>
                <w:b/>
                <w:bCs/>
                <w:i/>
                <w:iCs/>
                <w:color w:val="FFFFFF" w:themeColor="background1"/>
                <w:sz w:val="18"/>
                <w:szCs w:val="18"/>
              </w:rPr>
              <w:t>tilisation</w:t>
            </w:r>
          </w:p>
        </w:tc>
      </w:tr>
      <w:tr w:rsidR="00D7138B" w:rsidRPr="007B3447" w:rsidTr="00307253">
        <w:trPr>
          <w:trHeight w:val="315"/>
        </w:trPr>
        <w:tc>
          <w:tcPr>
            <w:tcW w:w="174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7138B" w:rsidRPr="007B3447" w:rsidRDefault="00D7138B" w:rsidP="00D7138B">
            <w:pPr>
              <w:jc w:val="center"/>
              <w:rPr>
                <w:rFonts w:asciiTheme="minorHAnsi" w:hAnsiTheme="minorHAnsi"/>
                <w:bCs/>
                <w:color w:val="0F243E"/>
                <w:sz w:val="18"/>
                <w:szCs w:val="18"/>
              </w:rPr>
            </w:pPr>
            <w:r w:rsidRPr="007B3447">
              <w:rPr>
                <w:rFonts w:asciiTheme="minorHAnsi" w:hAnsiTheme="minorHAnsi"/>
                <w:bCs/>
                <w:color w:val="0F243E"/>
                <w:sz w:val="18"/>
                <w:szCs w:val="18"/>
              </w:rPr>
              <w:t>68%</w:t>
            </w:r>
          </w:p>
        </w:tc>
        <w:tc>
          <w:tcPr>
            <w:tcW w:w="1920" w:type="dxa"/>
            <w:tcBorders>
              <w:top w:val="single" w:sz="4" w:space="0" w:color="auto"/>
              <w:left w:val="nil"/>
              <w:bottom w:val="single" w:sz="4" w:space="0" w:color="auto"/>
              <w:right w:val="single" w:sz="4" w:space="0" w:color="auto"/>
            </w:tcBorders>
            <w:shd w:val="clear" w:color="auto" w:fill="FBD4B4" w:themeFill="accent6" w:themeFillTint="66"/>
            <w:hideMark/>
          </w:tcPr>
          <w:p w:rsidR="00D7138B" w:rsidRPr="007B3447" w:rsidRDefault="00D7138B" w:rsidP="00D7138B">
            <w:pPr>
              <w:jc w:val="center"/>
              <w:rPr>
                <w:rFonts w:asciiTheme="minorHAnsi" w:hAnsiTheme="minorHAnsi"/>
                <w:bCs/>
                <w:color w:val="0F243E"/>
                <w:sz w:val="18"/>
                <w:szCs w:val="18"/>
              </w:rPr>
            </w:pPr>
            <w:r w:rsidRPr="007B3447">
              <w:rPr>
                <w:rFonts w:asciiTheme="minorHAnsi" w:hAnsiTheme="minorHAnsi"/>
                <w:bCs/>
                <w:color w:val="0F243E"/>
                <w:sz w:val="18"/>
                <w:szCs w:val="18"/>
              </w:rPr>
              <w:t>11%</w:t>
            </w:r>
          </w:p>
        </w:tc>
        <w:tc>
          <w:tcPr>
            <w:tcW w:w="2000" w:type="dxa"/>
            <w:tcBorders>
              <w:top w:val="single" w:sz="4" w:space="0" w:color="auto"/>
              <w:left w:val="nil"/>
              <w:bottom w:val="single" w:sz="4" w:space="0" w:color="auto"/>
              <w:right w:val="single" w:sz="4" w:space="0" w:color="auto"/>
            </w:tcBorders>
            <w:shd w:val="clear" w:color="auto" w:fill="FBD4B4" w:themeFill="accent6" w:themeFillTint="66"/>
            <w:hideMark/>
          </w:tcPr>
          <w:p w:rsidR="00D7138B" w:rsidRPr="007B3447" w:rsidRDefault="00D7138B" w:rsidP="00D7138B">
            <w:pPr>
              <w:jc w:val="center"/>
              <w:rPr>
                <w:rFonts w:asciiTheme="minorHAnsi" w:hAnsiTheme="minorHAnsi"/>
                <w:bCs/>
                <w:color w:val="0F243E"/>
                <w:sz w:val="18"/>
                <w:szCs w:val="18"/>
              </w:rPr>
            </w:pPr>
            <w:r w:rsidRPr="007B3447">
              <w:rPr>
                <w:rFonts w:asciiTheme="minorHAnsi" w:hAnsiTheme="minorHAnsi"/>
                <w:bCs/>
                <w:color w:val="0F243E"/>
                <w:sz w:val="18"/>
                <w:szCs w:val="18"/>
              </w:rPr>
              <w:t>16%</w:t>
            </w:r>
          </w:p>
        </w:tc>
        <w:tc>
          <w:tcPr>
            <w:tcW w:w="1840" w:type="dxa"/>
            <w:tcBorders>
              <w:top w:val="single" w:sz="4" w:space="0" w:color="auto"/>
              <w:left w:val="nil"/>
              <w:bottom w:val="single" w:sz="4" w:space="0" w:color="auto"/>
              <w:right w:val="single" w:sz="4" w:space="0" w:color="auto"/>
            </w:tcBorders>
            <w:shd w:val="clear" w:color="auto" w:fill="FBD4B4" w:themeFill="accent6" w:themeFillTint="66"/>
            <w:hideMark/>
          </w:tcPr>
          <w:p w:rsidR="00D7138B" w:rsidRPr="007B3447" w:rsidRDefault="00D7138B" w:rsidP="00D7138B">
            <w:pPr>
              <w:jc w:val="center"/>
              <w:rPr>
                <w:rFonts w:asciiTheme="minorHAnsi" w:hAnsiTheme="minorHAnsi"/>
                <w:bCs/>
                <w:color w:val="0F243E"/>
                <w:sz w:val="18"/>
                <w:szCs w:val="18"/>
              </w:rPr>
            </w:pPr>
            <w:r w:rsidRPr="007B3447">
              <w:rPr>
                <w:rFonts w:asciiTheme="minorHAnsi" w:hAnsiTheme="minorHAnsi"/>
                <w:bCs/>
                <w:color w:val="0F243E"/>
                <w:sz w:val="18"/>
                <w:szCs w:val="18"/>
              </w:rPr>
              <w:t>5%</w:t>
            </w:r>
          </w:p>
        </w:tc>
      </w:tr>
    </w:tbl>
    <w:p w:rsidR="00D7138B" w:rsidRPr="007B3447" w:rsidRDefault="00D7138B" w:rsidP="00D7138B">
      <w:pPr>
        <w:rPr>
          <w:rFonts w:asciiTheme="minorHAnsi" w:hAnsiTheme="minorHAnsi"/>
          <w:noProof/>
        </w:rPr>
      </w:pPr>
    </w:p>
    <w:p w:rsidR="00D7138B" w:rsidRPr="007B3447" w:rsidRDefault="00D7138B" w:rsidP="00D7138B">
      <w:pPr>
        <w:pStyle w:val="Figuretitle"/>
        <w:rPr>
          <w:rFonts w:asciiTheme="minorHAnsi" w:hAnsiTheme="minorHAnsi"/>
          <w:noProof/>
          <w:lang w:val="fr-FR"/>
        </w:rPr>
      </w:pPr>
    </w:p>
    <w:p w:rsidR="00D7138B" w:rsidRPr="007B3447" w:rsidRDefault="00D7138B" w:rsidP="00D7138B">
      <w:pPr>
        <w:pStyle w:val="Figure"/>
        <w:rPr>
          <w:rFonts w:asciiTheme="minorHAnsi" w:hAnsiTheme="minorHAnsi"/>
          <w:noProof/>
          <w:lang w:val="fr-FR"/>
        </w:rPr>
      </w:pPr>
      <w:r w:rsidRPr="007B3447">
        <w:rPr>
          <w:rFonts w:asciiTheme="minorHAnsi" w:hAnsiTheme="minorHAnsi"/>
          <w:noProof/>
          <w:lang w:val="en-US" w:eastAsia="zh-CN"/>
        </w:rPr>
        <w:drawing>
          <wp:inline distT="0" distB="0" distL="0" distR="0">
            <wp:extent cx="4652010" cy="2676525"/>
            <wp:effectExtent l="19050" t="0" r="15240" b="0"/>
            <wp:docPr id="15"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7138B" w:rsidRPr="007B3447" w:rsidRDefault="00D7138B" w:rsidP="00D7138B">
      <w:pPr>
        <w:pStyle w:val="figuresource"/>
        <w:rPr>
          <w:rFonts w:asciiTheme="minorHAnsi" w:hAnsiTheme="minorHAnsi"/>
          <w:lang w:val="fr-FR"/>
        </w:rPr>
      </w:pPr>
    </w:p>
    <w:p w:rsidR="00D7138B" w:rsidRPr="007B3447" w:rsidRDefault="00D7138B" w:rsidP="00D7138B">
      <w:pPr>
        <w:rPr>
          <w:rFonts w:asciiTheme="minorHAnsi" w:hAnsiTheme="minorHAnsi"/>
          <w:noProof/>
        </w:rPr>
      </w:pPr>
    </w:p>
    <w:p w:rsidR="00D7138B" w:rsidRPr="007B3447" w:rsidRDefault="00D7138B" w:rsidP="00D7138B">
      <w:pPr>
        <w:pStyle w:val="Figuretitle"/>
        <w:rPr>
          <w:rFonts w:asciiTheme="minorHAnsi" w:hAnsiTheme="minorHAnsi"/>
          <w:b w:val="0"/>
          <w:noProof/>
          <w:sz w:val="19"/>
          <w:szCs w:val="19"/>
          <w:lang w:val="fr-FR"/>
        </w:rPr>
      </w:pPr>
      <w:r w:rsidRPr="007B3447">
        <w:rPr>
          <w:rFonts w:asciiTheme="minorHAnsi" w:hAnsiTheme="minorHAnsi"/>
          <w:iCs/>
          <w:color w:val="17375D"/>
          <w:sz w:val="19"/>
          <w:szCs w:val="19"/>
          <w:lang w:val="fr-FR"/>
        </w:rPr>
        <w:t>Commentaire</w:t>
      </w:r>
      <w:r w:rsidR="00AA4AF8" w:rsidRPr="007B3447">
        <w:rPr>
          <w:rFonts w:asciiTheme="minorHAnsi" w:hAnsiTheme="minorHAnsi"/>
          <w:b w:val="0"/>
          <w:bCs/>
          <w:i/>
          <w:iCs/>
          <w:color w:val="17375D"/>
          <w:sz w:val="19"/>
          <w:szCs w:val="19"/>
          <w:lang w:val="fr-FR"/>
        </w:rPr>
        <w:t>:</w:t>
      </w:r>
    </w:p>
    <w:p w:rsidR="00D7138B" w:rsidRPr="007B3447" w:rsidRDefault="00DF1874" w:rsidP="008F6C3E">
      <w:pPr>
        <w:pStyle w:val="Figure"/>
        <w:spacing w:before="0"/>
        <w:ind w:left="0" w:firstLine="0"/>
        <w:jc w:val="left"/>
        <w:rPr>
          <w:rFonts w:asciiTheme="minorHAnsi" w:hAnsiTheme="minorHAnsi"/>
          <w:szCs w:val="21"/>
          <w:lang w:val="fr-FR"/>
        </w:rPr>
      </w:pPr>
      <w:r w:rsidRPr="003677AA">
        <w:rPr>
          <w:rFonts w:asciiTheme="minorHAnsi" w:hAnsiTheme="minorHAnsi"/>
          <w:color w:val="0F243E" w:themeColor="text2" w:themeShade="80"/>
          <w:sz w:val="19"/>
          <w:szCs w:val="19"/>
          <w:lang w:val="fr-FR"/>
        </w:rPr>
        <w:t>Dans plus des 2/3 des pays co</w:t>
      </w:r>
      <w:r w:rsidRPr="001C56B1">
        <w:rPr>
          <w:rFonts w:asciiTheme="minorHAnsi" w:hAnsiTheme="minorHAnsi"/>
          <w:color w:val="0F243E" w:themeColor="text2" w:themeShade="80"/>
          <w:sz w:val="19"/>
          <w:szCs w:val="19"/>
          <w:lang w:val="fr-FR"/>
        </w:rPr>
        <w:t xml:space="preserve">nsultés (68%) l’administration est au stade de réflexion concernant l’introduction du </w:t>
      </w:r>
      <w:r w:rsidRPr="001C56B1">
        <w:rPr>
          <w:rFonts w:asciiTheme="minorHAnsi" w:hAnsiTheme="minorHAnsi"/>
          <w:i/>
          <w:iCs/>
          <w:color w:val="0F243E" w:themeColor="text2" w:themeShade="80"/>
          <w:sz w:val="19"/>
          <w:szCs w:val="19"/>
          <w:lang w:val="fr-FR"/>
        </w:rPr>
        <w:t>Cloud Computing,</w:t>
      </w:r>
      <w:r w:rsidRPr="001C56B1">
        <w:rPr>
          <w:rFonts w:asciiTheme="minorHAnsi" w:hAnsiTheme="minorHAnsi"/>
          <w:color w:val="0F243E" w:themeColor="text2" w:themeShade="80"/>
          <w:sz w:val="19"/>
          <w:szCs w:val="19"/>
          <w:lang w:val="fr-FR"/>
        </w:rPr>
        <w:t xml:space="preserve"> mais il est important de noter que dans l’autre tiers des pays ayant répondu, la technologie </w:t>
      </w:r>
      <w:r w:rsidRPr="001C56B1">
        <w:rPr>
          <w:rFonts w:asciiTheme="minorHAnsi" w:hAnsiTheme="minorHAnsi"/>
          <w:i/>
          <w:iCs/>
          <w:color w:val="0F243E" w:themeColor="text2" w:themeShade="80"/>
          <w:sz w:val="19"/>
          <w:szCs w:val="19"/>
          <w:lang w:val="fr-FR"/>
        </w:rPr>
        <w:t xml:space="preserve">Cloud </w:t>
      </w:r>
      <w:r w:rsidRPr="00E16B43">
        <w:rPr>
          <w:rFonts w:asciiTheme="minorHAnsi" w:hAnsiTheme="minorHAnsi"/>
          <w:i/>
          <w:iCs/>
          <w:sz w:val="19"/>
          <w:szCs w:val="19"/>
          <w:lang w:val="fr-CH"/>
        </w:rPr>
        <w:t>Computing</w:t>
      </w:r>
      <w:r w:rsidRPr="003677AA">
        <w:rPr>
          <w:rFonts w:asciiTheme="minorHAnsi" w:hAnsiTheme="minorHAnsi"/>
          <w:i/>
          <w:iCs/>
          <w:color w:val="0F243E" w:themeColor="text2" w:themeShade="80"/>
          <w:sz w:val="19"/>
          <w:szCs w:val="19"/>
          <w:lang w:val="fr-FR"/>
        </w:rPr>
        <w:t xml:space="preserve"> </w:t>
      </w:r>
      <w:r w:rsidRPr="001C56B1">
        <w:rPr>
          <w:rFonts w:asciiTheme="minorHAnsi" w:hAnsiTheme="minorHAnsi"/>
          <w:color w:val="0F243E" w:themeColor="text2" w:themeShade="80"/>
          <w:sz w:val="19"/>
          <w:szCs w:val="19"/>
          <w:lang w:val="fr-FR"/>
        </w:rPr>
        <w:t xml:space="preserve">est déjà utilisée ou en cours d’implémentation. Ce résultat confirme la tendance de développement du </w:t>
      </w:r>
      <w:r w:rsidRPr="001C56B1">
        <w:rPr>
          <w:rFonts w:asciiTheme="minorHAnsi" w:hAnsiTheme="minorHAnsi"/>
          <w:i/>
          <w:iCs/>
          <w:color w:val="0F243E" w:themeColor="text2" w:themeShade="80"/>
          <w:sz w:val="19"/>
          <w:szCs w:val="19"/>
          <w:lang w:val="fr-FR"/>
        </w:rPr>
        <w:t xml:space="preserve">Cloud </w:t>
      </w:r>
      <w:r w:rsidRPr="00E16B43">
        <w:rPr>
          <w:rFonts w:asciiTheme="minorHAnsi" w:hAnsiTheme="minorHAnsi"/>
          <w:i/>
          <w:iCs/>
          <w:sz w:val="19"/>
          <w:szCs w:val="19"/>
          <w:lang w:val="fr-CH"/>
        </w:rPr>
        <w:t xml:space="preserve">Computing  </w:t>
      </w:r>
      <w:r w:rsidRPr="003677AA">
        <w:rPr>
          <w:rFonts w:asciiTheme="minorHAnsi" w:hAnsiTheme="minorHAnsi"/>
          <w:color w:val="0F243E" w:themeColor="text2" w:themeShade="80"/>
          <w:sz w:val="19"/>
          <w:szCs w:val="19"/>
          <w:lang w:val="fr-FR"/>
        </w:rPr>
        <w:t>dans les administrations africaines</w:t>
      </w:r>
      <w:r w:rsidR="00D7138B" w:rsidRPr="007B3447">
        <w:rPr>
          <w:rFonts w:asciiTheme="minorHAnsi" w:hAnsiTheme="minorHAnsi"/>
          <w:color w:val="0F243E" w:themeColor="text2" w:themeShade="80"/>
          <w:sz w:val="19"/>
          <w:szCs w:val="19"/>
          <w:lang w:val="fr-FR"/>
        </w:rPr>
        <w:t>.</w:t>
      </w:r>
    </w:p>
    <w:p w:rsidR="00D7138B" w:rsidRPr="007B3447" w:rsidRDefault="00D7138B" w:rsidP="00D7138B">
      <w:pPr>
        <w:rPr>
          <w:rFonts w:asciiTheme="minorHAnsi" w:hAnsiTheme="minorHAnsi"/>
        </w:rPr>
      </w:pPr>
    </w:p>
    <w:p w:rsidR="00C77790" w:rsidRPr="007B3447" w:rsidRDefault="00C77790">
      <w:pPr>
        <w:spacing w:before="0"/>
        <w:jc w:val="left"/>
        <w:rPr>
          <w:rFonts w:asciiTheme="minorHAnsi" w:eastAsia="Times New Roman" w:hAnsiTheme="minorHAnsi" w:cs="Helvetica"/>
          <w:b/>
          <w:bCs/>
          <w:color w:val="E36C0A"/>
          <w:sz w:val="24"/>
          <w:szCs w:val="32"/>
        </w:rPr>
      </w:pPr>
      <w:r w:rsidRPr="007B3447">
        <w:rPr>
          <w:rFonts w:asciiTheme="minorHAnsi" w:hAnsiTheme="minorHAnsi"/>
        </w:rPr>
        <w:br w:type="page"/>
      </w:r>
    </w:p>
    <w:p w:rsidR="00B64DED" w:rsidRPr="007B3447" w:rsidRDefault="00B64DED" w:rsidP="00446C3F">
      <w:pPr>
        <w:pStyle w:val="Heading2"/>
        <w:rPr>
          <w:rFonts w:asciiTheme="minorHAnsi" w:hAnsiTheme="minorHAnsi"/>
          <w:lang w:val="fr-FR"/>
        </w:rPr>
      </w:pPr>
      <w:bookmarkStart w:id="117" w:name="_Toc322426193"/>
      <w:bookmarkStart w:id="118" w:name="_Toc322426292"/>
      <w:r w:rsidRPr="007B3447">
        <w:rPr>
          <w:rFonts w:asciiTheme="minorHAnsi" w:hAnsiTheme="minorHAnsi"/>
          <w:lang w:val="fr-FR"/>
        </w:rPr>
        <w:t>2</w:t>
      </w:r>
      <w:r w:rsidRPr="007B3447">
        <w:rPr>
          <w:rFonts w:asciiTheme="minorHAnsi" w:hAnsiTheme="minorHAnsi"/>
          <w:lang w:val="fr-FR"/>
        </w:rPr>
        <w:tab/>
        <w:t xml:space="preserve">Au niveau des </w:t>
      </w:r>
      <w:r w:rsidR="00446C3F" w:rsidRPr="007B3447">
        <w:rPr>
          <w:rFonts w:asciiTheme="minorHAnsi" w:hAnsiTheme="minorHAnsi"/>
          <w:lang w:val="fr-FR"/>
        </w:rPr>
        <w:t>o</w:t>
      </w:r>
      <w:r w:rsidRPr="007B3447">
        <w:rPr>
          <w:rFonts w:asciiTheme="minorHAnsi" w:hAnsiTheme="minorHAnsi"/>
          <w:lang w:val="fr-FR"/>
        </w:rPr>
        <w:t>pérateurs TIC</w:t>
      </w:r>
      <w:r w:rsidR="00AA4AF8" w:rsidRPr="007B3447">
        <w:rPr>
          <w:rFonts w:asciiTheme="minorHAnsi" w:hAnsiTheme="minorHAnsi"/>
          <w:i/>
          <w:iCs/>
          <w:lang w:val="fr-FR"/>
        </w:rPr>
        <w:t>:</w:t>
      </w:r>
      <w:bookmarkEnd w:id="117"/>
      <w:bookmarkEnd w:id="118"/>
    </w:p>
    <w:p w:rsidR="00B64DED" w:rsidRPr="007B3447" w:rsidRDefault="00B64DED" w:rsidP="00B64DED">
      <w:pPr>
        <w:pStyle w:val="Enumlevel1"/>
        <w:rPr>
          <w:rFonts w:asciiTheme="minorHAnsi" w:hAnsiTheme="minorHAnsi"/>
          <w:lang w:val="fr-FR"/>
        </w:rPr>
      </w:pPr>
      <w:r w:rsidRPr="007B3447">
        <w:rPr>
          <w:rFonts w:asciiTheme="minorHAnsi" w:hAnsiTheme="minorHAnsi" w:cstheme="minorBidi"/>
          <w:color w:val="E36C0A" w:themeColor="accent6" w:themeShade="BF"/>
          <w:lang w:val="fr-FR"/>
        </w:rPr>
        <w:t>•</w:t>
      </w:r>
      <w:r w:rsidRPr="007B3447">
        <w:rPr>
          <w:rFonts w:asciiTheme="minorHAnsi" w:hAnsiTheme="minorHAnsi"/>
          <w:lang w:val="fr-FR"/>
        </w:rPr>
        <w:tab/>
        <w:t>En discussion</w:t>
      </w:r>
    </w:p>
    <w:p w:rsidR="00B64DED" w:rsidRPr="007B3447" w:rsidRDefault="00B64DED" w:rsidP="003A7537">
      <w:pPr>
        <w:pStyle w:val="Enumlevel1"/>
        <w:rPr>
          <w:rFonts w:asciiTheme="minorHAnsi" w:hAnsiTheme="minorHAnsi"/>
          <w:lang w:val="fr-FR"/>
        </w:rPr>
      </w:pPr>
      <w:r w:rsidRPr="007B3447">
        <w:rPr>
          <w:rFonts w:asciiTheme="minorHAnsi" w:hAnsiTheme="minorHAnsi" w:cstheme="minorBidi"/>
          <w:color w:val="E36C0A" w:themeColor="accent6" w:themeShade="BF"/>
          <w:lang w:val="fr-FR"/>
        </w:rPr>
        <w:t>•</w:t>
      </w:r>
      <w:r w:rsidRPr="007B3447">
        <w:rPr>
          <w:rFonts w:asciiTheme="minorHAnsi" w:hAnsiTheme="minorHAnsi"/>
          <w:lang w:val="fr-FR"/>
        </w:rPr>
        <w:tab/>
        <w:t xml:space="preserve">Projet </w:t>
      </w:r>
      <w:r w:rsidR="003A7537" w:rsidRPr="007B3447">
        <w:rPr>
          <w:rFonts w:asciiTheme="minorHAnsi" w:hAnsiTheme="minorHAnsi"/>
          <w:lang w:val="fr-FR"/>
        </w:rPr>
        <w:t>p</w:t>
      </w:r>
      <w:r w:rsidRPr="007B3447">
        <w:rPr>
          <w:rFonts w:asciiTheme="minorHAnsi" w:hAnsiTheme="minorHAnsi"/>
          <w:lang w:val="fr-FR"/>
        </w:rPr>
        <w:t>ilote</w:t>
      </w:r>
    </w:p>
    <w:p w:rsidR="00B64DED" w:rsidRPr="007B3447" w:rsidRDefault="00B64DED" w:rsidP="003A7537">
      <w:pPr>
        <w:pStyle w:val="Enumlevel1"/>
        <w:rPr>
          <w:rFonts w:asciiTheme="minorHAnsi" w:hAnsiTheme="minorHAnsi"/>
          <w:lang w:val="fr-FR"/>
        </w:rPr>
      </w:pPr>
      <w:r w:rsidRPr="007B3447">
        <w:rPr>
          <w:rFonts w:asciiTheme="minorHAnsi" w:hAnsiTheme="minorHAnsi" w:cstheme="minorBidi"/>
          <w:color w:val="E36C0A" w:themeColor="accent6" w:themeShade="BF"/>
          <w:lang w:val="fr-FR"/>
        </w:rPr>
        <w:t>•</w:t>
      </w:r>
      <w:r w:rsidRPr="007B3447">
        <w:rPr>
          <w:rFonts w:asciiTheme="minorHAnsi" w:hAnsiTheme="minorHAnsi"/>
          <w:lang w:val="fr-FR"/>
        </w:rPr>
        <w:tab/>
        <w:t xml:space="preserve">En </w:t>
      </w:r>
      <w:r w:rsidR="003A7537" w:rsidRPr="007B3447">
        <w:rPr>
          <w:rFonts w:asciiTheme="minorHAnsi" w:hAnsiTheme="minorHAnsi"/>
          <w:lang w:val="fr-FR"/>
        </w:rPr>
        <w:t>i</w:t>
      </w:r>
      <w:r w:rsidRPr="007B3447">
        <w:rPr>
          <w:rFonts w:asciiTheme="minorHAnsi" w:hAnsiTheme="minorHAnsi"/>
          <w:lang w:val="fr-FR"/>
        </w:rPr>
        <w:t>mplémentation</w:t>
      </w:r>
    </w:p>
    <w:p w:rsidR="00B64DED" w:rsidRPr="007B3447" w:rsidRDefault="00B64DED" w:rsidP="003A7537">
      <w:pPr>
        <w:pStyle w:val="Enumlevel1"/>
        <w:rPr>
          <w:rFonts w:asciiTheme="minorHAnsi" w:hAnsiTheme="minorHAnsi"/>
          <w:lang w:val="fr-FR"/>
        </w:rPr>
      </w:pPr>
      <w:r w:rsidRPr="007B3447">
        <w:rPr>
          <w:rFonts w:asciiTheme="minorHAnsi" w:hAnsiTheme="minorHAnsi" w:cstheme="minorBidi"/>
          <w:color w:val="E36C0A" w:themeColor="accent6" w:themeShade="BF"/>
          <w:lang w:val="fr-FR"/>
        </w:rPr>
        <w:t>•</w:t>
      </w:r>
      <w:r w:rsidRPr="007B3447">
        <w:rPr>
          <w:rFonts w:asciiTheme="minorHAnsi" w:hAnsiTheme="minorHAnsi"/>
          <w:lang w:val="fr-FR"/>
        </w:rPr>
        <w:tab/>
        <w:t xml:space="preserve">En </w:t>
      </w:r>
      <w:r w:rsidR="003A7537" w:rsidRPr="007B3447">
        <w:rPr>
          <w:rFonts w:asciiTheme="minorHAnsi" w:hAnsiTheme="minorHAnsi"/>
          <w:lang w:val="fr-FR"/>
        </w:rPr>
        <w:t>u</w:t>
      </w:r>
      <w:r w:rsidRPr="007B3447">
        <w:rPr>
          <w:rFonts w:asciiTheme="minorHAnsi" w:hAnsiTheme="minorHAnsi"/>
          <w:lang w:val="fr-FR"/>
        </w:rPr>
        <w:t>tilisation</w:t>
      </w:r>
    </w:p>
    <w:p w:rsidR="00A47F99" w:rsidRPr="007B3447" w:rsidRDefault="00B64DED" w:rsidP="00B64DED">
      <w:pPr>
        <w:rPr>
          <w:rFonts w:asciiTheme="minorHAnsi" w:hAnsiTheme="minorHAnsi"/>
        </w:rPr>
      </w:pPr>
      <w:r w:rsidRPr="007B3447">
        <w:rPr>
          <w:rFonts w:asciiTheme="minorHAnsi" w:hAnsiTheme="minorHAnsi"/>
        </w:rPr>
        <w:t>Les réponses à Q2/2 se présentent comme suit</w:t>
      </w:r>
      <w:r w:rsidR="00AA4AF8" w:rsidRPr="007B3447">
        <w:rPr>
          <w:rFonts w:asciiTheme="minorHAnsi" w:hAnsiTheme="minorHAnsi"/>
          <w:i/>
          <w:iCs/>
        </w:rPr>
        <w:t>:</w:t>
      </w:r>
    </w:p>
    <w:p w:rsidR="004D7589" w:rsidRPr="007B3447" w:rsidRDefault="004D7589" w:rsidP="00B64DED">
      <w:pPr>
        <w:rPr>
          <w:rFonts w:asciiTheme="minorHAnsi" w:hAnsiTheme="minorHAnsi"/>
        </w:rPr>
      </w:pPr>
    </w:p>
    <w:p w:rsidR="00B64DED" w:rsidRPr="007B3447" w:rsidRDefault="00B64DED" w:rsidP="00B64DED">
      <w:pPr>
        <w:pStyle w:val="Figuretitle"/>
        <w:rPr>
          <w:rFonts w:asciiTheme="minorHAnsi" w:hAnsiTheme="minorHAnsi"/>
          <w:noProof/>
          <w:lang w:val="fr-FR"/>
        </w:rPr>
      </w:pPr>
    </w:p>
    <w:p w:rsidR="00B64DED" w:rsidRPr="007B3447" w:rsidRDefault="00B64DED" w:rsidP="00B64DED">
      <w:pPr>
        <w:pStyle w:val="Figure"/>
        <w:rPr>
          <w:rFonts w:asciiTheme="minorHAnsi" w:hAnsiTheme="minorHAnsi"/>
          <w:noProof/>
          <w:lang w:val="fr-FR"/>
        </w:rPr>
      </w:pPr>
      <w:r w:rsidRPr="007B3447">
        <w:rPr>
          <w:rFonts w:asciiTheme="minorHAnsi" w:hAnsiTheme="minorHAnsi"/>
          <w:noProof/>
          <w:lang w:val="en-US" w:eastAsia="zh-CN"/>
        </w:rPr>
        <w:drawing>
          <wp:inline distT="0" distB="0" distL="0" distR="0">
            <wp:extent cx="4654754" cy="2114093"/>
            <wp:effectExtent l="19050" t="0" r="12496" b="457"/>
            <wp:docPr id="7"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64DED" w:rsidRPr="007B3447" w:rsidRDefault="00B64DED" w:rsidP="00B64DED">
      <w:pPr>
        <w:pStyle w:val="figuresource"/>
        <w:rPr>
          <w:rFonts w:asciiTheme="minorHAnsi" w:hAnsiTheme="minorHAnsi"/>
          <w:lang w:val="fr-FR"/>
        </w:rPr>
      </w:pPr>
    </w:p>
    <w:p w:rsidR="00B64DED" w:rsidRPr="007B3447" w:rsidRDefault="00B64DED" w:rsidP="00B64DED">
      <w:pPr>
        <w:rPr>
          <w:rFonts w:asciiTheme="minorHAnsi" w:hAnsiTheme="minorHAnsi"/>
        </w:rPr>
      </w:pPr>
    </w:p>
    <w:p w:rsidR="00B64DED" w:rsidRPr="007B3447" w:rsidRDefault="00B64DED" w:rsidP="00B64DED">
      <w:pPr>
        <w:rPr>
          <w:rFonts w:asciiTheme="minorHAnsi" w:hAnsiTheme="minorHAnsi"/>
          <w:noProof/>
        </w:rPr>
      </w:pPr>
    </w:p>
    <w:p w:rsidR="00B64DED" w:rsidRPr="007B3447" w:rsidRDefault="00B64DED" w:rsidP="008F6C3E">
      <w:pPr>
        <w:pStyle w:val="Figuretitle"/>
        <w:rPr>
          <w:rFonts w:asciiTheme="minorHAnsi" w:hAnsiTheme="minorHAnsi"/>
          <w:b w:val="0"/>
          <w:noProof/>
          <w:sz w:val="19"/>
          <w:szCs w:val="19"/>
          <w:lang w:val="fr-FR"/>
        </w:rPr>
      </w:pPr>
      <w:r w:rsidRPr="007B3447">
        <w:rPr>
          <w:rFonts w:asciiTheme="minorHAnsi" w:hAnsiTheme="minorHAnsi"/>
          <w:iCs/>
          <w:color w:val="17375D"/>
          <w:sz w:val="19"/>
          <w:szCs w:val="19"/>
          <w:lang w:val="fr-FR"/>
        </w:rPr>
        <w:t>Commentaire</w:t>
      </w:r>
      <w:r w:rsidR="00AA4AF8" w:rsidRPr="007B3447">
        <w:rPr>
          <w:rFonts w:asciiTheme="minorHAnsi" w:hAnsiTheme="minorHAnsi"/>
          <w:b w:val="0"/>
          <w:bCs/>
          <w:i/>
          <w:iCs/>
          <w:color w:val="17375D"/>
          <w:sz w:val="19"/>
          <w:szCs w:val="19"/>
          <w:lang w:val="fr-FR"/>
        </w:rPr>
        <w:t>:</w:t>
      </w:r>
    </w:p>
    <w:p w:rsidR="00B64DED" w:rsidRPr="007B3447" w:rsidRDefault="00B64DED" w:rsidP="008F6C3E">
      <w:pPr>
        <w:pStyle w:val="Figure"/>
        <w:spacing w:before="0"/>
        <w:ind w:left="0" w:firstLine="0"/>
        <w:jc w:val="left"/>
        <w:rPr>
          <w:rFonts w:asciiTheme="minorHAnsi" w:hAnsiTheme="minorHAnsi"/>
          <w:sz w:val="19"/>
          <w:szCs w:val="19"/>
          <w:lang w:val="fr-FR"/>
        </w:rPr>
      </w:pPr>
      <w:r w:rsidRPr="007B3447">
        <w:rPr>
          <w:rFonts w:asciiTheme="minorHAnsi" w:hAnsiTheme="minorHAnsi"/>
          <w:color w:val="0F243E" w:themeColor="text2" w:themeShade="80"/>
          <w:sz w:val="19"/>
          <w:szCs w:val="19"/>
          <w:lang w:val="fr-FR"/>
        </w:rPr>
        <w:t xml:space="preserve">La technologie </w:t>
      </w:r>
      <w:r w:rsidR="00746296" w:rsidRPr="007B3447">
        <w:rPr>
          <w:rFonts w:asciiTheme="minorHAnsi" w:hAnsiTheme="minorHAnsi"/>
          <w:i/>
          <w:iCs/>
          <w:color w:val="0F243E" w:themeColor="text2" w:themeShade="80"/>
          <w:sz w:val="19"/>
          <w:szCs w:val="19"/>
          <w:lang w:val="fr-FR"/>
        </w:rPr>
        <w:t>Cloud</w:t>
      </w:r>
      <w:r w:rsidR="00B13456" w:rsidRPr="007B3447">
        <w:rPr>
          <w:rFonts w:asciiTheme="minorHAnsi" w:hAnsiTheme="minorHAnsi"/>
          <w:i/>
          <w:iCs/>
          <w:color w:val="0F243E" w:themeColor="text2" w:themeShade="80"/>
          <w:sz w:val="19"/>
          <w:szCs w:val="19"/>
          <w:lang w:val="fr-FR"/>
        </w:rPr>
        <w:t xml:space="preserve"> </w:t>
      </w:r>
      <w:r w:rsidR="00D24981" w:rsidRPr="007B3447">
        <w:rPr>
          <w:rFonts w:asciiTheme="minorHAnsi" w:hAnsiTheme="minorHAnsi"/>
          <w:i/>
          <w:iCs/>
          <w:color w:val="0F243E" w:themeColor="text2" w:themeShade="80"/>
          <w:sz w:val="19"/>
          <w:szCs w:val="19"/>
          <w:lang w:val="fr-FR"/>
        </w:rPr>
        <w:t>Computing</w:t>
      </w:r>
      <w:r w:rsidR="00A660DC">
        <w:rPr>
          <w:rFonts w:asciiTheme="minorHAnsi" w:hAnsiTheme="minorHAnsi"/>
          <w:i/>
          <w:iCs/>
          <w:color w:val="0F243E" w:themeColor="text2" w:themeShade="80"/>
          <w:sz w:val="19"/>
          <w:szCs w:val="19"/>
          <w:lang w:val="fr-FR"/>
        </w:rPr>
        <w:t xml:space="preserve"> </w:t>
      </w:r>
      <w:r w:rsidRPr="007B3447">
        <w:rPr>
          <w:rFonts w:asciiTheme="minorHAnsi" w:hAnsiTheme="minorHAnsi"/>
          <w:color w:val="0F243E" w:themeColor="text2" w:themeShade="80"/>
          <w:sz w:val="19"/>
          <w:szCs w:val="19"/>
          <w:lang w:val="fr-FR"/>
        </w:rPr>
        <w:t>est déjà utilisée chez 33% des opérateurs des pays africains interrogés alors que 23% de ces opérateurs ont entamé sa mise en œuvre. On voit donc que les opérateurs africains sont en avance dans ce domaine par rapport à l’</w:t>
      </w:r>
      <w:r w:rsidR="003A7537" w:rsidRPr="007B3447">
        <w:rPr>
          <w:rFonts w:asciiTheme="minorHAnsi" w:hAnsiTheme="minorHAnsi"/>
          <w:color w:val="0F243E" w:themeColor="text2" w:themeShade="80"/>
          <w:sz w:val="19"/>
          <w:szCs w:val="19"/>
          <w:lang w:val="fr-FR"/>
        </w:rPr>
        <w:t>a</w:t>
      </w:r>
      <w:r w:rsidRPr="007B3447">
        <w:rPr>
          <w:rFonts w:asciiTheme="minorHAnsi" w:hAnsiTheme="minorHAnsi"/>
          <w:color w:val="0F243E" w:themeColor="text2" w:themeShade="80"/>
          <w:sz w:val="19"/>
          <w:szCs w:val="19"/>
          <w:lang w:val="fr-FR"/>
        </w:rPr>
        <w:t>dministration.</w:t>
      </w:r>
    </w:p>
    <w:p w:rsidR="00B64DED" w:rsidRPr="007B3447" w:rsidRDefault="00B64DED" w:rsidP="00B64DED">
      <w:pPr>
        <w:rPr>
          <w:rFonts w:asciiTheme="minorHAnsi" w:hAnsiTheme="minorHAnsi"/>
        </w:rPr>
      </w:pPr>
    </w:p>
    <w:p w:rsidR="00C77790" w:rsidRPr="007B3447" w:rsidRDefault="00C77790">
      <w:pPr>
        <w:spacing w:before="0"/>
        <w:jc w:val="left"/>
        <w:rPr>
          <w:rFonts w:asciiTheme="minorHAnsi" w:eastAsia="Times New Roman" w:hAnsiTheme="minorHAnsi" w:cs="Helvetica"/>
          <w:b/>
          <w:bCs/>
          <w:color w:val="E36C0A"/>
          <w:sz w:val="28"/>
          <w:szCs w:val="28"/>
        </w:rPr>
      </w:pPr>
      <w:r w:rsidRPr="007B3447">
        <w:rPr>
          <w:rFonts w:asciiTheme="minorHAnsi" w:hAnsiTheme="minorHAnsi"/>
        </w:rPr>
        <w:br w:type="page"/>
      </w:r>
    </w:p>
    <w:p w:rsidR="00566ACB" w:rsidRPr="00661DC6" w:rsidRDefault="00566ACB" w:rsidP="003E5A8C">
      <w:pPr>
        <w:pStyle w:val="Heading2"/>
        <w:rPr>
          <w:lang w:val="fr-CH"/>
        </w:rPr>
      </w:pPr>
      <w:bookmarkStart w:id="119" w:name="_Toc322426194"/>
      <w:bookmarkStart w:id="120" w:name="_Toc322426293"/>
      <w:r w:rsidRPr="00661DC6">
        <w:rPr>
          <w:lang w:val="fr-CH"/>
        </w:rPr>
        <w:t>3</w:t>
      </w:r>
      <w:r w:rsidRPr="00661DC6">
        <w:rPr>
          <w:lang w:val="fr-CH"/>
        </w:rPr>
        <w:tab/>
        <w:t xml:space="preserve">Au niveau des autres </w:t>
      </w:r>
      <w:r w:rsidR="003A7537" w:rsidRPr="00661DC6">
        <w:rPr>
          <w:lang w:val="fr-CH"/>
        </w:rPr>
        <w:t>opérateurs économiques (grands groupes, banques…):</w:t>
      </w:r>
      <w:bookmarkEnd w:id="119"/>
      <w:bookmarkEnd w:id="120"/>
    </w:p>
    <w:p w:rsidR="00566ACB" w:rsidRPr="007B3447" w:rsidRDefault="00566ACB" w:rsidP="00566ACB">
      <w:pPr>
        <w:pStyle w:val="Enumlevel1"/>
        <w:rPr>
          <w:rFonts w:asciiTheme="minorHAnsi" w:hAnsiTheme="minorHAnsi"/>
          <w:lang w:val="fr-FR"/>
        </w:rPr>
      </w:pPr>
      <w:r w:rsidRPr="007B3447">
        <w:rPr>
          <w:rFonts w:asciiTheme="minorHAnsi" w:hAnsiTheme="minorHAnsi" w:cstheme="minorBidi"/>
          <w:color w:val="E36C0A" w:themeColor="accent6" w:themeShade="BF"/>
          <w:lang w:val="fr-FR"/>
        </w:rPr>
        <w:t>•</w:t>
      </w:r>
      <w:r w:rsidRPr="007B3447">
        <w:rPr>
          <w:rFonts w:asciiTheme="minorHAnsi" w:hAnsiTheme="minorHAnsi"/>
          <w:lang w:val="fr-FR"/>
        </w:rPr>
        <w:tab/>
        <w:t>En discussion</w:t>
      </w:r>
    </w:p>
    <w:p w:rsidR="00566ACB" w:rsidRPr="007B3447" w:rsidRDefault="00566ACB" w:rsidP="00566ACB">
      <w:pPr>
        <w:pStyle w:val="Enumlevel1"/>
        <w:rPr>
          <w:rFonts w:asciiTheme="minorHAnsi" w:hAnsiTheme="minorHAnsi"/>
          <w:lang w:val="fr-FR"/>
        </w:rPr>
      </w:pPr>
      <w:r w:rsidRPr="007B3447">
        <w:rPr>
          <w:rFonts w:asciiTheme="minorHAnsi" w:hAnsiTheme="minorHAnsi" w:cstheme="minorBidi"/>
          <w:color w:val="E36C0A" w:themeColor="accent6" w:themeShade="BF"/>
          <w:lang w:val="fr-FR"/>
        </w:rPr>
        <w:t>•</w:t>
      </w:r>
      <w:r w:rsidRPr="007B3447">
        <w:rPr>
          <w:rFonts w:asciiTheme="minorHAnsi" w:hAnsiTheme="minorHAnsi"/>
          <w:lang w:val="fr-FR"/>
        </w:rPr>
        <w:tab/>
        <w:t xml:space="preserve">Projet </w:t>
      </w:r>
      <w:r w:rsidR="003A7537" w:rsidRPr="007B3447">
        <w:rPr>
          <w:rFonts w:asciiTheme="minorHAnsi" w:hAnsiTheme="minorHAnsi"/>
          <w:lang w:val="fr-FR"/>
        </w:rPr>
        <w:t>p</w:t>
      </w:r>
      <w:r w:rsidRPr="007B3447">
        <w:rPr>
          <w:rFonts w:asciiTheme="minorHAnsi" w:hAnsiTheme="minorHAnsi"/>
          <w:lang w:val="fr-FR"/>
        </w:rPr>
        <w:t>ilote</w:t>
      </w:r>
    </w:p>
    <w:p w:rsidR="00566ACB" w:rsidRPr="007B3447" w:rsidRDefault="00566ACB" w:rsidP="00566ACB">
      <w:pPr>
        <w:pStyle w:val="Enumlevel1"/>
        <w:rPr>
          <w:rFonts w:asciiTheme="minorHAnsi" w:hAnsiTheme="minorHAnsi"/>
          <w:lang w:val="fr-FR"/>
        </w:rPr>
      </w:pPr>
      <w:r w:rsidRPr="007B3447">
        <w:rPr>
          <w:rFonts w:asciiTheme="minorHAnsi" w:hAnsiTheme="minorHAnsi" w:cstheme="minorBidi"/>
          <w:color w:val="E36C0A" w:themeColor="accent6" w:themeShade="BF"/>
          <w:lang w:val="fr-FR"/>
        </w:rPr>
        <w:t>•</w:t>
      </w:r>
      <w:r w:rsidRPr="007B3447">
        <w:rPr>
          <w:rFonts w:asciiTheme="minorHAnsi" w:hAnsiTheme="minorHAnsi"/>
          <w:lang w:val="fr-FR"/>
        </w:rPr>
        <w:tab/>
        <w:t xml:space="preserve">En </w:t>
      </w:r>
      <w:r w:rsidR="003A7537" w:rsidRPr="007B3447">
        <w:rPr>
          <w:rFonts w:asciiTheme="minorHAnsi" w:hAnsiTheme="minorHAnsi"/>
          <w:lang w:val="fr-FR"/>
        </w:rPr>
        <w:t>i</w:t>
      </w:r>
      <w:r w:rsidRPr="007B3447">
        <w:rPr>
          <w:rFonts w:asciiTheme="minorHAnsi" w:hAnsiTheme="minorHAnsi"/>
          <w:lang w:val="fr-FR"/>
        </w:rPr>
        <w:t>mplémentation</w:t>
      </w:r>
    </w:p>
    <w:p w:rsidR="00566ACB" w:rsidRPr="007B3447" w:rsidRDefault="00566ACB" w:rsidP="00566ACB">
      <w:pPr>
        <w:pStyle w:val="Enumlevel1"/>
        <w:rPr>
          <w:rFonts w:asciiTheme="minorHAnsi" w:hAnsiTheme="minorHAnsi"/>
          <w:lang w:val="fr-FR"/>
        </w:rPr>
      </w:pPr>
      <w:r w:rsidRPr="007B3447">
        <w:rPr>
          <w:rFonts w:asciiTheme="minorHAnsi" w:hAnsiTheme="minorHAnsi" w:cstheme="minorBidi"/>
          <w:color w:val="E36C0A" w:themeColor="accent6" w:themeShade="BF"/>
          <w:lang w:val="fr-FR"/>
        </w:rPr>
        <w:t>•</w:t>
      </w:r>
      <w:r w:rsidRPr="007B3447">
        <w:rPr>
          <w:rFonts w:asciiTheme="minorHAnsi" w:hAnsiTheme="minorHAnsi"/>
          <w:lang w:val="fr-FR"/>
        </w:rPr>
        <w:tab/>
        <w:t xml:space="preserve">En </w:t>
      </w:r>
      <w:r w:rsidR="003A7537" w:rsidRPr="007B3447">
        <w:rPr>
          <w:rFonts w:asciiTheme="minorHAnsi" w:hAnsiTheme="minorHAnsi"/>
          <w:lang w:val="fr-FR"/>
        </w:rPr>
        <w:t>u</w:t>
      </w:r>
      <w:r w:rsidRPr="007B3447">
        <w:rPr>
          <w:rFonts w:asciiTheme="minorHAnsi" w:hAnsiTheme="minorHAnsi"/>
          <w:lang w:val="fr-FR"/>
        </w:rPr>
        <w:t>tilisation</w:t>
      </w:r>
    </w:p>
    <w:p w:rsidR="00566ACB" w:rsidRPr="007B3447" w:rsidRDefault="00566ACB" w:rsidP="00566ACB">
      <w:pPr>
        <w:rPr>
          <w:rFonts w:asciiTheme="minorHAnsi" w:hAnsiTheme="minorHAnsi"/>
        </w:rPr>
      </w:pPr>
      <w:r w:rsidRPr="007B3447">
        <w:rPr>
          <w:rFonts w:asciiTheme="minorHAnsi" w:hAnsiTheme="minorHAnsi"/>
        </w:rPr>
        <w:t>Les réponses à Q2/3 se présentent comme suit</w:t>
      </w:r>
      <w:r w:rsidR="00AA4AF8" w:rsidRPr="007B3447">
        <w:rPr>
          <w:rFonts w:asciiTheme="minorHAnsi" w:hAnsiTheme="minorHAnsi"/>
          <w:i/>
          <w:iCs/>
        </w:rPr>
        <w:t>:</w:t>
      </w:r>
    </w:p>
    <w:p w:rsidR="00566ACB" w:rsidRPr="007B3447" w:rsidRDefault="00566ACB" w:rsidP="00566ACB">
      <w:pPr>
        <w:rPr>
          <w:rFonts w:asciiTheme="minorHAnsi" w:hAnsiTheme="minorHAnsi"/>
        </w:rPr>
      </w:pPr>
    </w:p>
    <w:tbl>
      <w:tblPr>
        <w:tblW w:w="7500" w:type="dxa"/>
        <w:tblInd w:w="65" w:type="dxa"/>
        <w:tblCellMar>
          <w:left w:w="70" w:type="dxa"/>
          <w:right w:w="70" w:type="dxa"/>
        </w:tblCellMar>
        <w:tblLook w:val="04A0"/>
      </w:tblPr>
      <w:tblGrid>
        <w:gridCol w:w="1740"/>
        <w:gridCol w:w="1920"/>
        <w:gridCol w:w="2000"/>
        <w:gridCol w:w="1840"/>
      </w:tblGrid>
      <w:tr w:rsidR="00566ACB" w:rsidRPr="007B3447" w:rsidTr="00307253">
        <w:trPr>
          <w:trHeight w:val="510"/>
        </w:trPr>
        <w:tc>
          <w:tcPr>
            <w:tcW w:w="1740"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center"/>
            <w:hideMark/>
          </w:tcPr>
          <w:p w:rsidR="00566ACB" w:rsidRPr="007B3447" w:rsidRDefault="00566ACB" w:rsidP="00DB026B">
            <w:pPr>
              <w:jc w:val="center"/>
              <w:rPr>
                <w:rFonts w:asciiTheme="minorHAnsi" w:hAnsiTheme="minorHAnsi"/>
                <w:b/>
                <w:bCs/>
                <w:i/>
                <w:iCs/>
                <w:color w:val="FFFFFF" w:themeColor="background1"/>
                <w:sz w:val="18"/>
                <w:szCs w:val="18"/>
              </w:rPr>
            </w:pPr>
            <w:r w:rsidRPr="007B3447">
              <w:rPr>
                <w:rFonts w:asciiTheme="minorHAnsi" w:hAnsiTheme="minorHAnsi"/>
                <w:b/>
                <w:bCs/>
                <w:i/>
                <w:iCs/>
                <w:color w:val="FFFFFF" w:themeColor="background1"/>
                <w:sz w:val="18"/>
                <w:szCs w:val="18"/>
              </w:rPr>
              <w:t>En discussion</w:t>
            </w:r>
          </w:p>
        </w:tc>
        <w:tc>
          <w:tcPr>
            <w:tcW w:w="1920" w:type="dxa"/>
            <w:tcBorders>
              <w:top w:val="single" w:sz="4" w:space="0" w:color="auto"/>
              <w:left w:val="nil"/>
              <w:bottom w:val="single" w:sz="4" w:space="0" w:color="auto"/>
              <w:right w:val="single" w:sz="4" w:space="0" w:color="auto"/>
            </w:tcBorders>
            <w:shd w:val="clear" w:color="auto" w:fill="E36C0A" w:themeFill="accent6" w:themeFillShade="BF"/>
            <w:noWrap/>
            <w:vAlign w:val="center"/>
            <w:hideMark/>
          </w:tcPr>
          <w:p w:rsidR="00566ACB" w:rsidRPr="007B3447" w:rsidRDefault="00566ACB" w:rsidP="00DB026B">
            <w:pPr>
              <w:jc w:val="center"/>
              <w:rPr>
                <w:rFonts w:asciiTheme="minorHAnsi" w:hAnsiTheme="minorHAnsi"/>
                <w:b/>
                <w:bCs/>
                <w:i/>
                <w:iCs/>
                <w:color w:val="FFFFFF" w:themeColor="background1"/>
                <w:sz w:val="18"/>
                <w:szCs w:val="18"/>
              </w:rPr>
            </w:pPr>
            <w:r w:rsidRPr="007B3447">
              <w:rPr>
                <w:rFonts w:asciiTheme="minorHAnsi" w:hAnsiTheme="minorHAnsi"/>
                <w:b/>
                <w:bCs/>
                <w:i/>
                <w:iCs/>
                <w:color w:val="FFFFFF" w:themeColor="background1"/>
                <w:sz w:val="18"/>
                <w:szCs w:val="18"/>
              </w:rPr>
              <w:t xml:space="preserve">Projet </w:t>
            </w:r>
            <w:r w:rsidR="003A7537" w:rsidRPr="007B3447">
              <w:rPr>
                <w:rFonts w:asciiTheme="minorHAnsi" w:hAnsiTheme="minorHAnsi"/>
                <w:b/>
                <w:bCs/>
                <w:i/>
                <w:iCs/>
                <w:color w:val="FFFFFF" w:themeColor="background1"/>
                <w:sz w:val="18"/>
                <w:szCs w:val="18"/>
              </w:rPr>
              <w:t>p</w:t>
            </w:r>
            <w:r w:rsidRPr="007B3447">
              <w:rPr>
                <w:rFonts w:asciiTheme="minorHAnsi" w:hAnsiTheme="minorHAnsi"/>
                <w:b/>
                <w:bCs/>
                <w:i/>
                <w:iCs/>
                <w:color w:val="FFFFFF" w:themeColor="background1"/>
                <w:sz w:val="18"/>
                <w:szCs w:val="18"/>
              </w:rPr>
              <w:t>ilote</w:t>
            </w:r>
          </w:p>
        </w:tc>
        <w:tc>
          <w:tcPr>
            <w:tcW w:w="2000"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rsidR="00566ACB" w:rsidRPr="007B3447" w:rsidRDefault="00566ACB" w:rsidP="00DB026B">
            <w:pPr>
              <w:jc w:val="center"/>
              <w:rPr>
                <w:rFonts w:asciiTheme="minorHAnsi" w:hAnsiTheme="minorHAnsi"/>
                <w:b/>
                <w:bCs/>
                <w:i/>
                <w:iCs/>
                <w:color w:val="FFFFFF" w:themeColor="background1"/>
                <w:sz w:val="18"/>
                <w:szCs w:val="18"/>
              </w:rPr>
            </w:pPr>
            <w:r w:rsidRPr="007B3447">
              <w:rPr>
                <w:rFonts w:asciiTheme="minorHAnsi" w:hAnsiTheme="minorHAnsi"/>
                <w:b/>
                <w:bCs/>
                <w:i/>
                <w:iCs/>
                <w:color w:val="FFFFFF" w:themeColor="background1"/>
                <w:sz w:val="18"/>
                <w:szCs w:val="18"/>
              </w:rPr>
              <w:t xml:space="preserve">En </w:t>
            </w:r>
            <w:r w:rsidR="003A7537" w:rsidRPr="007B3447">
              <w:rPr>
                <w:rFonts w:asciiTheme="minorHAnsi" w:hAnsiTheme="minorHAnsi"/>
                <w:b/>
                <w:bCs/>
                <w:i/>
                <w:iCs/>
                <w:color w:val="FFFFFF" w:themeColor="background1"/>
                <w:sz w:val="18"/>
                <w:szCs w:val="18"/>
              </w:rPr>
              <w:t>i</w:t>
            </w:r>
            <w:r w:rsidRPr="007B3447">
              <w:rPr>
                <w:rFonts w:asciiTheme="minorHAnsi" w:hAnsiTheme="minorHAnsi"/>
                <w:b/>
                <w:bCs/>
                <w:i/>
                <w:iCs/>
                <w:color w:val="FFFFFF" w:themeColor="background1"/>
                <w:sz w:val="18"/>
                <w:szCs w:val="18"/>
              </w:rPr>
              <w:t>mplémentation</w:t>
            </w:r>
          </w:p>
        </w:tc>
        <w:tc>
          <w:tcPr>
            <w:tcW w:w="1840" w:type="dxa"/>
            <w:tcBorders>
              <w:top w:val="single" w:sz="4" w:space="0" w:color="auto"/>
              <w:left w:val="nil"/>
              <w:bottom w:val="single" w:sz="4" w:space="0" w:color="auto"/>
              <w:right w:val="single" w:sz="4" w:space="0" w:color="auto"/>
            </w:tcBorders>
            <w:shd w:val="clear" w:color="auto" w:fill="E36C0A" w:themeFill="accent6" w:themeFillShade="BF"/>
            <w:noWrap/>
            <w:vAlign w:val="center"/>
            <w:hideMark/>
          </w:tcPr>
          <w:p w:rsidR="00566ACB" w:rsidRPr="007B3447" w:rsidRDefault="00566ACB" w:rsidP="00DB026B">
            <w:pPr>
              <w:jc w:val="center"/>
              <w:rPr>
                <w:rFonts w:asciiTheme="minorHAnsi" w:hAnsiTheme="minorHAnsi"/>
                <w:b/>
                <w:bCs/>
                <w:i/>
                <w:iCs/>
                <w:color w:val="FFFFFF" w:themeColor="background1"/>
                <w:sz w:val="18"/>
                <w:szCs w:val="18"/>
              </w:rPr>
            </w:pPr>
            <w:r w:rsidRPr="007B3447">
              <w:rPr>
                <w:rFonts w:asciiTheme="minorHAnsi" w:hAnsiTheme="minorHAnsi"/>
                <w:b/>
                <w:bCs/>
                <w:i/>
                <w:iCs/>
                <w:color w:val="FFFFFF" w:themeColor="background1"/>
                <w:sz w:val="18"/>
                <w:szCs w:val="18"/>
              </w:rPr>
              <w:t xml:space="preserve">En </w:t>
            </w:r>
            <w:r w:rsidR="003A7537" w:rsidRPr="007B3447">
              <w:rPr>
                <w:rFonts w:asciiTheme="minorHAnsi" w:hAnsiTheme="minorHAnsi"/>
                <w:b/>
                <w:bCs/>
                <w:i/>
                <w:iCs/>
                <w:color w:val="FFFFFF" w:themeColor="background1"/>
                <w:sz w:val="18"/>
                <w:szCs w:val="18"/>
              </w:rPr>
              <w:t>u</w:t>
            </w:r>
            <w:r w:rsidRPr="007B3447">
              <w:rPr>
                <w:rFonts w:asciiTheme="minorHAnsi" w:hAnsiTheme="minorHAnsi"/>
                <w:b/>
                <w:bCs/>
                <w:i/>
                <w:iCs/>
                <w:color w:val="FFFFFF" w:themeColor="background1"/>
                <w:sz w:val="18"/>
                <w:szCs w:val="18"/>
              </w:rPr>
              <w:t>tilisation</w:t>
            </w:r>
          </w:p>
        </w:tc>
      </w:tr>
      <w:tr w:rsidR="004D7589" w:rsidRPr="007B3447" w:rsidTr="00307253">
        <w:trPr>
          <w:trHeight w:val="315"/>
        </w:trPr>
        <w:tc>
          <w:tcPr>
            <w:tcW w:w="174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4D7589" w:rsidRPr="007B3447" w:rsidRDefault="004D7589" w:rsidP="004D7589">
            <w:pPr>
              <w:jc w:val="center"/>
              <w:rPr>
                <w:rFonts w:asciiTheme="minorHAnsi" w:eastAsia="Times New Roman" w:hAnsiTheme="minorHAnsi"/>
                <w:bCs/>
                <w:color w:val="0F243E"/>
                <w:sz w:val="18"/>
                <w:szCs w:val="18"/>
              </w:rPr>
            </w:pPr>
            <w:r w:rsidRPr="007B3447">
              <w:rPr>
                <w:rFonts w:asciiTheme="minorHAnsi" w:eastAsia="Times New Roman" w:hAnsiTheme="minorHAnsi"/>
                <w:bCs/>
                <w:color w:val="0F243E"/>
                <w:sz w:val="18"/>
                <w:szCs w:val="18"/>
              </w:rPr>
              <w:t>53%</w:t>
            </w:r>
          </w:p>
        </w:tc>
        <w:tc>
          <w:tcPr>
            <w:tcW w:w="1920" w:type="dxa"/>
            <w:tcBorders>
              <w:top w:val="single" w:sz="4" w:space="0" w:color="auto"/>
              <w:left w:val="nil"/>
              <w:bottom w:val="single" w:sz="4" w:space="0" w:color="auto"/>
              <w:right w:val="single" w:sz="4" w:space="0" w:color="auto"/>
            </w:tcBorders>
            <w:shd w:val="clear" w:color="auto" w:fill="FBD4B4" w:themeFill="accent6" w:themeFillTint="66"/>
            <w:hideMark/>
          </w:tcPr>
          <w:p w:rsidR="004D7589" w:rsidRPr="007B3447" w:rsidRDefault="004D7589" w:rsidP="004D7589">
            <w:pPr>
              <w:jc w:val="center"/>
              <w:rPr>
                <w:rFonts w:asciiTheme="minorHAnsi" w:eastAsia="Times New Roman" w:hAnsiTheme="minorHAnsi"/>
                <w:bCs/>
                <w:color w:val="0F243E"/>
                <w:sz w:val="18"/>
                <w:szCs w:val="18"/>
              </w:rPr>
            </w:pPr>
            <w:r w:rsidRPr="007B3447">
              <w:rPr>
                <w:rFonts w:asciiTheme="minorHAnsi" w:eastAsia="Times New Roman" w:hAnsiTheme="minorHAnsi"/>
                <w:bCs/>
                <w:color w:val="0F243E"/>
                <w:sz w:val="18"/>
                <w:szCs w:val="18"/>
              </w:rPr>
              <w:t>11%</w:t>
            </w:r>
          </w:p>
        </w:tc>
        <w:tc>
          <w:tcPr>
            <w:tcW w:w="2000" w:type="dxa"/>
            <w:tcBorders>
              <w:top w:val="single" w:sz="4" w:space="0" w:color="auto"/>
              <w:left w:val="nil"/>
              <w:bottom w:val="single" w:sz="4" w:space="0" w:color="auto"/>
              <w:right w:val="single" w:sz="4" w:space="0" w:color="auto"/>
            </w:tcBorders>
            <w:shd w:val="clear" w:color="auto" w:fill="FBD4B4" w:themeFill="accent6" w:themeFillTint="66"/>
            <w:hideMark/>
          </w:tcPr>
          <w:p w:rsidR="004D7589" w:rsidRPr="007B3447" w:rsidRDefault="004D7589" w:rsidP="004D7589">
            <w:pPr>
              <w:jc w:val="center"/>
              <w:rPr>
                <w:rFonts w:asciiTheme="minorHAnsi" w:eastAsia="Times New Roman" w:hAnsiTheme="minorHAnsi"/>
                <w:bCs/>
                <w:color w:val="0F243E"/>
                <w:sz w:val="18"/>
                <w:szCs w:val="18"/>
              </w:rPr>
            </w:pPr>
            <w:r w:rsidRPr="007B3447">
              <w:rPr>
                <w:rFonts w:asciiTheme="minorHAnsi" w:eastAsia="Times New Roman" w:hAnsiTheme="minorHAnsi"/>
                <w:bCs/>
                <w:color w:val="0F243E"/>
                <w:sz w:val="18"/>
                <w:szCs w:val="18"/>
              </w:rPr>
              <w:t>5%</w:t>
            </w:r>
          </w:p>
        </w:tc>
        <w:tc>
          <w:tcPr>
            <w:tcW w:w="1840" w:type="dxa"/>
            <w:tcBorders>
              <w:top w:val="single" w:sz="4" w:space="0" w:color="auto"/>
              <w:left w:val="nil"/>
              <w:bottom w:val="single" w:sz="4" w:space="0" w:color="auto"/>
              <w:right w:val="single" w:sz="4" w:space="0" w:color="auto"/>
            </w:tcBorders>
            <w:shd w:val="clear" w:color="auto" w:fill="FBD4B4" w:themeFill="accent6" w:themeFillTint="66"/>
            <w:hideMark/>
          </w:tcPr>
          <w:p w:rsidR="004D7589" w:rsidRPr="007B3447" w:rsidRDefault="004D7589" w:rsidP="004D7589">
            <w:pPr>
              <w:jc w:val="center"/>
              <w:rPr>
                <w:rFonts w:asciiTheme="minorHAnsi" w:eastAsia="Times New Roman" w:hAnsiTheme="minorHAnsi"/>
                <w:bCs/>
                <w:color w:val="0F243E"/>
                <w:sz w:val="18"/>
                <w:szCs w:val="18"/>
              </w:rPr>
            </w:pPr>
            <w:r w:rsidRPr="007B3447">
              <w:rPr>
                <w:rFonts w:asciiTheme="minorHAnsi" w:eastAsia="Times New Roman" w:hAnsiTheme="minorHAnsi"/>
                <w:bCs/>
                <w:color w:val="0F243E"/>
                <w:sz w:val="18"/>
                <w:szCs w:val="18"/>
              </w:rPr>
              <w:t>32%</w:t>
            </w:r>
          </w:p>
        </w:tc>
      </w:tr>
    </w:tbl>
    <w:p w:rsidR="004D7589" w:rsidRPr="007B3447" w:rsidRDefault="004D7589" w:rsidP="004D7589">
      <w:pPr>
        <w:rPr>
          <w:rFonts w:asciiTheme="minorHAnsi" w:hAnsiTheme="minorHAnsi"/>
        </w:rPr>
      </w:pPr>
    </w:p>
    <w:p w:rsidR="004D7589" w:rsidRPr="007B3447" w:rsidRDefault="004D7589" w:rsidP="004D7589">
      <w:pPr>
        <w:pStyle w:val="Figuretitle"/>
        <w:rPr>
          <w:rFonts w:asciiTheme="minorHAnsi" w:hAnsiTheme="minorHAnsi"/>
          <w:noProof/>
          <w:lang w:val="fr-FR"/>
        </w:rPr>
      </w:pPr>
    </w:p>
    <w:p w:rsidR="004D7589" w:rsidRPr="007B3447" w:rsidRDefault="004D7589" w:rsidP="004D7589">
      <w:pPr>
        <w:pStyle w:val="Figure"/>
        <w:rPr>
          <w:rFonts w:asciiTheme="minorHAnsi" w:hAnsiTheme="minorHAnsi"/>
          <w:noProof/>
          <w:lang w:val="fr-FR"/>
        </w:rPr>
      </w:pPr>
      <w:r w:rsidRPr="007B3447">
        <w:rPr>
          <w:rFonts w:asciiTheme="minorHAnsi" w:hAnsiTheme="minorHAnsi"/>
          <w:noProof/>
          <w:lang w:val="en-US" w:eastAsia="zh-CN"/>
        </w:rPr>
        <w:drawing>
          <wp:inline distT="0" distB="0" distL="0" distR="0">
            <wp:extent cx="3597554" cy="2143354"/>
            <wp:effectExtent l="19050" t="0" r="21946" b="9296"/>
            <wp:docPr id="9"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D7589" w:rsidRPr="007B3447" w:rsidRDefault="004D7589" w:rsidP="004D7589">
      <w:pPr>
        <w:pStyle w:val="figuresource"/>
        <w:rPr>
          <w:rFonts w:asciiTheme="minorHAnsi" w:hAnsiTheme="minorHAnsi"/>
          <w:lang w:val="fr-FR"/>
        </w:rPr>
      </w:pPr>
    </w:p>
    <w:p w:rsidR="004D7589" w:rsidRPr="007B3447" w:rsidRDefault="004D7589" w:rsidP="004D7589">
      <w:pPr>
        <w:rPr>
          <w:rFonts w:asciiTheme="minorHAnsi" w:hAnsiTheme="minorHAnsi"/>
        </w:rPr>
      </w:pPr>
    </w:p>
    <w:p w:rsidR="004D7589" w:rsidRPr="007B3447" w:rsidRDefault="004D7589" w:rsidP="004D7589">
      <w:pPr>
        <w:rPr>
          <w:rFonts w:asciiTheme="minorHAnsi" w:hAnsiTheme="minorHAnsi"/>
          <w:noProof/>
        </w:rPr>
      </w:pPr>
    </w:p>
    <w:p w:rsidR="004D7589" w:rsidRPr="007B3447" w:rsidRDefault="004D7589" w:rsidP="004D7589">
      <w:pPr>
        <w:pStyle w:val="Figuretitle"/>
        <w:rPr>
          <w:rFonts w:asciiTheme="minorHAnsi" w:hAnsiTheme="minorHAnsi"/>
          <w:b w:val="0"/>
          <w:noProof/>
          <w:sz w:val="19"/>
          <w:szCs w:val="19"/>
          <w:lang w:val="fr-FR"/>
        </w:rPr>
      </w:pPr>
      <w:r w:rsidRPr="007B3447">
        <w:rPr>
          <w:rFonts w:asciiTheme="minorHAnsi" w:hAnsiTheme="minorHAnsi"/>
          <w:iCs/>
          <w:color w:val="17375D"/>
          <w:sz w:val="19"/>
          <w:szCs w:val="19"/>
          <w:lang w:val="fr-FR"/>
        </w:rPr>
        <w:t>Commentaire</w:t>
      </w:r>
      <w:r w:rsidR="00AA4AF8" w:rsidRPr="007B3447">
        <w:rPr>
          <w:rFonts w:asciiTheme="minorHAnsi" w:hAnsiTheme="minorHAnsi"/>
          <w:b w:val="0"/>
          <w:bCs/>
          <w:i/>
          <w:iCs/>
          <w:color w:val="17375D"/>
          <w:sz w:val="19"/>
          <w:szCs w:val="19"/>
          <w:lang w:val="fr-FR"/>
        </w:rPr>
        <w:t>:</w:t>
      </w:r>
    </w:p>
    <w:p w:rsidR="004D7589" w:rsidRPr="007B3447" w:rsidRDefault="00DF1874" w:rsidP="00417244">
      <w:pPr>
        <w:pStyle w:val="Figure"/>
        <w:spacing w:before="0"/>
        <w:ind w:left="0" w:firstLine="0"/>
        <w:jc w:val="left"/>
        <w:rPr>
          <w:rFonts w:asciiTheme="minorHAnsi" w:hAnsiTheme="minorHAnsi"/>
          <w:sz w:val="19"/>
          <w:szCs w:val="19"/>
          <w:lang w:val="fr-FR"/>
        </w:rPr>
      </w:pPr>
      <w:r w:rsidRPr="007B3447">
        <w:rPr>
          <w:rFonts w:asciiTheme="minorHAnsi" w:hAnsiTheme="minorHAnsi"/>
          <w:bCs w:val="0"/>
          <w:color w:val="0F243E" w:themeColor="text2" w:themeShade="80"/>
          <w:sz w:val="19"/>
          <w:szCs w:val="19"/>
          <w:lang w:val="fr-FR"/>
        </w:rPr>
        <w:t xml:space="preserve">Il est à noter que près de la moitié des grands opérateurs économiques africains, à l’instar des opérateurs TIC, ont adopté la technologie </w:t>
      </w:r>
      <w:r w:rsidRPr="007B3447">
        <w:rPr>
          <w:rFonts w:asciiTheme="minorHAnsi" w:hAnsiTheme="minorHAnsi"/>
          <w:bCs w:val="0"/>
          <w:i/>
          <w:iCs/>
          <w:color w:val="0F243E" w:themeColor="text2" w:themeShade="80"/>
          <w:sz w:val="19"/>
          <w:szCs w:val="19"/>
          <w:lang w:val="fr-FR"/>
        </w:rPr>
        <w:t>Cloud</w:t>
      </w:r>
      <w:r>
        <w:rPr>
          <w:rFonts w:asciiTheme="minorHAnsi" w:hAnsiTheme="minorHAnsi"/>
          <w:bCs w:val="0"/>
          <w:i/>
          <w:iCs/>
          <w:color w:val="0F243E" w:themeColor="text2" w:themeShade="80"/>
          <w:sz w:val="19"/>
          <w:szCs w:val="19"/>
          <w:lang w:val="fr-FR"/>
        </w:rPr>
        <w:t xml:space="preserve"> </w:t>
      </w:r>
      <w:r w:rsidRPr="00D32D4B">
        <w:rPr>
          <w:rFonts w:asciiTheme="minorHAnsi" w:hAnsiTheme="minorHAnsi"/>
          <w:i/>
          <w:iCs/>
          <w:color w:val="0F243E" w:themeColor="text2" w:themeShade="80"/>
          <w:sz w:val="19"/>
          <w:szCs w:val="19"/>
          <w:lang w:val="fr-FR"/>
        </w:rPr>
        <w:t>Computing</w:t>
      </w:r>
      <w:r w:rsidR="00F70DBF" w:rsidRPr="007B3447">
        <w:rPr>
          <w:rFonts w:asciiTheme="minorHAnsi" w:hAnsiTheme="minorHAnsi"/>
          <w:bCs w:val="0"/>
          <w:i/>
          <w:iCs/>
          <w:color w:val="0F243E" w:themeColor="text2" w:themeShade="80"/>
          <w:sz w:val="19"/>
          <w:szCs w:val="19"/>
          <w:lang w:val="fr-FR"/>
        </w:rPr>
        <w:t>.</w:t>
      </w:r>
    </w:p>
    <w:p w:rsidR="004D7589" w:rsidRPr="007B3447" w:rsidRDefault="004D7589" w:rsidP="004D7589">
      <w:pPr>
        <w:rPr>
          <w:rFonts w:asciiTheme="minorHAnsi" w:hAnsiTheme="minorHAnsi"/>
        </w:rPr>
      </w:pPr>
    </w:p>
    <w:p w:rsidR="00C77790" w:rsidRPr="007B3447" w:rsidRDefault="00C77790">
      <w:pPr>
        <w:spacing w:before="0"/>
        <w:jc w:val="left"/>
        <w:rPr>
          <w:rFonts w:asciiTheme="minorHAnsi" w:eastAsia="Times New Roman" w:hAnsiTheme="minorHAnsi" w:cs="Helvetica"/>
          <w:b/>
          <w:bCs/>
          <w:color w:val="E36C0A"/>
          <w:sz w:val="28"/>
          <w:szCs w:val="28"/>
        </w:rPr>
      </w:pPr>
      <w:r w:rsidRPr="007B3447">
        <w:rPr>
          <w:rFonts w:asciiTheme="minorHAnsi" w:hAnsiTheme="minorHAnsi"/>
        </w:rPr>
        <w:br w:type="page"/>
      </w:r>
    </w:p>
    <w:p w:rsidR="004D7589" w:rsidRPr="007B3447" w:rsidRDefault="004D7589" w:rsidP="003E5A8C">
      <w:pPr>
        <w:pStyle w:val="Heading1"/>
        <w:jc w:val="left"/>
        <w:rPr>
          <w:lang w:val="fr-FR"/>
        </w:rPr>
      </w:pPr>
      <w:bookmarkStart w:id="121" w:name="_Toc322426294"/>
      <w:r w:rsidRPr="007B3447">
        <w:rPr>
          <w:lang w:val="fr-FR"/>
        </w:rPr>
        <w:t xml:space="preserve">Q3: </w:t>
      </w:r>
      <w:r w:rsidRPr="007B3447">
        <w:rPr>
          <w:lang w:val="fr-FR"/>
        </w:rPr>
        <w:tab/>
        <w:t xml:space="preserve">Quelles sont les considérations qui gouvernent la volonté de l’introduction des Services </w:t>
      </w:r>
      <w:r w:rsidR="00746296" w:rsidRPr="007B3447">
        <w:rPr>
          <w:i/>
          <w:iCs/>
          <w:lang w:val="fr-FR"/>
        </w:rPr>
        <w:t>Cloud</w:t>
      </w:r>
      <w:r w:rsidR="00B13456" w:rsidRPr="007B3447">
        <w:rPr>
          <w:i/>
          <w:iCs/>
          <w:lang w:val="fr-FR"/>
        </w:rPr>
        <w:t xml:space="preserve"> </w:t>
      </w:r>
      <w:r w:rsidR="00D24981" w:rsidRPr="007B3447">
        <w:rPr>
          <w:i/>
          <w:iCs/>
          <w:lang w:val="fr-FR"/>
        </w:rPr>
        <w:t>Computing</w:t>
      </w:r>
      <w:r w:rsidR="00B13456" w:rsidRPr="007B3447">
        <w:rPr>
          <w:i/>
          <w:iCs/>
          <w:lang w:val="fr-FR"/>
        </w:rPr>
        <w:t xml:space="preserve"> </w:t>
      </w:r>
      <w:r w:rsidRPr="007B3447">
        <w:rPr>
          <w:lang w:val="fr-FR"/>
        </w:rPr>
        <w:t>dans votre pays</w:t>
      </w:r>
      <w:r w:rsidR="00AC680A" w:rsidRPr="007B3447">
        <w:rPr>
          <w:lang w:val="fr-FR"/>
        </w:rPr>
        <w:t>?</w:t>
      </w:r>
      <w:r w:rsidRPr="007B3447">
        <w:rPr>
          <w:lang w:val="fr-FR"/>
        </w:rPr>
        <w:br/>
        <w:t xml:space="preserve">Classez les considérations suivantes de 1 à 9 par ordre de </w:t>
      </w:r>
      <w:r w:rsidR="003A7537" w:rsidRPr="007B3447">
        <w:rPr>
          <w:lang w:val="fr-FR"/>
        </w:rPr>
        <w:t>p</w:t>
      </w:r>
      <w:r w:rsidRPr="007B3447">
        <w:rPr>
          <w:lang w:val="fr-FR"/>
        </w:rPr>
        <w:t>ertinence.</w:t>
      </w:r>
      <w:bookmarkEnd w:id="121"/>
    </w:p>
    <w:p w:rsidR="004D7589" w:rsidRPr="007B3447" w:rsidRDefault="004D7589" w:rsidP="00FF32A8">
      <w:pPr>
        <w:pStyle w:val="Enumlevel1"/>
        <w:spacing w:before="240"/>
        <w:rPr>
          <w:rFonts w:asciiTheme="minorHAnsi" w:hAnsiTheme="minorHAnsi"/>
          <w:lang w:val="fr-FR"/>
        </w:rPr>
      </w:pPr>
      <w:r w:rsidRPr="007B3447">
        <w:rPr>
          <w:rFonts w:asciiTheme="minorHAnsi" w:hAnsiTheme="minorHAnsi" w:cstheme="minorBidi"/>
          <w:color w:val="E36C0A" w:themeColor="accent6" w:themeShade="BF"/>
          <w:lang w:val="fr-FR"/>
        </w:rPr>
        <w:t>•</w:t>
      </w:r>
      <w:r w:rsidRPr="007B3447">
        <w:rPr>
          <w:rFonts w:asciiTheme="minorHAnsi" w:eastAsiaTheme="minorEastAsia" w:hAnsiTheme="minorHAnsi"/>
          <w:color w:val="0F243E" w:themeColor="text2" w:themeShade="80"/>
          <w:sz w:val="30"/>
          <w:szCs w:val="30"/>
          <w:lang w:val="fr-FR" w:eastAsia="fr-FR"/>
        </w:rPr>
        <w:tab/>
      </w:r>
      <w:r w:rsidRPr="007B3447">
        <w:rPr>
          <w:rFonts w:asciiTheme="minorHAnsi" w:hAnsiTheme="minorHAnsi"/>
          <w:lang w:val="fr-FR"/>
        </w:rPr>
        <w:t xml:space="preserve">Améliorer l’efficacité de gestion dans </w:t>
      </w:r>
      <w:r w:rsidR="00FF32A8" w:rsidRPr="007B3447">
        <w:rPr>
          <w:rFonts w:asciiTheme="minorHAnsi" w:hAnsiTheme="minorHAnsi"/>
          <w:lang w:val="fr-FR"/>
        </w:rPr>
        <w:t>l’administration et les entreprises</w:t>
      </w:r>
    </w:p>
    <w:p w:rsidR="004D7589" w:rsidRPr="007B3447" w:rsidRDefault="004D7589" w:rsidP="00FF32A8">
      <w:pPr>
        <w:pStyle w:val="Enumlevel1"/>
        <w:rPr>
          <w:rFonts w:asciiTheme="minorHAnsi" w:hAnsiTheme="minorHAnsi"/>
          <w:lang w:val="fr-FR"/>
        </w:rPr>
      </w:pPr>
      <w:r w:rsidRPr="007B3447">
        <w:rPr>
          <w:rFonts w:asciiTheme="minorHAnsi" w:hAnsiTheme="minorHAnsi" w:cstheme="minorBidi"/>
          <w:color w:val="E36C0A" w:themeColor="accent6" w:themeShade="BF"/>
          <w:lang w:val="fr-FR"/>
        </w:rPr>
        <w:t>•</w:t>
      </w:r>
      <w:r w:rsidRPr="007B3447">
        <w:rPr>
          <w:rFonts w:asciiTheme="minorHAnsi" w:hAnsiTheme="minorHAnsi"/>
          <w:lang w:val="fr-FR"/>
        </w:rPr>
        <w:tab/>
        <w:t>Réduire les CAPEX IT (</w:t>
      </w:r>
      <w:r w:rsidR="00FF32A8" w:rsidRPr="007B3447">
        <w:rPr>
          <w:rFonts w:asciiTheme="minorHAnsi" w:hAnsiTheme="minorHAnsi"/>
          <w:lang w:val="fr-FR"/>
        </w:rPr>
        <w:t>dépenses d’investissement de capital</w:t>
      </w:r>
      <w:r w:rsidRPr="007B3447">
        <w:rPr>
          <w:rFonts w:asciiTheme="minorHAnsi" w:hAnsiTheme="minorHAnsi"/>
          <w:lang w:val="fr-FR"/>
        </w:rPr>
        <w:t>)</w:t>
      </w:r>
    </w:p>
    <w:p w:rsidR="004D7589" w:rsidRPr="007B3447" w:rsidRDefault="004D7589" w:rsidP="00FF32A8">
      <w:pPr>
        <w:pStyle w:val="Enumlevel1"/>
        <w:rPr>
          <w:rFonts w:asciiTheme="minorHAnsi" w:hAnsiTheme="minorHAnsi"/>
          <w:lang w:val="fr-FR"/>
        </w:rPr>
      </w:pPr>
      <w:r w:rsidRPr="007B3447">
        <w:rPr>
          <w:rFonts w:asciiTheme="minorHAnsi" w:hAnsiTheme="minorHAnsi" w:cstheme="minorBidi"/>
          <w:color w:val="E36C0A" w:themeColor="accent6" w:themeShade="BF"/>
          <w:lang w:val="fr-FR"/>
        </w:rPr>
        <w:t>•</w:t>
      </w:r>
      <w:r w:rsidRPr="007B3447">
        <w:rPr>
          <w:rFonts w:asciiTheme="minorHAnsi" w:hAnsiTheme="minorHAnsi"/>
          <w:lang w:val="fr-FR"/>
        </w:rPr>
        <w:tab/>
        <w:t>Réduire les OPEX IT (</w:t>
      </w:r>
      <w:r w:rsidR="00FF32A8" w:rsidRPr="007B3447">
        <w:rPr>
          <w:rFonts w:asciiTheme="minorHAnsi" w:hAnsiTheme="minorHAnsi"/>
          <w:lang w:val="fr-FR"/>
        </w:rPr>
        <w:t>coûts courants d’exploitation</w:t>
      </w:r>
      <w:r w:rsidRPr="007B3447">
        <w:rPr>
          <w:rFonts w:asciiTheme="minorHAnsi" w:hAnsiTheme="minorHAnsi"/>
          <w:lang w:val="fr-FR"/>
        </w:rPr>
        <w:t>)</w:t>
      </w:r>
    </w:p>
    <w:p w:rsidR="004D7589" w:rsidRPr="007B3447" w:rsidRDefault="004D7589" w:rsidP="00FF32A8">
      <w:pPr>
        <w:pStyle w:val="Enumlevel1"/>
        <w:rPr>
          <w:rFonts w:asciiTheme="minorHAnsi" w:hAnsiTheme="minorHAnsi"/>
          <w:lang w:val="fr-FR"/>
        </w:rPr>
      </w:pPr>
      <w:r w:rsidRPr="007B3447">
        <w:rPr>
          <w:rFonts w:asciiTheme="minorHAnsi" w:hAnsiTheme="minorHAnsi" w:cstheme="minorBidi"/>
          <w:color w:val="E36C0A" w:themeColor="accent6" w:themeShade="BF"/>
          <w:lang w:val="fr-FR"/>
        </w:rPr>
        <w:t>•</w:t>
      </w:r>
      <w:r w:rsidRPr="007B3447">
        <w:rPr>
          <w:rFonts w:asciiTheme="minorHAnsi" w:hAnsiTheme="minorHAnsi"/>
          <w:lang w:val="fr-FR"/>
        </w:rPr>
        <w:tab/>
        <w:t xml:space="preserve">Améliorer la réactivité de </w:t>
      </w:r>
      <w:r w:rsidR="00FF32A8" w:rsidRPr="007B3447">
        <w:rPr>
          <w:rFonts w:asciiTheme="minorHAnsi" w:hAnsiTheme="minorHAnsi"/>
          <w:lang w:val="fr-FR"/>
        </w:rPr>
        <w:t xml:space="preserve">l’administration et des entreprises </w:t>
      </w:r>
      <w:r w:rsidRPr="007B3447">
        <w:rPr>
          <w:rFonts w:asciiTheme="minorHAnsi" w:hAnsiTheme="minorHAnsi"/>
          <w:lang w:val="fr-FR"/>
        </w:rPr>
        <w:t>envers le marché</w:t>
      </w:r>
    </w:p>
    <w:p w:rsidR="004D7589" w:rsidRPr="007B3447" w:rsidRDefault="004D7589" w:rsidP="00CC2736">
      <w:pPr>
        <w:pStyle w:val="Enumlevel1"/>
        <w:numPr>
          <w:ilvl w:val="0"/>
          <w:numId w:val="19"/>
        </w:numPr>
        <w:ind w:left="851" w:hanging="494"/>
        <w:rPr>
          <w:rFonts w:asciiTheme="minorHAnsi" w:hAnsiTheme="minorHAnsi"/>
          <w:lang w:val="fr-FR"/>
        </w:rPr>
      </w:pPr>
      <w:r w:rsidRPr="007B3447">
        <w:rPr>
          <w:rFonts w:asciiTheme="minorHAnsi" w:hAnsiTheme="minorHAnsi"/>
          <w:lang w:val="fr-FR"/>
        </w:rPr>
        <w:t>Améliorer la flexibilité et la modularité dans les investissements</w:t>
      </w:r>
    </w:p>
    <w:p w:rsidR="004D7589" w:rsidRPr="007B3447" w:rsidRDefault="004D7589" w:rsidP="00FF32A8">
      <w:pPr>
        <w:pStyle w:val="Enumlevel1"/>
        <w:rPr>
          <w:rFonts w:asciiTheme="minorHAnsi" w:hAnsiTheme="minorHAnsi"/>
          <w:lang w:val="fr-FR"/>
        </w:rPr>
      </w:pPr>
      <w:r w:rsidRPr="007B3447">
        <w:rPr>
          <w:rFonts w:asciiTheme="minorHAnsi" w:hAnsiTheme="minorHAnsi" w:cstheme="minorBidi"/>
          <w:color w:val="E36C0A" w:themeColor="accent6" w:themeShade="BF"/>
          <w:lang w:val="fr-FR"/>
        </w:rPr>
        <w:t>•</w:t>
      </w:r>
      <w:r w:rsidRPr="007B3447">
        <w:rPr>
          <w:rFonts w:asciiTheme="minorHAnsi" w:hAnsiTheme="minorHAnsi"/>
          <w:lang w:val="fr-FR"/>
        </w:rPr>
        <w:tab/>
        <w:t>Améliorer</w:t>
      </w:r>
      <w:r w:rsidR="00B13456" w:rsidRPr="007B3447">
        <w:rPr>
          <w:rFonts w:asciiTheme="minorHAnsi" w:hAnsiTheme="minorHAnsi"/>
          <w:i/>
          <w:iCs/>
          <w:lang w:val="fr-FR"/>
        </w:rPr>
        <w:t xml:space="preserve"> </w:t>
      </w:r>
      <w:r w:rsidRPr="007B3447">
        <w:rPr>
          <w:rFonts w:asciiTheme="minorHAnsi" w:hAnsiTheme="minorHAnsi"/>
          <w:lang w:val="fr-FR"/>
        </w:rPr>
        <w:t xml:space="preserve">le niveau </w:t>
      </w:r>
      <w:r w:rsidR="00FF32A8" w:rsidRPr="007B3447">
        <w:rPr>
          <w:rFonts w:asciiTheme="minorHAnsi" w:hAnsiTheme="minorHAnsi"/>
          <w:lang w:val="fr-FR"/>
        </w:rPr>
        <w:t>d’agilité de l’administration et des entreprises</w:t>
      </w:r>
    </w:p>
    <w:p w:rsidR="004D7589" w:rsidRPr="007B3447" w:rsidRDefault="004D7589" w:rsidP="00CC2736">
      <w:pPr>
        <w:pStyle w:val="Enumlevel1"/>
        <w:numPr>
          <w:ilvl w:val="0"/>
          <w:numId w:val="19"/>
        </w:numPr>
        <w:ind w:left="851" w:hanging="494"/>
        <w:rPr>
          <w:rFonts w:asciiTheme="minorHAnsi" w:hAnsiTheme="minorHAnsi"/>
          <w:lang w:val="fr-FR"/>
        </w:rPr>
      </w:pPr>
      <w:r w:rsidRPr="007B3447">
        <w:rPr>
          <w:rFonts w:asciiTheme="minorHAnsi" w:hAnsiTheme="minorHAnsi"/>
          <w:lang w:val="fr-FR"/>
        </w:rPr>
        <w:t>Améliorer l’accessibilité aux nouveaux services pour les entreprises</w:t>
      </w:r>
      <w:r w:rsidR="00330F6B" w:rsidRPr="007B3447">
        <w:rPr>
          <w:rFonts w:asciiTheme="minorHAnsi" w:hAnsiTheme="minorHAnsi"/>
          <w:lang w:val="fr-FR"/>
        </w:rPr>
        <w:t xml:space="preserve"> </w:t>
      </w:r>
      <w:r w:rsidRPr="007B3447">
        <w:rPr>
          <w:rFonts w:asciiTheme="minorHAnsi" w:hAnsiTheme="minorHAnsi"/>
          <w:lang w:val="fr-FR"/>
        </w:rPr>
        <w:t xml:space="preserve">CRM, ERP) et le </w:t>
      </w:r>
      <w:r w:rsidR="00FF32A8" w:rsidRPr="007B3447">
        <w:rPr>
          <w:rFonts w:asciiTheme="minorHAnsi" w:hAnsiTheme="minorHAnsi"/>
          <w:lang w:val="fr-FR"/>
        </w:rPr>
        <w:t xml:space="preserve">grand public </w:t>
      </w:r>
      <w:r w:rsidRPr="007B3447">
        <w:rPr>
          <w:rFonts w:asciiTheme="minorHAnsi" w:hAnsiTheme="minorHAnsi"/>
          <w:lang w:val="fr-FR"/>
        </w:rPr>
        <w:t>(messagerie électronique, stockage en ligne…)</w:t>
      </w:r>
    </w:p>
    <w:p w:rsidR="004D7589" w:rsidRPr="007B3447" w:rsidRDefault="004D7589" w:rsidP="00FF32A8">
      <w:pPr>
        <w:pStyle w:val="Enumlevel1"/>
        <w:rPr>
          <w:rFonts w:asciiTheme="minorHAnsi" w:hAnsiTheme="minorHAnsi"/>
          <w:lang w:val="fr-FR"/>
        </w:rPr>
      </w:pPr>
      <w:r w:rsidRPr="007B3447">
        <w:rPr>
          <w:rFonts w:asciiTheme="minorHAnsi" w:hAnsiTheme="minorHAnsi" w:cstheme="minorBidi"/>
          <w:color w:val="E36C0A" w:themeColor="accent6" w:themeShade="BF"/>
          <w:lang w:val="fr-FR"/>
        </w:rPr>
        <w:t>•</w:t>
      </w:r>
      <w:r w:rsidRPr="007B3447">
        <w:rPr>
          <w:rFonts w:asciiTheme="minorHAnsi" w:hAnsiTheme="minorHAnsi"/>
          <w:lang w:val="fr-FR"/>
        </w:rPr>
        <w:tab/>
        <w:t>Développement du secteur TIC</w:t>
      </w:r>
    </w:p>
    <w:p w:rsidR="004D7589" w:rsidRPr="007B3447" w:rsidRDefault="004D7589" w:rsidP="00FF32A8">
      <w:pPr>
        <w:pStyle w:val="Enumlevel1"/>
        <w:rPr>
          <w:rFonts w:asciiTheme="minorHAnsi" w:hAnsiTheme="minorHAnsi"/>
          <w:lang w:val="fr-FR"/>
        </w:rPr>
      </w:pPr>
      <w:r w:rsidRPr="007B3447">
        <w:rPr>
          <w:rFonts w:asciiTheme="minorHAnsi" w:hAnsiTheme="minorHAnsi" w:cstheme="minorBidi"/>
          <w:color w:val="E36C0A" w:themeColor="accent6" w:themeShade="BF"/>
          <w:lang w:val="fr-FR"/>
        </w:rPr>
        <w:t>•</w:t>
      </w:r>
      <w:r w:rsidRPr="007B3447">
        <w:rPr>
          <w:rFonts w:asciiTheme="minorHAnsi" w:hAnsiTheme="minorHAnsi"/>
          <w:lang w:val="fr-FR"/>
        </w:rPr>
        <w:tab/>
        <w:t>Développement économique (création d’entreprise…</w:t>
      </w:r>
      <w:r w:rsidR="00FF32A8" w:rsidRPr="007B3447">
        <w:rPr>
          <w:rFonts w:asciiTheme="minorHAnsi" w:hAnsiTheme="minorHAnsi"/>
          <w:lang w:val="fr-FR"/>
        </w:rPr>
        <w:t>)</w:t>
      </w:r>
    </w:p>
    <w:p w:rsidR="00B64DED" w:rsidRPr="007B3447" w:rsidRDefault="00334F40" w:rsidP="00334F40">
      <w:pPr>
        <w:rPr>
          <w:rFonts w:asciiTheme="minorHAnsi" w:hAnsiTheme="minorHAnsi"/>
        </w:rPr>
      </w:pPr>
      <w:r w:rsidRPr="007B3447">
        <w:rPr>
          <w:rFonts w:asciiTheme="minorHAnsi" w:hAnsiTheme="minorHAnsi"/>
        </w:rPr>
        <w:t>Les réponses à Q3</w:t>
      </w:r>
      <w:r w:rsidR="00B13456" w:rsidRPr="007B3447">
        <w:rPr>
          <w:rFonts w:asciiTheme="minorHAnsi" w:hAnsiTheme="minorHAnsi"/>
          <w:i/>
          <w:iCs/>
        </w:rPr>
        <w:t xml:space="preserve"> </w:t>
      </w:r>
      <w:r w:rsidRPr="007B3447">
        <w:rPr>
          <w:rFonts w:asciiTheme="minorHAnsi" w:hAnsiTheme="minorHAnsi"/>
        </w:rPr>
        <w:t>se présentent comme suit:</w:t>
      </w:r>
    </w:p>
    <w:p w:rsidR="00334F40" w:rsidRPr="007B3447" w:rsidRDefault="00334F40" w:rsidP="00334F40">
      <w:pPr>
        <w:rPr>
          <w:rFonts w:asciiTheme="minorHAnsi" w:hAnsiTheme="minorHAnsi"/>
          <w:sz w:val="2"/>
        </w:rPr>
      </w:pPr>
    </w:p>
    <w:p w:rsidR="00334F40" w:rsidRPr="007B3447" w:rsidRDefault="00334F40" w:rsidP="00A44D1E">
      <w:pPr>
        <w:pStyle w:val="Figuretitle"/>
        <w:pBdr>
          <w:bottom w:val="single" w:sz="12" w:space="0" w:color="E36C0A" w:themeColor="accent6" w:themeShade="BF"/>
        </w:pBdr>
        <w:rPr>
          <w:rFonts w:asciiTheme="minorHAnsi" w:hAnsiTheme="minorHAnsi"/>
          <w:noProof/>
          <w:lang w:val="fr-FR"/>
        </w:rPr>
      </w:pPr>
    </w:p>
    <w:p w:rsidR="00334F40" w:rsidRPr="007B3447" w:rsidRDefault="00334F40" w:rsidP="00A44D1E">
      <w:pPr>
        <w:pStyle w:val="Figure"/>
        <w:pBdr>
          <w:bottom w:val="single" w:sz="12" w:space="0" w:color="E36C0A" w:themeColor="accent6" w:themeShade="BF"/>
        </w:pBdr>
        <w:rPr>
          <w:rFonts w:asciiTheme="minorHAnsi" w:hAnsiTheme="minorHAnsi"/>
          <w:noProof/>
          <w:lang w:val="fr-FR"/>
        </w:rPr>
      </w:pPr>
      <w:r w:rsidRPr="007B3447">
        <w:rPr>
          <w:rFonts w:asciiTheme="minorHAnsi" w:hAnsiTheme="minorHAnsi"/>
          <w:noProof/>
          <w:lang w:val="en-US" w:eastAsia="zh-CN"/>
        </w:rPr>
        <w:drawing>
          <wp:inline distT="0" distB="0" distL="0" distR="0">
            <wp:extent cx="5705932" cy="4191610"/>
            <wp:effectExtent l="19050" t="0" r="28118" b="0"/>
            <wp:docPr id="1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34F40" w:rsidRPr="007B3447" w:rsidRDefault="00334F40" w:rsidP="00A44D1E">
      <w:pPr>
        <w:pStyle w:val="figuresource"/>
        <w:pBdr>
          <w:bottom w:val="single" w:sz="12" w:space="0" w:color="E36C0A" w:themeColor="accent6" w:themeShade="BF"/>
        </w:pBdr>
        <w:rPr>
          <w:rFonts w:asciiTheme="minorHAnsi" w:hAnsiTheme="minorHAnsi"/>
          <w:lang w:val="fr-FR"/>
        </w:rPr>
      </w:pPr>
    </w:p>
    <w:p w:rsidR="00334F40" w:rsidRPr="007B3447" w:rsidRDefault="00334F40" w:rsidP="00334F40">
      <w:pPr>
        <w:rPr>
          <w:rFonts w:asciiTheme="minorHAnsi" w:hAnsiTheme="minorHAnsi"/>
        </w:rPr>
      </w:pPr>
    </w:p>
    <w:p w:rsidR="003B0317" w:rsidRPr="007B3447" w:rsidRDefault="003B0317" w:rsidP="00334F40">
      <w:pPr>
        <w:rPr>
          <w:rFonts w:asciiTheme="minorHAnsi" w:hAnsiTheme="minorHAnsi"/>
        </w:rPr>
      </w:pPr>
    </w:p>
    <w:tbl>
      <w:tblPr>
        <w:tblpPr w:leftFromText="141" w:rightFromText="141" w:vertAnchor="page" w:horzAnchor="margin" w:tblpY="1587"/>
        <w:tblW w:w="9284" w:type="dxa"/>
        <w:tblLayout w:type="fixed"/>
        <w:tblCellMar>
          <w:left w:w="70" w:type="dxa"/>
          <w:right w:w="70" w:type="dxa"/>
        </w:tblCellMar>
        <w:tblLook w:val="04A0"/>
      </w:tblPr>
      <w:tblGrid>
        <w:gridCol w:w="850"/>
        <w:gridCol w:w="780"/>
        <w:gridCol w:w="850"/>
        <w:gridCol w:w="851"/>
        <w:gridCol w:w="992"/>
        <w:gridCol w:w="992"/>
        <w:gridCol w:w="992"/>
        <w:gridCol w:w="1560"/>
        <w:gridCol w:w="708"/>
        <w:gridCol w:w="709"/>
      </w:tblGrid>
      <w:tr w:rsidR="00446C3F" w:rsidRPr="007B3447" w:rsidTr="006C04F1">
        <w:trPr>
          <w:cantSplit/>
          <w:trHeight w:val="2111"/>
        </w:trPr>
        <w:tc>
          <w:tcPr>
            <w:tcW w:w="850" w:type="dxa"/>
            <w:tcBorders>
              <w:top w:val="single" w:sz="4" w:space="0" w:color="auto"/>
              <w:left w:val="single" w:sz="4" w:space="0" w:color="auto"/>
              <w:bottom w:val="single" w:sz="4" w:space="0" w:color="auto"/>
              <w:right w:val="nil"/>
            </w:tcBorders>
            <w:shd w:val="clear" w:color="auto" w:fill="E36C0A" w:themeFill="accent6" w:themeFillShade="BF"/>
            <w:vAlign w:val="center"/>
            <w:hideMark/>
          </w:tcPr>
          <w:p w:rsidR="003B0317" w:rsidRPr="007B3447" w:rsidRDefault="003B0317" w:rsidP="003B0317">
            <w:pPr>
              <w:jc w:val="center"/>
              <w:rPr>
                <w:rFonts w:asciiTheme="minorHAnsi" w:eastAsia="Times New Roman" w:hAnsiTheme="minorHAnsi"/>
                <w:b/>
                <w:bCs/>
                <w:i/>
                <w:iCs/>
                <w:color w:val="FFFFFF" w:themeColor="background1"/>
                <w:sz w:val="18"/>
                <w:szCs w:val="18"/>
              </w:rPr>
            </w:pPr>
            <w:r w:rsidRPr="007B3447">
              <w:rPr>
                <w:rFonts w:asciiTheme="minorHAnsi" w:eastAsia="Times New Roman" w:hAnsiTheme="minorHAnsi"/>
                <w:b/>
                <w:bCs/>
                <w:i/>
                <w:iCs/>
                <w:color w:val="FFFFFF" w:themeColor="background1"/>
                <w:sz w:val="18"/>
                <w:szCs w:val="18"/>
              </w:rPr>
              <w:t> </w:t>
            </w:r>
          </w:p>
        </w:tc>
        <w:tc>
          <w:tcPr>
            <w:tcW w:w="780" w:type="dxa"/>
            <w:tcBorders>
              <w:top w:val="single" w:sz="4" w:space="0" w:color="auto"/>
              <w:left w:val="single" w:sz="4" w:space="0" w:color="auto"/>
              <w:bottom w:val="single" w:sz="4" w:space="0" w:color="auto"/>
              <w:right w:val="single" w:sz="4" w:space="0" w:color="auto"/>
            </w:tcBorders>
            <w:shd w:val="clear" w:color="auto" w:fill="E36C0A" w:themeFill="accent6" w:themeFillShade="BF"/>
            <w:textDirection w:val="btLr"/>
            <w:vAlign w:val="center"/>
            <w:hideMark/>
          </w:tcPr>
          <w:p w:rsidR="00833D54" w:rsidRPr="007B3447" w:rsidRDefault="003B0317" w:rsidP="003323D3">
            <w:pPr>
              <w:spacing w:before="0"/>
              <w:ind w:left="-57" w:right="-57"/>
              <w:jc w:val="center"/>
              <w:rPr>
                <w:rFonts w:asciiTheme="minorHAnsi" w:eastAsia="Times New Roman" w:hAnsiTheme="minorHAnsi"/>
                <w:b/>
                <w:bCs/>
                <w:i/>
                <w:iCs/>
                <w:color w:val="FFFFFF" w:themeColor="background1"/>
                <w:sz w:val="16"/>
                <w:szCs w:val="16"/>
              </w:rPr>
            </w:pPr>
            <w:r w:rsidRPr="007B3447">
              <w:rPr>
                <w:rFonts w:asciiTheme="minorHAnsi" w:eastAsia="Times New Roman" w:hAnsiTheme="minorHAnsi"/>
                <w:b/>
                <w:bCs/>
                <w:i/>
                <w:iCs/>
                <w:color w:val="FFFFFF" w:themeColor="background1"/>
                <w:sz w:val="16"/>
                <w:szCs w:val="16"/>
              </w:rPr>
              <w:t>Améliorer l’efficacité de</w:t>
            </w:r>
          </w:p>
          <w:p w:rsidR="00833D54" w:rsidRPr="007B3447" w:rsidRDefault="003B0317" w:rsidP="003323D3">
            <w:pPr>
              <w:spacing w:before="0"/>
              <w:ind w:left="-57" w:right="-57"/>
              <w:jc w:val="center"/>
              <w:rPr>
                <w:rFonts w:asciiTheme="minorHAnsi" w:eastAsia="Times New Roman" w:hAnsiTheme="minorHAnsi"/>
                <w:b/>
                <w:bCs/>
                <w:i/>
                <w:iCs/>
                <w:color w:val="FFFFFF" w:themeColor="background1"/>
                <w:sz w:val="16"/>
                <w:szCs w:val="16"/>
              </w:rPr>
            </w:pPr>
            <w:r w:rsidRPr="007B3447">
              <w:rPr>
                <w:rFonts w:asciiTheme="minorHAnsi" w:eastAsia="Times New Roman" w:hAnsiTheme="minorHAnsi"/>
                <w:b/>
                <w:bCs/>
                <w:i/>
                <w:iCs/>
                <w:color w:val="FFFFFF" w:themeColor="background1"/>
                <w:sz w:val="16"/>
                <w:szCs w:val="16"/>
              </w:rPr>
              <w:t xml:space="preserve">gestion dans </w:t>
            </w:r>
            <w:r w:rsidR="00833D54" w:rsidRPr="007B3447">
              <w:rPr>
                <w:rFonts w:asciiTheme="minorHAnsi" w:eastAsia="Times New Roman" w:hAnsiTheme="minorHAnsi"/>
                <w:b/>
                <w:bCs/>
                <w:i/>
                <w:iCs/>
                <w:color w:val="FFFFFF" w:themeColor="background1"/>
                <w:sz w:val="16"/>
                <w:szCs w:val="16"/>
              </w:rPr>
              <w:t>l’administration</w:t>
            </w:r>
          </w:p>
          <w:p w:rsidR="003B0317" w:rsidRPr="007B3447" w:rsidRDefault="003B0317" w:rsidP="003323D3">
            <w:pPr>
              <w:spacing w:before="0"/>
              <w:ind w:left="-57" w:right="-57"/>
              <w:jc w:val="center"/>
              <w:rPr>
                <w:rFonts w:asciiTheme="minorHAnsi" w:eastAsia="Times New Roman" w:hAnsiTheme="minorHAnsi"/>
                <w:b/>
                <w:bCs/>
                <w:i/>
                <w:iCs/>
                <w:color w:val="FFFFFF" w:themeColor="background1"/>
                <w:sz w:val="16"/>
                <w:szCs w:val="16"/>
              </w:rPr>
            </w:pPr>
            <w:r w:rsidRPr="007B3447">
              <w:rPr>
                <w:rFonts w:asciiTheme="minorHAnsi" w:eastAsia="Times New Roman" w:hAnsiTheme="minorHAnsi"/>
                <w:b/>
                <w:bCs/>
                <w:i/>
                <w:iCs/>
                <w:color w:val="FFFFFF" w:themeColor="background1"/>
                <w:sz w:val="16"/>
                <w:szCs w:val="16"/>
              </w:rPr>
              <w:t xml:space="preserve">et les </w:t>
            </w:r>
            <w:r w:rsidR="00833D54" w:rsidRPr="007B3447">
              <w:rPr>
                <w:rFonts w:asciiTheme="minorHAnsi" w:eastAsia="Times New Roman" w:hAnsiTheme="minorHAnsi"/>
                <w:b/>
                <w:bCs/>
                <w:i/>
                <w:iCs/>
                <w:color w:val="FFFFFF" w:themeColor="background1"/>
                <w:sz w:val="16"/>
                <w:szCs w:val="16"/>
              </w:rPr>
              <w:t>entreprises</w:t>
            </w:r>
          </w:p>
        </w:tc>
        <w:tc>
          <w:tcPr>
            <w:tcW w:w="850" w:type="dxa"/>
            <w:tcBorders>
              <w:top w:val="single" w:sz="4" w:space="0" w:color="auto"/>
              <w:left w:val="nil"/>
              <w:bottom w:val="single" w:sz="4" w:space="0" w:color="auto"/>
              <w:right w:val="single" w:sz="4" w:space="0" w:color="auto"/>
            </w:tcBorders>
            <w:shd w:val="clear" w:color="auto" w:fill="E36C0A" w:themeFill="accent6" w:themeFillShade="BF"/>
            <w:textDirection w:val="btLr"/>
            <w:vAlign w:val="center"/>
            <w:hideMark/>
          </w:tcPr>
          <w:p w:rsidR="00833D54" w:rsidRPr="007B3447" w:rsidRDefault="003B0317" w:rsidP="003323D3">
            <w:pPr>
              <w:spacing w:before="0"/>
              <w:ind w:left="-57" w:right="-57"/>
              <w:jc w:val="center"/>
              <w:rPr>
                <w:rFonts w:asciiTheme="minorHAnsi" w:eastAsia="Times New Roman" w:hAnsiTheme="minorHAnsi"/>
                <w:b/>
                <w:bCs/>
                <w:color w:val="FFFFFF" w:themeColor="background1"/>
                <w:sz w:val="16"/>
                <w:szCs w:val="16"/>
              </w:rPr>
            </w:pPr>
            <w:r w:rsidRPr="007B3447">
              <w:rPr>
                <w:rFonts w:asciiTheme="minorHAnsi" w:eastAsia="Times New Roman" w:hAnsiTheme="minorHAnsi"/>
                <w:b/>
                <w:bCs/>
                <w:color w:val="FFFFFF" w:themeColor="background1"/>
                <w:sz w:val="16"/>
                <w:szCs w:val="16"/>
              </w:rPr>
              <w:t>Réduire les CAPEX IT</w:t>
            </w:r>
          </w:p>
          <w:p w:rsidR="00833D54" w:rsidRPr="007B3447" w:rsidRDefault="003B0317" w:rsidP="003323D3">
            <w:pPr>
              <w:spacing w:before="0"/>
              <w:ind w:left="-57" w:right="-57"/>
              <w:jc w:val="center"/>
              <w:rPr>
                <w:rFonts w:asciiTheme="minorHAnsi" w:eastAsia="Times New Roman" w:hAnsiTheme="minorHAnsi"/>
                <w:b/>
                <w:bCs/>
                <w:color w:val="FFFFFF" w:themeColor="background1"/>
                <w:sz w:val="16"/>
                <w:szCs w:val="16"/>
              </w:rPr>
            </w:pPr>
            <w:r w:rsidRPr="007B3447">
              <w:rPr>
                <w:rFonts w:asciiTheme="minorHAnsi" w:eastAsia="Times New Roman" w:hAnsiTheme="minorHAnsi"/>
                <w:b/>
                <w:bCs/>
                <w:color w:val="FFFFFF" w:themeColor="background1"/>
                <w:sz w:val="16"/>
                <w:szCs w:val="16"/>
              </w:rPr>
              <w:t>(</w:t>
            </w:r>
            <w:r w:rsidR="00833D54" w:rsidRPr="007B3447">
              <w:rPr>
                <w:rFonts w:asciiTheme="minorHAnsi" w:eastAsia="Times New Roman" w:hAnsiTheme="minorHAnsi"/>
                <w:b/>
                <w:bCs/>
                <w:color w:val="FFFFFF" w:themeColor="background1"/>
                <w:sz w:val="16"/>
                <w:szCs w:val="16"/>
              </w:rPr>
              <w:t>dépenses d’investissement</w:t>
            </w:r>
          </w:p>
          <w:p w:rsidR="003B0317" w:rsidRPr="007B3447" w:rsidRDefault="003B0317" w:rsidP="003323D3">
            <w:pPr>
              <w:spacing w:before="0"/>
              <w:ind w:left="-57" w:right="-57"/>
              <w:jc w:val="center"/>
              <w:rPr>
                <w:rFonts w:asciiTheme="minorHAnsi" w:eastAsia="Times New Roman" w:hAnsiTheme="minorHAnsi"/>
                <w:b/>
                <w:bCs/>
                <w:i/>
                <w:iCs/>
                <w:color w:val="FFFFFF" w:themeColor="background1"/>
                <w:sz w:val="16"/>
                <w:szCs w:val="16"/>
              </w:rPr>
            </w:pPr>
            <w:r w:rsidRPr="007B3447">
              <w:rPr>
                <w:rFonts w:asciiTheme="minorHAnsi" w:eastAsia="Times New Roman" w:hAnsiTheme="minorHAnsi"/>
                <w:b/>
                <w:bCs/>
                <w:color w:val="FFFFFF" w:themeColor="background1"/>
                <w:sz w:val="16"/>
                <w:szCs w:val="16"/>
              </w:rPr>
              <w:t xml:space="preserve">de </w:t>
            </w:r>
            <w:r w:rsidR="00833D54" w:rsidRPr="007B3447">
              <w:rPr>
                <w:rFonts w:asciiTheme="minorHAnsi" w:eastAsia="Times New Roman" w:hAnsiTheme="minorHAnsi"/>
                <w:b/>
                <w:bCs/>
                <w:color w:val="FFFFFF" w:themeColor="background1"/>
                <w:sz w:val="16"/>
                <w:szCs w:val="16"/>
              </w:rPr>
              <w:t>capital</w:t>
            </w:r>
            <w:r w:rsidRPr="007B3447">
              <w:rPr>
                <w:rFonts w:asciiTheme="minorHAnsi" w:eastAsia="Times New Roman" w:hAnsiTheme="minorHAnsi"/>
                <w:b/>
                <w:bCs/>
                <w:color w:val="FFFFFF" w:themeColor="background1"/>
                <w:sz w:val="16"/>
                <w:szCs w:val="16"/>
              </w:rPr>
              <w:t>)</w:t>
            </w:r>
          </w:p>
        </w:tc>
        <w:tc>
          <w:tcPr>
            <w:tcW w:w="851" w:type="dxa"/>
            <w:tcBorders>
              <w:top w:val="single" w:sz="4" w:space="0" w:color="auto"/>
              <w:left w:val="nil"/>
              <w:bottom w:val="single" w:sz="4" w:space="0" w:color="auto"/>
              <w:right w:val="single" w:sz="4" w:space="0" w:color="auto"/>
            </w:tcBorders>
            <w:shd w:val="clear" w:color="auto" w:fill="E36C0A" w:themeFill="accent6" w:themeFillShade="BF"/>
            <w:textDirection w:val="btLr"/>
            <w:vAlign w:val="center"/>
            <w:hideMark/>
          </w:tcPr>
          <w:p w:rsidR="003B0317" w:rsidRPr="007B3447" w:rsidRDefault="003B0317" w:rsidP="003323D3">
            <w:pPr>
              <w:spacing w:before="0"/>
              <w:ind w:left="-57" w:right="-57"/>
              <w:jc w:val="center"/>
              <w:rPr>
                <w:rFonts w:asciiTheme="minorHAnsi" w:eastAsia="Times New Roman" w:hAnsiTheme="minorHAnsi"/>
                <w:b/>
                <w:bCs/>
                <w:i/>
                <w:iCs/>
                <w:color w:val="FFFFFF" w:themeColor="background1"/>
                <w:sz w:val="16"/>
                <w:szCs w:val="16"/>
              </w:rPr>
            </w:pPr>
            <w:r w:rsidRPr="007B3447">
              <w:rPr>
                <w:rFonts w:asciiTheme="minorHAnsi" w:eastAsia="Times New Roman" w:hAnsiTheme="minorHAnsi"/>
                <w:b/>
                <w:bCs/>
                <w:i/>
                <w:iCs/>
                <w:color w:val="FFFFFF" w:themeColor="background1"/>
                <w:sz w:val="16"/>
                <w:szCs w:val="16"/>
              </w:rPr>
              <w:t>Réduire les OPEXIT (</w:t>
            </w:r>
            <w:r w:rsidR="00833D54" w:rsidRPr="007B3447">
              <w:rPr>
                <w:rFonts w:asciiTheme="minorHAnsi" w:eastAsia="Times New Roman" w:hAnsiTheme="minorHAnsi"/>
                <w:b/>
                <w:bCs/>
                <w:i/>
                <w:iCs/>
                <w:color w:val="FFFFFF" w:themeColor="background1"/>
                <w:sz w:val="16"/>
                <w:szCs w:val="16"/>
              </w:rPr>
              <w:t>coûts courants d’exploitation</w:t>
            </w:r>
            <w:r w:rsidRPr="007B3447">
              <w:rPr>
                <w:rFonts w:asciiTheme="minorHAnsi" w:eastAsia="Times New Roman" w:hAnsiTheme="minorHAnsi"/>
                <w:b/>
                <w:bCs/>
                <w:i/>
                <w:iCs/>
                <w:color w:val="FFFFFF" w:themeColor="background1"/>
                <w:sz w:val="16"/>
                <w:szCs w:val="16"/>
              </w:rPr>
              <w:t>)</w:t>
            </w:r>
          </w:p>
        </w:tc>
        <w:tc>
          <w:tcPr>
            <w:tcW w:w="992" w:type="dxa"/>
            <w:tcBorders>
              <w:top w:val="single" w:sz="4" w:space="0" w:color="auto"/>
              <w:left w:val="nil"/>
              <w:bottom w:val="single" w:sz="4" w:space="0" w:color="auto"/>
              <w:right w:val="single" w:sz="4" w:space="0" w:color="auto"/>
            </w:tcBorders>
            <w:shd w:val="clear" w:color="auto" w:fill="E36C0A" w:themeFill="accent6" w:themeFillShade="BF"/>
            <w:textDirection w:val="btLr"/>
            <w:vAlign w:val="center"/>
            <w:hideMark/>
          </w:tcPr>
          <w:p w:rsidR="003B0317" w:rsidRPr="007B3447" w:rsidRDefault="003B0317" w:rsidP="003323D3">
            <w:pPr>
              <w:spacing w:before="0"/>
              <w:ind w:left="-57" w:right="-57"/>
              <w:jc w:val="center"/>
              <w:rPr>
                <w:rFonts w:asciiTheme="minorHAnsi" w:eastAsia="Times New Roman" w:hAnsiTheme="minorHAnsi"/>
                <w:b/>
                <w:bCs/>
                <w:i/>
                <w:iCs/>
                <w:color w:val="FFFFFF" w:themeColor="background1"/>
                <w:sz w:val="16"/>
                <w:szCs w:val="16"/>
              </w:rPr>
            </w:pPr>
            <w:r w:rsidRPr="007B3447">
              <w:rPr>
                <w:rFonts w:asciiTheme="minorHAnsi" w:eastAsia="Times New Roman" w:hAnsiTheme="minorHAnsi"/>
                <w:b/>
                <w:bCs/>
                <w:i/>
                <w:iCs/>
                <w:color w:val="FFFFFF" w:themeColor="background1"/>
                <w:sz w:val="16"/>
                <w:szCs w:val="16"/>
              </w:rPr>
              <w:t xml:space="preserve">Améliorer la réactivité de </w:t>
            </w:r>
            <w:r w:rsidR="00833D54" w:rsidRPr="007B3447">
              <w:rPr>
                <w:rFonts w:asciiTheme="minorHAnsi" w:eastAsia="Times New Roman" w:hAnsiTheme="minorHAnsi"/>
                <w:b/>
                <w:bCs/>
                <w:i/>
                <w:iCs/>
                <w:color w:val="FFFFFF" w:themeColor="background1"/>
                <w:sz w:val="16"/>
                <w:szCs w:val="16"/>
              </w:rPr>
              <w:t xml:space="preserve">l’administration </w:t>
            </w:r>
            <w:r w:rsidRPr="007B3447">
              <w:rPr>
                <w:rFonts w:asciiTheme="minorHAnsi" w:eastAsia="Times New Roman" w:hAnsiTheme="minorHAnsi"/>
                <w:b/>
                <w:bCs/>
                <w:i/>
                <w:iCs/>
                <w:color w:val="FFFFFF" w:themeColor="background1"/>
                <w:sz w:val="16"/>
                <w:szCs w:val="16"/>
              </w:rPr>
              <w:t xml:space="preserve">et des </w:t>
            </w:r>
            <w:r w:rsidR="00833D54" w:rsidRPr="007B3447">
              <w:rPr>
                <w:rFonts w:asciiTheme="minorHAnsi" w:eastAsia="Times New Roman" w:hAnsiTheme="minorHAnsi"/>
                <w:b/>
                <w:bCs/>
                <w:i/>
                <w:iCs/>
                <w:color w:val="FFFFFF" w:themeColor="background1"/>
                <w:sz w:val="16"/>
                <w:szCs w:val="16"/>
              </w:rPr>
              <w:t xml:space="preserve">entreprises </w:t>
            </w:r>
            <w:r w:rsidRPr="007B3447">
              <w:rPr>
                <w:rFonts w:asciiTheme="minorHAnsi" w:eastAsia="Times New Roman" w:hAnsiTheme="minorHAnsi"/>
                <w:b/>
                <w:bCs/>
                <w:i/>
                <w:iCs/>
                <w:color w:val="FFFFFF" w:themeColor="background1"/>
                <w:sz w:val="16"/>
                <w:szCs w:val="16"/>
              </w:rPr>
              <w:t>envers le marché</w:t>
            </w:r>
          </w:p>
        </w:tc>
        <w:tc>
          <w:tcPr>
            <w:tcW w:w="992" w:type="dxa"/>
            <w:tcBorders>
              <w:top w:val="single" w:sz="4" w:space="0" w:color="auto"/>
              <w:left w:val="nil"/>
              <w:bottom w:val="single" w:sz="4" w:space="0" w:color="auto"/>
              <w:right w:val="single" w:sz="4" w:space="0" w:color="auto"/>
            </w:tcBorders>
            <w:shd w:val="clear" w:color="auto" w:fill="E36C0A" w:themeFill="accent6" w:themeFillShade="BF"/>
            <w:textDirection w:val="btLr"/>
            <w:vAlign w:val="center"/>
            <w:hideMark/>
          </w:tcPr>
          <w:p w:rsidR="003B0317" w:rsidRPr="007B3447" w:rsidRDefault="003B0317" w:rsidP="003323D3">
            <w:pPr>
              <w:spacing w:before="0"/>
              <w:ind w:left="-57" w:right="-57"/>
              <w:jc w:val="center"/>
              <w:rPr>
                <w:rFonts w:asciiTheme="minorHAnsi" w:eastAsia="Times New Roman" w:hAnsiTheme="minorHAnsi"/>
                <w:b/>
                <w:bCs/>
                <w:i/>
                <w:iCs/>
                <w:color w:val="FFFFFF" w:themeColor="background1"/>
                <w:sz w:val="16"/>
                <w:szCs w:val="16"/>
              </w:rPr>
            </w:pPr>
            <w:r w:rsidRPr="007B3447">
              <w:rPr>
                <w:rFonts w:asciiTheme="minorHAnsi" w:eastAsia="Times New Roman" w:hAnsiTheme="minorHAnsi"/>
                <w:b/>
                <w:bCs/>
                <w:i/>
                <w:iCs/>
                <w:color w:val="FFFFFF" w:themeColor="background1"/>
                <w:sz w:val="16"/>
                <w:szCs w:val="16"/>
              </w:rPr>
              <w:t>Améliorer la flexibilité et la modularité dans les investissements</w:t>
            </w:r>
          </w:p>
        </w:tc>
        <w:tc>
          <w:tcPr>
            <w:tcW w:w="992" w:type="dxa"/>
            <w:tcBorders>
              <w:top w:val="single" w:sz="4" w:space="0" w:color="auto"/>
              <w:left w:val="nil"/>
              <w:bottom w:val="single" w:sz="4" w:space="0" w:color="auto"/>
              <w:right w:val="single" w:sz="4" w:space="0" w:color="auto"/>
            </w:tcBorders>
            <w:shd w:val="clear" w:color="auto" w:fill="E36C0A" w:themeFill="accent6" w:themeFillShade="BF"/>
            <w:textDirection w:val="btLr"/>
            <w:vAlign w:val="center"/>
            <w:hideMark/>
          </w:tcPr>
          <w:p w:rsidR="00D276AD" w:rsidRPr="007B3447" w:rsidRDefault="003B0317" w:rsidP="003323D3">
            <w:pPr>
              <w:spacing w:before="0"/>
              <w:ind w:left="-57" w:right="-57"/>
              <w:jc w:val="center"/>
              <w:rPr>
                <w:rFonts w:asciiTheme="minorHAnsi" w:eastAsia="Times New Roman" w:hAnsiTheme="minorHAnsi"/>
                <w:b/>
                <w:bCs/>
                <w:i/>
                <w:iCs/>
                <w:color w:val="FFFFFF" w:themeColor="background1"/>
                <w:sz w:val="16"/>
                <w:szCs w:val="16"/>
              </w:rPr>
            </w:pPr>
            <w:r w:rsidRPr="007B3447">
              <w:rPr>
                <w:rFonts w:asciiTheme="minorHAnsi" w:eastAsia="Times New Roman" w:hAnsiTheme="minorHAnsi"/>
                <w:b/>
                <w:bCs/>
                <w:i/>
                <w:iCs/>
                <w:color w:val="FFFFFF" w:themeColor="background1"/>
                <w:sz w:val="16"/>
                <w:szCs w:val="16"/>
              </w:rPr>
              <w:t>Améliorer</w:t>
            </w:r>
            <w:r w:rsidR="00B13456" w:rsidRPr="007B3447">
              <w:rPr>
                <w:rFonts w:asciiTheme="minorHAnsi" w:eastAsia="Times New Roman" w:hAnsiTheme="minorHAnsi"/>
                <w:b/>
                <w:bCs/>
                <w:i/>
                <w:iCs/>
                <w:color w:val="FFFFFF" w:themeColor="background1"/>
                <w:sz w:val="16"/>
                <w:szCs w:val="16"/>
              </w:rPr>
              <w:t xml:space="preserve"> </w:t>
            </w:r>
            <w:r w:rsidRPr="007B3447">
              <w:rPr>
                <w:rFonts w:asciiTheme="minorHAnsi" w:eastAsia="Times New Roman" w:hAnsiTheme="minorHAnsi"/>
                <w:b/>
                <w:bCs/>
                <w:i/>
                <w:iCs/>
                <w:color w:val="FFFFFF" w:themeColor="background1"/>
                <w:sz w:val="16"/>
                <w:szCs w:val="16"/>
              </w:rPr>
              <w:t xml:space="preserve">le niveau </w:t>
            </w:r>
            <w:r w:rsidR="00833D54" w:rsidRPr="007B3447">
              <w:rPr>
                <w:rFonts w:asciiTheme="minorHAnsi" w:eastAsia="Times New Roman" w:hAnsiTheme="minorHAnsi"/>
                <w:b/>
                <w:bCs/>
                <w:i/>
                <w:iCs/>
                <w:color w:val="FFFFFF" w:themeColor="background1"/>
                <w:sz w:val="16"/>
                <w:szCs w:val="16"/>
              </w:rPr>
              <w:t>d’agilité</w:t>
            </w:r>
          </w:p>
          <w:p w:rsidR="00D276AD" w:rsidRPr="007B3447" w:rsidRDefault="003B0317" w:rsidP="003323D3">
            <w:pPr>
              <w:spacing w:before="0"/>
              <w:ind w:left="-57" w:right="-57"/>
              <w:jc w:val="center"/>
              <w:rPr>
                <w:rFonts w:asciiTheme="minorHAnsi" w:eastAsia="Times New Roman" w:hAnsiTheme="minorHAnsi"/>
                <w:b/>
                <w:bCs/>
                <w:i/>
                <w:iCs/>
                <w:color w:val="FFFFFF" w:themeColor="background1"/>
                <w:sz w:val="16"/>
                <w:szCs w:val="16"/>
              </w:rPr>
            </w:pPr>
            <w:r w:rsidRPr="007B3447">
              <w:rPr>
                <w:rFonts w:asciiTheme="minorHAnsi" w:eastAsia="Times New Roman" w:hAnsiTheme="minorHAnsi"/>
                <w:b/>
                <w:bCs/>
                <w:i/>
                <w:iCs/>
                <w:color w:val="FFFFFF" w:themeColor="background1"/>
                <w:sz w:val="16"/>
                <w:szCs w:val="16"/>
              </w:rPr>
              <w:t xml:space="preserve">de </w:t>
            </w:r>
            <w:r w:rsidR="00833D54" w:rsidRPr="007B3447">
              <w:rPr>
                <w:rFonts w:asciiTheme="minorHAnsi" w:eastAsia="Times New Roman" w:hAnsiTheme="minorHAnsi"/>
                <w:b/>
                <w:bCs/>
                <w:i/>
                <w:iCs/>
                <w:color w:val="FFFFFF" w:themeColor="background1"/>
                <w:sz w:val="16"/>
                <w:szCs w:val="16"/>
              </w:rPr>
              <w:t xml:space="preserve">l’administration </w:t>
            </w:r>
            <w:r w:rsidRPr="007B3447">
              <w:rPr>
                <w:rFonts w:asciiTheme="minorHAnsi" w:eastAsia="Times New Roman" w:hAnsiTheme="minorHAnsi"/>
                <w:b/>
                <w:bCs/>
                <w:i/>
                <w:iCs/>
                <w:color w:val="FFFFFF" w:themeColor="background1"/>
                <w:sz w:val="16"/>
                <w:szCs w:val="16"/>
              </w:rPr>
              <w:t>et</w:t>
            </w:r>
          </w:p>
          <w:p w:rsidR="003B0317" w:rsidRPr="007B3447" w:rsidRDefault="003B0317" w:rsidP="003323D3">
            <w:pPr>
              <w:spacing w:before="0"/>
              <w:ind w:left="-57" w:right="-57"/>
              <w:jc w:val="center"/>
              <w:rPr>
                <w:rFonts w:asciiTheme="minorHAnsi" w:eastAsia="Times New Roman" w:hAnsiTheme="minorHAnsi"/>
                <w:b/>
                <w:bCs/>
                <w:i/>
                <w:iCs/>
                <w:color w:val="FFFFFF" w:themeColor="background1"/>
                <w:sz w:val="16"/>
                <w:szCs w:val="16"/>
              </w:rPr>
            </w:pPr>
            <w:r w:rsidRPr="007B3447">
              <w:rPr>
                <w:rFonts w:asciiTheme="minorHAnsi" w:eastAsia="Times New Roman" w:hAnsiTheme="minorHAnsi"/>
                <w:b/>
                <w:bCs/>
                <w:i/>
                <w:iCs/>
                <w:color w:val="FFFFFF" w:themeColor="background1"/>
                <w:sz w:val="16"/>
                <w:szCs w:val="16"/>
              </w:rPr>
              <w:t xml:space="preserve">des </w:t>
            </w:r>
            <w:r w:rsidR="00833D54" w:rsidRPr="007B3447">
              <w:rPr>
                <w:rFonts w:asciiTheme="minorHAnsi" w:eastAsia="Times New Roman" w:hAnsiTheme="minorHAnsi"/>
                <w:b/>
                <w:bCs/>
                <w:i/>
                <w:iCs/>
                <w:color w:val="FFFFFF" w:themeColor="background1"/>
                <w:sz w:val="16"/>
                <w:szCs w:val="16"/>
              </w:rPr>
              <w:t>entreprises</w:t>
            </w:r>
          </w:p>
        </w:tc>
        <w:tc>
          <w:tcPr>
            <w:tcW w:w="1560" w:type="dxa"/>
            <w:tcBorders>
              <w:top w:val="single" w:sz="4" w:space="0" w:color="auto"/>
              <w:left w:val="nil"/>
              <w:bottom w:val="single" w:sz="4" w:space="0" w:color="auto"/>
              <w:right w:val="single" w:sz="4" w:space="0" w:color="auto"/>
            </w:tcBorders>
            <w:shd w:val="clear" w:color="auto" w:fill="E36C0A" w:themeFill="accent6" w:themeFillShade="BF"/>
            <w:textDirection w:val="btLr"/>
            <w:vAlign w:val="center"/>
            <w:hideMark/>
          </w:tcPr>
          <w:p w:rsidR="00D276AD" w:rsidRPr="007B3447" w:rsidRDefault="003B0317" w:rsidP="003323D3">
            <w:pPr>
              <w:spacing w:before="0"/>
              <w:ind w:left="-57" w:right="-57"/>
              <w:jc w:val="center"/>
              <w:rPr>
                <w:rFonts w:asciiTheme="minorHAnsi" w:eastAsia="Times New Roman" w:hAnsiTheme="minorHAnsi"/>
                <w:b/>
                <w:bCs/>
                <w:i/>
                <w:iCs/>
                <w:color w:val="FFFFFF" w:themeColor="background1"/>
                <w:sz w:val="16"/>
                <w:szCs w:val="16"/>
              </w:rPr>
            </w:pPr>
            <w:r w:rsidRPr="007B3447">
              <w:rPr>
                <w:rFonts w:asciiTheme="minorHAnsi" w:eastAsia="Times New Roman" w:hAnsiTheme="minorHAnsi"/>
                <w:b/>
                <w:bCs/>
                <w:i/>
                <w:iCs/>
                <w:color w:val="FFFFFF" w:themeColor="background1"/>
                <w:sz w:val="16"/>
                <w:szCs w:val="16"/>
              </w:rPr>
              <w:t xml:space="preserve">Améliorer l’accessibilité aux nouveaux services pour les entreprises (CRM, ERP) et le </w:t>
            </w:r>
            <w:r w:rsidR="00833D54" w:rsidRPr="007B3447">
              <w:rPr>
                <w:rFonts w:asciiTheme="minorHAnsi" w:eastAsia="Times New Roman" w:hAnsiTheme="minorHAnsi"/>
                <w:b/>
                <w:bCs/>
                <w:i/>
                <w:iCs/>
                <w:color w:val="FFFFFF" w:themeColor="background1"/>
                <w:sz w:val="16"/>
                <w:szCs w:val="16"/>
              </w:rPr>
              <w:t xml:space="preserve">grand public </w:t>
            </w:r>
            <w:r w:rsidRPr="007B3447">
              <w:rPr>
                <w:rFonts w:asciiTheme="minorHAnsi" w:eastAsia="Times New Roman" w:hAnsiTheme="minorHAnsi"/>
                <w:b/>
                <w:bCs/>
                <w:i/>
                <w:iCs/>
                <w:color w:val="FFFFFF" w:themeColor="background1"/>
                <w:sz w:val="16"/>
                <w:szCs w:val="16"/>
              </w:rPr>
              <w:t>(messagerie électronique, stockage</w:t>
            </w:r>
          </w:p>
          <w:p w:rsidR="003B0317" w:rsidRPr="007B3447" w:rsidRDefault="003B0317" w:rsidP="003323D3">
            <w:pPr>
              <w:spacing w:before="0"/>
              <w:ind w:left="-57" w:right="-57"/>
              <w:jc w:val="center"/>
              <w:rPr>
                <w:rFonts w:asciiTheme="minorHAnsi" w:eastAsia="Times New Roman" w:hAnsiTheme="minorHAnsi"/>
                <w:b/>
                <w:bCs/>
                <w:i/>
                <w:iCs/>
                <w:color w:val="FFFFFF" w:themeColor="background1"/>
                <w:sz w:val="16"/>
                <w:szCs w:val="16"/>
              </w:rPr>
            </w:pPr>
            <w:r w:rsidRPr="007B3447">
              <w:rPr>
                <w:rFonts w:asciiTheme="minorHAnsi" w:eastAsia="Times New Roman" w:hAnsiTheme="minorHAnsi"/>
                <w:b/>
                <w:bCs/>
                <w:i/>
                <w:iCs/>
                <w:color w:val="FFFFFF" w:themeColor="background1"/>
                <w:sz w:val="16"/>
                <w:szCs w:val="16"/>
              </w:rPr>
              <w:t>en ligne …)</w:t>
            </w:r>
          </w:p>
        </w:tc>
        <w:tc>
          <w:tcPr>
            <w:tcW w:w="708" w:type="dxa"/>
            <w:tcBorders>
              <w:top w:val="single" w:sz="4" w:space="0" w:color="auto"/>
              <w:left w:val="nil"/>
              <w:bottom w:val="single" w:sz="4" w:space="0" w:color="auto"/>
              <w:right w:val="single" w:sz="4" w:space="0" w:color="auto"/>
            </w:tcBorders>
            <w:shd w:val="clear" w:color="auto" w:fill="E36C0A" w:themeFill="accent6" w:themeFillShade="BF"/>
            <w:textDirection w:val="btLr"/>
            <w:vAlign w:val="center"/>
            <w:hideMark/>
          </w:tcPr>
          <w:p w:rsidR="003B0317" w:rsidRPr="007B3447" w:rsidRDefault="003B0317" w:rsidP="003323D3">
            <w:pPr>
              <w:spacing w:before="0"/>
              <w:ind w:left="-57" w:right="-57"/>
              <w:jc w:val="center"/>
              <w:rPr>
                <w:rFonts w:asciiTheme="minorHAnsi" w:eastAsia="Times New Roman" w:hAnsiTheme="minorHAnsi"/>
                <w:b/>
                <w:bCs/>
                <w:i/>
                <w:iCs/>
                <w:color w:val="FFFFFF" w:themeColor="background1"/>
                <w:sz w:val="16"/>
                <w:szCs w:val="16"/>
              </w:rPr>
            </w:pPr>
            <w:r w:rsidRPr="007B3447">
              <w:rPr>
                <w:rFonts w:asciiTheme="minorHAnsi" w:eastAsia="Times New Roman" w:hAnsiTheme="minorHAnsi"/>
                <w:b/>
                <w:bCs/>
                <w:i/>
                <w:iCs/>
                <w:color w:val="FFFFFF" w:themeColor="background1"/>
                <w:sz w:val="16"/>
                <w:szCs w:val="16"/>
              </w:rPr>
              <w:t>Développement du secteur TIC</w:t>
            </w:r>
          </w:p>
        </w:tc>
        <w:tc>
          <w:tcPr>
            <w:tcW w:w="709" w:type="dxa"/>
            <w:tcBorders>
              <w:top w:val="single" w:sz="4" w:space="0" w:color="auto"/>
              <w:left w:val="nil"/>
              <w:bottom w:val="single" w:sz="4" w:space="0" w:color="auto"/>
              <w:right w:val="single" w:sz="4" w:space="0" w:color="auto"/>
            </w:tcBorders>
            <w:shd w:val="clear" w:color="auto" w:fill="E36C0A" w:themeFill="accent6" w:themeFillShade="BF"/>
            <w:textDirection w:val="btLr"/>
            <w:vAlign w:val="center"/>
            <w:hideMark/>
          </w:tcPr>
          <w:p w:rsidR="003B0317" w:rsidRPr="007B3447" w:rsidRDefault="003B0317" w:rsidP="003323D3">
            <w:pPr>
              <w:spacing w:before="0"/>
              <w:ind w:left="-57" w:right="-57"/>
              <w:jc w:val="center"/>
              <w:rPr>
                <w:rFonts w:asciiTheme="minorHAnsi" w:eastAsia="Times New Roman" w:hAnsiTheme="minorHAnsi"/>
                <w:b/>
                <w:bCs/>
                <w:color w:val="FFFFFF" w:themeColor="background1"/>
                <w:sz w:val="16"/>
                <w:szCs w:val="16"/>
              </w:rPr>
            </w:pPr>
            <w:r w:rsidRPr="007B3447">
              <w:rPr>
                <w:rFonts w:asciiTheme="minorHAnsi" w:eastAsia="Times New Roman" w:hAnsiTheme="minorHAnsi"/>
                <w:b/>
                <w:bCs/>
                <w:color w:val="FFFFFF" w:themeColor="background1"/>
                <w:sz w:val="16"/>
                <w:szCs w:val="16"/>
              </w:rPr>
              <w:t>Développement économique (création d’entreprise…)</w:t>
            </w:r>
          </w:p>
        </w:tc>
      </w:tr>
      <w:tr w:rsidR="00446C3F" w:rsidRPr="007B3447" w:rsidTr="006C04F1">
        <w:trPr>
          <w:trHeight w:val="20"/>
        </w:trPr>
        <w:tc>
          <w:tcPr>
            <w:tcW w:w="850" w:type="dxa"/>
            <w:tcBorders>
              <w:top w:val="single" w:sz="4" w:space="0" w:color="auto"/>
              <w:left w:val="single" w:sz="4" w:space="0" w:color="auto"/>
              <w:bottom w:val="single" w:sz="4" w:space="0" w:color="auto"/>
              <w:right w:val="nil"/>
            </w:tcBorders>
            <w:shd w:val="clear" w:color="auto" w:fill="FBD4B4" w:themeFill="accent6" w:themeFillTint="66"/>
            <w:noWrap/>
            <w:vAlign w:val="bottom"/>
            <w:hideMark/>
          </w:tcPr>
          <w:p w:rsidR="003B0317" w:rsidRPr="007B3447" w:rsidRDefault="003B0317" w:rsidP="003B0317">
            <w:pPr>
              <w:spacing w:before="20" w:after="20"/>
              <w:rPr>
                <w:rFonts w:asciiTheme="minorHAnsi" w:eastAsia="Times New Roman" w:hAnsiTheme="minorHAnsi"/>
                <w:bCs/>
                <w:i/>
                <w:iCs/>
                <w:color w:val="000000"/>
                <w:sz w:val="16"/>
                <w:szCs w:val="16"/>
              </w:rPr>
            </w:pPr>
            <w:r w:rsidRPr="007B3447">
              <w:rPr>
                <w:rFonts w:asciiTheme="minorHAnsi" w:eastAsia="Times New Roman" w:hAnsiTheme="minorHAnsi"/>
                <w:bCs/>
                <w:i/>
                <w:iCs/>
                <w:color w:val="000000"/>
                <w:sz w:val="16"/>
                <w:szCs w:val="16"/>
              </w:rPr>
              <w:t>Classé 1</w:t>
            </w:r>
            <w:r w:rsidRPr="007B3447">
              <w:rPr>
                <w:rFonts w:asciiTheme="minorHAnsi" w:eastAsia="Times New Roman" w:hAnsiTheme="minorHAnsi"/>
                <w:bCs/>
                <w:i/>
                <w:iCs/>
                <w:color w:val="000000"/>
                <w:sz w:val="16"/>
                <w:szCs w:val="16"/>
                <w:vertAlign w:val="superscript"/>
              </w:rPr>
              <w:t>er</w:t>
            </w:r>
          </w:p>
        </w:tc>
        <w:tc>
          <w:tcPr>
            <w:tcW w:w="780"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22%</w:t>
            </w:r>
          </w:p>
        </w:tc>
        <w:tc>
          <w:tcPr>
            <w:tcW w:w="850" w:type="dxa"/>
            <w:tcBorders>
              <w:top w:val="nil"/>
              <w:left w:val="nil"/>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22%</w:t>
            </w:r>
          </w:p>
        </w:tc>
        <w:tc>
          <w:tcPr>
            <w:tcW w:w="851" w:type="dxa"/>
            <w:tcBorders>
              <w:top w:val="nil"/>
              <w:left w:val="nil"/>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c>
          <w:tcPr>
            <w:tcW w:w="1560" w:type="dxa"/>
            <w:tcBorders>
              <w:top w:val="nil"/>
              <w:left w:val="nil"/>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11%</w:t>
            </w:r>
          </w:p>
        </w:tc>
        <w:tc>
          <w:tcPr>
            <w:tcW w:w="708" w:type="dxa"/>
            <w:tcBorders>
              <w:top w:val="nil"/>
              <w:left w:val="nil"/>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33%</w:t>
            </w:r>
          </w:p>
        </w:tc>
        <w:tc>
          <w:tcPr>
            <w:tcW w:w="709" w:type="dxa"/>
            <w:tcBorders>
              <w:top w:val="nil"/>
              <w:left w:val="nil"/>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11%</w:t>
            </w:r>
          </w:p>
        </w:tc>
      </w:tr>
      <w:tr w:rsidR="00446C3F" w:rsidRPr="007B3447" w:rsidTr="00446C3F">
        <w:trPr>
          <w:trHeight w:val="20"/>
        </w:trPr>
        <w:tc>
          <w:tcPr>
            <w:tcW w:w="850" w:type="dxa"/>
            <w:tcBorders>
              <w:top w:val="nil"/>
              <w:left w:val="single" w:sz="4" w:space="0" w:color="auto"/>
              <w:bottom w:val="single" w:sz="4" w:space="0" w:color="auto"/>
              <w:right w:val="nil"/>
            </w:tcBorders>
            <w:shd w:val="clear" w:color="auto" w:fill="FBD4B4" w:themeFill="accent6" w:themeFillTint="66"/>
            <w:noWrap/>
            <w:vAlign w:val="bottom"/>
            <w:hideMark/>
          </w:tcPr>
          <w:p w:rsidR="003B0317" w:rsidRPr="007B3447" w:rsidRDefault="003B0317" w:rsidP="003B0317">
            <w:pPr>
              <w:spacing w:before="20" w:after="20"/>
              <w:rPr>
                <w:rFonts w:asciiTheme="minorHAnsi" w:eastAsia="Times New Roman" w:hAnsiTheme="minorHAnsi"/>
                <w:bCs/>
                <w:i/>
                <w:iCs/>
                <w:color w:val="000000"/>
                <w:sz w:val="16"/>
                <w:szCs w:val="16"/>
              </w:rPr>
            </w:pPr>
            <w:r w:rsidRPr="007B3447">
              <w:rPr>
                <w:rFonts w:asciiTheme="minorHAnsi" w:eastAsia="Times New Roman" w:hAnsiTheme="minorHAnsi"/>
                <w:bCs/>
                <w:i/>
                <w:iCs/>
                <w:color w:val="000000"/>
                <w:sz w:val="16"/>
                <w:szCs w:val="16"/>
              </w:rPr>
              <w:t>Classé 2</w:t>
            </w:r>
            <w:r w:rsidRPr="007B3447">
              <w:rPr>
                <w:rFonts w:asciiTheme="minorHAnsi" w:eastAsia="Times New Roman" w:hAnsiTheme="minorHAnsi"/>
                <w:bCs/>
                <w:i/>
                <w:iCs/>
                <w:color w:val="000000"/>
                <w:sz w:val="16"/>
                <w:szCs w:val="16"/>
                <w:vertAlign w:val="superscript"/>
              </w:rPr>
              <w:t>e</w:t>
            </w:r>
          </w:p>
        </w:tc>
        <w:tc>
          <w:tcPr>
            <w:tcW w:w="780"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11%</w:t>
            </w:r>
          </w:p>
        </w:tc>
        <w:tc>
          <w:tcPr>
            <w:tcW w:w="850" w:type="dxa"/>
            <w:tcBorders>
              <w:top w:val="nil"/>
              <w:left w:val="nil"/>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11%</w:t>
            </w:r>
          </w:p>
        </w:tc>
        <w:tc>
          <w:tcPr>
            <w:tcW w:w="851" w:type="dxa"/>
            <w:tcBorders>
              <w:top w:val="nil"/>
              <w:left w:val="nil"/>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44%</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c>
          <w:tcPr>
            <w:tcW w:w="1560" w:type="dxa"/>
            <w:tcBorders>
              <w:top w:val="nil"/>
              <w:left w:val="nil"/>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11%</w:t>
            </w:r>
          </w:p>
        </w:tc>
        <w:tc>
          <w:tcPr>
            <w:tcW w:w="708" w:type="dxa"/>
            <w:tcBorders>
              <w:top w:val="nil"/>
              <w:left w:val="nil"/>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11%</w:t>
            </w:r>
          </w:p>
        </w:tc>
        <w:tc>
          <w:tcPr>
            <w:tcW w:w="709" w:type="dxa"/>
            <w:tcBorders>
              <w:top w:val="nil"/>
              <w:left w:val="nil"/>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11%</w:t>
            </w:r>
          </w:p>
        </w:tc>
      </w:tr>
      <w:tr w:rsidR="00446C3F" w:rsidRPr="007B3447" w:rsidTr="00446C3F">
        <w:trPr>
          <w:trHeight w:val="20"/>
        </w:trPr>
        <w:tc>
          <w:tcPr>
            <w:tcW w:w="850" w:type="dxa"/>
            <w:tcBorders>
              <w:top w:val="nil"/>
              <w:left w:val="single" w:sz="4" w:space="0" w:color="auto"/>
              <w:bottom w:val="single" w:sz="4" w:space="0" w:color="auto"/>
              <w:right w:val="nil"/>
            </w:tcBorders>
            <w:shd w:val="clear" w:color="auto" w:fill="FBD4B4" w:themeFill="accent6" w:themeFillTint="66"/>
            <w:noWrap/>
            <w:vAlign w:val="bottom"/>
            <w:hideMark/>
          </w:tcPr>
          <w:p w:rsidR="003B0317" w:rsidRPr="007B3447" w:rsidRDefault="003B0317" w:rsidP="003B0317">
            <w:pPr>
              <w:spacing w:before="20" w:after="20"/>
              <w:rPr>
                <w:rFonts w:asciiTheme="minorHAnsi" w:eastAsia="Times New Roman" w:hAnsiTheme="minorHAnsi"/>
                <w:bCs/>
                <w:i/>
                <w:iCs/>
                <w:color w:val="000000"/>
                <w:sz w:val="16"/>
                <w:szCs w:val="16"/>
              </w:rPr>
            </w:pPr>
            <w:r w:rsidRPr="007B3447">
              <w:rPr>
                <w:rFonts w:asciiTheme="minorHAnsi" w:eastAsia="Times New Roman" w:hAnsiTheme="minorHAnsi"/>
                <w:bCs/>
                <w:i/>
                <w:iCs/>
                <w:color w:val="000000"/>
                <w:sz w:val="16"/>
                <w:szCs w:val="16"/>
              </w:rPr>
              <w:t>Classé 3</w:t>
            </w:r>
            <w:r w:rsidRPr="007B3447">
              <w:rPr>
                <w:rFonts w:asciiTheme="minorHAnsi" w:eastAsia="Times New Roman" w:hAnsiTheme="minorHAnsi"/>
                <w:bCs/>
                <w:i/>
                <w:iCs/>
                <w:color w:val="000000"/>
                <w:sz w:val="16"/>
                <w:szCs w:val="16"/>
                <w:vertAlign w:val="superscript"/>
              </w:rPr>
              <w:t>e</w:t>
            </w:r>
          </w:p>
        </w:tc>
        <w:tc>
          <w:tcPr>
            <w:tcW w:w="780"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11%</w:t>
            </w:r>
          </w:p>
        </w:tc>
        <w:tc>
          <w:tcPr>
            <w:tcW w:w="850" w:type="dxa"/>
            <w:tcBorders>
              <w:top w:val="nil"/>
              <w:left w:val="nil"/>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11%</w:t>
            </w:r>
          </w:p>
        </w:tc>
        <w:tc>
          <w:tcPr>
            <w:tcW w:w="851" w:type="dxa"/>
            <w:tcBorders>
              <w:top w:val="nil"/>
              <w:left w:val="nil"/>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11%</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11%</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c>
          <w:tcPr>
            <w:tcW w:w="1560" w:type="dxa"/>
            <w:tcBorders>
              <w:top w:val="nil"/>
              <w:left w:val="nil"/>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56%</w:t>
            </w:r>
          </w:p>
        </w:tc>
        <w:tc>
          <w:tcPr>
            <w:tcW w:w="708" w:type="dxa"/>
            <w:tcBorders>
              <w:top w:val="nil"/>
              <w:left w:val="nil"/>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c>
          <w:tcPr>
            <w:tcW w:w="709" w:type="dxa"/>
            <w:tcBorders>
              <w:top w:val="nil"/>
              <w:left w:val="nil"/>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r>
      <w:tr w:rsidR="00446C3F" w:rsidRPr="007B3447" w:rsidTr="00446C3F">
        <w:trPr>
          <w:trHeight w:val="20"/>
        </w:trPr>
        <w:tc>
          <w:tcPr>
            <w:tcW w:w="850" w:type="dxa"/>
            <w:tcBorders>
              <w:top w:val="nil"/>
              <w:left w:val="single" w:sz="4" w:space="0" w:color="auto"/>
              <w:bottom w:val="single" w:sz="4" w:space="0" w:color="auto"/>
              <w:right w:val="nil"/>
            </w:tcBorders>
            <w:shd w:val="clear" w:color="auto" w:fill="FBD4B4" w:themeFill="accent6" w:themeFillTint="66"/>
            <w:noWrap/>
            <w:vAlign w:val="bottom"/>
            <w:hideMark/>
          </w:tcPr>
          <w:p w:rsidR="003B0317" w:rsidRPr="007B3447" w:rsidRDefault="003B0317" w:rsidP="003B0317">
            <w:pPr>
              <w:spacing w:before="20" w:after="20"/>
              <w:rPr>
                <w:rFonts w:asciiTheme="minorHAnsi" w:eastAsia="Times New Roman" w:hAnsiTheme="minorHAnsi"/>
                <w:bCs/>
                <w:i/>
                <w:iCs/>
                <w:color w:val="000000"/>
                <w:sz w:val="16"/>
                <w:szCs w:val="16"/>
              </w:rPr>
            </w:pPr>
            <w:r w:rsidRPr="007B3447">
              <w:rPr>
                <w:rFonts w:asciiTheme="minorHAnsi" w:eastAsia="Times New Roman" w:hAnsiTheme="minorHAnsi"/>
                <w:bCs/>
                <w:i/>
                <w:iCs/>
                <w:color w:val="000000"/>
                <w:sz w:val="16"/>
                <w:szCs w:val="16"/>
              </w:rPr>
              <w:t>Classé 4</w:t>
            </w:r>
            <w:r w:rsidRPr="007B3447">
              <w:rPr>
                <w:rFonts w:asciiTheme="minorHAnsi" w:eastAsia="Times New Roman" w:hAnsiTheme="minorHAnsi"/>
                <w:bCs/>
                <w:i/>
                <w:iCs/>
                <w:color w:val="000000"/>
                <w:sz w:val="16"/>
                <w:szCs w:val="16"/>
                <w:vertAlign w:val="superscript"/>
              </w:rPr>
              <w:t>e</w:t>
            </w:r>
          </w:p>
        </w:tc>
        <w:tc>
          <w:tcPr>
            <w:tcW w:w="780"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33%</w:t>
            </w:r>
          </w:p>
        </w:tc>
        <w:tc>
          <w:tcPr>
            <w:tcW w:w="850" w:type="dxa"/>
            <w:tcBorders>
              <w:top w:val="nil"/>
              <w:left w:val="nil"/>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22%</w:t>
            </w:r>
          </w:p>
        </w:tc>
        <w:tc>
          <w:tcPr>
            <w:tcW w:w="851" w:type="dxa"/>
            <w:tcBorders>
              <w:top w:val="nil"/>
              <w:left w:val="nil"/>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33%</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11%</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c>
          <w:tcPr>
            <w:tcW w:w="1560" w:type="dxa"/>
            <w:tcBorders>
              <w:top w:val="nil"/>
              <w:left w:val="nil"/>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c>
          <w:tcPr>
            <w:tcW w:w="708" w:type="dxa"/>
            <w:tcBorders>
              <w:top w:val="nil"/>
              <w:left w:val="nil"/>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c>
          <w:tcPr>
            <w:tcW w:w="709" w:type="dxa"/>
            <w:tcBorders>
              <w:top w:val="nil"/>
              <w:left w:val="nil"/>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r>
      <w:tr w:rsidR="00446C3F" w:rsidRPr="007B3447" w:rsidTr="00446C3F">
        <w:trPr>
          <w:trHeight w:val="20"/>
        </w:trPr>
        <w:tc>
          <w:tcPr>
            <w:tcW w:w="850" w:type="dxa"/>
            <w:tcBorders>
              <w:top w:val="nil"/>
              <w:left w:val="single" w:sz="4" w:space="0" w:color="auto"/>
              <w:bottom w:val="single" w:sz="4" w:space="0" w:color="auto"/>
              <w:right w:val="nil"/>
            </w:tcBorders>
            <w:shd w:val="clear" w:color="auto" w:fill="FBD4B4" w:themeFill="accent6" w:themeFillTint="66"/>
            <w:noWrap/>
            <w:vAlign w:val="bottom"/>
            <w:hideMark/>
          </w:tcPr>
          <w:p w:rsidR="003B0317" w:rsidRPr="007B3447" w:rsidRDefault="003B0317" w:rsidP="003B0317">
            <w:pPr>
              <w:spacing w:before="20" w:after="20"/>
              <w:rPr>
                <w:rFonts w:asciiTheme="minorHAnsi" w:eastAsia="Times New Roman" w:hAnsiTheme="minorHAnsi"/>
                <w:bCs/>
                <w:i/>
                <w:iCs/>
                <w:color w:val="000000"/>
                <w:sz w:val="16"/>
                <w:szCs w:val="16"/>
              </w:rPr>
            </w:pPr>
            <w:r w:rsidRPr="007B3447">
              <w:rPr>
                <w:rFonts w:asciiTheme="minorHAnsi" w:eastAsia="Times New Roman" w:hAnsiTheme="minorHAnsi"/>
                <w:bCs/>
                <w:i/>
                <w:iCs/>
                <w:color w:val="000000"/>
                <w:sz w:val="16"/>
                <w:szCs w:val="16"/>
              </w:rPr>
              <w:t>Classé 5</w:t>
            </w:r>
            <w:r w:rsidRPr="007B3447">
              <w:rPr>
                <w:rFonts w:asciiTheme="minorHAnsi" w:eastAsia="Times New Roman" w:hAnsiTheme="minorHAnsi"/>
                <w:bCs/>
                <w:i/>
                <w:iCs/>
                <w:color w:val="000000"/>
                <w:sz w:val="16"/>
                <w:szCs w:val="16"/>
                <w:vertAlign w:val="superscript"/>
              </w:rPr>
              <w:t>e</w:t>
            </w:r>
          </w:p>
        </w:tc>
        <w:tc>
          <w:tcPr>
            <w:tcW w:w="780"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11%</w:t>
            </w:r>
          </w:p>
        </w:tc>
        <w:tc>
          <w:tcPr>
            <w:tcW w:w="850" w:type="dxa"/>
            <w:tcBorders>
              <w:top w:val="nil"/>
              <w:left w:val="nil"/>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11%</w:t>
            </w:r>
          </w:p>
        </w:tc>
        <w:tc>
          <w:tcPr>
            <w:tcW w:w="851" w:type="dxa"/>
            <w:tcBorders>
              <w:top w:val="nil"/>
              <w:left w:val="nil"/>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11%</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22%</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11%</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22%</w:t>
            </w:r>
          </w:p>
        </w:tc>
        <w:tc>
          <w:tcPr>
            <w:tcW w:w="1560" w:type="dxa"/>
            <w:tcBorders>
              <w:top w:val="nil"/>
              <w:left w:val="nil"/>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c>
          <w:tcPr>
            <w:tcW w:w="708" w:type="dxa"/>
            <w:tcBorders>
              <w:top w:val="nil"/>
              <w:left w:val="nil"/>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11%</w:t>
            </w:r>
          </w:p>
        </w:tc>
        <w:tc>
          <w:tcPr>
            <w:tcW w:w="709" w:type="dxa"/>
            <w:tcBorders>
              <w:top w:val="nil"/>
              <w:left w:val="nil"/>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r>
      <w:tr w:rsidR="00446C3F" w:rsidRPr="007B3447" w:rsidTr="00446C3F">
        <w:trPr>
          <w:trHeight w:val="20"/>
        </w:trPr>
        <w:tc>
          <w:tcPr>
            <w:tcW w:w="850" w:type="dxa"/>
            <w:tcBorders>
              <w:top w:val="nil"/>
              <w:left w:val="single" w:sz="4" w:space="0" w:color="auto"/>
              <w:bottom w:val="single" w:sz="4" w:space="0" w:color="auto"/>
              <w:right w:val="nil"/>
            </w:tcBorders>
            <w:shd w:val="clear" w:color="auto" w:fill="FBD4B4" w:themeFill="accent6" w:themeFillTint="66"/>
            <w:noWrap/>
            <w:vAlign w:val="bottom"/>
            <w:hideMark/>
          </w:tcPr>
          <w:p w:rsidR="003B0317" w:rsidRPr="007B3447" w:rsidRDefault="003B0317" w:rsidP="003B0317">
            <w:pPr>
              <w:spacing w:before="20" w:after="20"/>
              <w:rPr>
                <w:rFonts w:asciiTheme="minorHAnsi" w:eastAsia="Times New Roman" w:hAnsiTheme="minorHAnsi"/>
                <w:bCs/>
                <w:i/>
                <w:iCs/>
                <w:color w:val="000000"/>
                <w:sz w:val="16"/>
                <w:szCs w:val="16"/>
              </w:rPr>
            </w:pPr>
            <w:r w:rsidRPr="007B3447">
              <w:rPr>
                <w:rFonts w:asciiTheme="minorHAnsi" w:eastAsia="Times New Roman" w:hAnsiTheme="minorHAnsi"/>
                <w:bCs/>
                <w:i/>
                <w:iCs/>
                <w:color w:val="000000"/>
                <w:sz w:val="16"/>
                <w:szCs w:val="16"/>
              </w:rPr>
              <w:t>Classé 6</w:t>
            </w:r>
            <w:r w:rsidRPr="007B3447">
              <w:rPr>
                <w:rFonts w:asciiTheme="minorHAnsi" w:eastAsia="Times New Roman" w:hAnsiTheme="minorHAnsi"/>
                <w:bCs/>
                <w:i/>
                <w:iCs/>
                <w:color w:val="000000"/>
                <w:sz w:val="16"/>
                <w:szCs w:val="16"/>
                <w:vertAlign w:val="superscript"/>
              </w:rPr>
              <w:t>e</w:t>
            </w:r>
          </w:p>
        </w:tc>
        <w:tc>
          <w:tcPr>
            <w:tcW w:w="780"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c>
          <w:tcPr>
            <w:tcW w:w="850" w:type="dxa"/>
            <w:tcBorders>
              <w:top w:val="nil"/>
              <w:left w:val="nil"/>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11%</w:t>
            </w:r>
          </w:p>
        </w:tc>
        <w:tc>
          <w:tcPr>
            <w:tcW w:w="851" w:type="dxa"/>
            <w:tcBorders>
              <w:top w:val="nil"/>
              <w:left w:val="nil"/>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11%</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11%</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22%</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33%</w:t>
            </w:r>
          </w:p>
        </w:tc>
        <w:tc>
          <w:tcPr>
            <w:tcW w:w="1560" w:type="dxa"/>
            <w:tcBorders>
              <w:top w:val="nil"/>
              <w:left w:val="nil"/>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c>
          <w:tcPr>
            <w:tcW w:w="708" w:type="dxa"/>
            <w:tcBorders>
              <w:top w:val="nil"/>
              <w:left w:val="nil"/>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11%</w:t>
            </w:r>
          </w:p>
        </w:tc>
        <w:tc>
          <w:tcPr>
            <w:tcW w:w="709" w:type="dxa"/>
            <w:tcBorders>
              <w:top w:val="nil"/>
              <w:left w:val="nil"/>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r>
      <w:tr w:rsidR="00446C3F" w:rsidRPr="007B3447" w:rsidTr="00446C3F">
        <w:trPr>
          <w:trHeight w:val="20"/>
        </w:trPr>
        <w:tc>
          <w:tcPr>
            <w:tcW w:w="850" w:type="dxa"/>
            <w:tcBorders>
              <w:top w:val="nil"/>
              <w:left w:val="single" w:sz="4" w:space="0" w:color="auto"/>
              <w:bottom w:val="single" w:sz="4" w:space="0" w:color="auto"/>
              <w:right w:val="nil"/>
            </w:tcBorders>
            <w:shd w:val="clear" w:color="auto" w:fill="FBD4B4" w:themeFill="accent6" w:themeFillTint="66"/>
            <w:noWrap/>
            <w:vAlign w:val="bottom"/>
            <w:hideMark/>
          </w:tcPr>
          <w:p w:rsidR="003B0317" w:rsidRPr="007B3447" w:rsidRDefault="003B0317" w:rsidP="003B0317">
            <w:pPr>
              <w:spacing w:before="20" w:after="20"/>
              <w:rPr>
                <w:rFonts w:asciiTheme="minorHAnsi" w:eastAsia="Times New Roman" w:hAnsiTheme="minorHAnsi"/>
                <w:bCs/>
                <w:i/>
                <w:iCs/>
                <w:color w:val="000000"/>
                <w:sz w:val="16"/>
                <w:szCs w:val="16"/>
              </w:rPr>
            </w:pPr>
            <w:r w:rsidRPr="007B3447">
              <w:rPr>
                <w:rFonts w:asciiTheme="minorHAnsi" w:eastAsia="Times New Roman" w:hAnsiTheme="minorHAnsi"/>
                <w:bCs/>
                <w:i/>
                <w:iCs/>
                <w:color w:val="000000"/>
                <w:sz w:val="16"/>
                <w:szCs w:val="16"/>
              </w:rPr>
              <w:t>Classé 7</w:t>
            </w:r>
            <w:r w:rsidRPr="007B3447">
              <w:rPr>
                <w:rFonts w:asciiTheme="minorHAnsi" w:eastAsia="Times New Roman" w:hAnsiTheme="minorHAnsi"/>
                <w:bCs/>
                <w:i/>
                <w:iCs/>
                <w:color w:val="000000"/>
                <w:sz w:val="16"/>
                <w:szCs w:val="16"/>
                <w:vertAlign w:val="superscript"/>
              </w:rPr>
              <w:t>e</w:t>
            </w:r>
          </w:p>
        </w:tc>
        <w:tc>
          <w:tcPr>
            <w:tcW w:w="780"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c>
          <w:tcPr>
            <w:tcW w:w="850" w:type="dxa"/>
            <w:tcBorders>
              <w:top w:val="nil"/>
              <w:left w:val="nil"/>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c>
          <w:tcPr>
            <w:tcW w:w="851" w:type="dxa"/>
            <w:tcBorders>
              <w:top w:val="nil"/>
              <w:left w:val="nil"/>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11%</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22%</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22%</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22%</w:t>
            </w:r>
          </w:p>
        </w:tc>
        <w:tc>
          <w:tcPr>
            <w:tcW w:w="1560" w:type="dxa"/>
            <w:tcBorders>
              <w:top w:val="nil"/>
              <w:left w:val="nil"/>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11%</w:t>
            </w:r>
          </w:p>
        </w:tc>
        <w:tc>
          <w:tcPr>
            <w:tcW w:w="708" w:type="dxa"/>
            <w:tcBorders>
              <w:top w:val="nil"/>
              <w:left w:val="nil"/>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c>
          <w:tcPr>
            <w:tcW w:w="709" w:type="dxa"/>
            <w:tcBorders>
              <w:top w:val="nil"/>
              <w:left w:val="nil"/>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11%</w:t>
            </w:r>
          </w:p>
        </w:tc>
      </w:tr>
      <w:tr w:rsidR="00446C3F" w:rsidRPr="007B3447" w:rsidTr="00446C3F">
        <w:trPr>
          <w:trHeight w:val="20"/>
        </w:trPr>
        <w:tc>
          <w:tcPr>
            <w:tcW w:w="850" w:type="dxa"/>
            <w:tcBorders>
              <w:top w:val="nil"/>
              <w:left w:val="single" w:sz="4" w:space="0" w:color="auto"/>
              <w:bottom w:val="single" w:sz="4" w:space="0" w:color="auto"/>
              <w:right w:val="nil"/>
            </w:tcBorders>
            <w:shd w:val="clear" w:color="auto" w:fill="FBD4B4" w:themeFill="accent6" w:themeFillTint="66"/>
            <w:noWrap/>
            <w:vAlign w:val="bottom"/>
            <w:hideMark/>
          </w:tcPr>
          <w:p w:rsidR="003B0317" w:rsidRPr="007B3447" w:rsidRDefault="003B0317" w:rsidP="003B0317">
            <w:pPr>
              <w:spacing w:before="20" w:after="20"/>
              <w:rPr>
                <w:rFonts w:asciiTheme="minorHAnsi" w:eastAsia="Times New Roman" w:hAnsiTheme="minorHAnsi"/>
                <w:bCs/>
                <w:i/>
                <w:iCs/>
                <w:color w:val="000000"/>
                <w:sz w:val="16"/>
                <w:szCs w:val="16"/>
              </w:rPr>
            </w:pPr>
            <w:r w:rsidRPr="007B3447">
              <w:rPr>
                <w:rFonts w:asciiTheme="minorHAnsi" w:eastAsia="Times New Roman" w:hAnsiTheme="minorHAnsi"/>
                <w:bCs/>
                <w:i/>
                <w:iCs/>
                <w:color w:val="000000"/>
                <w:sz w:val="16"/>
                <w:szCs w:val="16"/>
              </w:rPr>
              <w:t>Classé 8</w:t>
            </w:r>
            <w:r w:rsidRPr="007B3447">
              <w:rPr>
                <w:rFonts w:asciiTheme="minorHAnsi" w:eastAsia="Times New Roman" w:hAnsiTheme="minorHAnsi"/>
                <w:bCs/>
                <w:i/>
                <w:iCs/>
                <w:color w:val="000000"/>
                <w:sz w:val="16"/>
                <w:szCs w:val="16"/>
                <w:vertAlign w:val="superscript"/>
              </w:rPr>
              <w:t>e</w:t>
            </w:r>
          </w:p>
        </w:tc>
        <w:tc>
          <w:tcPr>
            <w:tcW w:w="780"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11%</w:t>
            </w:r>
          </w:p>
        </w:tc>
        <w:tc>
          <w:tcPr>
            <w:tcW w:w="850" w:type="dxa"/>
            <w:tcBorders>
              <w:top w:val="nil"/>
              <w:left w:val="nil"/>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c>
          <w:tcPr>
            <w:tcW w:w="851" w:type="dxa"/>
            <w:tcBorders>
              <w:top w:val="nil"/>
              <w:left w:val="nil"/>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11%</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11%</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22%</w:t>
            </w:r>
          </w:p>
        </w:tc>
        <w:tc>
          <w:tcPr>
            <w:tcW w:w="1560" w:type="dxa"/>
            <w:tcBorders>
              <w:top w:val="nil"/>
              <w:left w:val="nil"/>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c>
          <w:tcPr>
            <w:tcW w:w="708" w:type="dxa"/>
            <w:tcBorders>
              <w:top w:val="nil"/>
              <w:left w:val="nil"/>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11%</w:t>
            </w:r>
          </w:p>
        </w:tc>
        <w:tc>
          <w:tcPr>
            <w:tcW w:w="709" w:type="dxa"/>
            <w:tcBorders>
              <w:top w:val="nil"/>
              <w:left w:val="nil"/>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33%</w:t>
            </w:r>
          </w:p>
        </w:tc>
      </w:tr>
      <w:tr w:rsidR="00446C3F" w:rsidRPr="007B3447" w:rsidTr="00446C3F">
        <w:trPr>
          <w:trHeight w:val="20"/>
        </w:trPr>
        <w:tc>
          <w:tcPr>
            <w:tcW w:w="850" w:type="dxa"/>
            <w:tcBorders>
              <w:top w:val="nil"/>
              <w:left w:val="single" w:sz="4" w:space="0" w:color="auto"/>
              <w:bottom w:val="single" w:sz="4" w:space="0" w:color="auto"/>
              <w:right w:val="nil"/>
            </w:tcBorders>
            <w:shd w:val="clear" w:color="auto" w:fill="FBD4B4" w:themeFill="accent6" w:themeFillTint="66"/>
            <w:noWrap/>
            <w:vAlign w:val="bottom"/>
            <w:hideMark/>
          </w:tcPr>
          <w:p w:rsidR="003B0317" w:rsidRPr="007B3447" w:rsidRDefault="003B0317" w:rsidP="003B0317">
            <w:pPr>
              <w:spacing w:before="20" w:after="20"/>
              <w:rPr>
                <w:rFonts w:asciiTheme="minorHAnsi" w:eastAsia="Times New Roman" w:hAnsiTheme="minorHAnsi"/>
                <w:bCs/>
                <w:i/>
                <w:iCs/>
                <w:color w:val="000000"/>
                <w:sz w:val="16"/>
                <w:szCs w:val="16"/>
              </w:rPr>
            </w:pPr>
            <w:r w:rsidRPr="007B3447">
              <w:rPr>
                <w:rFonts w:asciiTheme="minorHAnsi" w:eastAsia="Times New Roman" w:hAnsiTheme="minorHAnsi"/>
                <w:bCs/>
                <w:i/>
                <w:iCs/>
                <w:color w:val="000000"/>
                <w:sz w:val="16"/>
                <w:szCs w:val="16"/>
              </w:rPr>
              <w:t>Classé 9</w:t>
            </w:r>
            <w:r w:rsidRPr="007B3447">
              <w:rPr>
                <w:rFonts w:asciiTheme="minorHAnsi" w:eastAsia="Times New Roman" w:hAnsiTheme="minorHAnsi"/>
                <w:bCs/>
                <w:i/>
                <w:iCs/>
                <w:color w:val="000000"/>
                <w:sz w:val="16"/>
                <w:szCs w:val="16"/>
                <w:vertAlign w:val="superscript"/>
              </w:rPr>
              <w:t>e</w:t>
            </w:r>
          </w:p>
        </w:tc>
        <w:tc>
          <w:tcPr>
            <w:tcW w:w="780"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c>
          <w:tcPr>
            <w:tcW w:w="850" w:type="dxa"/>
            <w:tcBorders>
              <w:top w:val="nil"/>
              <w:left w:val="nil"/>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11%</w:t>
            </w:r>
          </w:p>
        </w:tc>
        <w:tc>
          <w:tcPr>
            <w:tcW w:w="851" w:type="dxa"/>
            <w:tcBorders>
              <w:top w:val="nil"/>
              <w:left w:val="nil"/>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22%</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c>
          <w:tcPr>
            <w:tcW w:w="1560" w:type="dxa"/>
            <w:tcBorders>
              <w:top w:val="nil"/>
              <w:left w:val="nil"/>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11%</w:t>
            </w:r>
          </w:p>
        </w:tc>
        <w:tc>
          <w:tcPr>
            <w:tcW w:w="708" w:type="dxa"/>
            <w:tcBorders>
              <w:top w:val="nil"/>
              <w:left w:val="nil"/>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22%</w:t>
            </w:r>
          </w:p>
        </w:tc>
        <w:tc>
          <w:tcPr>
            <w:tcW w:w="709" w:type="dxa"/>
            <w:tcBorders>
              <w:top w:val="nil"/>
              <w:left w:val="nil"/>
              <w:bottom w:val="single" w:sz="4" w:space="0" w:color="auto"/>
              <w:right w:val="single" w:sz="4" w:space="0" w:color="auto"/>
            </w:tcBorders>
            <w:shd w:val="clear" w:color="auto" w:fill="FBD4B4" w:themeFill="accent6" w:themeFillTint="66"/>
            <w:noWrap/>
            <w:vAlign w:val="bottom"/>
            <w:hideMark/>
          </w:tcPr>
          <w:p w:rsidR="003B0317" w:rsidRPr="007B3447" w:rsidRDefault="003B0317" w:rsidP="003B0317">
            <w:pPr>
              <w:spacing w:before="20" w:after="2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33%</w:t>
            </w:r>
          </w:p>
        </w:tc>
      </w:tr>
    </w:tbl>
    <w:p w:rsidR="005F03D2" w:rsidRPr="007B3447" w:rsidRDefault="005F03D2" w:rsidP="005F03D2">
      <w:pPr>
        <w:pStyle w:val="Figuretitle"/>
        <w:rPr>
          <w:rFonts w:asciiTheme="minorHAnsi" w:hAnsiTheme="minorHAnsi"/>
          <w:b w:val="0"/>
          <w:noProof/>
          <w:sz w:val="19"/>
          <w:szCs w:val="19"/>
          <w:lang w:val="fr-FR"/>
        </w:rPr>
      </w:pPr>
      <w:r w:rsidRPr="007B3447">
        <w:rPr>
          <w:rFonts w:asciiTheme="minorHAnsi" w:hAnsiTheme="minorHAnsi"/>
          <w:iCs/>
          <w:color w:val="17375D"/>
          <w:sz w:val="19"/>
          <w:szCs w:val="19"/>
          <w:lang w:val="fr-FR"/>
        </w:rPr>
        <w:t>Commentaire</w:t>
      </w:r>
      <w:r w:rsidR="00AA4AF8" w:rsidRPr="007B3447">
        <w:rPr>
          <w:rFonts w:asciiTheme="minorHAnsi" w:hAnsiTheme="minorHAnsi"/>
          <w:b w:val="0"/>
          <w:bCs/>
          <w:i/>
          <w:iCs/>
          <w:color w:val="17375D"/>
          <w:sz w:val="19"/>
          <w:szCs w:val="19"/>
          <w:lang w:val="fr-FR"/>
        </w:rPr>
        <w:t>:</w:t>
      </w:r>
    </w:p>
    <w:p w:rsidR="00DF1874" w:rsidRPr="007B3447" w:rsidRDefault="00DF1874" w:rsidP="00DF1874">
      <w:pPr>
        <w:pStyle w:val="Figure"/>
        <w:spacing w:before="0"/>
        <w:ind w:left="0" w:firstLine="0"/>
        <w:jc w:val="left"/>
        <w:rPr>
          <w:rFonts w:asciiTheme="minorHAnsi" w:hAnsiTheme="minorHAnsi"/>
          <w:bCs w:val="0"/>
          <w:color w:val="0F243E" w:themeColor="text2" w:themeShade="80"/>
          <w:sz w:val="19"/>
          <w:szCs w:val="19"/>
          <w:lang w:val="fr-FR"/>
        </w:rPr>
      </w:pPr>
      <w:r w:rsidRPr="007B3447">
        <w:rPr>
          <w:rFonts w:asciiTheme="minorHAnsi" w:hAnsiTheme="minorHAnsi"/>
          <w:color w:val="0F243E" w:themeColor="text2" w:themeShade="80"/>
          <w:sz w:val="19"/>
          <w:szCs w:val="19"/>
          <w:lang w:val="fr-FR"/>
        </w:rPr>
        <w:t>Selo</w:t>
      </w:r>
      <w:r w:rsidRPr="007B3447">
        <w:rPr>
          <w:rFonts w:asciiTheme="minorHAnsi" w:hAnsiTheme="minorHAnsi"/>
          <w:bCs w:val="0"/>
          <w:color w:val="0F243E" w:themeColor="text2" w:themeShade="80"/>
          <w:sz w:val="19"/>
          <w:szCs w:val="19"/>
          <w:lang w:val="fr-FR"/>
        </w:rPr>
        <w:t xml:space="preserve">n les responsables interrogés, le développement du secteur TIC et l’amélioration de l’efficacité de gestion dans l’administration et la réduction des CAPEX IT sont les principaux facteurs (77%) qui gouvernent la volonté de l’introduction de la technologie </w:t>
      </w:r>
      <w:r w:rsidRPr="007B3447">
        <w:rPr>
          <w:rFonts w:asciiTheme="minorHAnsi" w:hAnsiTheme="minorHAnsi"/>
          <w:bCs w:val="0"/>
          <w:i/>
          <w:iCs/>
          <w:color w:val="0F243E" w:themeColor="text2" w:themeShade="80"/>
          <w:sz w:val="19"/>
          <w:szCs w:val="19"/>
          <w:lang w:val="fr-FR"/>
        </w:rPr>
        <w:t>Cloud</w:t>
      </w:r>
      <w:r>
        <w:rPr>
          <w:rFonts w:asciiTheme="minorHAnsi" w:hAnsiTheme="minorHAnsi"/>
          <w:bCs w:val="0"/>
          <w:i/>
          <w:iCs/>
          <w:color w:val="0F243E" w:themeColor="text2" w:themeShade="80"/>
          <w:sz w:val="19"/>
          <w:szCs w:val="19"/>
          <w:lang w:val="fr-FR"/>
        </w:rPr>
        <w:t xml:space="preserve"> </w:t>
      </w:r>
      <w:r w:rsidRPr="00D32D4B">
        <w:rPr>
          <w:rFonts w:asciiTheme="minorHAnsi" w:hAnsiTheme="minorHAnsi"/>
          <w:i/>
          <w:iCs/>
          <w:color w:val="0F243E" w:themeColor="text2" w:themeShade="80"/>
          <w:sz w:val="19"/>
          <w:szCs w:val="19"/>
          <w:lang w:val="fr-FR"/>
        </w:rPr>
        <w:t>Computing,</w:t>
      </w:r>
      <w:r w:rsidRPr="007B3447">
        <w:rPr>
          <w:rFonts w:asciiTheme="minorHAnsi" w:hAnsiTheme="minorHAnsi"/>
          <w:bCs w:val="0"/>
          <w:i/>
          <w:iCs/>
          <w:color w:val="0F243E" w:themeColor="text2" w:themeShade="80"/>
          <w:sz w:val="19"/>
          <w:szCs w:val="19"/>
          <w:lang w:val="fr-FR"/>
        </w:rPr>
        <w:t>.</w:t>
      </w:r>
      <w:r w:rsidRPr="007B3447">
        <w:rPr>
          <w:rFonts w:asciiTheme="minorHAnsi" w:hAnsiTheme="minorHAnsi"/>
          <w:bCs w:val="0"/>
          <w:color w:val="0F243E" w:themeColor="text2" w:themeShade="80"/>
          <w:sz w:val="19"/>
          <w:szCs w:val="19"/>
          <w:lang w:val="fr-FR"/>
        </w:rPr>
        <w:t xml:space="preserve"> La réduction des OPEX IT viennent en deuxième position (44%) dans le classement des motivations en faveur du </w:t>
      </w:r>
      <w:r w:rsidRPr="007B3447">
        <w:rPr>
          <w:rFonts w:asciiTheme="minorHAnsi" w:hAnsiTheme="minorHAnsi"/>
          <w:bCs w:val="0"/>
          <w:i/>
          <w:iCs/>
          <w:color w:val="0F243E" w:themeColor="text2" w:themeShade="80"/>
          <w:sz w:val="19"/>
          <w:szCs w:val="19"/>
          <w:lang w:val="fr-FR"/>
        </w:rPr>
        <w:t>Cloud</w:t>
      </w:r>
      <w:r>
        <w:rPr>
          <w:rFonts w:asciiTheme="minorHAnsi" w:hAnsiTheme="minorHAnsi"/>
          <w:i/>
          <w:iCs/>
          <w:color w:val="0F243E" w:themeColor="text2" w:themeShade="80"/>
          <w:sz w:val="19"/>
          <w:szCs w:val="19"/>
          <w:lang w:val="fr-FR"/>
        </w:rPr>
        <w:t xml:space="preserve"> </w:t>
      </w:r>
      <w:r w:rsidRPr="00D32D4B">
        <w:rPr>
          <w:rFonts w:asciiTheme="minorHAnsi" w:hAnsiTheme="minorHAnsi"/>
          <w:i/>
          <w:iCs/>
          <w:color w:val="0F243E" w:themeColor="text2" w:themeShade="80"/>
          <w:sz w:val="19"/>
          <w:szCs w:val="19"/>
          <w:lang w:val="fr-FR"/>
        </w:rPr>
        <w:t>Computing,</w:t>
      </w:r>
    </w:p>
    <w:p w:rsidR="005F03D2" w:rsidRPr="007B3447" w:rsidRDefault="00DF1874" w:rsidP="00DF1874">
      <w:pPr>
        <w:pStyle w:val="Figure"/>
        <w:spacing w:before="120"/>
        <w:ind w:left="0" w:firstLine="0"/>
        <w:jc w:val="left"/>
        <w:rPr>
          <w:rFonts w:asciiTheme="minorHAnsi" w:hAnsiTheme="minorHAnsi"/>
          <w:sz w:val="19"/>
          <w:szCs w:val="19"/>
          <w:lang w:val="fr-FR"/>
        </w:rPr>
      </w:pPr>
      <w:r w:rsidRPr="007B3447">
        <w:rPr>
          <w:rFonts w:asciiTheme="minorHAnsi" w:hAnsiTheme="minorHAnsi"/>
          <w:bCs w:val="0"/>
          <w:color w:val="0F243E" w:themeColor="text2" w:themeShade="80"/>
          <w:sz w:val="19"/>
          <w:szCs w:val="19"/>
          <w:lang w:val="fr-FR"/>
        </w:rPr>
        <w:t xml:space="preserve">Cependant on remarque une sorte de retenue dans l’appréciation de l’intérêt du </w:t>
      </w:r>
      <w:r w:rsidRPr="007B3447">
        <w:rPr>
          <w:rFonts w:asciiTheme="minorHAnsi" w:hAnsiTheme="minorHAnsi"/>
          <w:bCs w:val="0"/>
          <w:i/>
          <w:iCs/>
          <w:color w:val="0F243E" w:themeColor="text2" w:themeShade="80"/>
          <w:sz w:val="19"/>
          <w:szCs w:val="19"/>
          <w:lang w:val="fr-FR"/>
        </w:rPr>
        <w:t xml:space="preserve">Cloud </w:t>
      </w:r>
      <w:r w:rsidRPr="00D32D4B">
        <w:rPr>
          <w:rFonts w:asciiTheme="minorHAnsi" w:hAnsiTheme="minorHAnsi"/>
          <w:i/>
          <w:iCs/>
          <w:color w:val="0F243E" w:themeColor="text2" w:themeShade="80"/>
          <w:sz w:val="19"/>
          <w:szCs w:val="19"/>
          <w:lang w:val="fr-FR"/>
        </w:rPr>
        <w:t>Computing,</w:t>
      </w:r>
      <w:r w:rsidRPr="00D32D4B">
        <w:rPr>
          <w:rFonts w:asciiTheme="minorHAnsi" w:hAnsiTheme="minorHAnsi"/>
          <w:color w:val="0F243E" w:themeColor="text2" w:themeShade="80"/>
          <w:sz w:val="19"/>
          <w:szCs w:val="19"/>
          <w:lang w:val="fr-FR"/>
        </w:rPr>
        <w:t xml:space="preserve"> </w:t>
      </w:r>
      <w:r w:rsidRPr="007B3447">
        <w:rPr>
          <w:rFonts w:asciiTheme="minorHAnsi" w:hAnsiTheme="minorHAnsi"/>
          <w:bCs w:val="0"/>
          <w:color w:val="0F243E" w:themeColor="text2" w:themeShade="80"/>
          <w:sz w:val="19"/>
          <w:szCs w:val="19"/>
          <w:lang w:val="fr-FR"/>
        </w:rPr>
        <w:t xml:space="preserve">pour le développement économique et la création d’entreprises. En </w:t>
      </w:r>
      <w:r w:rsidRPr="007B3447">
        <w:rPr>
          <w:rFonts w:asciiTheme="minorHAnsi" w:hAnsiTheme="minorHAnsi"/>
          <w:color w:val="0F243E" w:themeColor="text2" w:themeShade="80"/>
          <w:sz w:val="19"/>
          <w:szCs w:val="19"/>
          <w:lang w:val="fr-FR"/>
        </w:rPr>
        <w:t xml:space="preserve">effet, 33% des institutions consultées ont classé ce critère en dernière position. Comme quoi, l’impact indirect et l’effet d’entrainement de la technologie </w:t>
      </w:r>
      <w:r w:rsidRPr="007B3447">
        <w:rPr>
          <w:rFonts w:asciiTheme="minorHAnsi" w:hAnsiTheme="minorHAnsi"/>
          <w:i/>
          <w:iCs/>
          <w:color w:val="0F243E" w:themeColor="text2" w:themeShade="80"/>
          <w:sz w:val="19"/>
          <w:szCs w:val="19"/>
          <w:lang w:val="fr-FR"/>
        </w:rPr>
        <w:t xml:space="preserve">Cloud Computing </w:t>
      </w:r>
      <w:r w:rsidRPr="007B3447">
        <w:rPr>
          <w:rFonts w:asciiTheme="minorHAnsi" w:hAnsiTheme="minorHAnsi"/>
          <w:color w:val="0F243E" w:themeColor="text2" w:themeShade="80"/>
          <w:sz w:val="19"/>
          <w:szCs w:val="19"/>
          <w:lang w:val="fr-FR"/>
        </w:rPr>
        <w:t>sur les autres secteurs d’activité n’est pas encore visible pour les responsables africains</w:t>
      </w:r>
      <w:r w:rsidR="005F03D2" w:rsidRPr="007B3447">
        <w:rPr>
          <w:rFonts w:asciiTheme="minorHAnsi" w:hAnsiTheme="minorHAnsi"/>
          <w:color w:val="0F243E" w:themeColor="text2" w:themeShade="80"/>
          <w:sz w:val="19"/>
          <w:szCs w:val="19"/>
          <w:lang w:val="fr-FR"/>
        </w:rPr>
        <w:t>.</w:t>
      </w:r>
    </w:p>
    <w:p w:rsidR="005F03D2" w:rsidRPr="007B3447" w:rsidRDefault="005F03D2" w:rsidP="005F03D2">
      <w:pPr>
        <w:rPr>
          <w:rFonts w:asciiTheme="minorHAnsi" w:hAnsiTheme="minorHAnsi"/>
        </w:rPr>
      </w:pPr>
    </w:p>
    <w:p w:rsidR="003B0317" w:rsidRPr="007B3447" w:rsidRDefault="003B0317">
      <w:pPr>
        <w:spacing w:before="0"/>
        <w:jc w:val="left"/>
        <w:rPr>
          <w:rFonts w:asciiTheme="minorHAnsi" w:eastAsia="Times New Roman" w:hAnsiTheme="minorHAnsi" w:cs="Helvetica"/>
          <w:b/>
          <w:bCs/>
          <w:color w:val="E36C0A"/>
          <w:sz w:val="28"/>
          <w:szCs w:val="28"/>
        </w:rPr>
      </w:pPr>
      <w:r w:rsidRPr="007B3447">
        <w:rPr>
          <w:rFonts w:asciiTheme="minorHAnsi" w:hAnsiTheme="minorHAnsi"/>
        </w:rPr>
        <w:br w:type="page"/>
      </w:r>
    </w:p>
    <w:p w:rsidR="00B9373C" w:rsidRPr="007B3447" w:rsidRDefault="00B9373C" w:rsidP="00B9373C">
      <w:pPr>
        <w:pStyle w:val="Heading1"/>
        <w:jc w:val="left"/>
        <w:rPr>
          <w:rFonts w:asciiTheme="minorHAnsi" w:hAnsiTheme="minorHAnsi"/>
          <w:lang w:val="fr-FR"/>
        </w:rPr>
      </w:pPr>
      <w:bookmarkStart w:id="122" w:name="_Toc322426295"/>
      <w:r w:rsidRPr="007B3447">
        <w:rPr>
          <w:rFonts w:asciiTheme="minorHAnsi" w:hAnsiTheme="minorHAnsi"/>
          <w:lang w:val="fr-FR"/>
        </w:rPr>
        <w:t xml:space="preserve">Q4: </w:t>
      </w:r>
      <w:r w:rsidR="006C04F1">
        <w:rPr>
          <w:rFonts w:asciiTheme="minorHAnsi" w:hAnsiTheme="minorHAnsi"/>
          <w:lang w:val="fr-FR"/>
        </w:rPr>
        <w:tab/>
      </w:r>
      <w:r w:rsidRPr="007B3447">
        <w:rPr>
          <w:rFonts w:asciiTheme="minorHAnsi" w:hAnsiTheme="minorHAnsi"/>
          <w:lang w:val="fr-FR"/>
        </w:rPr>
        <w:t>Quel est le degré de disponibilité des services d’accès haut débit ADSL, EDGE/3G, LS-FO (</w:t>
      </w:r>
      <w:r w:rsidR="00D276AD" w:rsidRPr="007B3447">
        <w:rPr>
          <w:rFonts w:asciiTheme="minorHAnsi" w:hAnsiTheme="minorHAnsi"/>
          <w:lang w:val="fr-FR"/>
        </w:rPr>
        <w:t>liaison spécialisée en fibre optique</w:t>
      </w:r>
      <w:r w:rsidRPr="007B3447">
        <w:rPr>
          <w:rFonts w:asciiTheme="minorHAnsi" w:hAnsiTheme="minorHAnsi"/>
          <w:lang w:val="fr-FR"/>
        </w:rPr>
        <w:t>) dans le pays</w:t>
      </w:r>
      <w:r w:rsidR="00AC680A" w:rsidRPr="007B3447">
        <w:rPr>
          <w:rFonts w:asciiTheme="minorHAnsi" w:hAnsiTheme="minorHAnsi"/>
          <w:lang w:val="fr-FR"/>
        </w:rPr>
        <w:t>?</w:t>
      </w:r>
      <w:bookmarkEnd w:id="122"/>
    </w:p>
    <w:p w:rsidR="00B9373C" w:rsidRPr="007B3447" w:rsidRDefault="00B9373C" w:rsidP="00CC2736">
      <w:pPr>
        <w:pStyle w:val="Enumlevel1"/>
        <w:numPr>
          <w:ilvl w:val="0"/>
          <w:numId w:val="19"/>
        </w:numPr>
        <w:rPr>
          <w:rFonts w:asciiTheme="minorHAnsi" w:hAnsiTheme="minorHAnsi"/>
          <w:lang w:val="fr-FR"/>
        </w:rPr>
      </w:pPr>
      <w:r w:rsidRPr="007B3447">
        <w:rPr>
          <w:rFonts w:asciiTheme="minorHAnsi" w:hAnsiTheme="minorHAnsi"/>
          <w:lang w:val="fr-FR"/>
        </w:rPr>
        <w:t>Disponible dans toutes les villes</w:t>
      </w:r>
    </w:p>
    <w:p w:rsidR="00B9373C" w:rsidRPr="007B3447" w:rsidRDefault="00B9373C" w:rsidP="00CC2736">
      <w:pPr>
        <w:pStyle w:val="Enumlevel1"/>
        <w:numPr>
          <w:ilvl w:val="0"/>
          <w:numId w:val="19"/>
        </w:numPr>
        <w:rPr>
          <w:rFonts w:asciiTheme="minorHAnsi" w:hAnsiTheme="minorHAnsi"/>
          <w:lang w:val="fr-FR"/>
        </w:rPr>
      </w:pPr>
      <w:r w:rsidRPr="007B3447">
        <w:rPr>
          <w:rFonts w:asciiTheme="minorHAnsi" w:hAnsiTheme="minorHAnsi"/>
          <w:lang w:val="fr-FR"/>
        </w:rPr>
        <w:t>Disponible dans quelques villes</w:t>
      </w:r>
    </w:p>
    <w:p w:rsidR="00B9373C" w:rsidRPr="007B3447" w:rsidRDefault="00B9373C" w:rsidP="00CC2736">
      <w:pPr>
        <w:pStyle w:val="Enumlevel1"/>
        <w:numPr>
          <w:ilvl w:val="0"/>
          <w:numId w:val="19"/>
        </w:numPr>
        <w:rPr>
          <w:rFonts w:asciiTheme="minorHAnsi" w:hAnsiTheme="minorHAnsi"/>
          <w:lang w:val="fr-FR"/>
        </w:rPr>
      </w:pPr>
      <w:r w:rsidRPr="007B3447">
        <w:rPr>
          <w:rFonts w:asciiTheme="minorHAnsi" w:hAnsiTheme="minorHAnsi"/>
          <w:lang w:val="fr-FR"/>
        </w:rPr>
        <w:t>En cours d’implémentation</w:t>
      </w:r>
    </w:p>
    <w:p w:rsidR="00B9373C" w:rsidRPr="007B3447" w:rsidRDefault="00B9373C" w:rsidP="00CC2736">
      <w:pPr>
        <w:pStyle w:val="Enumlevel1"/>
        <w:numPr>
          <w:ilvl w:val="0"/>
          <w:numId w:val="19"/>
        </w:numPr>
        <w:rPr>
          <w:rFonts w:asciiTheme="minorHAnsi" w:hAnsiTheme="minorHAnsi"/>
          <w:lang w:val="fr-FR"/>
        </w:rPr>
      </w:pPr>
      <w:r w:rsidRPr="007B3447">
        <w:rPr>
          <w:rFonts w:asciiTheme="minorHAnsi" w:hAnsiTheme="minorHAnsi"/>
          <w:lang w:val="fr-FR"/>
        </w:rPr>
        <w:t xml:space="preserve">En phase </w:t>
      </w:r>
      <w:r w:rsidR="00D276AD" w:rsidRPr="007B3447">
        <w:rPr>
          <w:rFonts w:asciiTheme="minorHAnsi" w:hAnsiTheme="minorHAnsi"/>
          <w:lang w:val="fr-FR"/>
        </w:rPr>
        <w:t>d’</w:t>
      </w:r>
      <w:r w:rsidR="009A0A7F" w:rsidRPr="007B3447">
        <w:rPr>
          <w:rFonts w:asciiTheme="minorHAnsi" w:hAnsiTheme="minorHAnsi"/>
          <w:lang w:val="fr-FR"/>
        </w:rPr>
        <w:t>étude</w:t>
      </w:r>
      <w:r w:rsidR="00D276AD" w:rsidRPr="007B3447">
        <w:rPr>
          <w:rFonts w:asciiTheme="minorHAnsi" w:hAnsiTheme="minorHAnsi"/>
          <w:lang w:val="fr-FR"/>
        </w:rPr>
        <w:t xml:space="preserve"> </w:t>
      </w:r>
    </w:p>
    <w:p w:rsidR="00B9373C" w:rsidRPr="007B3447" w:rsidRDefault="00B9373C" w:rsidP="00CC2736">
      <w:pPr>
        <w:pStyle w:val="Enumlevel1"/>
        <w:numPr>
          <w:ilvl w:val="0"/>
          <w:numId w:val="19"/>
        </w:numPr>
        <w:rPr>
          <w:rFonts w:asciiTheme="minorHAnsi" w:hAnsiTheme="minorHAnsi"/>
          <w:lang w:val="fr-FR"/>
        </w:rPr>
      </w:pPr>
      <w:r w:rsidRPr="007B3447">
        <w:rPr>
          <w:rFonts w:asciiTheme="minorHAnsi" w:hAnsiTheme="minorHAnsi"/>
          <w:lang w:val="fr-FR"/>
        </w:rPr>
        <w:t>Pas encore envisagé</w:t>
      </w:r>
    </w:p>
    <w:p w:rsidR="00B9373C" w:rsidRPr="007B3447" w:rsidRDefault="00B9373C" w:rsidP="00B9373C">
      <w:pPr>
        <w:rPr>
          <w:rFonts w:asciiTheme="minorHAnsi" w:hAnsiTheme="minorHAnsi"/>
        </w:rPr>
      </w:pPr>
      <w:r w:rsidRPr="007B3447">
        <w:rPr>
          <w:rFonts w:asciiTheme="minorHAnsi" w:hAnsiTheme="minorHAnsi"/>
        </w:rPr>
        <w:t>Les réponses à Q4 se présentent comme suit</w:t>
      </w:r>
      <w:r w:rsidR="00AA4AF8" w:rsidRPr="007B3447">
        <w:rPr>
          <w:rFonts w:asciiTheme="minorHAnsi" w:hAnsiTheme="minorHAnsi"/>
          <w:i/>
          <w:iCs/>
        </w:rPr>
        <w:t>:</w:t>
      </w:r>
    </w:p>
    <w:p w:rsidR="00B9373C" w:rsidRPr="007B3447" w:rsidRDefault="00B9373C" w:rsidP="00B9373C">
      <w:pPr>
        <w:rPr>
          <w:rFonts w:asciiTheme="minorHAnsi" w:hAnsiTheme="minorHAnsi"/>
        </w:rPr>
      </w:pPr>
    </w:p>
    <w:tbl>
      <w:tblPr>
        <w:tblW w:w="9072" w:type="dxa"/>
        <w:tblLayout w:type="fixed"/>
        <w:tblCellMar>
          <w:left w:w="70" w:type="dxa"/>
          <w:right w:w="70" w:type="dxa"/>
        </w:tblCellMar>
        <w:tblLook w:val="04A0"/>
      </w:tblPr>
      <w:tblGrid>
        <w:gridCol w:w="1723"/>
        <w:gridCol w:w="1533"/>
        <w:gridCol w:w="2311"/>
        <w:gridCol w:w="15"/>
        <w:gridCol w:w="1576"/>
        <w:gridCol w:w="1914"/>
      </w:tblGrid>
      <w:tr w:rsidR="00B9373C" w:rsidRPr="007B3447" w:rsidTr="00D5675C">
        <w:trPr>
          <w:trHeight w:val="540"/>
        </w:trPr>
        <w:tc>
          <w:tcPr>
            <w:tcW w:w="1163"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B9373C" w:rsidRPr="007B3447" w:rsidRDefault="00B9373C" w:rsidP="00D5675C">
            <w:pPr>
              <w:spacing w:before="100" w:after="100"/>
              <w:jc w:val="center"/>
              <w:rPr>
                <w:rFonts w:asciiTheme="minorHAnsi" w:hAnsiTheme="minorHAnsi"/>
                <w:b/>
                <w:bCs/>
                <w:i/>
                <w:iCs/>
                <w:color w:val="FFFFFF" w:themeColor="background1"/>
                <w:sz w:val="19"/>
                <w:szCs w:val="19"/>
              </w:rPr>
            </w:pPr>
            <w:r w:rsidRPr="007B3447">
              <w:rPr>
                <w:rFonts w:asciiTheme="minorHAnsi" w:hAnsiTheme="minorHAnsi"/>
                <w:b/>
                <w:bCs/>
                <w:i/>
                <w:iCs/>
                <w:color w:val="FFFFFF" w:themeColor="background1"/>
                <w:sz w:val="19"/>
                <w:szCs w:val="19"/>
              </w:rPr>
              <w:t>Disponible dans toutes les villes</w:t>
            </w:r>
          </w:p>
        </w:tc>
        <w:tc>
          <w:tcPr>
            <w:tcW w:w="1034" w:type="dxa"/>
            <w:tcBorders>
              <w:top w:val="single" w:sz="4" w:space="0" w:color="auto"/>
              <w:left w:val="nil"/>
              <w:bottom w:val="single" w:sz="4" w:space="0" w:color="auto"/>
              <w:right w:val="single" w:sz="4" w:space="0" w:color="auto"/>
            </w:tcBorders>
            <w:shd w:val="clear" w:color="auto" w:fill="E36C0A" w:themeFill="accent6" w:themeFillShade="BF"/>
            <w:hideMark/>
          </w:tcPr>
          <w:p w:rsidR="00B9373C" w:rsidRPr="007B3447" w:rsidRDefault="00B9373C" w:rsidP="00D5675C">
            <w:pPr>
              <w:spacing w:before="100" w:after="100"/>
              <w:jc w:val="center"/>
              <w:rPr>
                <w:rFonts w:asciiTheme="minorHAnsi" w:hAnsiTheme="minorHAnsi"/>
                <w:b/>
                <w:bCs/>
                <w:i/>
                <w:iCs/>
                <w:color w:val="FFFFFF" w:themeColor="background1"/>
                <w:sz w:val="19"/>
                <w:szCs w:val="19"/>
              </w:rPr>
            </w:pPr>
            <w:r w:rsidRPr="007B3447">
              <w:rPr>
                <w:rFonts w:asciiTheme="minorHAnsi" w:hAnsiTheme="minorHAnsi"/>
                <w:b/>
                <w:bCs/>
                <w:i/>
                <w:iCs/>
                <w:color w:val="FFFFFF" w:themeColor="background1"/>
                <w:sz w:val="19"/>
                <w:szCs w:val="19"/>
              </w:rPr>
              <w:t>Disponible dans quelques villes</w:t>
            </w:r>
          </w:p>
        </w:tc>
        <w:tc>
          <w:tcPr>
            <w:tcW w:w="1569" w:type="dxa"/>
            <w:gridSpan w:val="2"/>
            <w:tcBorders>
              <w:top w:val="single" w:sz="4" w:space="0" w:color="auto"/>
              <w:left w:val="nil"/>
              <w:bottom w:val="single" w:sz="4" w:space="0" w:color="auto"/>
              <w:right w:val="single" w:sz="4" w:space="0" w:color="auto"/>
            </w:tcBorders>
            <w:shd w:val="clear" w:color="auto" w:fill="E36C0A" w:themeFill="accent6" w:themeFillShade="BF"/>
            <w:hideMark/>
          </w:tcPr>
          <w:p w:rsidR="00B9373C" w:rsidRPr="007B3447" w:rsidRDefault="00B9373C" w:rsidP="00D5675C">
            <w:pPr>
              <w:spacing w:before="100" w:after="100"/>
              <w:jc w:val="center"/>
              <w:rPr>
                <w:rFonts w:asciiTheme="minorHAnsi" w:hAnsiTheme="minorHAnsi"/>
                <w:b/>
                <w:bCs/>
                <w:i/>
                <w:iCs/>
                <w:color w:val="FFFFFF" w:themeColor="background1"/>
                <w:sz w:val="19"/>
                <w:szCs w:val="19"/>
              </w:rPr>
            </w:pPr>
            <w:r w:rsidRPr="007B3447">
              <w:rPr>
                <w:rFonts w:asciiTheme="minorHAnsi" w:hAnsiTheme="minorHAnsi"/>
                <w:b/>
                <w:bCs/>
                <w:i/>
                <w:iCs/>
                <w:color w:val="FFFFFF" w:themeColor="background1"/>
                <w:sz w:val="19"/>
                <w:szCs w:val="19"/>
              </w:rPr>
              <w:t>En cours d’implémentation</w:t>
            </w:r>
          </w:p>
        </w:tc>
        <w:tc>
          <w:tcPr>
            <w:tcW w:w="1063" w:type="dxa"/>
            <w:tcBorders>
              <w:top w:val="single" w:sz="4" w:space="0" w:color="auto"/>
              <w:left w:val="nil"/>
              <w:bottom w:val="single" w:sz="4" w:space="0" w:color="auto"/>
              <w:right w:val="single" w:sz="4" w:space="0" w:color="auto"/>
            </w:tcBorders>
            <w:shd w:val="clear" w:color="auto" w:fill="E36C0A" w:themeFill="accent6" w:themeFillShade="BF"/>
            <w:hideMark/>
          </w:tcPr>
          <w:p w:rsidR="00B9373C" w:rsidRPr="007B3447" w:rsidRDefault="00B9373C" w:rsidP="00D5675C">
            <w:pPr>
              <w:spacing w:before="100" w:after="100"/>
              <w:jc w:val="center"/>
              <w:rPr>
                <w:rFonts w:asciiTheme="minorHAnsi" w:hAnsiTheme="minorHAnsi"/>
                <w:b/>
                <w:bCs/>
                <w:i/>
                <w:iCs/>
                <w:color w:val="FFFFFF" w:themeColor="background1"/>
                <w:sz w:val="19"/>
                <w:szCs w:val="19"/>
              </w:rPr>
            </w:pPr>
            <w:r w:rsidRPr="007B3447">
              <w:rPr>
                <w:rFonts w:asciiTheme="minorHAnsi" w:hAnsiTheme="minorHAnsi"/>
                <w:b/>
                <w:bCs/>
                <w:i/>
                <w:iCs/>
                <w:color w:val="FFFFFF" w:themeColor="background1"/>
                <w:sz w:val="19"/>
                <w:szCs w:val="19"/>
              </w:rPr>
              <w:t xml:space="preserve">En phase </w:t>
            </w:r>
            <w:r w:rsidR="00D276AD" w:rsidRPr="007B3447">
              <w:rPr>
                <w:rFonts w:asciiTheme="minorHAnsi" w:hAnsiTheme="minorHAnsi"/>
                <w:b/>
                <w:bCs/>
                <w:i/>
                <w:iCs/>
                <w:color w:val="FFFFFF" w:themeColor="background1"/>
                <w:sz w:val="19"/>
                <w:szCs w:val="19"/>
              </w:rPr>
              <w:t>d’</w:t>
            </w:r>
            <w:r w:rsidR="009A3A9D" w:rsidRPr="007B3447">
              <w:rPr>
                <w:rFonts w:asciiTheme="minorHAnsi" w:hAnsiTheme="minorHAnsi"/>
                <w:b/>
                <w:bCs/>
                <w:i/>
                <w:iCs/>
                <w:color w:val="FFFFFF" w:themeColor="background1"/>
                <w:sz w:val="19"/>
                <w:szCs w:val="19"/>
              </w:rPr>
              <w:t>étude</w:t>
            </w:r>
          </w:p>
        </w:tc>
        <w:tc>
          <w:tcPr>
            <w:tcW w:w="1291" w:type="dxa"/>
            <w:tcBorders>
              <w:top w:val="single" w:sz="4" w:space="0" w:color="auto"/>
              <w:left w:val="nil"/>
              <w:bottom w:val="single" w:sz="4" w:space="0" w:color="auto"/>
              <w:right w:val="single" w:sz="4" w:space="0" w:color="auto"/>
            </w:tcBorders>
            <w:shd w:val="clear" w:color="auto" w:fill="E36C0A" w:themeFill="accent6" w:themeFillShade="BF"/>
            <w:hideMark/>
          </w:tcPr>
          <w:p w:rsidR="00B9373C" w:rsidRPr="007B3447" w:rsidRDefault="00B9373C" w:rsidP="00D5675C">
            <w:pPr>
              <w:spacing w:before="100" w:after="100"/>
              <w:jc w:val="center"/>
              <w:rPr>
                <w:rFonts w:asciiTheme="minorHAnsi" w:hAnsiTheme="minorHAnsi"/>
                <w:b/>
                <w:bCs/>
                <w:i/>
                <w:iCs/>
                <w:color w:val="FFFFFF" w:themeColor="background1"/>
                <w:sz w:val="19"/>
                <w:szCs w:val="19"/>
              </w:rPr>
            </w:pPr>
            <w:r w:rsidRPr="007B3447">
              <w:rPr>
                <w:rFonts w:asciiTheme="minorHAnsi" w:hAnsiTheme="minorHAnsi"/>
                <w:b/>
                <w:bCs/>
                <w:i/>
                <w:iCs/>
                <w:color w:val="FFFFFF" w:themeColor="background1"/>
                <w:sz w:val="19"/>
                <w:szCs w:val="19"/>
              </w:rPr>
              <w:t>Pas encore envisagé</w:t>
            </w:r>
          </w:p>
        </w:tc>
      </w:tr>
      <w:tr w:rsidR="00B9373C" w:rsidRPr="007B3447" w:rsidTr="00D5675C">
        <w:trPr>
          <w:trHeight w:val="600"/>
        </w:trPr>
        <w:tc>
          <w:tcPr>
            <w:tcW w:w="1163" w:type="dxa"/>
            <w:tcBorders>
              <w:top w:val="nil"/>
              <w:left w:val="single" w:sz="4" w:space="0" w:color="auto"/>
              <w:bottom w:val="single" w:sz="4" w:space="0" w:color="auto"/>
              <w:right w:val="single" w:sz="4" w:space="0" w:color="auto"/>
            </w:tcBorders>
            <w:shd w:val="clear" w:color="auto" w:fill="FBD4B4" w:themeFill="accent6" w:themeFillTint="66"/>
            <w:hideMark/>
          </w:tcPr>
          <w:p w:rsidR="00B9373C" w:rsidRPr="007B3447" w:rsidRDefault="00B9373C" w:rsidP="00C77488">
            <w:pPr>
              <w:jc w:val="center"/>
              <w:rPr>
                <w:rFonts w:asciiTheme="minorHAnsi" w:hAnsiTheme="minorHAnsi"/>
                <w:bCs/>
                <w:sz w:val="19"/>
                <w:szCs w:val="19"/>
              </w:rPr>
            </w:pPr>
            <w:r w:rsidRPr="007B3447">
              <w:rPr>
                <w:rFonts w:asciiTheme="minorHAnsi" w:hAnsiTheme="minorHAnsi"/>
                <w:bCs/>
                <w:sz w:val="19"/>
                <w:szCs w:val="19"/>
              </w:rPr>
              <w:t>41,</w:t>
            </w:r>
            <w:r w:rsidR="00C77488">
              <w:rPr>
                <w:rFonts w:asciiTheme="minorHAnsi" w:hAnsiTheme="minorHAnsi"/>
                <w:bCs/>
                <w:sz w:val="19"/>
                <w:szCs w:val="19"/>
              </w:rPr>
              <w:t>6</w:t>
            </w:r>
            <w:r w:rsidRPr="007B3447">
              <w:rPr>
                <w:rFonts w:asciiTheme="minorHAnsi" w:hAnsiTheme="minorHAnsi"/>
                <w:bCs/>
                <w:sz w:val="19"/>
                <w:szCs w:val="19"/>
              </w:rPr>
              <w:t>%</w:t>
            </w:r>
          </w:p>
        </w:tc>
        <w:tc>
          <w:tcPr>
            <w:tcW w:w="1034" w:type="dxa"/>
            <w:tcBorders>
              <w:top w:val="nil"/>
              <w:left w:val="nil"/>
              <w:bottom w:val="single" w:sz="4" w:space="0" w:color="auto"/>
              <w:right w:val="single" w:sz="4" w:space="0" w:color="auto"/>
            </w:tcBorders>
            <w:shd w:val="clear" w:color="auto" w:fill="FBD4B4" w:themeFill="accent6" w:themeFillTint="66"/>
            <w:hideMark/>
          </w:tcPr>
          <w:p w:rsidR="00B9373C" w:rsidRPr="007B3447" w:rsidRDefault="00B9373C" w:rsidP="00B9373C">
            <w:pPr>
              <w:jc w:val="center"/>
              <w:rPr>
                <w:rFonts w:asciiTheme="minorHAnsi" w:hAnsiTheme="minorHAnsi"/>
                <w:bCs/>
                <w:sz w:val="19"/>
                <w:szCs w:val="19"/>
              </w:rPr>
            </w:pPr>
            <w:r w:rsidRPr="007B3447">
              <w:rPr>
                <w:rFonts w:asciiTheme="minorHAnsi" w:hAnsiTheme="minorHAnsi"/>
                <w:bCs/>
                <w:sz w:val="19"/>
                <w:szCs w:val="19"/>
              </w:rPr>
              <w:t>41,7%</w:t>
            </w:r>
          </w:p>
        </w:tc>
        <w:tc>
          <w:tcPr>
            <w:tcW w:w="1559" w:type="dxa"/>
            <w:tcBorders>
              <w:top w:val="nil"/>
              <w:left w:val="nil"/>
              <w:bottom w:val="single" w:sz="4" w:space="0" w:color="auto"/>
              <w:right w:val="single" w:sz="4" w:space="0" w:color="auto"/>
            </w:tcBorders>
            <w:shd w:val="clear" w:color="auto" w:fill="FBD4B4" w:themeFill="accent6" w:themeFillTint="66"/>
            <w:hideMark/>
          </w:tcPr>
          <w:p w:rsidR="00B9373C" w:rsidRPr="007B3447" w:rsidRDefault="00B9373C" w:rsidP="00B9373C">
            <w:pPr>
              <w:jc w:val="center"/>
              <w:rPr>
                <w:rFonts w:asciiTheme="minorHAnsi" w:hAnsiTheme="minorHAnsi"/>
                <w:bCs/>
                <w:sz w:val="19"/>
                <w:szCs w:val="19"/>
              </w:rPr>
            </w:pPr>
            <w:r w:rsidRPr="007B3447">
              <w:rPr>
                <w:rFonts w:asciiTheme="minorHAnsi" w:hAnsiTheme="minorHAnsi"/>
                <w:bCs/>
                <w:sz w:val="19"/>
                <w:szCs w:val="19"/>
              </w:rPr>
              <w:t>16,7%</w:t>
            </w:r>
          </w:p>
        </w:tc>
        <w:tc>
          <w:tcPr>
            <w:tcW w:w="1073" w:type="dxa"/>
            <w:gridSpan w:val="2"/>
            <w:tcBorders>
              <w:top w:val="nil"/>
              <w:left w:val="nil"/>
              <w:bottom w:val="single" w:sz="4" w:space="0" w:color="auto"/>
              <w:right w:val="single" w:sz="4" w:space="0" w:color="auto"/>
            </w:tcBorders>
            <w:shd w:val="clear" w:color="auto" w:fill="FBD4B4" w:themeFill="accent6" w:themeFillTint="66"/>
            <w:hideMark/>
          </w:tcPr>
          <w:p w:rsidR="00B9373C" w:rsidRPr="007B3447" w:rsidRDefault="00B9373C" w:rsidP="00B9373C">
            <w:pPr>
              <w:jc w:val="center"/>
              <w:rPr>
                <w:rFonts w:asciiTheme="minorHAnsi" w:hAnsiTheme="minorHAnsi"/>
                <w:bCs/>
                <w:sz w:val="19"/>
                <w:szCs w:val="19"/>
              </w:rPr>
            </w:pPr>
            <w:r w:rsidRPr="007B3447">
              <w:rPr>
                <w:rFonts w:asciiTheme="minorHAnsi" w:hAnsiTheme="minorHAnsi"/>
                <w:bCs/>
                <w:sz w:val="19"/>
                <w:szCs w:val="19"/>
              </w:rPr>
              <w:t>0,0%</w:t>
            </w:r>
          </w:p>
        </w:tc>
        <w:tc>
          <w:tcPr>
            <w:tcW w:w="1291" w:type="dxa"/>
            <w:tcBorders>
              <w:top w:val="nil"/>
              <w:left w:val="nil"/>
              <w:bottom w:val="single" w:sz="4" w:space="0" w:color="auto"/>
              <w:right w:val="single" w:sz="4" w:space="0" w:color="auto"/>
            </w:tcBorders>
            <w:shd w:val="clear" w:color="auto" w:fill="FBD4B4" w:themeFill="accent6" w:themeFillTint="66"/>
            <w:hideMark/>
          </w:tcPr>
          <w:p w:rsidR="00B9373C" w:rsidRPr="007B3447" w:rsidRDefault="00B9373C" w:rsidP="00B9373C">
            <w:pPr>
              <w:jc w:val="center"/>
              <w:rPr>
                <w:rFonts w:asciiTheme="minorHAnsi" w:hAnsiTheme="minorHAnsi"/>
                <w:bCs/>
                <w:sz w:val="19"/>
                <w:szCs w:val="19"/>
              </w:rPr>
            </w:pPr>
            <w:r w:rsidRPr="007B3447">
              <w:rPr>
                <w:rFonts w:asciiTheme="minorHAnsi" w:hAnsiTheme="minorHAnsi"/>
                <w:bCs/>
                <w:sz w:val="19"/>
                <w:szCs w:val="19"/>
              </w:rPr>
              <w:t>0,0%</w:t>
            </w:r>
          </w:p>
        </w:tc>
      </w:tr>
    </w:tbl>
    <w:p w:rsidR="00B9373C" w:rsidRPr="007B3447" w:rsidRDefault="00B9373C" w:rsidP="00B9373C">
      <w:pPr>
        <w:rPr>
          <w:rFonts w:asciiTheme="minorHAnsi" w:hAnsiTheme="minorHAnsi"/>
        </w:rPr>
      </w:pPr>
    </w:p>
    <w:p w:rsidR="00B9373C" w:rsidRPr="007B3447" w:rsidRDefault="00B9373C" w:rsidP="00B9373C">
      <w:pPr>
        <w:pStyle w:val="Figuretitle"/>
        <w:rPr>
          <w:rFonts w:asciiTheme="minorHAnsi" w:hAnsiTheme="minorHAnsi"/>
          <w:noProof/>
          <w:lang w:val="fr-FR"/>
        </w:rPr>
      </w:pPr>
    </w:p>
    <w:p w:rsidR="00B9373C" w:rsidRPr="007B3447" w:rsidRDefault="00B9373C" w:rsidP="00B9373C">
      <w:pPr>
        <w:pStyle w:val="Figure"/>
        <w:rPr>
          <w:rFonts w:asciiTheme="minorHAnsi" w:hAnsiTheme="minorHAnsi"/>
          <w:noProof/>
          <w:lang w:val="fr-FR"/>
        </w:rPr>
      </w:pPr>
      <w:r w:rsidRPr="007B3447">
        <w:rPr>
          <w:rFonts w:asciiTheme="minorHAnsi" w:hAnsiTheme="minorHAnsi"/>
          <w:noProof/>
          <w:lang w:val="en-US" w:eastAsia="zh-CN"/>
        </w:rPr>
        <w:drawing>
          <wp:inline distT="0" distB="0" distL="0" distR="0">
            <wp:extent cx="4572000" cy="2857500"/>
            <wp:effectExtent l="57150" t="19050" r="38100" b="0"/>
            <wp:docPr id="19"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9373C" w:rsidRPr="007B3447" w:rsidRDefault="00B9373C" w:rsidP="00B9373C">
      <w:pPr>
        <w:pStyle w:val="figuresource"/>
        <w:rPr>
          <w:rFonts w:asciiTheme="minorHAnsi" w:hAnsiTheme="minorHAnsi"/>
          <w:lang w:val="fr-FR"/>
        </w:rPr>
      </w:pPr>
    </w:p>
    <w:p w:rsidR="00B9373C" w:rsidRPr="007B3447" w:rsidRDefault="00B9373C" w:rsidP="00B9373C">
      <w:pPr>
        <w:rPr>
          <w:rFonts w:asciiTheme="minorHAnsi" w:hAnsiTheme="minorHAnsi"/>
        </w:rPr>
      </w:pPr>
    </w:p>
    <w:p w:rsidR="00B9373C" w:rsidRPr="007B3447" w:rsidRDefault="00B9373C" w:rsidP="00B9373C">
      <w:pPr>
        <w:pStyle w:val="Figuretitle"/>
        <w:rPr>
          <w:rFonts w:asciiTheme="minorHAnsi" w:hAnsiTheme="minorHAnsi"/>
          <w:b w:val="0"/>
          <w:noProof/>
          <w:color w:val="auto"/>
          <w:sz w:val="19"/>
          <w:szCs w:val="19"/>
          <w:lang w:val="fr-FR"/>
        </w:rPr>
      </w:pPr>
      <w:r w:rsidRPr="007B3447">
        <w:rPr>
          <w:rFonts w:asciiTheme="minorHAnsi" w:hAnsiTheme="minorHAnsi"/>
          <w:iCs/>
          <w:color w:val="auto"/>
          <w:sz w:val="19"/>
          <w:szCs w:val="19"/>
          <w:lang w:val="fr-FR"/>
        </w:rPr>
        <w:t>Commentaire</w:t>
      </w:r>
      <w:r w:rsidRPr="007B3447">
        <w:rPr>
          <w:rFonts w:asciiTheme="minorHAnsi" w:hAnsiTheme="minorHAnsi"/>
          <w:b w:val="0"/>
          <w:bCs/>
          <w:color w:val="auto"/>
          <w:sz w:val="19"/>
          <w:szCs w:val="19"/>
          <w:lang w:val="fr-FR"/>
        </w:rPr>
        <w:t>:</w:t>
      </w:r>
    </w:p>
    <w:p w:rsidR="00B9373C" w:rsidRPr="007B3447" w:rsidRDefault="00B9373C" w:rsidP="00417244">
      <w:pPr>
        <w:pStyle w:val="Figure"/>
        <w:spacing w:before="0"/>
        <w:ind w:left="0" w:firstLine="0"/>
        <w:jc w:val="left"/>
        <w:rPr>
          <w:rFonts w:asciiTheme="minorHAnsi" w:hAnsiTheme="minorHAnsi"/>
          <w:szCs w:val="21"/>
          <w:lang w:val="fr-FR"/>
        </w:rPr>
      </w:pPr>
      <w:r w:rsidRPr="007B3447">
        <w:rPr>
          <w:rFonts w:asciiTheme="minorHAnsi" w:hAnsiTheme="minorHAnsi"/>
          <w:sz w:val="19"/>
          <w:szCs w:val="19"/>
          <w:lang w:val="fr-FR"/>
        </w:rPr>
        <w:t>Il est intéressant de remarquer que les principales villes africaines sont connectées à un réseau haut débit et que cette connectivité est généralisée à toutes les villes pour 42% des pays consultés.</w:t>
      </w:r>
    </w:p>
    <w:p w:rsidR="00B9373C" w:rsidRPr="007B3447" w:rsidRDefault="00B9373C" w:rsidP="00B9373C">
      <w:pPr>
        <w:rPr>
          <w:rFonts w:asciiTheme="minorHAnsi" w:hAnsiTheme="minorHAnsi"/>
        </w:rPr>
      </w:pPr>
    </w:p>
    <w:p w:rsidR="003B0317" w:rsidRPr="007B3447" w:rsidRDefault="003B0317">
      <w:pPr>
        <w:spacing w:before="0"/>
        <w:jc w:val="left"/>
        <w:rPr>
          <w:rFonts w:asciiTheme="minorHAnsi" w:eastAsia="Times New Roman" w:hAnsiTheme="minorHAnsi" w:cs="Helvetica"/>
          <w:b/>
          <w:bCs/>
          <w:color w:val="E36C0A"/>
          <w:sz w:val="28"/>
          <w:szCs w:val="28"/>
        </w:rPr>
      </w:pPr>
      <w:r w:rsidRPr="007B3447">
        <w:rPr>
          <w:rFonts w:asciiTheme="minorHAnsi" w:hAnsiTheme="minorHAnsi"/>
        </w:rPr>
        <w:br w:type="page"/>
      </w:r>
    </w:p>
    <w:p w:rsidR="00732FD9" w:rsidRPr="007B3447" w:rsidRDefault="00732FD9" w:rsidP="00732FD9">
      <w:pPr>
        <w:pStyle w:val="Heading1"/>
        <w:jc w:val="left"/>
        <w:rPr>
          <w:rFonts w:asciiTheme="minorHAnsi" w:hAnsiTheme="minorHAnsi"/>
          <w:lang w:val="fr-FR"/>
        </w:rPr>
      </w:pPr>
      <w:bookmarkStart w:id="123" w:name="_Toc322426296"/>
      <w:r w:rsidRPr="007B3447">
        <w:rPr>
          <w:rFonts w:asciiTheme="minorHAnsi" w:hAnsiTheme="minorHAnsi"/>
          <w:lang w:val="fr-FR"/>
        </w:rPr>
        <w:t>Q5</w:t>
      </w:r>
      <w:r w:rsidR="00AA4AF8" w:rsidRPr="007B3447">
        <w:rPr>
          <w:rFonts w:asciiTheme="minorHAnsi" w:hAnsiTheme="minorHAnsi"/>
          <w:i/>
          <w:iCs/>
          <w:lang w:val="fr-FR"/>
        </w:rPr>
        <w:t>:</w:t>
      </w:r>
      <w:r w:rsidRPr="007B3447">
        <w:rPr>
          <w:rFonts w:asciiTheme="minorHAnsi" w:hAnsiTheme="minorHAnsi"/>
          <w:lang w:val="fr-FR"/>
        </w:rPr>
        <w:t xml:space="preserve"> </w:t>
      </w:r>
      <w:r w:rsidR="006C04F1">
        <w:rPr>
          <w:rFonts w:asciiTheme="minorHAnsi" w:hAnsiTheme="minorHAnsi"/>
          <w:lang w:val="fr-FR"/>
        </w:rPr>
        <w:tab/>
      </w:r>
      <w:r w:rsidRPr="007B3447">
        <w:rPr>
          <w:rFonts w:asciiTheme="minorHAnsi" w:hAnsiTheme="minorHAnsi"/>
          <w:lang w:val="fr-FR"/>
        </w:rPr>
        <w:t>Quels sont les débits commercialisés sur les accès hauts débits</w:t>
      </w:r>
      <w:r w:rsidR="00AC680A" w:rsidRPr="007B3447">
        <w:rPr>
          <w:rFonts w:asciiTheme="minorHAnsi" w:hAnsiTheme="minorHAnsi"/>
          <w:lang w:val="fr-FR"/>
        </w:rPr>
        <w:t>?</w:t>
      </w:r>
      <w:bookmarkEnd w:id="123"/>
    </w:p>
    <w:p w:rsidR="00732FD9" w:rsidRPr="00947C16" w:rsidRDefault="00732FD9" w:rsidP="00732FD9">
      <w:pPr>
        <w:pStyle w:val="Enumlevel1"/>
        <w:rPr>
          <w:rFonts w:asciiTheme="minorHAnsi" w:hAnsiTheme="minorHAnsi"/>
          <w:lang w:val="en-US"/>
        </w:rPr>
      </w:pPr>
      <w:r w:rsidRPr="00947C16">
        <w:rPr>
          <w:rFonts w:asciiTheme="minorHAnsi" w:hAnsiTheme="minorHAnsi" w:cstheme="minorBidi"/>
          <w:color w:val="E36C0A" w:themeColor="accent6" w:themeShade="BF"/>
          <w:lang w:val="en-US"/>
        </w:rPr>
        <w:t>•</w:t>
      </w:r>
      <w:r w:rsidRPr="00947C16">
        <w:rPr>
          <w:rFonts w:asciiTheme="minorHAnsi" w:hAnsiTheme="minorHAnsi" w:cstheme="minorBidi"/>
          <w:color w:val="E36C0A" w:themeColor="accent6" w:themeShade="BF"/>
          <w:lang w:val="en-US"/>
        </w:rPr>
        <w:tab/>
      </w:r>
      <w:r w:rsidRPr="00947C16">
        <w:rPr>
          <w:rFonts w:asciiTheme="minorHAnsi" w:hAnsiTheme="minorHAnsi"/>
          <w:lang w:val="en-US"/>
        </w:rPr>
        <w:t>500 Kbit/s à 2Mbit/s</w:t>
      </w:r>
    </w:p>
    <w:p w:rsidR="00732FD9" w:rsidRPr="00947C16" w:rsidRDefault="00732FD9" w:rsidP="00732FD9">
      <w:pPr>
        <w:pStyle w:val="Enumlevel1"/>
        <w:rPr>
          <w:rFonts w:asciiTheme="minorHAnsi" w:hAnsiTheme="minorHAnsi"/>
          <w:lang w:val="en-US"/>
        </w:rPr>
      </w:pPr>
      <w:r w:rsidRPr="00947C16">
        <w:rPr>
          <w:rFonts w:asciiTheme="minorHAnsi" w:hAnsiTheme="minorHAnsi" w:cstheme="minorBidi"/>
          <w:color w:val="E36C0A" w:themeColor="accent6" w:themeShade="BF"/>
          <w:lang w:val="en-US"/>
        </w:rPr>
        <w:t>•</w:t>
      </w:r>
      <w:r w:rsidRPr="00947C16">
        <w:rPr>
          <w:rFonts w:asciiTheme="minorHAnsi" w:hAnsiTheme="minorHAnsi" w:cstheme="minorBidi"/>
          <w:color w:val="E36C0A" w:themeColor="accent6" w:themeShade="BF"/>
          <w:lang w:val="en-US"/>
        </w:rPr>
        <w:tab/>
      </w:r>
      <w:r w:rsidRPr="00947C16">
        <w:rPr>
          <w:rFonts w:asciiTheme="minorHAnsi" w:hAnsiTheme="minorHAnsi"/>
          <w:lang w:val="en-US"/>
        </w:rPr>
        <w:t>n*2Mbit/s</w:t>
      </w:r>
    </w:p>
    <w:p w:rsidR="00732FD9" w:rsidRPr="00947C16" w:rsidRDefault="00732FD9" w:rsidP="00732FD9">
      <w:pPr>
        <w:pStyle w:val="Enumlevel1"/>
        <w:rPr>
          <w:rFonts w:asciiTheme="minorHAnsi" w:hAnsiTheme="minorHAnsi"/>
          <w:lang w:val="en-US"/>
        </w:rPr>
      </w:pPr>
      <w:r w:rsidRPr="00947C16">
        <w:rPr>
          <w:rFonts w:asciiTheme="minorHAnsi" w:hAnsiTheme="minorHAnsi" w:cstheme="minorBidi"/>
          <w:color w:val="E36C0A" w:themeColor="accent6" w:themeShade="BF"/>
          <w:lang w:val="en-US"/>
        </w:rPr>
        <w:t>•</w:t>
      </w:r>
      <w:r w:rsidRPr="00947C16">
        <w:rPr>
          <w:rFonts w:asciiTheme="minorHAnsi" w:hAnsiTheme="minorHAnsi" w:cstheme="minorBidi"/>
          <w:color w:val="E36C0A" w:themeColor="accent6" w:themeShade="BF"/>
          <w:lang w:val="en-US"/>
        </w:rPr>
        <w:tab/>
      </w:r>
      <w:r w:rsidRPr="00947C16">
        <w:rPr>
          <w:rFonts w:asciiTheme="minorHAnsi" w:hAnsiTheme="minorHAnsi"/>
          <w:lang w:val="en-US"/>
        </w:rPr>
        <w:t>n*10Mbit/s</w:t>
      </w:r>
    </w:p>
    <w:p w:rsidR="00732FD9" w:rsidRPr="00947C16" w:rsidRDefault="00732FD9" w:rsidP="00732FD9">
      <w:pPr>
        <w:pStyle w:val="Enumlevel1"/>
        <w:rPr>
          <w:rFonts w:asciiTheme="minorHAnsi" w:hAnsiTheme="minorHAnsi"/>
          <w:lang w:val="en-US"/>
        </w:rPr>
      </w:pPr>
      <w:r w:rsidRPr="00947C16">
        <w:rPr>
          <w:rFonts w:asciiTheme="minorHAnsi" w:hAnsiTheme="minorHAnsi" w:cstheme="minorBidi"/>
          <w:color w:val="E36C0A" w:themeColor="accent6" w:themeShade="BF"/>
          <w:lang w:val="en-US"/>
        </w:rPr>
        <w:t>•</w:t>
      </w:r>
      <w:r w:rsidRPr="00947C16">
        <w:rPr>
          <w:rFonts w:asciiTheme="minorHAnsi" w:hAnsiTheme="minorHAnsi" w:cstheme="minorBidi"/>
          <w:color w:val="E36C0A" w:themeColor="accent6" w:themeShade="BF"/>
          <w:lang w:val="en-US"/>
        </w:rPr>
        <w:tab/>
      </w:r>
      <w:r w:rsidRPr="00947C16">
        <w:rPr>
          <w:rFonts w:asciiTheme="minorHAnsi" w:hAnsiTheme="minorHAnsi"/>
          <w:lang w:val="en-US"/>
        </w:rPr>
        <w:t>n*100Mbit/s</w:t>
      </w:r>
    </w:p>
    <w:p w:rsidR="00732FD9" w:rsidRPr="007B3447" w:rsidRDefault="00732FD9" w:rsidP="00732FD9">
      <w:pPr>
        <w:pStyle w:val="Enumlevel1"/>
        <w:rPr>
          <w:rFonts w:asciiTheme="minorHAnsi" w:hAnsiTheme="minorHAnsi"/>
          <w:lang w:val="fr-FR"/>
        </w:rPr>
      </w:pPr>
      <w:r w:rsidRPr="007B3447">
        <w:rPr>
          <w:rFonts w:asciiTheme="minorHAnsi" w:hAnsiTheme="minorHAnsi" w:cstheme="minorBidi"/>
          <w:color w:val="E36C0A" w:themeColor="accent6" w:themeShade="BF"/>
          <w:lang w:val="fr-FR"/>
        </w:rPr>
        <w:t>•</w:t>
      </w:r>
      <w:r w:rsidRPr="007B3447">
        <w:rPr>
          <w:rFonts w:asciiTheme="minorHAnsi" w:hAnsiTheme="minorHAnsi" w:cstheme="minorBidi"/>
          <w:color w:val="E36C0A" w:themeColor="accent6" w:themeShade="BF"/>
          <w:lang w:val="fr-FR"/>
        </w:rPr>
        <w:tab/>
      </w:r>
      <w:r w:rsidRPr="007B3447">
        <w:rPr>
          <w:rFonts w:asciiTheme="minorHAnsi" w:hAnsiTheme="minorHAnsi"/>
          <w:lang w:val="fr-FR"/>
        </w:rPr>
        <w:t>1Gb/s et plus</w:t>
      </w:r>
    </w:p>
    <w:p w:rsidR="00732FD9" w:rsidRPr="007B3447" w:rsidRDefault="00732FD9" w:rsidP="00732FD9">
      <w:pPr>
        <w:rPr>
          <w:rFonts w:asciiTheme="minorHAnsi" w:hAnsiTheme="minorHAnsi"/>
        </w:rPr>
      </w:pPr>
    </w:p>
    <w:tbl>
      <w:tblPr>
        <w:tblW w:w="9072" w:type="dxa"/>
        <w:tblLayout w:type="fixed"/>
        <w:tblCellMar>
          <w:left w:w="70" w:type="dxa"/>
          <w:right w:w="70" w:type="dxa"/>
        </w:tblCellMar>
        <w:tblLook w:val="04A0"/>
      </w:tblPr>
      <w:tblGrid>
        <w:gridCol w:w="2013"/>
        <w:gridCol w:w="1825"/>
        <w:gridCol w:w="2013"/>
        <w:gridCol w:w="1584"/>
        <w:gridCol w:w="1637"/>
      </w:tblGrid>
      <w:tr w:rsidR="00732FD9" w:rsidRPr="007B3447" w:rsidTr="00D5675C">
        <w:trPr>
          <w:trHeight w:val="570"/>
        </w:trPr>
        <w:tc>
          <w:tcPr>
            <w:tcW w:w="1500"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732FD9" w:rsidRPr="00947C16" w:rsidRDefault="00732FD9" w:rsidP="00DB026B">
            <w:pPr>
              <w:jc w:val="center"/>
              <w:rPr>
                <w:rFonts w:asciiTheme="minorHAnsi" w:eastAsia="Times New Roman" w:hAnsiTheme="minorHAnsi"/>
                <w:b/>
                <w:bCs/>
                <w:color w:val="FFFFFF" w:themeColor="background1"/>
                <w:sz w:val="19"/>
                <w:szCs w:val="19"/>
                <w:lang w:val="en-US"/>
              </w:rPr>
            </w:pPr>
            <w:r w:rsidRPr="00947C16">
              <w:rPr>
                <w:rFonts w:asciiTheme="minorHAnsi" w:eastAsia="Times New Roman" w:hAnsiTheme="minorHAnsi"/>
                <w:b/>
                <w:bCs/>
                <w:color w:val="FFFFFF" w:themeColor="background1"/>
                <w:sz w:val="19"/>
                <w:szCs w:val="19"/>
                <w:lang w:val="en-US"/>
              </w:rPr>
              <w:t>00 Kbit/s à 2Mbit/s</w:t>
            </w:r>
          </w:p>
        </w:tc>
        <w:tc>
          <w:tcPr>
            <w:tcW w:w="1360"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rsidR="00732FD9" w:rsidRPr="007B3447" w:rsidRDefault="00732FD9" w:rsidP="00DB026B">
            <w:pPr>
              <w:jc w:val="center"/>
              <w:rPr>
                <w:rFonts w:asciiTheme="minorHAnsi" w:eastAsia="Times New Roman" w:hAnsiTheme="minorHAnsi"/>
                <w:b/>
                <w:bCs/>
                <w:color w:val="FFFFFF" w:themeColor="background1"/>
                <w:sz w:val="19"/>
                <w:szCs w:val="19"/>
              </w:rPr>
            </w:pPr>
            <w:r w:rsidRPr="00947C16">
              <w:rPr>
                <w:rFonts w:asciiTheme="minorHAnsi" w:eastAsia="Times New Roman" w:hAnsiTheme="minorHAnsi"/>
                <w:b/>
                <w:bCs/>
                <w:color w:val="FFFFFF" w:themeColor="background1"/>
                <w:sz w:val="19"/>
                <w:szCs w:val="19"/>
                <w:lang w:val="en-US"/>
              </w:rPr>
              <w:t xml:space="preserve"> </w:t>
            </w:r>
            <w:r w:rsidRPr="007B3447">
              <w:rPr>
                <w:rFonts w:asciiTheme="minorHAnsi" w:eastAsia="Times New Roman" w:hAnsiTheme="minorHAnsi"/>
                <w:b/>
                <w:bCs/>
                <w:color w:val="FFFFFF" w:themeColor="background1"/>
                <w:sz w:val="19"/>
                <w:szCs w:val="19"/>
              </w:rPr>
              <w:t>n*2Mbit/s</w:t>
            </w:r>
          </w:p>
        </w:tc>
        <w:tc>
          <w:tcPr>
            <w:tcW w:w="1500"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rsidR="00732FD9" w:rsidRPr="007B3447" w:rsidRDefault="00B13456" w:rsidP="00DB026B">
            <w:pPr>
              <w:rPr>
                <w:rFonts w:asciiTheme="minorHAnsi" w:eastAsia="Times New Roman" w:hAnsiTheme="minorHAnsi"/>
                <w:b/>
                <w:bCs/>
                <w:color w:val="FFFFFF" w:themeColor="background1"/>
                <w:sz w:val="19"/>
                <w:szCs w:val="19"/>
              </w:rPr>
            </w:pPr>
            <w:r w:rsidRPr="007B3447">
              <w:rPr>
                <w:rFonts w:asciiTheme="minorHAnsi" w:eastAsia="Times New Roman" w:hAnsiTheme="minorHAnsi"/>
                <w:b/>
                <w:bCs/>
                <w:i/>
                <w:iCs/>
                <w:color w:val="FFFFFF" w:themeColor="background1"/>
                <w:sz w:val="19"/>
                <w:szCs w:val="19"/>
              </w:rPr>
              <w:t xml:space="preserve"> </w:t>
            </w:r>
            <w:r w:rsidR="00732FD9" w:rsidRPr="007B3447">
              <w:rPr>
                <w:rFonts w:asciiTheme="minorHAnsi" w:eastAsia="Times New Roman" w:hAnsiTheme="minorHAnsi"/>
                <w:b/>
                <w:bCs/>
                <w:color w:val="FFFFFF" w:themeColor="background1"/>
                <w:sz w:val="19"/>
                <w:szCs w:val="19"/>
              </w:rPr>
              <w:t>n*10Mbit/s</w:t>
            </w:r>
          </w:p>
        </w:tc>
        <w:tc>
          <w:tcPr>
            <w:tcW w:w="1180"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rsidR="00732FD9" w:rsidRPr="007B3447" w:rsidRDefault="00732FD9" w:rsidP="00DB026B">
            <w:pPr>
              <w:jc w:val="center"/>
              <w:rPr>
                <w:rFonts w:asciiTheme="minorHAnsi" w:eastAsia="Times New Roman" w:hAnsiTheme="minorHAnsi"/>
                <w:b/>
                <w:bCs/>
                <w:color w:val="FFFFFF" w:themeColor="background1"/>
                <w:sz w:val="19"/>
                <w:szCs w:val="19"/>
              </w:rPr>
            </w:pPr>
            <w:r w:rsidRPr="007B3447">
              <w:rPr>
                <w:rFonts w:asciiTheme="minorHAnsi" w:eastAsia="Times New Roman" w:hAnsiTheme="minorHAnsi"/>
                <w:b/>
                <w:bCs/>
                <w:color w:val="FFFFFF" w:themeColor="background1"/>
                <w:sz w:val="19"/>
                <w:szCs w:val="19"/>
              </w:rPr>
              <w:t>n*100Mbit/s</w:t>
            </w:r>
          </w:p>
        </w:tc>
        <w:tc>
          <w:tcPr>
            <w:tcW w:w="1220"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rsidR="00732FD9" w:rsidRPr="007B3447" w:rsidRDefault="00732FD9" w:rsidP="00DB026B">
            <w:pPr>
              <w:jc w:val="center"/>
              <w:rPr>
                <w:rFonts w:asciiTheme="minorHAnsi" w:eastAsia="Times New Roman" w:hAnsiTheme="minorHAnsi"/>
                <w:b/>
                <w:bCs/>
                <w:color w:val="FFFFFF" w:themeColor="background1"/>
                <w:sz w:val="19"/>
                <w:szCs w:val="19"/>
              </w:rPr>
            </w:pPr>
            <w:r w:rsidRPr="007B3447">
              <w:rPr>
                <w:rFonts w:asciiTheme="minorHAnsi" w:eastAsia="Times New Roman" w:hAnsiTheme="minorHAnsi"/>
                <w:b/>
                <w:bCs/>
                <w:color w:val="FFFFFF" w:themeColor="background1"/>
                <w:sz w:val="19"/>
                <w:szCs w:val="19"/>
              </w:rPr>
              <w:t xml:space="preserve"> 1Gb/s et plus</w:t>
            </w:r>
          </w:p>
        </w:tc>
      </w:tr>
      <w:tr w:rsidR="00732FD9" w:rsidRPr="007B3447" w:rsidTr="00D5675C">
        <w:trPr>
          <w:trHeight w:val="570"/>
        </w:trPr>
        <w:tc>
          <w:tcPr>
            <w:tcW w:w="1500" w:type="dxa"/>
            <w:tcBorders>
              <w:top w:val="nil"/>
              <w:left w:val="single" w:sz="4" w:space="0" w:color="auto"/>
              <w:bottom w:val="single" w:sz="4" w:space="0" w:color="auto"/>
              <w:right w:val="single" w:sz="4" w:space="0" w:color="auto"/>
            </w:tcBorders>
            <w:shd w:val="clear" w:color="auto" w:fill="FBD4B4" w:themeFill="accent6" w:themeFillTint="66"/>
            <w:hideMark/>
          </w:tcPr>
          <w:p w:rsidR="00732FD9" w:rsidRPr="007B3447" w:rsidRDefault="00732FD9" w:rsidP="00C77488">
            <w:pPr>
              <w:jc w:val="center"/>
              <w:rPr>
                <w:rFonts w:asciiTheme="minorHAnsi" w:eastAsia="Times New Roman" w:hAnsiTheme="minorHAnsi"/>
                <w:bCs/>
                <w:sz w:val="19"/>
                <w:szCs w:val="19"/>
              </w:rPr>
            </w:pPr>
            <w:r w:rsidRPr="007B3447">
              <w:rPr>
                <w:rFonts w:asciiTheme="minorHAnsi" w:eastAsia="Times New Roman" w:hAnsiTheme="minorHAnsi"/>
                <w:bCs/>
                <w:sz w:val="19"/>
                <w:szCs w:val="19"/>
              </w:rPr>
              <w:t>5</w:t>
            </w:r>
            <w:r w:rsidR="00C77488">
              <w:rPr>
                <w:rFonts w:asciiTheme="minorHAnsi" w:eastAsia="Times New Roman" w:hAnsiTheme="minorHAnsi"/>
                <w:bCs/>
                <w:sz w:val="19"/>
                <w:szCs w:val="19"/>
              </w:rPr>
              <w:t>2</w:t>
            </w:r>
            <w:r w:rsidRPr="007B3447">
              <w:rPr>
                <w:rFonts w:asciiTheme="minorHAnsi" w:eastAsia="Times New Roman" w:hAnsiTheme="minorHAnsi"/>
                <w:bCs/>
                <w:sz w:val="19"/>
                <w:szCs w:val="19"/>
              </w:rPr>
              <w:t>%</w:t>
            </w:r>
          </w:p>
        </w:tc>
        <w:tc>
          <w:tcPr>
            <w:tcW w:w="1360" w:type="dxa"/>
            <w:tcBorders>
              <w:top w:val="nil"/>
              <w:left w:val="nil"/>
              <w:bottom w:val="single" w:sz="4" w:space="0" w:color="auto"/>
              <w:right w:val="single" w:sz="4" w:space="0" w:color="auto"/>
            </w:tcBorders>
            <w:shd w:val="clear" w:color="auto" w:fill="FBD4B4" w:themeFill="accent6" w:themeFillTint="66"/>
            <w:hideMark/>
          </w:tcPr>
          <w:p w:rsidR="00732FD9" w:rsidRPr="007B3447" w:rsidRDefault="00732FD9" w:rsidP="00732FD9">
            <w:pPr>
              <w:jc w:val="center"/>
              <w:rPr>
                <w:rFonts w:asciiTheme="minorHAnsi" w:eastAsia="Times New Roman" w:hAnsiTheme="minorHAnsi"/>
                <w:bCs/>
                <w:sz w:val="19"/>
                <w:szCs w:val="19"/>
              </w:rPr>
            </w:pPr>
            <w:r w:rsidRPr="007B3447">
              <w:rPr>
                <w:rFonts w:asciiTheme="minorHAnsi" w:eastAsia="Times New Roman" w:hAnsiTheme="minorHAnsi"/>
                <w:bCs/>
                <w:sz w:val="19"/>
                <w:szCs w:val="19"/>
              </w:rPr>
              <w:t>21%</w:t>
            </w:r>
          </w:p>
        </w:tc>
        <w:tc>
          <w:tcPr>
            <w:tcW w:w="1500" w:type="dxa"/>
            <w:tcBorders>
              <w:top w:val="nil"/>
              <w:left w:val="nil"/>
              <w:bottom w:val="single" w:sz="4" w:space="0" w:color="auto"/>
              <w:right w:val="single" w:sz="4" w:space="0" w:color="auto"/>
            </w:tcBorders>
            <w:shd w:val="clear" w:color="auto" w:fill="FBD4B4" w:themeFill="accent6" w:themeFillTint="66"/>
            <w:hideMark/>
          </w:tcPr>
          <w:p w:rsidR="00732FD9" w:rsidRPr="007B3447" w:rsidRDefault="00732FD9" w:rsidP="00732FD9">
            <w:pPr>
              <w:jc w:val="center"/>
              <w:rPr>
                <w:rFonts w:asciiTheme="minorHAnsi" w:eastAsia="Times New Roman" w:hAnsiTheme="minorHAnsi"/>
                <w:bCs/>
                <w:sz w:val="19"/>
                <w:szCs w:val="19"/>
              </w:rPr>
            </w:pPr>
            <w:r w:rsidRPr="007B3447">
              <w:rPr>
                <w:rFonts w:asciiTheme="minorHAnsi" w:eastAsia="Times New Roman" w:hAnsiTheme="minorHAnsi"/>
                <w:bCs/>
                <w:sz w:val="19"/>
                <w:szCs w:val="19"/>
              </w:rPr>
              <w:t>11%</w:t>
            </w:r>
          </w:p>
        </w:tc>
        <w:tc>
          <w:tcPr>
            <w:tcW w:w="1180" w:type="dxa"/>
            <w:tcBorders>
              <w:top w:val="nil"/>
              <w:left w:val="nil"/>
              <w:bottom w:val="single" w:sz="4" w:space="0" w:color="auto"/>
              <w:right w:val="single" w:sz="4" w:space="0" w:color="auto"/>
            </w:tcBorders>
            <w:shd w:val="clear" w:color="auto" w:fill="FBD4B4" w:themeFill="accent6" w:themeFillTint="66"/>
            <w:hideMark/>
          </w:tcPr>
          <w:p w:rsidR="00732FD9" w:rsidRPr="007B3447" w:rsidRDefault="00732FD9" w:rsidP="00732FD9">
            <w:pPr>
              <w:jc w:val="center"/>
              <w:rPr>
                <w:rFonts w:asciiTheme="minorHAnsi" w:eastAsia="Times New Roman" w:hAnsiTheme="minorHAnsi"/>
                <w:bCs/>
                <w:sz w:val="19"/>
                <w:szCs w:val="19"/>
              </w:rPr>
            </w:pPr>
            <w:r w:rsidRPr="007B3447">
              <w:rPr>
                <w:rFonts w:asciiTheme="minorHAnsi" w:eastAsia="Times New Roman" w:hAnsiTheme="minorHAnsi"/>
                <w:bCs/>
                <w:sz w:val="19"/>
                <w:szCs w:val="19"/>
              </w:rPr>
              <w:t>16%</w:t>
            </w:r>
          </w:p>
        </w:tc>
        <w:tc>
          <w:tcPr>
            <w:tcW w:w="1220" w:type="dxa"/>
            <w:tcBorders>
              <w:top w:val="nil"/>
              <w:left w:val="nil"/>
              <w:bottom w:val="single" w:sz="4" w:space="0" w:color="auto"/>
              <w:right w:val="single" w:sz="4" w:space="0" w:color="auto"/>
            </w:tcBorders>
            <w:shd w:val="clear" w:color="auto" w:fill="FBD4B4" w:themeFill="accent6" w:themeFillTint="66"/>
            <w:hideMark/>
          </w:tcPr>
          <w:p w:rsidR="00732FD9" w:rsidRPr="007B3447" w:rsidRDefault="00732FD9" w:rsidP="00732FD9">
            <w:pPr>
              <w:jc w:val="center"/>
              <w:rPr>
                <w:rFonts w:asciiTheme="minorHAnsi" w:eastAsia="Times New Roman" w:hAnsiTheme="minorHAnsi"/>
                <w:bCs/>
                <w:sz w:val="19"/>
                <w:szCs w:val="19"/>
              </w:rPr>
            </w:pPr>
            <w:r w:rsidRPr="007B3447">
              <w:rPr>
                <w:rFonts w:asciiTheme="minorHAnsi" w:eastAsia="Times New Roman" w:hAnsiTheme="minorHAnsi"/>
                <w:bCs/>
                <w:sz w:val="19"/>
                <w:szCs w:val="19"/>
              </w:rPr>
              <w:t>0%</w:t>
            </w:r>
          </w:p>
        </w:tc>
      </w:tr>
    </w:tbl>
    <w:p w:rsidR="00732FD9" w:rsidRPr="007B3447" w:rsidRDefault="00732FD9" w:rsidP="00732FD9">
      <w:pPr>
        <w:rPr>
          <w:rFonts w:asciiTheme="minorHAnsi" w:hAnsiTheme="minorHAnsi"/>
        </w:rPr>
      </w:pPr>
    </w:p>
    <w:p w:rsidR="00732FD9" w:rsidRPr="007B3447" w:rsidRDefault="00732FD9" w:rsidP="00732FD9">
      <w:pPr>
        <w:pStyle w:val="Figuretitle"/>
        <w:rPr>
          <w:rFonts w:asciiTheme="minorHAnsi" w:hAnsiTheme="minorHAnsi"/>
          <w:noProof/>
          <w:lang w:val="fr-FR"/>
        </w:rPr>
      </w:pPr>
    </w:p>
    <w:p w:rsidR="00732FD9" w:rsidRPr="007B3447" w:rsidRDefault="00732FD9" w:rsidP="00732FD9">
      <w:pPr>
        <w:pStyle w:val="Figure"/>
        <w:rPr>
          <w:rFonts w:asciiTheme="minorHAnsi" w:hAnsiTheme="minorHAnsi"/>
          <w:noProof/>
          <w:lang w:val="fr-FR"/>
        </w:rPr>
      </w:pPr>
      <w:r w:rsidRPr="007B3447">
        <w:rPr>
          <w:rFonts w:asciiTheme="minorHAnsi" w:hAnsiTheme="minorHAnsi"/>
          <w:noProof/>
          <w:lang w:val="en-US" w:eastAsia="zh-CN"/>
        </w:rPr>
        <w:drawing>
          <wp:inline distT="0" distB="0" distL="0" distR="0">
            <wp:extent cx="4781550" cy="2600325"/>
            <wp:effectExtent l="57150" t="19050" r="38100" b="0"/>
            <wp:docPr id="21"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32FD9" w:rsidRPr="007B3447" w:rsidRDefault="00732FD9" w:rsidP="00732FD9">
      <w:pPr>
        <w:pStyle w:val="figuresource"/>
        <w:rPr>
          <w:rFonts w:asciiTheme="minorHAnsi" w:hAnsiTheme="minorHAnsi"/>
          <w:lang w:val="fr-FR"/>
        </w:rPr>
      </w:pPr>
    </w:p>
    <w:p w:rsidR="00732FD9" w:rsidRPr="007B3447" w:rsidRDefault="00732FD9" w:rsidP="00732FD9">
      <w:pPr>
        <w:rPr>
          <w:rFonts w:asciiTheme="minorHAnsi" w:hAnsiTheme="minorHAnsi"/>
        </w:rPr>
      </w:pPr>
    </w:p>
    <w:p w:rsidR="00732FD9" w:rsidRPr="007B3447" w:rsidRDefault="00732FD9" w:rsidP="00307253">
      <w:pPr>
        <w:pStyle w:val="Figuretitle"/>
        <w:pBdr>
          <w:left w:val="single" w:sz="12" w:space="0" w:color="E36C0A" w:themeColor="accent6" w:themeShade="BF"/>
        </w:pBdr>
        <w:rPr>
          <w:rFonts w:asciiTheme="minorHAnsi" w:hAnsiTheme="minorHAnsi"/>
          <w:b w:val="0"/>
          <w:noProof/>
          <w:color w:val="auto"/>
          <w:sz w:val="19"/>
          <w:szCs w:val="19"/>
          <w:lang w:val="fr-FR"/>
        </w:rPr>
      </w:pPr>
      <w:r w:rsidRPr="007B3447">
        <w:rPr>
          <w:rFonts w:asciiTheme="minorHAnsi" w:hAnsiTheme="minorHAnsi"/>
          <w:iCs/>
          <w:color w:val="auto"/>
          <w:sz w:val="19"/>
          <w:szCs w:val="19"/>
          <w:lang w:val="fr-FR"/>
        </w:rPr>
        <w:t>Commentaire</w:t>
      </w:r>
      <w:r w:rsidRPr="007B3447">
        <w:rPr>
          <w:rFonts w:asciiTheme="minorHAnsi" w:hAnsiTheme="minorHAnsi"/>
          <w:b w:val="0"/>
          <w:bCs/>
          <w:color w:val="auto"/>
          <w:sz w:val="19"/>
          <w:szCs w:val="19"/>
          <w:lang w:val="fr-FR"/>
        </w:rPr>
        <w:t>:</w:t>
      </w:r>
    </w:p>
    <w:p w:rsidR="00732FD9" w:rsidRPr="007B3447" w:rsidRDefault="00732FD9" w:rsidP="00417244">
      <w:pPr>
        <w:pStyle w:val="Figure"/>
        <w:pBdr>
          <w:left w:val="single" w:sz="12" w:space="0" w:color="E36C0A" w:themeColor="accent6" w:themeShade="BF"/>
        </w:pBdr>
        <w:spacing w:before="0"/>
        <w:ind w:left="0" w:firstLine="0"/>
        <w:jc w:val="left"/>
        <w:rPr>
          <w:rFonts w:asciiTheme="minorHAnsi" w:hAnsiTheme="minorHAnsi"/>
          <w:sz w:val="19"/>
          <w:szCs w:val="19"/>
          <w:lang w:val="fr-FR"/>
        </w:rPr>
      </w:pPr>
      <w:r w:rsidRPr="007B3447">
        <w:rPr>
          <w:rFonts w:asciiTheme="minorHAnsi" w:hAnsiTheme="minorHAnsi"/>
          <w:sz w:val="19"/>
          <w:szCs w:val="19"/>
          <w:lang w:val="fr-FR"/>
        </w:rPr>
        <w:t xml:space="preserve">Les débits les plus communément utilisés pour les services </w:t>
      </w:r>
      <w:r w:rsidR="00746296" w:rsidRPr="007B3447">
        <w:rPr>
          <w:rFonts w:asciiTheme="minorHAnsi" w:hAnsiTheme="minorHAnsi"/>
          <w:i/>
          <w:iCs/>
          <w:sz w:val="19"/>
          <w:szCs w:val="19"/>
          <w:lang w:val="fr-FR"/>
        </w:rPr>
        <w:t>Cloud</w:t>
      </w:r>
      <w:r w:rsidR="00B13456" w:rsidRPr="007B3447">
        <w:rPr>
          <w:rFonts w:asciiTheme="minorHAnsi" w:hAnsiTheme="minorHAnsi"/>
          <w:i/>
          <w:iCs/>
          <w:sz w:val="19"/>
          <w:szCs w:val="19"/>
          <w:lang w:val="fr-FR"/>
        </w:rPr>
        <w:t xml:space="preserve"> </w:t>
      </w:r>
      <w:r w:rsidRPr="007B3447">
        <w:rPr>
          <w:rFonts w:asciiTheme="minorHAnsi" w:hAnsiTheme="minorHAnsi"/>
          <w:sz w:val="19"/>
          <w:szCs w:val="19"/>
          <w:lang w:val="fr-FR"/>
        </w:rPr>
        <w:t>sont jusqu’à présent les n*2Mbit/s en technologie xDSL et les n*10Mbit/s en Ethernet. Ces débits ne sont pas encore très bien développés en Afrique (disponibles seulement dans le tiers des pays consultés). Par contre</w:t>
      </w:r>
      <w:r w:rsidR="00330F6B" w:rsidRPr="007B3447">
        <w:rPr>
          <w:rFonts w:asciiTheme="minorHAnsi" w:hAnsiTheme="minorHAnsi"/>
          <w:sz w:val="19"/>
          <w:szCs w:val="19"/>
          <w:lang w:val="fr-FR"/>
        </w:rPr>
        <w:t>,</w:t>
      </w:r>
      <w:r w:rsidRPr="007B3447">
        <w:rPr>
          <w:rFonts w:asciiTheme="minorHAnsi" w:hAnsiTheme="minorHAnsi"/>
          <w:sz w:val="19"/>
          <w:szCs w:val="19"/>
          <w:lang w:val="fr-FR"/>
        </w:rPr>
        <w:t xml:space="preserve"> il est intéressant de noter que l’utilisation de la technologie IP-MPLS se développe dans les pays africains offrant ainsi des accès à des débits de n*100Mbit/s. Ce qui va favoriser le développement des</w:t>
      </w:r>
      <w:r w:rsidR="000B6BE6" w:rsidRPr="007B3447">
        <w:rPr>
          <w:rFonts w:asciiTheme="minorHAnsi" w:hAnsiTheme="minorHAnsi"/>
          <w:i/>
          <w:iCs/>
          <w:sz w:val="19"/>
          <w:szCs w:val="19"/>
          <w:lang w:val="fr-FR"/>
        </w:rPr>
        <w:t xml:space="preserve"> data centres</w:t>
      </w:r>
      <w:r w:rsidRPr="007B3447">
        <w:rPr>
          <w:rFonts w:asciiTheme="minorHAnsi" w:hAnsiTheme="minorHAnsi"/>
          <w:sz w:val="19"/>
          <w:szCs w:val="19"/>
          <w:lang w:val="fr-FR"/>
        </w:rPr>
        <w:t>.</w:t>
      </w:r>
    </w:p>
    <w:p w:rsidR="00732FD9" w:rsidRPr="007B3447" w:rsidRDefault="00732FD9" w:rsidP="00732FD9">
      <w:pPr>
        <w:rPr>
          <w:rFonts w:asciiTheme="minorHAnsi" w:hAnsiTheme="minorHAnsi"/>
        </w:rPr>
      </w:pPr>
    </w:p>
    <w:p w:rsidR="003B0317" w:rsidRPr="007B3447" w:rsidRDefault="003B0317">
      <w:pPr>
        <w:spacing w:before="0"/>
        <w:jc w:val="left"/>
        <w:rPr>
          <w:rFonts w:asciiTheme="minorHAnsi" w:eastAsia="Times New Roman" w:hAnsiTheme="minorHAnsi" w:cs="Helvetica"/>
          <w:b/>
          <w:bCs/>
          <w:color w:val="E36C0A"/>
          <w:sz w:val="28"/>
          <w:szCs w:val="28"/>
        </w:rPr>
      </w:pPr>
      <w:r w:rsidRPr="007B3447">
        <w:rPr>
          <w:rFonts w:asciiTheme="minorHAnsi" w:hAnsiTheme="minorHAnsi"/>
        </w:rPr>
        <w:br w:type="page"/>
      </w:r>
    </w:p>
    <w:p w:rsidR="00595029" w:rsidRPr="007B3447" w:rsidRDefault="00595029" w:rsidP="00595029">
      <w:pPr>
        <w:pStyle w:val="Heading1"/>
        <w:jc w:val="left"/>
        <w:rPr>
          <w:rFonts w:asciiTheme="minorHAnsi" w:hAnsiTheme="minorHAnsi"/>
          <w:lang w:val="fr-FR"/>
        </w:rPr>
      </w:pPr>
      <w:bookmarkStart w:id="124" w:name="_Toc322426297"/>
      <w:r w:rsidRPr="007B3447">
        <w:rPr>
          <w:rFonts w:asciiTheme="minorHAnsi" w:hAnsiTheme="minorHAnsi"/>
          <w:lang w:val="fr-FR"/>
        </w:rPr>
        <w:t>Q6</w:t>
      </w:r>
      <w:r w:rsidR="00AA4AF8" w:rsidRPr="007B3447">
        <w:rPr>
          <w:rFonts w:asciiTheme="minorHAnsi" w:hAnsiTheme="minorHAnsi"/>
          <w:i/>
          <w:iCs/>
          <w:lang w:val="fr-FR"/>
        </w:rPr>
        <w:t>:</w:t>
      </w:r>
      <w:r w:rsidRPr="007B3447">
        <w:rPr>
          <w:rFonts w:asciiTheme="minorHAnsi" w:hAnsiTheme="minorHAnsi"/>
          <w:lang w:val="fr-FR"/>
        </w:rPr>
        <w:t xml:space="preserve"> </w:t>
      </w:r>
      <w:r w:rsidR="006C04F1">
        <w:rPr>
          <w:rFonts w:asciiTheme="minorHAnsi" w:hAnsiTheme="minorHAnsi"/>
          <w:lang w:val="fr-FR"/>
        </w:rPr>
        <w:tab/>
      </w:r>
      <w:r w:rsidRPr="007B3447">
        <w:rPr>
          <w:rFonts w:asciiTheme="minorHAnsi" w:hAnsiTheme="minorHAnsi"/>
          <w:lang w:val="fr-FR"/>
        </w:rPr>
        <w:t>Quelle est la disponibilité des</w:t>
      </w:r>
      <w:r w:rsidR="000B6BE6" w:rsidRPr="007B3447">
        <w:rPr>
          <w:rFonts w:asciiTheme="minorHAnsi" w:hAnsiTheme="minorHAnsi"/>
          <w:i/>
          <w:iCs/>
          <w:lang w:val="fr-FR"/>
        </w:rPr>
        <w:t xml:space="preserve"> data centres</w:t>
      </w:r>
      <w:r w:rsidR="00AA4AF8" w:rsidRPr="007B3447">
        <w:rPr>
          <w:rFonts w:asciiTheme="minorHAnsi" w:hAnsiTheme="minorHAnsi"/>
          <w:i/>
          <w:iCs/>
          <w:lang w:val="fr-FR"/>
        </w:rPr>
        <w:t xml:space="preserve"> </w:t>
      </w:r>
      <w:r w:rsidRPr="007B3447">
        <w:rPr>
          <w:rFonts w:asciiTheme="minorHAnsi" w:hAnsiTheme="minorHAnsi"/>
          <w:lang w:val="fr-FR"/>
        </w:rPr>
        <w:t>dans votre pays?</w:t>
      </w:r>
      <w:bookmarkEnd w:id="124"/>
    </w:p>
    <w:p w:rsidR="00595029" w:rsidRPr="007B3447" w:rsidRDefault="00595029" w:rsidP="00330F6B">
      <w:pPr>
        <w:pStyle w:val="Enumlevel1"/>
        <w:rPr>
          <w:rFonts w:asciiTheme="minorHAnsi" w:hAnsiTheme="minorHAnsi"/>
          <w:lang w:val="fr-FR"/>
        </w:rPr>
      </w:pPr>
      <w:r w:rsidRPr="007B3447">
        <w:rPr>
          <w:rFonts w:asciiTheme="minorHAnsi" w:hAnsiTheme="minorHAnsi" w:cstheme="minorBidi"/>
          <w:color w:val="E36C0A" w:themeColor="accent6" w:themeShade="BF"/>
          <w:lang w:val="fr-FR"/>
        </w:rPr>
        <w:t>•</w:t>
      </w:r>
      <w:r w:rsidRPr="007B3447">
        <w:rPr>
          <w:rFonts w:asciiTheme="minorHAnsi" w:hAnsiTheme="minorHAnsi" w:cstheme="minorBidi"/>
          <w:color w:val="E36C0A" w:themeColor="accent6" w:themeShade="BF"/>
          <w:lang w:val="fr-FR"/>
        </w:rPr>
        <w:tab/>
      </w:r>
      <w:r w:rsidRPr="007B3447">
        <w:rPr>
          <w:rFonts w:asciiTheme="minorHAnsi" w:hAnsiTheme="minorHAnsi"/>
          <w:lang w:val="fr-FR"/>
        </w:rPr>
        <w:t xml:space="preserve">Plus d’un </w:t>
      </w:r>
      <w:r w:rsidR="009A0A7F" w:rsidRPr="007B3447">
        <w:rPr>
          <w:rFonts w:asciiTheme="minorHAnsi" w:hAnsiTheme="minorHAnsi"/>
          <w:i/>
          <w:iCs/>
          <w:lang w:val="fr-FR"/>
        </w:rPr>
        <w:t xml:space="preserve">data centre </w:t>
      </w:r>
      <w:r w:rsidR="00330F6B" w:rsidRPr="007B3447">
        <w:rPr>
          <w:rFonts w:asciiTheme="minorHAnsi" w:hAnsiTheme="minorHAnsi"/>
          <w:lang w:val="fr-FR"/>
        </w:rPr>
        <w:t>o</w:t>
      </w:r>
      <w:r w:rsidRPr="007B3447">
        <w:rPr>
          <w:rFonts w:asciiTheme="minorHAnsi" w:hAnsiTheme="minorHAnsi"/>
          <w:lang w:val="fr-FR"/>
        </w:rPr>
        <w:t>pérationnel</w:t>
      </w:r>
    </w:p>
    <w:p w:rsidR="00595029" w:rsidRPr="007B3447" w:rsidRDefault="00595029" w:rsidP="00595029">
      <w:pPr>
        <w:pStyle w:val="Enumlevel1"/>
        <w:rPr>
          <w:rFonts w:asciiTheme="minorHAnsi" w:hAnsiTheme="minorHAnsi"/>
          <w:lang w:val="fr-FR"/>
        </w:rPr>
      </w:pPr>
      <w:r w:rsidRPr="007B3447">
        <w:rPr>
          <w:rFonts w:asciiTheme="minorHAnsi" w:hAnsiTheme="minorHAnsi" w:cstheme="minorBidi"/>
          <w:color w:val="E36C0A" w:themeColor="accent6" w:themeShade="BF"/>
          <w:lang w:val="fr-FR"/>
        </w:rPr>
        <w:t>•</w:t>
      </w:r>
      <w:r w:rsidRPr="007B3447">
        <w:rPr>
          <w:rFonts w:asciiTheme="minorHAnsi" w:hAnsiTheme="minorHAnsi"/>
          <w:lang w:val="fr-FR"/>
        </w:rPr>
        <w:tab/>
        <w:t>Un seul</w:t>
      </w:r>
      <w:r w:rsidR="009A0A7F" w:rsidRPr="007B3447">
        <w:rPr>
          <w:rFonts w:asciiTheme="minorHAnsi" w:hAnsiTheme="minorHAnsi"/>
          <w:i/>
          <w:iCs/>
          <w:lang w:val="fr-FR"/>
        </w:rPr>
        <w:t xml:space="preserve"> data centre</w:t>
      </w:r>
      <w:r w:rsidR="00AA4AF8" w:rsidRPr="007B3447">
        <w:rPr>
          <w:rFonts w:asciiTheme="minorHAnsi" w:hAnsiTheme="minorHAnsi"/>
          <w:i/>
          <w:iCs/>
          <w:lang w:val="fr-FR"/>
        </w:rPr>
        <w:t xml:space="preserve"> </w:t>
      </w:r>
      <w:r w:rsidRPr="007B3447">
        <w:rPr>
          <w:rFonts w:asciiTheme="minorHAnsi" w:hAnsiTheme="minorHAnsi"/>
          <w:lang w:val="fr-FR"/>
        </w:rPr>
        <w:t>en service</w:t>
      </w:r>
    </w:p>
    <w:p w:rsidR="00595029" w:rsidRPr="007B3447" w:rsidRDefault="00595029" w:rsidP="00595029">
      <w:pPr>
        <w:pStyle w:val="Enumlevel1"/>
        <w:rPr>
          <w:rFonts w:asciiTheme="minorHAnsi" w:hAnsiTheme="minorHAnsi"/>
          <w:lang w:val="fr-FR"/>
        </w:rPr>
      </w:pPr>
      <w:r w:rsidRPr="007B3447">
        <w:rPr>
          <w:rFonts w:asciiTheme="minorHAnsi" w:hAnsiTheme="minorHAnsi" w:cstheme="minorBidi"/>
          <w:color w:val="E36C0A" w:themeColor="accent6" w:themeShade="BF"/>
          <w:lang w:val="fr-FR"/>
        </w:rPr>
        <w:t>•</w:t>
      </w:r>
      <w:r w:rsidRPr="007B3447">
        <w:rPr>
          <w:rFonts w:asciiTheme="minorHAnsi" w:hAnsiTheme="minorHAnsi"/>
          <w:lang w:val="fr-FR"/>
        </w:rPr>
        <w:tab/>
        <w:t>Les</w:t>
      </w:r>
      <w:r w:rsidR="000B6BE6" w:rsidRPr="007B3447">
        <w:rPr>
          <w:rFonts w:asciiTheme="minorHAnsi" w:hAnsiTheme="minorHAnsi"/>
          <w:i/>
          <w:iCs/>
          <w:lang w:val="fr-FR"/>
        </w:rPr>
        <w:t xml:space="preserve"> data centres</w:t>
      </w:r>
      <w:r w:rsidR="00AA4AF8" w:rsidRPr="007B3447">
        <w:rPr>
          <w:rFonts w:asciiTheme="minorHAnsi" w:hAnsiTheme="minorHAnsi"/>
          <w:i/>
          <w:iCs/>
          <w:lang w:val="fr-FR"/>
        </w:rPr>
        <w:t xml:space="preserve"> </w:t>
      </w:r>
      <w:r w:rsidRPr="007B3447">
        <w:rPr>
          <w:rFonts w:asciiTheme="minorHAnsi" w:hAnsiTheme="minorHAnsi"/>
          <w:lang w:val="fr-FR"/>
        </w:rPr>
        <w:t>sont en cours d’aménagement</w:t>
      </w:r>
    </w:p>
    <w:p w:rsidR="00595029" w:rsidRPr="007B3447" w:rsidRDefault="00595029" w:rsidP="00595029">
      <w:pPr>
        <w:pStyle w:val="Enumlevel1"/>
        <w:rPr>
          <w:rFonts w:asciiTheme="minorHAnsi" w:hAnsiTheme="minorHAnsi"/>
          <w:lang w:val="fr-FR"/>
        </w:rPr>
      </w:pPr>
      <w:r w:rsidRPr="007B3447">
        <w:rPr>
          <w:rFonts w:asciiTheme="minorHAnsi" w:hAnsiTheme="minorHAnsi" w:cstheme="minorBidi"/>
          <w:color w:val="E36C0A" w:themeColor="accent6" w:themeShade="BF"/>
          <w:lang w:val="fr-FR"/>
        </w:rPr>
        <w:t>•</w:t>
      </w:r>
      <w:r w:rsidRPr="007B3447">
        <w:rPr>
          <w:rFonts w:asciiTheme="minorHAnsi" w:hAnsiTheme="minorHAnsi"/>
          <w:lang w:val="fr-FR"/>
        </w:rPr>
        <w:tab/>
        <w:t xml:space="preserve">Des </w:t>
      </w:r>
      <w:r w:rsidR="009A0A7F" w:rsidRPr="007B3447">
        <w:rPr>
          <w:rFonts w:asciiTheme="minorHAnsi" w:hAnsiTheme="minorHAnsi"/>
          <w:lang w:val="fr-FR"/>
        </w:rPr>
        <w:t>projets</w:t>
      </w:r>
      <w:r w:rsidR="009A0A7F" w:rsidRPr="007B3447">
        <w:rPr>
          <w:rFonts w:asciiTheme="minorHAnsi" w:hAnsiTheme="minorHAnsi"/>
          <w:i/>
          <w:iCs/>
          <w:lang w:val="fr-FR"/>
        </w:rPr>
        <w:t xml:space="preserve"> </w:t>
      </w:r>
      <w:r w:rsidR="000B6BE6" w:rsidRPr="007B3447">
        <w:rPr>
          <w:rFonts w:asciiTheme="minorHAnsi" w:hAnsiTheme="minorHAnsi"/>
          <w:i/>
          <w:iCs/>
          <w:lang w:val="fr-FR"/>
        </w:rPr>
        <w:t>data centres</w:t>
      </w:r>
      <w:r w:rsidR="00AA4AF8" w:rsidRPr="007B3447">
        <w:rPr>
          <w:rFonts w:asciiTheme="minorHAnsi" w:hAnsiTheme="minorHAnsi"/>
          <w:i/>
          <w:iCs/>
          <w:lang w:val="fr-FR"/>
        </w:rPr>
        <w:t xml:space="preserve"> </w:t>
      </w:r>
      <w:r w:rsidRPr="007B3447">
        <w:rPr>
          <w:rFonts w:asciiTheme="minorHAnsi" w:hAnsiTheme="minorHAnsi"/>
          <w:lang w:val="fr-FR"/>
        </w:rPr>
        <w:t>sont à l’étude</w:t>
      </w:r>
    </w:p>
    <w:p w:rsidR="00595029" w:rsidRPr="007B3447" w:rsidRDefault="00595029" w:rsidP="00595029">
      <w:pPr>
        <w:pStyle w:val="Enumlevel1"/>
        <w:rPr>
          <w:rFonts w:asciiTheme="minorHAnsi" w:hAnsiTheme="minorHAnsi"/>
          <w:lang w:val="fr-FR"/>
        </w:rPr>
      </w:pPr>
      <w:r w:rsidRPr="007B3447">
        <w:rPr>
          <w:rFonts w:asciiTheme="minorHAnsi" w:hAnsiTheme="minorHAnsi" w:cstheme="minorBidi"/>
          <w:color w:val="E36C0A" w:themeColor="accent6" w:themeShade="BF"/>
          <w:lang w:val="fr-FR"/>
        </w:rPr>
        <w:t>•</w:t>
      </w:r>
      <w:r w:rsidRPr="007B3447">
        <w:rPr>
          <w:rFonts w:asciiTheme="minorHAnsi" w:hAnsiTheme="minorHAnsi"/>
          <w:lang w:val="fr-FR"/>
        </w:rPr>
        <w:tab/>
        <w:t>La mise en place des</w:t>
      </w:r>
      <w:r w:rsidR="000B6BE6" w:rsidRPr="007B3447">
        <w:rPr>
          <w:rFonts w:asciiTheme="minorHAnsi" w:hAnsiTheme="minorHAnsi"/>
          <w:i/>
          <w:iCs/>
          <w:lang w:val="fr-FR"/>
        </w:rPr>
        <w:t xml:space="preserve"> data centres</w:t>
      </w:r>
      <w:r w:rsidR="00AA4AF8" w:rsidRPr="007B3447">
        <w:rPr>
          <w:rFonts w:asciiTheme="minorHAnsi" w:hAnsiTheme="minorHAnsi"/>
          <w:i/>
          <w:iCs/>
          <w:lang w:val="fr-FR"/>
        </w:rPr>
        <w:t xml:space="preserve"> </w:t>
      </w:r>
      <w:r w:rsidRPr="007B3447">
        <w:rPr>
          <w:rFonts w:asciiTheme="minorHAnsi" w:hAnsiTheme="minorHAnsi"/>
          <w:lang w:val="fr-FR"/>
        </w:rPr>
        <w:t>n’est pas encore envisagé</w:t>
      </w:r>
      <w:r w:rsidR="009A0A7F" w:rsidRPr="007B3447">
        <w:rPr>
          <w:rFonts w:asciiTheme="minorHAnsi" w:hAnsiTheme="minorHAnsi"/>
          <w:lang w:val="fr-FR"/>
        </w:rPr>
        <w:t>e</w:t>
      </w:r>
    </w:p>
    <w:p w:rsidR="003F092B" w:rsidRPr="007B3447" w:rsidRDefault="00595029" w:rsidP="00595029">
      <w:pPr>
        <w:rPr>
          <w:rFonts w:asciiTheme="minorHAnsi" w:hAnsiTheme="minorHAnsi"/>
        </w:rPr>
      </w:pPr>
      <w:r w:rsidRPr="007B3447">
        <w:rPr>
          <w:rFonts w:asciiTheme="minorHAnsi" w:hAnsiTheme="minorHAnsi"/>
        </w:rPr>
        <w:t>Les réponses à Q6 se présentent comme suit</w:t>
      </w:r>
      <w:r w:rsidR="00AA4AF8" w:rsidRPr="007B3447">
        <w:rPr>
          <w:rFonts w:asciiTheme="minorHAnsi" w:hAnsiTheme="minorHAnsi"/>
          <w:i/>
          <w:iCs/>
        </w:rPr>
        <w:t>:</w:t>
      </w:r>
    </w:p>
    <w:tbl>
      <w:tblPr>
        <w:tblpPr w:leftFromText="141" w:rightFromText="141" w:vertAnchor="text" w:horzAnchor="margin" w:tblpY="197"/>
        <w:tblOverlap w:val="never"/>
        <w:tblW w:w="9072" w:type="dxa"/>
        <w:tblLayout w:type="fixed"/>
        <w:tblCellMar>
          <w:left w:w="70" w:type="dxa"/>
          <w:right w:w="70" w:type="dxa"/>
        </w:tblCellMar>
        <w:tblLook w:val="04A0"/>
      </w:tblPr>
      <w:tblGrid>
        <w:gridCol w:w="1892"/>
        <w:gridCol w:w="1664"/>
        <w:gridCol w:w="1905"/>
        <w:gridCol w:w="1742"/>
        <w:gridCol w:w="1869"/>
      </w:tblGrid>
      <w:tr w:rsidR="00595029" w:rsidRPr="007B3447" w:rsidTr="00D5675C">
        <w:trPr>
          <w:trHeight w:val="750"/>
        </w:trPr>
        <w:tc>
          <w:tcPr>
            <w:tcW w:w="1460"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595029" w:rsidRPr="007B3447" w:rsidRDefault="00595029" w:rsidP="00595029">
            <w:pPr>
              <w:jc w:val="center"/>
              <w:rPr>
                <w:rFonts w:asciiTheme="minorHAnsi" w:eastAsia="Times New Roman" w:hAnsiTheme="minorHAnsi"/>
                <w:bCs/>
                <w:i/>
                <w:iCs/>
                <w:color w:val="FFFFFF" w:themeColor="background1"/>
                <w:sz w:val="19"/>
                <w:szCs w:val="19"/>
              </w:rPr>
            </w:pPr>
            <w:r w:rsidRPr="007B3447">
              <w:rPr>
                <w:rFonts w:asciiTheme="minorHAnsi" w:eastAsia="Times New Roman" w:hAnsiTheme="minorHAnsi"/>
                <w:bCs/>
                <w:i/>
                <w:iCs/>
                <w:color w:val="FFFFFF" w:themeColor="background1"/>
                <w:sz w:val="19"/>
                <w:szCs w:val="19"/>
              </w:rPr>
              <w:t>Plus d’un</w:t>
            </w:r>
            <w:r w:rsidR="000B6BE6" w:rsidRPr="007B3447">
              <w:rPr>
                <w:rFonts w:asciiTheme="minorHAnsi" w:eastAsia="Times New Roman" w:hAnsiTheme="minorHAnsi"/>
                <w:bCs/>
                <w:i/>
                <w:iCs/>
                <w:color w:val="FFFFFF" w:themeColor="background1"/>
                <w:sz w:val="19"/>
                <w:szCs w:val="19"/>
              </w:rPr>
              <w:t xml:space="preserve"> data centres</w:t>
            </w:r>
            <w:r w:rsidR="00AA4AF8" w:rsidRPr="007B3447">
              <w:rPr>
                <w:rFonts w:asciiTheme="minorHAnsi" w:eastAsia="Times New Roman" w:hAnsiTheme="minorHAnsi"/>
                <w:bCs/>
                <w:i/>
                <w:iCs/>
                <w:color w:val="FFFFFF" w:themeColor="background1"/>
                <w:sz w:val="19"/>
                <w:szCs w:val="19"/>
              </w:rPr>
              <w:t xml:space="preserve"> </w:t>
            </w:r>
            <w:r w:rsidR="009A0A7F" w:rsidRPr="007B3447">
              <w:rPr>
                <w:rFonts w:asciiTheme="minorHAnsi" w:eastAsia="Times New Roman" w:hAnsiTheme="minorHAnsi"/>
                <w:bCs/>
                <w:i/>
                <w:iCs/>
                <w:color w:val="FFFFFF" w:themeColor="background1"/>
                <w:sz w:val="19"/>
                <w:szCs w:val="19"/>
              </w:rPr>
              <w:t>opérationnel</w:t>
            </w:r>
          </w:p>
        </w:tc>
        <w:tc>
          <w:tcPr>
            <w:tcW w:w="1284" w:type="dxa"/>
            <w:tcBorders>
              <w:top w:val="single" w:sz="4" w:space="0" w:color="auto"/>
              <w:left w:val="nil"/>
              <w:bottom w:val="single" w:sz="4" w:space="0" w:color="auto"/>
              <w:right w:val="single" w:sz="4" w:space="0" w:color="auto"/>
            </w:tcBorders>
            <w:shd w:val="clear" w:color="auto" w:fill="E36C0A" w:themeFill="accent6" w:themeFillShade="BF"/>
            <w:hideMark/>
          </w:tcPr>
          <w:p w:rsidR="00595029" w:rsidRPr="007B3447" w:rsidRDefault="00595029" w:rsidP="00595029">
            <w:pPr>
              <w:jc w:val="center"/>
              <w:rPr>
                <w:rFonts w:asciiTheme="minorHAnsi" w:eastAsia="Times New Roman" w:hAnsiTheme="minorHAnsi"/>
                <w:bCs/>
                <w:i/>
                <w:iCs/>
                <w:color w:val="FFFFFF" w:themeColor="background1"/>
                <w:sz w:val="19"/>
                <w:szCs w:val="19"/>
              </w:rPr>
            </w:pPr>
            <w:r w:rsidRPr="007B3447">
              <w:rPr>
                <w:rFonts w:asciiTheme="minorHAnsi" w:eastAsia="Times New Roman" w:hAnsiTheme="minorHAnsi"/>
                <w:bCs/>
                <w:i/>
                <w:iCs/>
                <w:color w:val="FFFFFF" w:themeColor="background1"/>
                <w:sz w:val="19"/>
                <w:szCs w:val="19"/>
              </w:rPr>
              <w:t>Un seul</w:t>
            </w:r>
            <w:r w:rsidR="000B6BE6" w:rsidRPr="007B3447">
              <w:rPr>
                <w:rFonts w:asciiTheme="minorHAnsi" w:eastAsia="Times New Roman" w:hAnsiTheme="minorHAnsi"/>
                <w:bCs/>
                <w:i/>
                <w:iCs/>
                <w:color w:val="FFFFFF" w:themeColor="background1"/>
                <w:sz w:val="19"/>
                <w:szCs w:val="19"/>
              </w:rPr>
              <w:t xml:space="preserve"> data centres</w:t>
            </w:r>
            <w:r w:rsidR="00AA4AF8" w:rsidRPr="007B3447">
              <w:rPr>
                <w:rFonts w:asciiTheme="minorHAnsi" w:eastAsia="Times New Roman" w:hAnsiTheme="minorHAnsi"/>
                <w:bCs/>
                <w:i/>
                <w:iCs/>
                <w:color w:val="FFFFFF" w:themeColor="background1"/>
                <w:sz w:val="19"/>
                <w:szCs w:val="19"/>
              </w:rPr>
              <w:t xml:space="preserve"> </w:t>
            </w:r>
            <w:r w:rsidRPr="007B3447">
              <w:rPr>
                <w:rFonts w:asciiTheme="minorHAnsi" w:eastAsia="Times New Roman" w:hAnsiTheme="minorHAnsi"/>
                <w:bCs/>
                <w:i/>
                <w:iCs/>
                <w:color w:val="FFFFFF" w:themeColor="background1"/>
                <w:sz w:val="19"/>
                <w:szCs w:val="19"/>
              </w:rPr>
              <w:t>en service</w:t>
            </w:r>
          </w:p>
        </w:tc>
        <w:tc>
          <w:tcPr>
            <w:tcW w:w="1470" w:type="dxa"/>
            <w:tcBorders>
              <w:top w:val="single" w:sz="4" w:space="0" w:color="auto"/>
              <w:left w:val="nil"/>
              <w:bottom w:val="single" w:sz="4" w:space="0" w:color="auto"/>
              <w:right w:val="single" w:sz="4" w:space="0" w:color="auto"/>
            </w:tcBorders>
            <w:shd w:val="clear" w:color="auto" w:fill="E36C0A" w:themeFill="accent6" w:themeFillShade="BF"/>
            <w:hideMark/>
          </w:tcPr>
          <w:p w:rsidR="00595029" w:rsidRPr="007B3447" w:rsidRDefault="00595029" w:rsidP="00595029">
            <w:pPr>
              <w:jc w:val="center"/>
              <w:rPr>
                <w:rFonts w:asciiTheme="minorHAnsi" w:eastAsia="Times New Roman" w:hAnsiTheme="minorHAnsi"/>
                <w:bCs/>
                <w:i/>
                <w:iCs/>
                <w:color w:val="FFFFFF" w:themeColor="background1"/>
                <w:sz w:val="19"/>
                <w:szCs w:val="19"/>
              </w:rPr>
            </w:pPr>
            <w:r w:rsidRPr="007B3447">
              <w:rPr>
                <w:rFonts w:asciiTheme="minorHAnsi" w:eastAsia="Times New Roman" w:hAnsiTheme="minorHAnsi"/>
                <w:bCs/>
                <w:i/>
                <w:iCs/>
                <w:color w:val="FFFFFF" w:themeColor="background1"/>
                <w:sz w:val="19"/>
                <w:szCs w:val="19"/>
              </w:rPr>
              <w:t>Les</w:t>
            </w:r>
            <w:r w:rsidR="000B6BE6" w:rsidRPr="007B3447">
              <w:rPr>
                <w:rFonts w:asciiTheme="minorHAnsi" w:eastAsia="Times New Roman" w:hAnsiTheme="minorHAnsi"/>
                <w:bCs/>
                <w:i/>
                <w:iCs/>
                <w:color w:val="FFFFFF" w:themeColor="background1"/>
                <w:sz w:val="19"/>
                <w:szCs w:val="19"/>
              </w:rPr>
              <w:t xml:space="preserve"> data centres</w:t>
            </w:r>
            <w:r w:rsidR="00AA4AF8" w:rsidRPr="007B3447">
              <w:rPr>
                <w:rFonts w:asciiTheme="minorHAnsi" w:eastAsia="Times New Roman" w:hAnsiTheme="minorHAnsi"/>
                <w:bCs/>
                <w:i/>
                <w:iCs/>
                <w:color w:val="FFFFFF" w:themeColor="background1"/>
                <w:sz w:val="19"/>
                <w:szCs w:val="19"/>
              </w:rPr>
              <w:t xml:space="preserve"> </w:t>
            </w:r>
            <w:r w:rsidRPr="007B3447">
              <w:rPr>
                <w:rFonts w:asciiTheme="minorHAnsi" w:eastAsia="Times New Roman" w:hAnsiTheme="minorHAnsi"/>
                <w:bCs/>
                <w:i/>
                <w:iCs/>
                <w:color w:val="FFFFFF" w:themeColor="background1"/>
                <w:sz w:val="19"/>
                <w:szCs w:val="19"/>
              </w:rPr>
              <w:t>sont en cours d’aménagement</w:t>
            </w:r>
          </w:p>
        </w:tc>
        <w:tc>
          <w:tcPr>
            <w:tcW w:w="1344" w:type="dxa"/>
            <w:tcBorders>
              <w:top w:val="single" w:sz="4" w:space="0" w:color="auto"/>
              <w:left w:val="nil"/>
              <w:bottom w:val="single" w:sz="4" w:space="0" w:color="auto"/>
              <w:right w:val="single" w:sz="4" w:space="0" w:color="auto"/>
            </w:tcBorders>
            <w:shd w:val="clear" w:color="auto" w:fill="E36C0A" w:themeFill="accent6" w:themeFillShade="BF"/>
            <w:hideMark/>
          </w:tcPr>
          <w:p w:rsidR="00595029" w:rsidRPr="007B3447" w:rsidRDefault="00595029" w:rsidP="00595029">
            <w:pPr>
              <w:jc w:val="center"/>
              <w:rPr>
                <w:rFonts w:asciiTheme="minorHAnsi" w:eastAsia="Times New Roman" w:hAnsiTheme="minorHAnsi"/>
                <w:bCs/>
                <w:i/>
                <w:iCs/>
                <w:color w:val="FFFFFF" w:themeColor="background1"/>
                <w:sz w:val="19"/>
                <w:szCs w:val="19"/>
              </w:rPr>
            </w:pPr>
            <w:r w:rsidRPr="007B3447">
              <w:rPr>
                <w:rFonts w:asciiTheme="minorHAnsi" w:eastAsia="Times New Roman" w:hAnsiTheme="minorHAnsi"/>
                <w:bCs/>
                <w:i/>
                <w:iCs/>
                <w:color w:val="FFFFFF" w:themeColor="background1"/>
                <w:sz w:val="19"/>
                <w:szCs w:val="19"/>
              </w:rPr>
              <w:t xml:space="preserve">Des </w:t>
            </w:r>
            <w:r w:rsidR="009A0A7F" w:rsidRPr="007B3447">
              <w:rPr>
                <w:rFonts w:asciiTheme="minorHAnsi" w:eastAsia="Times New Roman" w:hAnsiTheme="minorHAnsi"/>
                <w:bCs/>
                <w:i/>
                <w:iCs/>
                <w:color w:val="FFFFFF" w:themeColor="background1"/>
                <w:sz w:val="19"/>
                <w:szCs w:val="19"/>
              </w:rPr>
              <w:t xml:space="preserve">projets </w:t>
            </w:r>
            <w:r w:rsidR="000B6BE6" w:rsidRPr="007B3447">
              <w:rPr>
                <w:rFonts w:asciiTheme="minorHAnsi" w:eastAsia="Times New Roman" w:hAnsiTheme="minorHAnsi"/>
                <w:bCs/>
                <w:i/>
                <w:iCs/>
                <w:color w:val="FFFFFF" w:themeColor="background1"/>
                <w:sz w:val="19"/>
                <w:szCs w:val="19"/>
              </w:rPr>
              <w:t>data centres</w:t>
            </w:r>
            <w:r w:rsidR="00AA4AF8" w:rsidRPr="007B3447">
              <w:rPr>
                <w:rFonts w:asciiTheme="minorHAnsi" w:eastAsia="Times New Roman" w:hAnsiTheme="minorHAnsi"/>
                <w:bCs/>
                <w:i/>
                <w:iCs/>
                <w:color w:val="FFFFFF" w:themeColor="background1"/>
                <w:sz w:val="19"/>
                <w:szCs w:val="19"/>
              </w:rPr>
              <w:t xml:space="preserve"> </w:t>
            </w:r>
            <w:r w:rsidRPr="007B3447">
              <w:rPr>
                <w:rFonts w:asciiTheme="minorHAnsi" w:eastAsia="Times New Roman" w:hAnsiTheme="minorHAnsi"/>
                <w:bCs/>
                <w:i/>
                <w:iCs/>
                <w:color w:val="FFFFFF" w:themeColor="background1"/>
                <w:sz w:val="19"/>
                <w:szCs w:val="19"/>
              </w:rPr>
              <w:t>sont à l’étude</w:t>
            </w:r>
          </w:p>
        </w:tc>
        <w:tc>
          <w:tcPr>
            <w:tcW w:w="1442" w:type="dxa"/>
            <w:tcBorders>
              <w:top w:val="single" w:sz="4" w:space="0" w:color="auto"/>
              <w:left w:val="nil"/>
              <w:bottom w:val="single" w:sz="4" w:space="0" w:color="auto"/>
              <w:right w:val="single" w:sz="4" w:space="0" w:color="auto"/>
            </w:tcBorders>
            <w:shd w:val="clear" w:color="auto" w:fill="E36C0A" w:themeFill="accent6" w:themeFillShade="BF"/>
            <w:hideMark/>
          </w:tcPr>
          <w:p w:rsidR="00595029" w:rsidRPr="007B3447" w:rsidRDefault="00595029" w:rsidP="00595029">
            <w:pPr>
              <w:jc w:val="center"/>
              <w:rPr>
                <w:rFonts w:asciiTheme="minorHAnsi" w:eastAsia="Times New Roman" w:hAnsiTheme="minorHAnsi"/>
                <w:bCs/>
                <w:i/>
                <w:iCs/>
                <w:color w:val="FFFFFF" w:themeColor="background1"/>
                <w:sz w:val="19"/>
                <w:szCs w:val="19"/>
              </w:rPr>
            </w:pPr>
            <w:r w:rsidRPr="007B3447">
              <w:rPr>
                <w:rFonts w:asciiTheme="minorHAnsi" w:eastAsia="Times New Roman" w:hAnsiTheme="minorHAnsi"/>
                <w:bCs/>
                <w:i/>
                <w:iCs/>
                <w:color w:val="FFFFFF" w:themeColor="background1"/>
                <w:sz w:val="19"/>
                <w:szCs w:val="19"/>
              </w:rPr>
              <w:t>La mise en place des</w:t>
            </w:r>
            <w:r w:rsidR="000B6BE6" w:rsidRPr="007B3447">
              <w:rPr>
                <w:rFonts w:asciiTheme="minorHAnsi" w:eastAsia="Times New Roman" w:hAnsiTheme="minorHAnsi"/>
                <w:bCs/>
                <w:i/>
                <w:iCs/>
                <w:color w:val="FFFFFF" w:themeColor="background1"/>
                <w:sz w:val="19"/>
                <w:szCs w:val="19"/>
              </w:rPr>
              <w:t xml:space="preserve"> data centres</w:t>
            </w:r>
            <w:r w:rsidR="00AA4AF8" w:rsidRPr="007B3447">
              <w:rPr>
                <w:rFonts w:asciiTheme="minorHAnsi" w:eastAsia="Times New Roman" w:hAnsiTheme="minorHAnsi"/>
                <w:bCs/>
                <w:i/>
                <w:iCs/>
                <w:color w:val="FFFFFF" w:themeColor="background1"/>
                <w:sz w:val="19"/>
                <w:szCs w:val="19"/>
              </w:rPr>
              <w:t xml:space="preserve"> </w:t>
            </w:r>
            <w:r w:rsidRPr="007B3447">
              <w:rPr>
                <w:rFonts w:asciiTheme="minorHAnsi" w:eastAsia="Times New Roman" w:hAnsiTheme="minorHAnsi"/>
                <w:bCs/>
                <w:i/>
                <w:iCs/>
                <w:color w:val="FFFFFF" w:themeColor="background1"/>
                <w:sz w:val="19"/>
                <w:szCs w:val="19"/>
              </w:rPr>
              <w:t>n’est pas encore envisagée.</w:t>
            </w:r>
          </w:p>
        </w:tc>
      </w:tr>
      <w:tr w:rsidR="00595029" w:rsidRPr="007B3447" w:rsidTr="00D5675C">
        <w:trPr>
          <w:trHeight w:val="450"/>
        </w:trPr>
        <w:tc>
          <w:tcPr>
            <w:tcW w:w="1460" w:type="dxa"/>
            <w:tcBorders>
              <w:top w:val="nil"/>
              <w:left w:val="single" w:sz="4" w:space="0" w:color="auto"/>
              <w:bottom w:val="single" w:sz="4" w:space="0" w:color="auto"/>
              <w:right w:val="single" w:sz="4" w:space="0" w:color="auto"/>
            </w:tcBorders>
            <w:shd w:val="clear" w:color="auto" w:fill="FBD4B4" w:themeFill="accent6" w:themeFillTint="66"/>
            <w:hideMark/>
          </w:tcPr>
          <w:p w:rsidR="00595029" w:rsidRPr="007B3447" w:rsidRDefault="00595029" w:rsidP="00595029">
            <w:pPr>
              <w:jc w:val="center"/>
              <w:rPr>
                <w:rFonts w:asciiTheme="minorHAnsi" w:eastAsia="Times New Roman" w:hAnsiTheme="minorHAnsi"/>
                <w:bCs/>
                <w:sz w:val="19"/>
                <w:szCs w:val="19"/>
              </w:rPr>
            </w:pPr>
            <w:r w:rsidRPr="007B3447">
              <w:rPr>
                <w:rFonts w:asciiTheme="minorHAnsi" w:eastAsia="Times New Roman" w:hAnsiTheme="minorHAnsi"/>
                <w:bCs/>
                <w:sz w:val="19"/>
                <w:szCs w:val="19"/>
              </w:rPr>
              <w:t>42%</w:t>
            </w:r>
          </w:p>
        </w:tc>
        <w:tc>
          <w:tcPr>
            <w:tcW w:w="1284" w:type="dxa"/>
            <w:tcBorders>
              <w:top w:val="nil"/>
              <w:left w:val="nil"/>
              <w:bottom w:val="single" w:sz="4" w:space="0" w:color="auto"/>
              <w:right w:val="single" w:sz="4" w:space="0" w:color="auto"/>
            </w:tcBorders>
            <w:shd w:val="clear" w:color="auto" w:fill="FBD4B4" w:themeFill="accent6" w:themeFillTint="66"/>
            <w:hideMark/>
          </w:tcPr>
          <w:p w:rsidR="00595029" w:rsidRPr="007B3447" w:rsidRDefault="00595029" w:rsidP="00595029">
            <w:pPr>
              <w:jc w:val="center"/>
              <w:rPr>
                <w:rFonts w:asciiTheme="minorHAnsi" w:eastAsia="Times New Roman" w:hAnsiTheme="minorHAnsi"/>
                <w:bCs/>
                <w:sz w:val="19"/>
                <w:szCs w:val="19"/>
              </w:rPr>
            </w:pPr>
            <w:r w:rsidRPr="007B3447">
              <w:rPr>
                <w:rFonts w:asciiTheme="minorHAnsi" w:eastAsia="Times New Roman" w:hAnsiTheme="minorHAnsi"/>
                <w:bCs/>
                <w:sz w:val="19"/>
                <w:szCs w:val="19"/>
              </w:rPr>
              <w:t>0%</w:t>
            </w:r>
          </w:p>
        </w:tc>
        <w:tc>
          <w:tcPr>
            <w:tcW w:w="1470" w:type="dxa"/>
            <w:tcBorders>
              <w:top w:val="nil"/>
              <w:left w:val="nil"/>
              <w:bottom w:val="single" w:sz="4" w:space="0" w:color="auto"/>
              <w:right w:val="single" w:sz="4" w:space="0" w:color="auto"/>
            </w:tcBorders>
            <w:shd w:val="clear" w:color="auto" w:fill="FBD4B4" w:themeFill="accent6" w:themeFillTint="66"/>
            <w:hideMark/>
          </w:tcPr>
          <w:p w:rsidR="00595029" w:rsidRPr="007B3447" w:rsidRDefault="00595029" w:rsidP="00595029">
            <w:pPr>
              <w:jc w:val="center"/>
              <w:rPr>
                <w:rFonts w:asciiTheme="minorHAnsi" w:eastAsia="Times New Roman" w:hAnsiTheme="minorHAnsi"/>
                <w:bCs/>
                <w:sz w:val="19"/>
                <w:szCs w:val="19"/>
              </w:rPr>
            </w:pPr>
            <w:r w:rsidRPr="007B3447">
              <w:rPr>
                <w:rFonts w:asciiTheme="minorHAnsi" w:eastAsia="Times New Roman" w:hAnsiTheme="minorHAnsi"/>
                <w:bCs/>
                <w:sz w:val="19"/>
                <w:szCs w:val="19"/>
              </w:rPr>
              <w:t>17%</w:t>
            </w:r>
          </w:p>
        </w:tc>
        <w:tc>
          <w:tcPr>
            <w:tcW w:w="1344" w:type="dxa"/>
            <w:tcBorders>
              <w:top w:val="nil"/>
              <w:left w:val="nil"/>
              <w:bottom w:val="single" w:sz="4" w:space="0" w:color="auto"/>
              <w:right w:val="single" w:sz="4" w:space="0" w:color="auto"/>
            </w:tcBorders>
            <w:shd w:val="clear" w:color="auto" w:fill="FBD4B4" w:themeFill="accent6" w:themeFillTint="66"/>
            <w:hideMark/>
          </w:tcPr>
          <w:p w:rsidR="00595029" w:rsidRPr="007B3447" w:rsidRDefault="00595029" w:rsidP="00595029">
            <w:pPr>
              <w:jc w:val="center"/>
              <w:rPr>
                <w:rFonts w:asciiTheme="minorHAnsi" w:eastAsia="Times New Roman" w:hAnsiTheme="minorHAnsi"/>
                <w:bCs/>
                <w:sz w:val="19"/>
                <w:szCs w:val="19"/>
              </w:rPr>
            </w:pPr>
            <w:r w:rsidRPr="007B3447">
              <w:rPr>
                <w:rFonts w:asciiTheme="minorHAnsi" w:eastAsia="Times New Roman" w:hAnsiTheme="minorHAnsi"/>
                <w:bCs/>
                <w:sz w:val="19"/>
                <w:szCs w:val="19"/>
              </w:rPr>
              <w:t>42%</w:t>
            </w:r>
          </w:p>
        </w:tc>
        <w:tc>
          <w:tcPr>
            <w:tcW w:w="1442" w:type="dxa"/>
            <w:tcBorders>
              <w:top w:val="nil"/>
              <w:left w:val="nil"/>
              <w:bottom w:val="single" w:sz="4" w:space="0" w:color="auto"/>
              <w:right w:val="single" w:sz="4" w:space="0" w:color="auto"/>
            </w:tcBorders>
            <w:shd w:val="clear" w:color="auto" w:fill="FBD4B4" w:themeFill="accent6" w:themeFillTint="66"/>
            <w:hideMark/>
          </w:tcPr>
          <w:p w:rsidR="00595029" w:rsidRPr="007B3447" w:rsidRDefault="00595029" w:rsidP="00595029">
            <w:pPr>
              <w:jc w:val="center"/>
              <w:rPr>
                <w:rFonts w:asciiTheme="minorHAnsi" w:eastAsia="Times New Roman" w:hAnsiTheme="minorHAnsi"/>
                <w:bCs/>
                <w:sz w:val="19"/>
                <w:szCs w:val="19"/>
              </w:rPr>
            </w:pPr>
            <w:r w:rsidRPr="007B3447">
              <w:rPr>
                <w:rFonts w:asciiTheme="minorHAnsi" w:eastAsia="Times New Roman" w:hAnsiTheme="minorHAnsi"/>
                <w:bCs/>
                <w:sz w:val="19"/>
                <w:szCs w:val="19"/>
              </w:rPr>
              <w:t>0%</w:t>
            </w:r>
          </w:p>
        </w:tc>
      </w:tr>
    </w:tbl>
    <w:p w:rsidR="00595029" w:rsidRPr="007B3447" w:rsidRDefault="00595029" w:rsidP="003B0317">
      <w:pPr>
        <w:pStyle w:val="Figuretitle"/>
        <w:spacing w:before="480"/>
        <w:rPr>
          <w:rFonts w:asciiTheme="minorHAnsi" w:hAnsiTheme="minorHAnsi"/>
          <w:noProof/>
          <w:lang w:val="fr-FR"/>
        </w:rPr>
      </w:pPr>
    </w:p>
    <w:p w:rsidR="00595029" w:rsidRPr="007B3447" w:rsidRDefault="00595029" w:rsidP="00595029">
      <w:pPr>
        <w:pStyle w:val="Figure"/>
        <w:rPr>
          <w:rFonts w:asciiTheme="minorHAnsi" w:hAnsiTheme="minorHAnsi"/>
          <w:noProof/>
          <w:lang w:val="fr-FR"/>
        </w:rPr>
      </w:pPr>
      <w:r w:rsidRPr="007B3447">
        <w:rPr>
          <w:rFonts w:asciiTheme="minorHAnsi" w:hAnsiTheme="minorHAnsi"/>
          <w:noProof/>
          <w:lang w:val="en-US" w:eastAsia="zh-CN"/>
        </w:rPr>
        <w:drawing>
          <wp:inline distT="0" distB="0" distL="0" distR="0">
            <wp:extent cx="5473142" cy="3730752"/>
            <wp:effectExtent l="57150" t="0" r="32308" b="41148"/>
            <wp:docPr id="2"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95029" w:rsidRPr="007B3447" w:rsidRDefault="00595029" w:rsidP="00595029">
      <w:pPr>
        <w:pStyle w:val="figuresource"/>
        <w:rPr>
          <w:rFonts w:asciiTheme="minorHAnsi" w:hAnsiTheme="minorHAnsi"/>
          <w:lang w:val="fr-FR"/>
        </w:rPr>
      </w:pPr>
    </w:p>
    <w:p w:rsidR="00595029" w:rsidRPr="007B3447" w:rsidRDefault="00595029" w:rsidP="00D5675C">
      <w:pPr>
        <w:spacing w:before="0"/>
        <w:rPr>
          <w:rFonts w:asciiTheme="minorHAnsi" w:hAnsiTheme="minorHAnsi"/>
        </w:rPr>
      </w:pPr>
    </w:p>
    <w:p w:rsidR="00595029" w:rsidRPr="007B3447" w:rsidRDefault="00595029" w:rsidP="00595029">
      <w:pPr>
        <w:pStyle w:val="Figure"/>
        <w:pBdr>
          <w:left w:val="single" w:sz="12" w:space="0" w:color="E36C0A" w:themeColor="accent6" w:themeShade="BF"/>
        </w:pBdr>
        <w:spacing w:before="0"/>
        <w:ind w:left="0" w:firstLine="0"/>
        <w:jc w:val="left"/>
        <w:rPr>
          <w:rFonts w:asciiTheme="minorHAnsi" w:hAnsiTheme="minorHAnsi"/>
          <w:color w:val="0F243E" w:themeColor="text2" w:themeShade="80"/>
          <w:sz w:val="19"/>
          <w:szCs w:val="19"/>
          <w:lang w:val="fr-FR"/>
        </w:rPr>
      </w:pPr>
      <w:r w:rsidRPr="007B3447">
        <w:rPr>
          <w:rFonts w:asciiTheme="minorHAnsi" w:hAnsiTheme="minorHAnsi"/>
          <w:b/>
          <w:bCs w:val="0"/>
          <w:iCs/>
          <w:color w:val="auto"/>
          <w:sz w:val="19"/>
          <w:szCs w:val="19"/>
          <w:lang w:val="fr-FR"/>
        </w:rPr>
        <w:t>Commentaire</w:t>
      </w:r>
      <w:r w:rsidRPr="007B3447">
        <w:rPr>
          <w:rFonts w:asciiTheme="minorHAnsi" w:hAnsiTheme="minorHAnsi"/>
          <w:color w:val="auto"/>
          <w:sz w:val="19"/>
          <w:szCs w:val="19"/>
          <w:lang w:val="fr-FR"/>
        </w:rPr>
        <w:t>:</w:t>
      </w:r>
    </w:p>
    <w:p w:rsidR="00595029" w:rsidRPr="007B3447" w:rsidRDefault="00595029" w:rsidP="00417244">
      <w:pPr>
        <w:pStyle w:val="Figure"/>
        <w:pBdr>
          <w:left w:val="single" w:sz="12" w:space="0" w:color="E36C0A" w:themeColor="accent6" w:themeShade="BF"/>
        </w:pBdr>
        <w:spacing w:before="0"/>
        <w:ind w:left="0" w:firstLine="0"/>
        <w:jc w:val="left"/>
        <w:rPr>
          <w:rFonts w:asciiTheme="minorHAnsi" w:hAnsiTheme="minorHAnsi"/>
          <w:sz w:val="19"/>
          <w:szCs w:val="19"/>
          <w:lang w:val="fr-FR"/>
        </w:rPr>
      </w:pPr>
      <w:r w:rsidRPr="007B3447">
        <w:rPr>
          <w:rFonts w:asciiTheme="minorHAnsi" w:hAnsiTheme="minorHAnsi"/>
          <w:color w:val="0F243E" w:themeColor="text2" w:themeShade="80"/>
          <w:sz w:val="19"/>
          <w:szCs w:val="19"/>
          <w:lang w:val="fr-FR"/>
        </w:rPr>
        <w:t xml:space="preserve">Il </w:t>
      </w:r>
      <w:r w:rsidRPr="00A529D0">
        <w:rPr>
          <w:rFonts w:asciiTheme="minorHAnsi" w:hAnsiTheme="minorHAnsi"/>
          <w:b/>
          <w:bCs w:val="0"/>
          <w:color w:val="0F243E" w:themeColor="text2" w:themeShade="80"/>
          <w:sz w:val="19"/>
          <w:szCs w:val="19"/>
          <w:lang w:val="fr-FR"/>
        </w:rPr>
        <w:t>est i</w:t>
      </w:r>
      <w:r w:rsidRPr="007B3447">
        <w:rPr>
          <w:rFonts w:asciiTheme="minorHAnsi" w:hAnsiTheme="minorHAnsi"/>
          <w:color w:val="0F243E" w:themeColor="text2" w:themeShade="80"/>
          <w:sz w:val="19"/>
          <w:szCs w:val="19"/>
          <w:lang w:val="fr-FR"/>
        </w:rPr>
        <w:t xml:space="preserve">ntéressant de noter que dans les </w:t>
      </w:r>
      <w:r w:rsidR="009A0A7F" w:rsidRPr="007B3447">
        <w:rPr>
          <w:rFonts w:asciiTheme="minorHAnsi" w:hAnsiTheme="minorHAnsi"/>
          <w:color w:val="0F243E" w:themeColor="text2" w:themeShade="80"/>
          <w:sz w:val="19"/>
          <w:szCs w:val="19"/>
          <w:lang w:val="fr-FR"/>
        </w:rPr>
        <w:t>neuf</w:t>
      </w:r>
      <w:r w:rsidRPr="007B3447">
        <w:rPr>
          <w:rFonts w:asciiTheme="minorHAnsi" w:hAnsiTheme="minorHAnsi"/>
          <w:color w:val="0F243E" w:themeColor="text2" w:themeShade="80"/>
          <w:sz w:val="19"/>
          <w:szCs w:val="19"/>
          <w:lang w:val="fr-FR"/>
        </w:rPr>
        <w:t xml:space="preserve"> pays suivants: Tanzanie, Gabon, Burkina Faso, Rwanda, Zimbabwe, Kenya, Sénégal, Cap Vert</w:t>
      </w:r>
      <w:r w:rsidR="009A0A7F" w:rsidRPr="007B3447">
        <w:rPr>
          <w:rFonts w:asciiTheme="minorHAnsi" w:hAnsiTheme="minorHAnsi"/>
          <w:color w:val="0F243E" w:themeColor="text2" w:themeShade="80"/>
          <w:sz w:val="19"/>
          <w:szCs w:val="19"/>
          <w:lang w:val="fr-FR"/>
        </w:rPr>
        <w:t xml:space="preserve"> et</w:t>
      </w:r>
      <w:r w:rsidRPr="007B3447">
        <w:rPr>
          <w:rFonts w:asciiTheme="minorHAnsi" w:hAnsiTheme="minorHAnsi"/>
          <w:color w:val="0F243E" w:themeColor="text2" w:themeShade="80"/>
          <w:sz w:val="19"/>
          <w:szCs w:val="19"/>
          <w:lang w:val="fr-FR"/>
        </w:rPr>
        <w:t xml:space="preserve"> Cameroun on trouve plus d’un </w:t>
      </w:r>
      <w:r w:rsidR="009A0A7F" w:rsidRPr="007B3447">
        <w:rPr>
          <w:rFonts w:asciiTheme="minorHAnsi" w:hAnsiTheme="minorHAnsi"/>
          <w:color w:val="0F243E" w:themeColor="text2" w:themeShade="80"/>
          <w:sz w:val="19"/>
          <w:szCs w:val="19"/>
          <w:lang w:val="fr-FR"/>
        </w:rPr>
        <w:t>d</w:t>
      </w:r>
      <w:r w:rsidRPr="007B3447">
        <w:rPr>
          <w:rFonts w:asciiTheme="minorHAnsi" w:hAnsiTheme="minorHAnsi"/>
          <w:color w:val="0F243E" w:themeColor="text2" w:themeShade="80"/>
          <w:sz w:val="19"/>
          <w:szCs w:val="19"/>
          <w:lang w:val="fr-FR"/>
        </w:rPr>
        <w:t>ata cent</w:t>
      </w:r>
      <w:r w:rsidR="009A0A7F" w:rsidRPr="007B3447">
        <w:rPr>
          <w:rFonts w:asciiTheme="minorHAnsi" w:hAnsiTheme="minorHAnsi"/>
          <w:color w:val="0F243E" w:themeColor="text2" w:themeShade="80"/>
          <w:sz w:val="19"/>
          <w:szCs w:val="19"/>
          <w:lang w:val="fr-FR"/>
        </w:rPr>
        <w:t>re</w:t>
      </w:r>
      <w:r w:rsidRPr="007B3447">
        <w:rPr>
          <w:rFonts w:asciiTheme="minorHAnsi" w:hAnsiTheme="minorHAnsi"/>
          <w:color w:val="0F243E" w:themeColor="text2" w:themeShade="80"/>
          <w:sz w:val="19"/>
          <w:szCs w:val="19"/>
          <w:lang w:val="fr-FR"/>
        </w:rPr>
        <w:t xml:space="preserve"> opérationnel</w:t>
      </w:r>
      <w:r w:rsidR="009A0A7F" w:rsidRPr="007B3447">
        <w:rPr>
          <w:rFonts w:asciiTheme="minorHAnsi" w:hAnsiTheme="minorHAnsi"/>
          <w:color w:val="0F243E" w:themeColor="text2" w:themeShade="80"/>
          <w:sz w:val="19"/>
          <w:szCs w:val="19"/>
          <w:lang w:val="fr-FR"/>
        </w:rPr>
        <w:t>.</w:t>
      </w:r>
      <w:r w:rsidRPr="007B3447">
        <w:rPr>
          <w:rFonts w:asciiTheme="minorHAnsi" w:hAnsiTheme="minorHAnsi"/>
          <w:color w:val="0F243E" w:themeColor="text2" w:themeShade="80"/>
          <w:sz w:val="19"/>
          <w:szCs w:val="19"/>
          <w:lang w:val="fr-FR"/>
        </w:rPr>
        <w:t xml:space="preserve"> Ceci montre bien le succès du démarrage de la technologie </w:t>
      </w:r>
      <w:r w:rsidR="00746296" w:rsidRPr="007B3447">
        <w:rPr>
          <w:rFonts w:asciiTheme="minorHAnsi" w:hAnsiTheme="minorHAnsi"/>
          <w:i/>
          <w:iCs/>
          <w:color w:val="0F243E" w:themeColor="text2" w:themeShade="80"/>
          <w:sz w:val="19"/>
          <w:szCs w:val="19"/>
          <w:lang w:val="fr-FR"/>
        </w:rPr>
        <w:t>Cloud</w:t>
      </w:r>
      <w:r w:rsidR="00B13456" w:rsidRPr="007B3447">
        <w:rPr>
          <w:rFonts w:asciiTheme="minorHAnsi" w:hAnsiTheme="minorHAnsi"/>
          <w:i/>
          <w:iCs/>
          <w:color w:val="0F243E" w:themeColor="text2" w:themeShade="80"/>
          <w:sz w:val="19"/>
          <w:szCs w:val="19"/>
          <w:lang w:val="fr-FR"/>
        </w:rPr>
        <w:t xml:space="preserve"> </w:t>
      </w:r>
      <w:r w:rsidR="00D24981" w:rsidRPr="007B3447">
        <w:rPr>
          <w:rFonts w:asciiTheme="minorHAnsi" w:hAnsiTheme="minorHAnsi"/>
          <w:i/>
          <w:iCs/>
          <w:color w:val="0F243E" w:themeColor="text2" w:themeShade="80"/>
          <w:sz w:val="19"/>
          <w:szCs w:val="19"/>
          <w:lang w:val="fr-FR"/>
        </w:rPr>
        <w:t>Computing</w:t>
      </w:r>
      <w:r w:rsidR="00B13456" w:rsidRPr="007B3447">
        <w:rPr>
          <w:rFonts w:asciiTheme="minorHAnsi" w:hAnsiTheme="minorHAnsi"/>
          <w:i/>
          <w:iCs/>
          <w:color w:val="0F243E" w:themeColor="text2" w:themeShade="80"/>
          <w:sz w:val="19"/>
          <w:szCs w:val="19"/>
          <w:lang w:val="fr-FR"/>
        </w:rPr>
        <w:t xml:space="preserve"> </w:t>
      </w:r>
      <w:r w:rsidRPr="007B3447">
        <w:rPr>
          <w:rFonts w:asciiTheme="minorHAnsi" w:hAnsiTheme="minorHAnsi"/>
          <w:color w:val="0F243E" w:themeColor="text2" w:themeShade="80"/>
          <w:sz w:val="19"/>
          <w:szCs w:val="19"/>
          <w:lang w:val="fr-FR"/>
        </w:rPr>
        <w:t xml:space="preserve">en Afrique et confirme en partie que les caractéristiques du </w:t>
      </w:r>
      <w:r w:rsidR="00746296" w:rsidRPr="007B3447">
        <w:rPr>
          <w:rFonts w:asciiTheme="minorHAnsi" w:hAnsiTheme="minorHAnsi"/>
          <w:i/>
          <w:iCs/>
          <w:color w:val="0F243E" w:themeColor="text2" w:themeShade="80"/>
          <w:sz w:val="19"/>
          <w:szCs w:val="19"/>
          <w:lang w:val="fr-FR"/>
        </w:rPr>
        <w:t>Cloud</w:t>
      </w:r>
      <w:r w:rsidR="00B13456" w:rsidRPr="007B3447">
        <w:rPr>
          <w:rFonts w:asciiTheme="minorHAnsi" w:hAnsiTheme="minorHAnsi"/>
          <w:i/>
          <w:iCs/>
          <w:color w:val="0F243E" w:themeColor="text2" w:themeShade="80"/>
          <w:sz w:val="19"/>
          <w:szCs w:val="19"/>
          <w:lang w:val="fr-FR"/>
        </w:rPr>
        <w:t xml:space="preserve"> </w:t>
      </w:r>
      <w:r w:rsidR="00D24981" w:rsidRPr="007B3447">
        <w:rPr>
          <w:rFonts w:asciiTheme="minorHAnsi" w:hAnsiTheme="minorHAnsi"/>
          <w:i/>
          <w:iCs/>
          <w:color w:val="0F243E" w:themeColor="text2" w:themeShade="80"/>
          <w:sz w:val="19"/>
          <w:szCs w:val="19"/>
          <w:lang w:val="fr-FR"/>
        </w:rPr>
        <w:t>Computing</w:t>
      </w:r>
      <w:r w:rsidR="00B13456" w:rsidRPr="007B3447">
        <w:rPr>
          <w:rFonts w:asciiTheme="minorHAnsi" w:hAnsiTheme="minorHAnsi"/>
          <w:i/>
          <w:iCs/>
          <w:color w:val="0F243E" w:themeColor="text2" w:themeShade="80"/>
          <w:sz w:val="19"/>
          <w:szCs w:val="19"/>
          <w:lang w:val="fr-FR"/>
        </w:rPr>
        <w:t xml:space="preserve"> </w:t>
      </w:r>
      <w:r w:rsidRPr="007B3447">
        <w:rPr>
          <w:rFonts w:asciiTheme="minorHAnsi" w:hAnsiTheme="minorHAnsi"/>
          <w:color w:val="0F243E" w:themeColor="text2" w:themeShade="80"/>
          <w:sz w:val="19"/>
          <w:szCs w:val="19"/>
          <w:lang w:val="fr-FR"/>
        </w:rPr>
        <w:t>conviendraient très bien à la situation de l’Afrique et ce en dépit des insuffisances en termes d’infrastructures et de débits.</w:t>
      </w:r>
    </w:p>
    <w:p w:rsidR="00595029" w:rsidRPr="007B3447" w:rsidRDefault="00595029" w:rsidP="00D5675C">
      <w:pPr>
        <w:spacing w:before="0"/>
        <w:rPr>
          <w:rFonts w:asciiTheme="minorHAnsi" w:hAnsiTheme="minorHAnsi"/>
        </w:rPr>
      </w:pPr>
    </w:p>
    <w:p w:rsidR="0002408E" w:rsidRPr="007B3447" w:rsidRDefault="0002408E" w:rsidP="000338B4">
      <w:pPr>
        <w:pStyle w:val="Heading1"/>
        <w:jc w:val="left"/>
        <w:rPr>
          <w:rFonts w:asciiTheme="minorHAnsi" w:hAnsiTheme="minorHAnsi"/>
          <w:b w:val="0"/>
          <w:bCs w:val="0"/>
          <w:lang w:val="fr-FR"/>
        </w:rPr>
      </w:pPr>
      <w:bookmarkStart w:id="125" w:name="_Toc322426298"/>
      <w:r w:rsidRPr="007B3447">
        <w:rPr>
          <w:rFonts w:asciiTheme="minorHAnsi" w:hAnsiTheme="minorHAnsi"/>
          <w:lang w:val="fr-FR"/>
        </w:rPr>
        <w:t>Q7</w:t>
      </w:r>
      <w:r w:rsidR="00AA4AF8" w:rsidRPr="007B3447">
        <w:rPr>
          <w:rFonts w:asciiTheme="minorHAnsi" w:hAnsiTheme="minorHAnsi"/>
          <w:i/>
          <w:iCs/>
          <w:lang w:val="fr-FR"/>
        </w:rPr>
        <w:t>:</w:t>
      </w:r>
      <w:r w:rsidRPr="007B3447">
        <w:rPr>
          <w:rFonts w:asciiTheme="minorHAnsi" w:hAnsiTheme="minorHAnsi"/>
          <w:lang w:val="fr-FR"/>
        </w:rPr>
        <w:t xml:space="preserve"> </w:t>
      </w:r>
      <w:r w:rsidR="006C04F1">
        <w:rPr>
          <w:rFonts w:asciiTheme="minorHAnsi" w:hAnsiTheme="minorHAnsi"/>
          <w:lang w:val="fr-FR"/>
        </w:rPr>
        <w:tab/>
      </w:r>
      <w:r w:rsidRPr="007B3447">
        <w:rPr>
          <w:rFonts w:asciiTheme="minorHAnsi" w:hAnsiTheme="minorHAnsi"/>
          <w:lang w:val="fr-FR"/>
        </w:rPr>
        <w:t>Est-ce qu’il y</w:t>
      </w:r>
      <w:r w:rsidR="000338B4">
        <w:rPr>
          <w:rFonts w:asciiTheme="minorHAnsi" w:hAnsiTheme="minorHAnsi"/>
          <w:lang w:val="fr-FR"/>
        </w:rPr>
        <w:t xml:space="preserve"> </w:t>
      </w:r>
      <w:r w:rsidRPr="007B3447">
        <w:rPr>
          <w:rFonts w:asciiTheme="minorHAnsi" w:hAnsiTheme="minorHAnsi"/>
          <w:lang w:val="fr-FR"/>
        </w:rPr>
        <w:t>a</w:t>
      </w:r>
      <w:r w:rsidR="00B13456" w:rsidRPr="007B3447">
        <w:rPr>
          <w:rFonts w:asciiTheme="minorHAnsi" w:hAnsiTheme="minorHAnsi"/>
          <w:i/>
          <w:iCs/>
          <w:lang w:val="fr-FR"/>
        </w:rPr>
        <w:t xml:space="preserve"> </w:t>
      </w:r>
      <w:r w:rsidRPr="007B3447">
        <w:rPr>
          <w:rFonts w:asciiTheme="minorHAnsi" w:hAnsiTheme="minorHAnsi"/>
          <w:lang w:val="fr-FR"/>
        </w:rPr>
        <w:t>des initiatives gouvernementales pour favoriser l’émergence des</w:t>
      </w:r>
      <w:r w:rsidRPr="007B3447">
        <w:rPr>
          <w:rFonts w:asciiTheme="minorHAnsi" w:hAnsiTheme="minorHAnsi"/>
          <w:color w:val="0F243E" w:themeColor="text2" w:themeShade="80"/>
          <w:sz w:val="26"/>
          <w:szCs w:val="26"/>
          <w:lang w:val="fr-FR"/>
        </w:rPr>
        <w:t xml:space="preserve"> </w:t>
      </w:r>
      <w:r w:rsidRPr="007B3447">
        <w:rPr>
          <w:rFonts w:asciiTheme="minorHAnsi" w:hAnsiTheme="minorHAnsi"/>
          <w:lang w:val="fr-FR"/>
        </w:rPr>
        <w:t xml:space="preserve">services </w:t>
      </w:r>
      <w:r w:rsidR="00746296" w:rsidRPr="007B3447">
        <w:rPr>
          <w:rFonts w:asciiTheme="minorHAnsi" w:hAnsiTheme="minorHAnsi"/>
          <w:i/>
          <w:iCs/>
          <w:lang w:val="fr-FR"/>
        </w:rPr>
        <w:t>Cloud</w:t>
      </w:r>
      <w:r w:rsidR="00DF1874">
        <w:rPr>
          <w:rFonts w:asciiTheme="minorHAnsi" w:hAnsiTheme="minorHAnsi"/>
          <w:i/>
          <w:iCs/>
          <w:lang w:val="fr-FR"/>
        </w:rPr>
        <w:t xml:space="preserve"> Computing</w:t>
      </w:r>
      <w:r w:rsidR="00AC680A" w:rsidRPr="007B3447">
        <w:rPr>
          <w:rFonts w:asciiTheme="minorHAnsi" w:hAnsiTheme="minorHAnsi"/>
          <w:lang w:val="fr-FR"/>
        </w:rPr>
        <w:t>?</w:t>
      </w:r>
      <w:bookmarkEnd w:id="125"/>
    </w:p>
    <w:p w:rsidR="0002408E" w:rsidRPr="007B3447" w:rsidRDefault="0002408E" w:rsidP="0002408E">
      <w:pPr>
        <w:pStyle w:val="Enumlevel1"/>
        <w:rPr>
          <w:rFonts w:asciiTheme="minorHAnsi" w:hAnsiTheme="minorHAnsi"/>
          <w:lang w:val="fr-FR"/>
        </w:rPr>
      </w:pPr>
      <w:r w:rsidRPr="007B3447">
        <w:rPr>
          <w:rFonts w:asciiTheme="minorHAnsi" w:hAnsiTheme="minorHAnsi" w:cstheme="minorBidi"/>
          <w:color w:val="E36C0A" w:themeColor="accent6" w:themeShade="BF"/>
          <w:lang w:val="fr-FR"/>
        </w:rPr>
        <w:t>•</w:t>
      </w:r>
      <w:r w:rsidRPr="007B3447">
        <w:rPr>
          <w:rFonts w:asciiTheme="minorHAnsi" w:hAnsiTheme="minorHAnsi" w:cstheme="minorBidi"/>
          <w:color w:val="E36C0A" w:themeColor="accent6" w:themeShade="BF"/>
          <w:lang w:val="fr-FR"/>
        </w:rPr>
        <w:tab/>
      </w:r>
      <w:r w:rsidRPr="007B3447">
        <w:rPr>
          <w:rFonts w:asciiTheme="minorHAnsi" w:hAnsiTheme="minorHAnsi"/>
          <w:color w:val="0F243E" w:themeColor="text2" w:themeShade="80"/>
          <w:lang w:val="fr-FR"/>
        </w:rPr>
        <w:t>Pas</w:t>
      </w:r>
      <w:r w:rsidRPr="007B3447">
        <w:rPr>
          <w:rFonts w:asciiTheme="minorHAnsi" w:hAnsiTheme="minorHAnsi"/>
          <w:lang w:val="fr-FR"/>
        </w:rPr>
        <w:t xml:space="preserve"> d’initiatives</w:t>
      </w:r>
    </w:p>
    <w:p w:rsidR="0002408E" w:rsidRPr="007B3447" w:rsidRDefault="0002408E" w:rsidP="0002408E">
      <w:pPr>
        <w:pStyle w:val="Enumlevel1"/>
        <w:rPr>
          <w:rFonts w:asciiTheme="minorHAnsi" w:hAnsiTheme="minorHAnsi"/>
          <w:lang w:val="fr-FR"/>
        </w:rPr>
      </w:pPr>
      <w:r w:rsidRPr="007B3447">
        <w:rPr>
          <w:rFonts w:asciiTheme="minorHAnsi" w:hAnsiTheme="minorHAnsi" w:cstheme="minorBidi"/>
          <w:color w:val="E36C0A" w:themeColor="accent6" w:themeShade="BF"/>
          <w:lang w:val="fr-FR"/>
        </w:rPr>
        <w:t>•</w:t>
      </w:r>
      <w:r w:rsidRPr="007B3447">
        <w:rPr>
          <w:rFonts w:asciiTheme="minorHAnsi" w:hAnsiTheme="minorHAnsi" w:cstheme="minorBidi"/>
          <w:color w:val="E36C0A" w:themeColor="accent6" w:themeShade="BF"/>
          <w:lang w:val="fr-FR"/>
        </w:rPr>
        <w:tab/>
      </w:r>
      <w:r w:rsidRPr="007B3447">
        <w:rPr>
          <w:rFonts w:asciiTheme="minorHAnsi" w:hAnsiTheme="minorHAnsi"/>
          <w:lang w:val="fr-FR"/>
        </w:rPr>
        <w:t>Oui, des initiatives sont lancées</w:t>
      </w:r>
    </w:p>
    <w:p w:rsidR="0002408E" w:rsidRPr="007B3447" w:rsidRDefault="0002408E" w:rsidP="0002408E">
      <w:pPr>
        <w:rPr>
          <w:rFonts w:asciiTheme="minorHAnsi" w:hAnsiTheme="minorHAnsi"/>
        </w:rPr>
      </w:pPr>
      <w:r w:rsidRPr="007B3447">
        <w:rPr>
          <w:rFonts w:asciiTheme="minorHAnsi" w:hAnsiTheme="minorHAnsi"/>
        </w:rPr>
        <w:t>Les réponses à Q7 se présentent comme suit</w:t>
      </w:r>
      <w:r w:rsidR="00AA4AF8" w:rsidRPr="007B3447">
        <w:rPr>
          <w:rFonts w:asciiTheme="minorHAnsi" w:hAnsiTheme="minorHAnsi"/>
          <w:i/>
          <w:iCs/>
        </w:rPr>
        <w:t>:</w:t>
      </w:r>
    </w:p>
    <w:p w:rsidR="0002408E" w:rsidRPr="007B3447" w:rsidRDefault="0002408E" w:rsidP="0002408E">
      <w:pPr>
        <w:rPr>
          <w:rFonts w:asciiTheme="minorHAnsi" w:hAnsiTheme="minorHAnsi"/>
        </w:rPr>
      </w:pPr>
    </w:p>
    <w:tbl>
      <w:tblPr>
        <w:tblW w:w="6804" w:type="dxa"/>
        <w:tblLayout w:type="fixed"/>
        <w:tblCellMar>
          <w:left w:w="70" w:type="dxa"/>
          <w:right w:w="70" w:type="dxa"/>
        </w:tblCellMar>
        <w:tblLook w:val="04A0"/>
      </w:tblPr>
      <w:tblGrid>
        <w:gridCol w:w="3113"/>
        <w:gridCol w:w="3691"/>
      </w:tblGrid>
      <w:tr w:rsidR="0002408E" w:rsidRPr="007B3447" w:rsidTr="00D5675C">
        <w:trPr>
          <w:trHeight w:val="765"/>
        </w:trPr>
        <w:tc>
          <w:tcPr>
            <w:tcW w:w="1913"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02408E" w:rsidRPr="007B3447" w:rsidRDefault="0002408E" w:rsidP="0002408E">
            <w:pPr>
              <w:jc w:val="center"/>
              <w:rPr>
                <w:rFonts w:asciiTheme="minorHAnsi" w:eastAsia="Times New Roman" w:hAnsiTheme="minorHAnsi"/>
                <w:bCs/>
                <w:i/>
                <w:iCs/>
                <w:color w:val="FFFFFF" w:themeColor="background1"/>
                <w:sz w:val="19"/>
                <w:szCs w:val="19"/>
              </w:rPr>
            </w:pPr>
            <w:r w:rsidRPr="007B3447">
              <w:rPr>
                <w:rFonts w:asciiTheme="minorHAnsi" w:eastAsia="Times New Roman" w:hAnsiTheme="minorHAnsi"/>
                <w:bCs/>
                <w:i/>
                <w:iCs/>
                <w:color w:val="FFFFFF" w:themeColor="background1"/>
                <w:sz w:val="19"/>
                <w:szCs w:val="19"/>
              </w:rPr>
              <w:t>Pas d’initiatives</w:t>
            </w:r>
          </w:p>
        </w:tc>
        <w:tc>
          <w:tcPr>
            <w:tcW w:w="2268" w:type="dxa"/>
            <w:tcBorders>
              <w:top w:val="single" w:sz="4" w:space="0" w:color="auto"/>
              <w:left w:val="nil"/>
              <w:bottom w:val="single" w:sz="4" w:space="0" w:color="auto"/>
              <w:right w:val="single" w:sz="4" w:space="0" w:color="auto"/>
            </w:tcBorders>
            <w:shd w:val="clear" w:color="auto" w:fill="E36C0A" w:themeFill="accent6" w:themeFillShade="BF"/>
            <w:hideMark/>
          </w:tcPr>
          <w:p w:rsidR="0002408E" w:rsidRPr="007B3447" w:rsidRDefault="0002408E" w:rsidP="0002408E">
            <w:pPr>
              <w:jc w:val="center"/>
              <w:rPr>
                <w:rFonts w:asciiTheme="minorHAnsi" w:eastAsia="Times New Roman" w:hAnsiTheme="minorHAnsi"/>
                <w:bCs/>
                <w:i/>
                <w:iCs/>
                <w:color w:val="FFFFFF" w:themeColor="background1"/>
                <w:sz w:val="19"/>
                <w:szCs w:val="19"/>
              </w:rPr>
            </w:pPr>
            <w:r w:rsidRPr="007B3447">
              <w:rPr>
                <w:rFonts w:asciiTheme="minorHAnsi" w:eastAsia="Times New Roman" w:hAnsiTheme="minorHAnsi"/>
                <w:bCs/>
                <w:i/>
                <w:iCs/>
                <w:color w:val="FFFFFF" w:themeColor="background1"/>
                <w:sz w:val="19"/>
                <w:szCs w:val="19"/>
              </w:rPr>
              <w:t>Oui, des initiatives sont lancées</w:t>
            </w:r>
          </w:p>
        </w:tc>
      </w:tr>
      <w:tr w:rsidR="0002408E" w:rsidRPr="007B3447" w:rsidTr="00D5675C">
        <w:trPr>
          <w:trHeight w:val="20"/>
        </w:trPr>
        <w:tc>
          <w:tcPr>
            <w:tcW w:w="1913" w:type="dxa"/>
            <w:tcBorders>
              <w:top w:val="nil"/>
              <w:left w:val="single" w:sz="4" w:space="0" w:color="auto"/>
              <w:bottom w:val="single" w:sz="4" w:space="0" w:color="auto"/>
              <w:right w:val="single" w:sz="4" w:space="0" w:color="auto"/>
            </w:tcBorders>
            <w:shd w:val="clear" w:color="000000" w:fill="FFFFFF"/>
            <w:noWrap/>
            <w:hideMark/>
          </w:tcPr>
          <w:p w:rsidR="0002408E" w:rsidRPr="007B3447" w:rsidRDefault="0002408E" w:rsidP="0002408E">
            <w:pPr>
              <w:spacing w:after="120"/>
              <w:jc w:val="center"/>
              <w:rPr>
                <w:rFonts w:asciiTheme="minorHAnsi" w:eastAsia="Times New Roman" w:hAnsiTheme="minorHAnsi"/>
                <w:bCs/>
                <w:i/>
                <w:iCs/>
                <w:sz w:val="19"/>
                <w:szCs w:val="19"/>
              </w:rPr>
            </w:pPr>
            <w:r w:rsidRPr="007B3447">
              <w:rPr>
                <w:rFonts w:asciiTheme="minorHAnsi" w:eastAsia="Times New Roman" w:hAnsiTheme="minorHAnsi"/>
                <w:bCs/>
                <w:i/>
                <w:iCs/>
                <w:sz w:val="19"/>
                <w:szCs w:val="19"/>
              </w:rPr>
              <w:t>45%</w:t>
            </w:r>
          </w:p>
        </w:tc>
        <w:tc>
          <w:tcPr>
            <w:tcW w:w="2268" w:type="dxa"/>
            <w:tcBorders>
              <w:top w:val="nil"/>
              <w:left w:val="nil"/>
              <w:bottom w:val="single" w:sz="4" w:space="0" w:color="auto"/>
              <w:right w:val="single" w:sz="4" w:space="0" w:color="auto"/>
            </w:tcBorders>
            <w:shd w:val="clear" w:color="000000" w:fill="FFFFFF"/>
            <w:noWrap/>
            <w:hideMark/>
          </w:tcPr>
          <w:p w:rsidR="0002408E" w:rsidRPr="007B3447" w:rsidRDefault="0002408E" w:rsidP="0002408E">
            <w:pPr>
              <w:spacing w:after="120"/>
              <w:jc w:val="center"/>
              <w:rPr>
                <w:rFonts w:asciiTheme="minorHAnsi" w:eastAsia="Times New Roman" w:hAnsiTheme="minorHAnsi"/>
                <w:bCs/>
                <w:i/>
                <w:iCs/>
                <w:sz w:val="19"/>
                <w:szCs w:val="19"/>
              </w:rPr>
            </w:pPr>
            <w:r w:rsidRPr="007B3447">
              <w:rPr>
                <w:rFonts w:asciiTheme="minorHAnsi" w:eastAsia="Times New Roman" w:hAnsiTheme="minorHAnsi"/>
                <w:bCs/>
                <w:i/>
                <w:iCs/>
                <w:sz w:val="19"/>
                <w:szCs w:val="19"/>
              </w:rPr>
              <w:t>55%</w:t>
            </w:r>
          </w:p>
        </w:tc>
      </w:tr>
    </w:tbl>
    <w:p w:rsidR="0002408E" w:rsidRPr="007B3447" w:rsidRDefault="0002408E" w:rsidP="00DB026B">
      <w:pPr>
        <w:spacing w:before="0"/>
        <w:rPr>
          <w:rFonts w:asciiTheme="minorHAnsi" w:hAnsiTheme="minorHAnsi"/>
        </w:rPr>
      </w:pPr>
    </w:p>
    <w:p w:rsidR="0002408E" w:rsidRPr="007B3447" w:rsidRDefault="0002408E" w:rsidP="0002408E">
      <w:pPr>
        <w:pStyle w:val="Figuretitle"/>
        <w:rPr>
          <w:rFonts w:asciiTheme="minorHAnsi" w:hAnsiTheme="minorHAnsi"/>
          <w:noProof/>
          <w:lang w:val="fr-FR"/>
        </w:rPr>
      </w:pPr>
    </w:p>
    <w:p w:rsidR="0002408E" w:rsidRPr="007B3447" w:rsidRDefault="0002408E" w:rsidP="0002408E">
      <w:pPr>
        <w:pStyle w:val="Figure"/>
        <w:rPr>
          <w:rFonts w:asciiTheme="minorHAnsi" w:hAnsiTheme="minorHAnsi"/>
          <w:noProof/>
          <w:lang w:val="fr-FR"/>
        </w:rPr>
      </w:pPr>
      <w:r w:rsidRPr="007B3447">
        <w:rPr>
          <w:rFonts w:asciiTheme="minorHAnsi" w:hAnsiTheme="minorHAnsi"/>
          <w:noProof/>
          <w:lang w:val="en-US" w:eastAsia="zh-CN"/>
        </w:rPr>
        <w:drawing>
          <wp:inline distT="0" distB="0" distL="0" distR="0">
            <wp:extent cx="4572000" cy="1981200"/>
            <wp:effectExtent l="76200" t="76200" r="95250" b="57150"/>
            <wp:docPr id="13"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2408E" w:rsidRPr="007B3447" w:rsidRDefault="0002408E" w:rsidP="0002408E">
      <w:pPr>
        <w:pStyle w:val="figuresource"/>
        <w:rPr>
          <w:rFonts w:asciiTheme="minorHAnsi" w:hAnsiTheme="minorHAnsi"/>
          <w:lang w:val="fr-FR"/>
        </w:rPr>
      </w:pPr>
    </w:p>
    <w:p w:rsidR="0002408E" w:rsidRPr="007B3447" w:rsidRDefault="0002408E" w:rsidP="0002408E">
      <w:pPr>
        <w:rPr>
          <w:rFonts w:asciiTheme="minorHAnsi" w:hAnsiTheme="minorHAnsi"/>
        </w:rPr>
      </w:pPr>
    </w:p>
    <w:p w:rsidR="0002408E" w:rsidRPr="007B3447" w:rsidRDefault="0002408E" w:rsidP="00417244">
      <w:pPr>
        <w:pStyle w:val="Figure"/>
        <w:pBdr>
          <w:left w:val="single" w:sz="12" w:space="0" w:color="E36C0A" w:themeColor="accent6" w:themeShade="BF"/>
        </w:pBdr>
        <w:spacing w:before="0" w:after="0"/>
        <w:ind w:left="0" w:firstLine="0"/>
        <w:jc w:val="left"/>
        <w:rPr>
          <w:rFonts w:asciiTheme="minorHAnsi" w:hAnsiTheme="minorHAnsi"/>
          <w:color w:val="auto"/>
          <w:sz w:val="19"/>
          <w:szCs w:val="19"/>
          <w:lang w:val="fr-FR"/>
        </w:rPr>
      </w:pPr>
      <w:r w:rsidRPr="007B3447">
        <w:rPr>
          <w:rFonts w:asciiTheme="minorHAnsi" w:hAnsiTheme="minorHAnsi"/>
          <w:b/>
          <w:bCs w:val="0"/>
          <w:iCs/>
          <w:color w:val="auto"/>
          <w:sz w:val="19"/>
          <w:szCs w:val="19"/>
          <w:lang w:val="fr-FR"/>
        </w:rPr>
        <w:t>Commentaire</w:t>
      </w:r>
      <w:r w:rsidRPr="007B3447">
        <w:rPr>
          <w:rFonts w:asciiTheme="minorHAnsi" w:hAnsiTheme="minorHAnsi"/>
          <w:color w:val="auto"/>
          <w:sz w:val="19"/>
          <w:szCs w:val="19"/>
          <w:lang w:val="fr-FR"/>
        </w:rPr>
        <w:t>:</w:t>
      </w:r>
    </w:p>
    <w:p w:rsidR="0002408E" w:rsidRPr="007B3447" w:rsidRDefault="00DF1874" w:rsidP="000338B4">
      <w:pPr>
        <w:pStyle w:val="Figure"/>
        <w:pBdr>
          <w:left w:val="single" w:sz="12" w:space="0" w:color="E36C0A" w:themeColor="accent6" w:themeShade="BF"/>
        </w:pBdr>
        <w:spacing w:before="0"/>
        <w:ind w:left="0" w:firstLine="0"/>
        <w:jc w:val="left"/>
        <w:rPr>
          <w:rFonts w:asciiTheme="minorHAnsi" w:hAnsiTheme="minorHAnsi"/>
          <w:color w:val="0F243E" w:themeColor="text2" w:themeShade="80"/>
          <w:szCs w:val="21"/>
          <w:lang w:val="fr-FR"/>
        </w:rPr>
      </w:pPr>
      <w:r w:rsidRPr="007B3447">
        <w:rPr>
          <w:rFonts w:asciiTheme="minorHAnsi" w:hAnsiTheme="minorHAnsi"/>
          <w:sz w:val="19"/>
          <w:szCs w:val="19"/>
          <w:lang w:val="fr-FR"/>
        </w:rPr>
        <w:t>En Tanzanie et au Rwanda il y a des projets concrets de</w:t>
      </w:r>
      <w:r w:rsidRPr="007B3447">
        <w:rPr>
          <w:rFonts w:asciiTheme="minorHAnsi" w:hAnsiTheme="minorHAnsi"/>
          <w:i/>
          <w:iCs/>
          <w:sz w:val="19"/>
          <w:szCs w:val="19"/>
          <w:lang w:val="fr-FR"/>
        </w:rPr>
        <w:t xml:space="preserve"> data centres </w:t>
      </w:r>
      <w:r w:rsidRPr="007B3447">
        <w:rPr>
          <w:rFonts w:asciiTheme="minorHAnsi" w:hAnsiTheme="minorHAnsi"/>
          <w:sz w:val="19"/>
          <w:szCs w:val="19"/>
          <w:lang w:val="fr-FR"/>
        </w:rPr>
        <w:t xml:space="preserve">qui sont déjà opérationnels ou en cours de mise en place. Au Benin et au Burundi il y a des stratégies qui se dessinent pour l’introduction du </w:t>
      </w:r>
      <w:r w:rsidRPr="007B3447">
        <w:rPr>
          <w:rFonts w:asciiTheme="minorHAnsi" w:hAnsiTheme="minorHAnsi"/>
          <w:i/>
          <w:iCs/>
          <w:sz w:val="19"/>
          <w:szCs w:val="19"/>
          <w:lang w:val="fr-FR"/>
        </w:rPr>
        <w:t>Cloud Computing.</w:t>
      </w:r>
      <w:r w:rsidRPr="007B3447">
        <w:rPr>
          <w:rFonts w:asciiTheme="minorHAnsi" w:hAnsiTheme="minorHAnsi"/>
          <w:sz w:val="19"/>
          <w:szCs w:val="19"/>
          <w:lang w:val="fr-FR"/>
        </w:rPr>
        <w:t xml:space="preserve"> Pour le reste des pays consultés les initiatives mentionnées, bien qu’intéressantes, sont en fait des actions ou des programme plus large et qui ne sont pas spécifiques au </w:t>
      </w:r>
      <w:r w:rsidRPr="007B3447">
        <w:rPr>
          <w:rFonts w:asciiTheme="minorHAnsi" w:hAnsiTheme="minorHAnsi"/>
          <w:i/>
          <w:iCs/>
          <w:sz w:val="19"/>
          <w:szCs w:val="19"/>
          <w:lang w:val="fr-FR"/>
        </w:rPr>
        <w:t>Cloud</w:t>
      </w:r>
      <w:r w:rsidRPr="001C56B1">
        <w:rPr>
          <w:rFonts w:asciiTheme="minorHAnsi" w:hAnsiTheme="minorHAnsi"/>
          <w:i/>
          <w:iCs/>
          <w:color w:val="0F243E" w:themeColor="text2" w:themeShade="80"/>
          <w:sz w:val="19"/>
          <w:szCs w:val="19"/>
          <w:lang w:val="fr-FR"/>
        </w:rPr>
        <w:t xml:space="preserve"> </w:t>
      </w:r>
      <w:r w:rsidRPr="00D32D4B">
        <w:rPr>
          <w:rFonts w:asciiTheme="minorHAnsi" w:hAnsiTheme="minorHAnsi"/>
          <w:i/>
          <w:iCs/>
          <w:color w:val="0F243E" w:themeColor="text2" w:themeShade="80"/>
          <w:sz w:val="19"/>
          <w:szCs w:val="19"/>
          <w:lang w:val="fr-FR"/>
        </w:rPr>
        <w:t>Computing,</w:t>
      </w:r>
      <w:r w:rsidRPr="00D32D4B">
        <w:rPr>
          <w:rFonts w:asciiTheme="minorHAnsi" w:hAnsiTheme="minorHAnsi"/>
          <w:color w:val="0F243E" w:themeColor="text2" w:themeShade="80"/>
          <w:sz w:val="19"/>
          <w:szCs w:val="19"/>
          <w:lang w:val="fr-FR"/>
        </w:rPr>
        <w:t xml:space="preserve"> </w:t>
      </w:r>
      <w:r w:rsidRPr="007B3447">
        <w:rPr>
          <w:rFonts w:asciiTheme="minorHAnsi" w:hAnsiTheme="minorHAnsi"/>
          <w:i/>
          <w:iCs/>
          <w:sz w:val="19"/>
          <w:szCs w:val="19"/>
          <w:lang w:val="fr-FR"/>
        </w:rPr>
        <w:t xml:space="preserve"> </w:t>
      </w:r>
      <w:r w:rsidRPr="007B3447">
        <w:rPr>
          <w:rFonts w:asciiTheme="minorHAnsi" w:hAnsiTheme="minorHAnsi"/>
          <w:sz w:val="19"/>
          <w:szCs w:val="19"/>
          <w:lang w:val="fr-FR"/>
        </w:rPr>
        <w:t>(cadres réglementaires pour les transactions électroniques, externalisation de processus d’affaires, technopoles). Ci-après la liste complète de ces initiatives</w:t>
      </w:r>
      <w:r w:rsidR="0002408E" w:rsidRPr="007B3447">
        <w:rPr>
          <w:rFonts w:asciiTheme="minorHAnsi" w:hAnsiTheme="minorHAnsi"/>
          <w:sz w:val="19"/>
          <w:szCs w:val="19"/>
          <w:lang w:val="fr-FR"/>
        </w:rPr>
        <w:t>.</w:t>
      </w:r>
    </w:p>
    <w:p w:rsidR="00595029" w:rsidRPr="007B3447" w:rsidRDefault="00595029" w:rsidP="00595029">
      <w:pPr>
        <w:rPr>
          <w:rFonts w:asciiTheme="minorHAnsi" w:hAnsiTheme="minorHAnsi"/>
        </w:rPr>
      </w:pPr>
    </w:p>
    <w:p w:rsidR="00CB2FC3" w:rsidRPr="007B3447" w:rsidRDefault="00CB2FC3" w:rsidP="00CB2FC3">
      <w:pPr>
        <w:rPr>
          <w:rFonts w:asciiTheme="minorHAnsi" w:hAnsiTheme="minorHAnsi"/>
          <w:szCs w:val="21"/>
        </w:rPr>
      </w:pPr>
      <w:r w:rsidRPr="007B3447">
        <w:rPr>
          <w:rFonts w:asciiTheme="minorHAnsi" w:hAnsiTheme="minorHAnsi"/>
          <w:b/>
          <w:bCs/>
          <w:szCs w:val="21"/>
        </w:rPr>
        <w:t>Liste des</w:t>
      </w:r>
      <w:r w:rsidR="00B13456" w:rsidRPr="007B3447">
        <w:rPr>
          <w:rFonts w:asciiTheme="minorHAnsi" w:hAnsiTheme="minorHAnsi"/>
          <w:b/>
          <w:bCs/>
          <w:i/>
          <w:iCs/>
          <w:szCs w:val="21"/>
        </w:rPr>
        <w:t xml:space="preserve"> </w:t>
      </w:r>
      <w:r w:rsidRPr="007B3447">
        <w:rPr>
          <w:rFonts w:asciiTheme="minorHAnsi" w:hAnsiTheme="minorHAnsi"/>
          <w:b/>
          <w:bCs/>
          <w:szCs w:val="21"/>
        </w:rPr>
        <w:t xml:space="preserve">initiatives gouvernementales prises pour favoriser l’émergence du </w:t>
      </w:r>
      <w:r w:rsidR="00746296" w:rsidRPr="007B3447">
        <w:rPr>
          <w:rFonts w:asciiTheme="minorHAnsi" w:hAnsiTheme="minorHAnsi"/>
          <w:b/>
          <w:bCs/>
          <w:i/>
          <w:iCs/>
          <w:szCs w:val="21"/>
        </w:rPr>
        <w:t>Cloud</w:t>
      </w:r>
      <w:r w:rsidR="00A660DC">
        <w:rPr>
          <w:rFonts w:asciiTheme="minorHAnsi" w:hAnsiTheme="minorHAnsi"/>
          <w:b/>
          <w:bCs/>
          <w:i/>
          <w:iCs/>
          <w:szCs w:val="21"/>
        </w:rPr>
        <w:t xml:space="preserve"> </w:t>
      </w:r>
      <w:r w:rsidRPr="007B3447">
        <w:rPr>
          <w:rFonts w:asciiTheme="minorHAnsi" w:hAnsiTheme="minorHAnsi"/>
          <w:b/>
          <w:bCs/>
          <w:szCs w:val="21"/>
        </w:rPr>
        <w:t>Computing dans les pays africains consultés</w:t>
      </w:r>
    </w:p>
    <w:p w:rsidR="009A0A7F" w:rsidRPr="007B3447" w:rsidRDefault="009A0A7F" w:rsidP="00CB2FC3">
      <w:pPr>
        <w:rPr>
          <w:rFonts w:asciiTheme="minorHAnsi" w:hAnsiTheme="minorHAnsi"/>
          <w:b/>
          <w:bCs/>
          <w:szCs w:val="21"/>
        </w:rPr>
      </w:pPr>
    </w:p>
    <w:p w:rsidR="00CB2FC3" w:rsidRPr="007B3447" w:rsidRDefault="00CB2FC3" w:rsidP="000338B4">
      <w:pPr>
        <w:rPr>
          <w:rFonts w:asciiTheme="minorHAnsi" w:hAnsiTheme="minorHAnsi"/>
          <w:b/>
          <w:bCs/>
          <w:szCs w:val="21"/>
        </w:rPr>
      </w:pPr>
      <w:r w:rsidRPr="007B3447">
        <w:rPr>
          <w:rFonts w:asciiTheme="minorHAnsi" w:hAnsiTheme="minorHAnsi"/>
          <w:b/>
          <w:bCs/>
          <w:szCs w:val="21"/>
        </w:rPr>
        <w:t>B</w:t>
      </w:r>
      <w:r w:rsidR="000338B4">
        <w:rPr>
          <w:rFonts w:asciiTheme="minorHAnsi" w:hAnsiTheme="minorHAnsi"/>
          <w:b/>
          <w:bCs/>
          <w:szCs w:val="21"/>
        </w:rPr>
        <w:t>é</w:t>
      </w:r>
      <w:r w:rsidRPr="007B3447">
        <w:rPr>
          <w:rFonts w:asciiTheme="minorHAnsi" w:hAnsiTheme="minorHAnsi"/>
          <w:b/>
          <w:bCs/>
          <w:szCs w:val="21"/>
        </w:rPr>
        <w:t>nin</w:t>
      </w:r>
    </w:p>
    <w:p w:rsidR="00CB2FC3" w:rsidRPr="007B3447" w:rsidRDefault="00CB2FC3" w:rsidP="009A0A7F">
      <w:pPr>
        <w:rPr>
          <w:rFonts w:asciiTheme="minorHAnsi" w:hAnsiTheme="minorHAnsi"/>
        </w:rPr>
      </w:pPr>
      <w:r w:rsidRPr="007B3447">
        <w:rPr>
          <w:rFonts w:asciiTheme="minorHAnsi" w:hAnsiTheme="minorHAnsi"/>
        </w:rPr>
        <w:t xml:space="preserve">Mise en place des </w:t>
      </w:r>
      <w:r w:rsidR="009A0A7F" w:rsidRPr="007B3447">
        <w:rPr>
          <w:rFonts w:asciiTheme="minorHAnsi" w:hAnsiTheme="minorHAnsi"/>
        </w:rPr>
        <w:t>c</w:t>
      </w:r>
      <w:r w:rsidRPr="007B3447">
        <w:rPr>
          <w:rFonts w:asciiTheme="minorHAnsi" w:hAnsiTheme="minorHAnsi"/>
        </w:rPr>
        <w:t>entres multimédia communautaires</w:t>
      </w:r>
      <w:r w:rsidR="009A0A7F" w:rsidRPr="007B3447">
        <w:rPr>
          <w:rFonts w:asciiTheme="minorHAnsi" w:hAnsiTheme="minorHAnsi"/>
        </w:rPr>
        <w:t>.</w:t>
      </w:r>
    </w:p>
    <w:p w:rsidR="00CB2FC3" w:rsidRPr="007B3447" w:rsidRDefault="00CB2FC3" w:rsidP="009A0A7F">
      <w:pPr>
        <w:rPr>
          <w:rFonts w:asciiTheme="minorHAnsi" w:hAnsiTheme="minorHAnsi"/>
        </w:rPr>
      </w:pPr>
      <w:r w:rsidRPr="007B3447">
        <w:rPr>
          <w:rFonts w:asciiTheme="minorHAnsi" w:hAnsiTheme="minorHAnsi"/>
        </w:rPr>
        <w:t xml:space="preserve">Etude de faisabilité et mise en place d’un </w:t>
      </w:r>
      <w:r w:rsidRPr="000338B4">
        <w:rPr>
          <w:rFonts w:asciiTheme="minorHAnsi" w:hAnsiTheme="minorHAnsi"/>
          <w:i/>
          <w:iCs/>
        </w:rPr>
        <w:t>data cent</w:t>
      </w:r>
      <w:r w:rsidR="009A0A7F" w:rsidRPr="000338B4">
        <w:rPr>
          <w:rFonts w:asciiTheme="minorHAnsi" w:hAnsiTheme="minorHAnsi"/>
          <w:i/>
          <w:iCs/>
        </w:rPr>
        <w:t>re</w:t>
      </w:r>
      <w:r w:rsidRPr="007B3447">
        <w:rPr>
          <w:rFonts w:asciiTheme="minorHAnsi" w:hAnsiTheme="minorHAnsi"/>
        </w:rPr>
        <w:t xml:space="preserve"> pour regrouper les grosses applications de l’Etat</w:t>
      </w:r>
      <w:r w:rsidR="009A0A7F" w:rsidRPr="007B3447">
        <w:rPr>
          <w:rFonts w:asciiTheme="minorHAnsi" w:hAnsiTheme="minorHAnsi"/>
        </w:rPr>
        <w:t>.</w:t>
      </w:r>
    </w:p>
    <w:p w:rsidR="00CB2FC3" w:rsidRPr="007B3447" w:rsidRDefault="00CB2FC3" w:rsidP="00CB2FC3">
      <w:pPr>
        <w:rPr>
          <w:rFonts w:asciiTheme="minorHAnsi" w:hAnsiTheme="minorHAnsi"/>
          <w:color w:val="0F243E" w:themeColor="text2" w:themeShade="80"/>
        </w:rPr>
      </w:pPr>
      <w:r w:rsidRPr="007B3447">
        <w:rPr>
          <w:rFonts w:asciiTheme="minorHAnsi" w:hAnsiTheme="minorHAnsi"/>
        </w:rPr>
        <w:t>Exonération des taxes d’imposit</w:t>
      </w:r>
      <w:r w:rsidRPr="007B3447">
        <w:rPr>
          <w:rFonts w:asciiTheme="minorHAnsi" w:hAnsiTheme="minorHAnsi"/>
          <w:color w:val="0F243E" w:themeColor="text2" w:themeShade="80"/>
        </w:rPr>
        <w:t>ion sur le matériel informatique</w:t>
      </w:r>
      <w:r w:rsidR="009A0A7F" w:rsidRPr="007B3447">
        <w:rPr>
          <w:rFonts w:asciiTheme="minorHAnsi" w:hAnsiTheme="minorHAnsi"/>
          <w:color w:val="0F243E" w:themeColor="text2" w:themeShade="80"/>
        </w:rPr>
        <w:t>.</w:t>
      </w:r>
    </w:p>
    <w:p w:rsidR="009A0A7F" w:rsidRPr="007B3447" w:rsidRDefault="009A0A7F" w:rsidP="00CB2FC3">
      <w:pPr>
        <w:rPr>
          <w:rFonts w:asciiTheme="minorHAnsi" w:hAnsiTheme="minorHAnsi"/>
          <w:color w:val="0F243E" w:themeColor="text2" w:themeShade="80"/>
        </w:rPr>
      </w:pPr>
    </w:p>
    <w:p w:rsidR="009A0A7F" w:rsidRPr="007B3447" w:rsidRDefault="009A0A7F" w:rsidP="00CB2FC3">
      <w:pPr>
        <w:rPr>
          <w:rFonts w:asciiTheme="minorHAnsi" w:hAnsiTheme="minorHAnsi"/>
          <w:color w:val="0F243E" w:themeColor="text2" w:themeShade="80"/>
        </w:rPr>
      </w:pPr>
    </w:p>
    <w:p w:rsidR="00CB2FC3" w:rsidRPr="007B3447" w:rsidRDefault="00CB2FC3" w:rsidP="00CB2FC3">
      <w:pPr>
        <w:rPr>
          <w:rFonts w:asciiTheme="minorHAnsi" w:hAnsiTheme="minorHAnsi"/>
          <w:b/>
          <w:bCs/>
          <w:szCs w:val="21"/>
        </w:rPr>
      </w:pPr>
      <w:r w:rsidRPr="007B3447">
        <w:rPr>
          <w:rFonts w:asciiTheme="minorHAnsi" w:hAnsiTheme="minorHAnsi"/>
          <w:b/>
          <w:bCs/>
          <w:szCs w:val="21"/>
        </w:rPr>
        <w:t>Burkina</w:t>
      </w:r>
      <w:r w:rsidR="00330F6B" w:rsidRPr="007B3447">
        <w:rPr>
          <w:rFonts w:asciiTheme="minorHAnsi" w:hAnsiTheme="minorHAnsi"/>
          <w:b/>
          <w:bCs/>
          <w:szCs w:val="21"/>
        </w:rPr>
        <w:t xml:space="preserve"> Faso</w:t>
      </w:r>
    </w:p>
    <w:p w:rsidR="00CB2FC3" w:rsidRPr="007B3447" w:rsidRDefault="00CB2FC3" w:rsidP="00417244">
      <w:pPr>
        <w:spacing w:after="240"/>
        <w:rPr>
          <w:rFonts w:asciiTheme="minorHAnsi" w:hAnsiTheme="minorHAnsi"/>
          <w:color w:val="0F243E"/>
          <w:szCs w:val="21"/>
        </w:rPr>
      </w:pPr>
      <w:r w:rsidRPr="007B3447">
        <w:rPr>
          <w:rFonts w:asciiTheme="minorHAnsi" w:eastAsia="Times New Roman" w:hAnsiTheme="minorHAnsi" w:cs="Arial"/>
          <w:color w:val="0F243E"/>
          <w:szCs w:val="21"/>
        </w:rPr>
        <w:t>L’initiative majeure prise par le gouvernement est la mise en place d’un cadre réglementaire favorable aux transactions électroniques (la loi n°045-2009/AN du 10 Novembre 2009).</w:t>
      </w:r>
    </w:p>
    <w:p w:rsidR="00CB2FC3" w:rsidRPr="007B3447" w:rsidRDefault="00CB2FC3" w:rsidP="00417244">
      <w:pPr>
        <w:spacing w:after="120"/>
        <w:rPr>
          <w:rFonts w:asciiTheme="minorHAnsi" w:hAnsiTheme="minorHAnsi"/>
          <w:b/>
          <w:bCs/>
          <w:szCs w:val="21"/>
        </w:rPr>
      </w:pPr>
      <w:r w:rsidRPr="007B3447">
        <w:rPr>
          <w:rFonts w:asciiTheme="minorHAnsi" w:hAnsiTheme="minorHAnsi"/>
          <w:b/>
          <w:bCs/>
          <w:szCs w:val="21"/>
        </w:rPr>
        <w:t>Burundi</w:t>
      </w:r>
    </w:p>
    <w:p w:rsidR="00CB2FC3" w:rsidRPr="007B3447" w:rsidRDefault="00CB2FC3" w:rsidP="00417244">
      <w:pPr>
        <w:spacing w:before="0"/>
        <w:rPr>
          <w:rFonts w:asciiTheme="minorHAnsi" w:hAnsiTheme="minorHAnsi"/>
        </w:rPr>
      </w:pPr>
      <w:r w:rsidRPr="007B3447">
        <w:rPr>
          <w:rFonts w:asciiTheme="minorHAnsi" w:hAnsiTheme="minorHAnsi"/>
        </w:rPr>
        <w:t xml:space="preserve">Le gouvernement participe aux conférences/ateliers sur le </w:t>
      </w:r>
      <w:r w:rsidR="00746296" w:rsidRPr="007B3447">
        <w:rPr>
          <w:rFonts w:asciiTheme="minorHAnsi" w:hAnsiTheme="minorHAnsi"/>
          <w:i/>
          <w:iCs/>
        </w:rPr>
        <w:t>Cloud</w:t>
      </w:r>
      <w:r w:rsidR="00B13456" w:rsidRPr="007B3447">
        <w:rPr>
          <w:rFonts w:asciiTheme="minorHAnsi" w:hAnsiTheme="minorHAnsi"/>
          <w:i/>
          <w:iCs/>
        </w:rPr>
        <w:t xml:space="preserve"> </w:t>
      </w:r>
      <w:r w:rsidR="00D24981" w:rsidRPr="007B3447">
        <w:rPr>
          <w:rFonts w:asciiTheme="minorHAnsi" w:hAnsiTheme="minorHAnsi"/>
          <w:i/>
          <w:iCs/>
        </w:rPr>
        <w:t>Computing</w:t>
      </w:r>
      <w:r w:rsidR="00B13456" w:rsidRPr="007B3447">
        <w:rPr>
          <w:rFonts w:asciiTheme="minorHAnsi" w:hAnsiTheme="minorHAnsi"/>
          <w:i/>
          <w:iCs/>
        </w:rPr>
        <w:t xml:space="preserve"> </w:t>
      </w:r>
      <w:r w:rsidRPr="007B3447">
        <w:rPr>
          <w:rFonts w:asciiTheme="minorHAnsi" w:hAnsiTheme="minorHAnsi"/>
        </w:rPr>
        <w:t>organisés sur le plan régional et international.</w:t>
      </w:r>
    </w:p>
    <w:p w:rsidR="00CB2FC3" w:rsidRPr="007B3447" w:rsidRDefault="0094325E" w:rsidP="00417244">
      <w:pPr>
        <w:spacing w:after="240"/>
        <w:rPr>
          <w:rFonts w:asciiTheme="minorHAnsi" w:hAnsiTheme="minorHAnsi"/>
          <w:color w:val="0F243E"/>
        </w:rPr>
      </w:pPr>
      <w:r w:rsidRPr="007B3447">
        <w:rPr>
          <w:rFonts w:asciiTheme="minorHAnsi" w:hAnsiTheme="minorHAnsi"/>
        </w:rPr>
        <w:t>L</w:t>
      </w:r>
      <w:r w:rsidR="00CB2FC3" w:rsidRPr="007B3447">
        <w:rPr>
          <w:rFonts w:asciiTheme="minorHAnsi" w:hAnsiTheme="minorHAnsi"/>
        </w:rPr>
        <w:t xml:space="preserve">e gouvernement envisage </w:t>
      </w:r>
      <w:r w:rsidR="00330F6B" w:rsidRPr="007B3447">
        <w:rPr>
          <w:rFonts w:asciiTheme="minorHAnsi" w:hAnsiTheme="minorHAnsi"/>
        </w:rPr>
        <w:t xml:space="preserve">de </w:t>
      </w:r>
      <w:r w:rsidR="00CB2FC3" w:rsidRPr="007B3447">
        <w:rPr>
          <w:rFonts w:asciiTheme="minorHAnsi" w:hAnsiTheme="minorHAnsi"/>
        </w:rPr>
        <w:t xml:space="preserve">recruter un expert en </w:t>
      </w:r>
      <w:r w:rsidR="00746296" w:rsidRPr="007B3447">
        <w:rPr>
          <w:rFonts w:asciiTheme="minorHAnsi" w:hAnsiTheme="minorHAnsi"/>
          <w:i/>
          <w:iCs/>
        </w:rPr>
        <w:t>Cloud</w:t>
      </w:r>
      <w:r w:rsidR="00B13456" w:rsidRPr="007B3447">
        <w:rPr>
          <w:rFonts w:asciiTheme="minorHAnsi" w:hAnsiTheme="minorHAnsi"/>
          <w:i/>
          <w:iCs/>
        </w:rPr>
        <w:t xml:space="preserve"> </w:t>
      </w:r>
      <w:r w:rsidR="00D24981" w:rsidRPr="007B3447">
        <w:rPr>
          <w:rFonts w:asciiTheme="minorHAnsi" w:hAnsiTheme="minorHAnsi"/>
          <w:i/>
          <w:iCs/>
        </w:rPr>
        <w:t>Computing</w:t>
      </w:r>
      <w:r w:rsidR="00B13456" w:rsidRPr="007B3447">
        <w:rPr>
          <w:rFonts w:asciiTheme="minorHAnsi" w:hAnsiTheme="minorHAnsi"/>
          <w:i/>
          <w:iCs/>
        </w:rPr>
        <w:t xml:space="preserve"> </w:t>
      </w:r>
      <w:r w:rsidR="00CB2FC3" w:rsidRPr="007B3447">
        <w:rPr>
          <w:rFonts w:asciiTheme="minorHAnsi" w:hAnsiTheme="minorHAnsi"/>
        </w:rPr>
        <w:t>pour l’aider dans l’étude de faisabilité et la mise en œuvre de tout ce qui serait nécess</w:t>
      </w:r>
      <w:r w:rsidR="00CB2FC3" w:rsidRPr="007B3447">
        <w:rPr>
          <w:rFonts w:asciiTheme="minorHAnsi" w:hAnsiTheme="minorHAnsi"/>
          <w:color w:val="0F243E"/>
        </w:rPr>
        <w:t xml:space="preserve">aire pour </w:t>
      </w:r>
      <w:r w:rsidRPr="007B3447">
        <w:rPr>
          <w:rFonts w:asciiTheme="minorHAnsi" w:hAnsiTheme="minorHAnsi"/>
          <w:color w:val="0F243E"/>
        </w:rPr>
        <w:t>l’introduction</w:t>
      </w:r>
      <w:r w:rsidR="00CB2FC3" w:rsidRPr="007B3447">
        <w:rPr>
          <w:rFonts w:asciiTheme="minorHAnsi" w:hAnsiTheme="minorHAnsi"/>
          <w:color w:val="0F243E"/>
        </w:rPr>
        <w:t xml:space="preserve"> du </w:t>
      </w:r>
      <w:r w:rsidR="00746296" w:rsidRPr="007B3447">
        <w:rPr>
          <w:rFonts w:asciiTheme="minorHAnsi" w:hAnsiTheme="minorHAnsi"/>
          <w:i/>
          <w:iCs/>
          <w:color w:val="0F243E"/>
        </w:rPr>
        <w:t>Cloud</w:t>
      </w:r>
      <w:r w:rsidR="00B13456" w:rsidRPr="007B3447">
        <w:rPr>
          <w:rFonts w:asciiTheme="minorHAnsi" w:hAnsiTheme="minorHAnsi"/>
          <w:i/>
          <w:iCs/>
          <w:color w:val="0F243E"/>
        </w:rPr>
        <w:t xml:space="preserve"> </w:t>
      </w:r>
      <w:r w:rsidR="00D24981" w:rsidRPr="007B3447">
        <w:rPr>
          <w:rFonts w:asciiTheme="minorHAnsi" w:hAnsiTheme="minorHAnsi"/>
          <w:i/>
          <w:iCs/>
          <w:color w:val="0F243E"/>
        </w:rPr>
        <w:t>Computing</w:t>
      </w:r>
      <w:r w:rsidR="00B13456" w:rsidRPr="007B3447">
        <w:rPr>
          <w:rFonts w:asciiTheme="minorHAnsi" w:hAnsiTheme="minorHAnsi"/>
          <w:i/>
          <w:iCs/>
          <w:color w:val="0F243E"/>
        </w:rPr>
        <w:t xml:space="preserve"> </w:t>
      </w:r>
      <w:r w:rsidR="00CB2FC3" w:rsidRPr="007B3447">
        <w:rPr>
          <w:rFonts w:asciiTheme="minorHAnsi" w:hAnsiTheme="minorHAnsi"/>
          <w:color w:val="0F243E"/>
        </w:rPr>
        <w:t>au Burundi.</w:t>
      </w:r>
    </w:p>
    <w:p w:rsidR="00CB2FC3" w:rsidRPr="007B3447" w:rsidRDefault="00CB2FC3" w:rsidP="00417244">
      <w:pPr>
        <w:spacing w:after="120"/>
        <w:rPr>
          <w:rFonts w:asciiTheme="minorHAnsi" w:hAnsiTheme="minorHAnsi"/>
          <w:b/>
          <w:bCs/>
          <w:szCs w:val="21"/>
        </w:rPr>
      </w:pPr>
      <w:r w:rsidRPr="007B3447">
        <w:rPr>
          <w:rFonts w:asciiTheme="minorHAnsi" w:hAnsiTheme="minorHAnsi"/>
          <w:b/>
          <w:bCs/>
          <w:szCs w:val="21"/>
        </w:rPr>
        <w:t>Cap-Vert</w:t>
      </w:r>
    </w:p>
    <w:p w:rsidR="00CB2FC3" w:rsidRPr="007B3447" w:rsidRDefault="00CB2FC3" w:rsidP="00CB2FC3">
      <w:pPr>
        <w:pStyle w:val="ListParagraph"/>
        <w:ind w:left="0"/>
        <w:jc w:val="both"/>
        <w:rPr>
          <w:rFonts w:asciiTheme="minorHAnsi" w:hAnsiTheme="minorHAnsi"/>
          <w:sz w:val="21"/>
          <w:szCs w:val="21"/>
          <w:lang w:val="fr-FR"/>
        </w:rPr>
      </w:pPr>
      <w:r w:rsidRPr="007B3447">
        <w:rPr>
          <w:rFonts w:asciiTheme="minorHAnsi" w:hAnsiTheme="minorHAnsi"/>
          <w:sz w:val="21"/>
          <w:szCs w:val="21"/>
          <w:lang w:val="fr-FR"/>
        </w:rPr>
        <w:t xml:space="preserve">Le programme du gouvernement comprend un cluster comprenant des stratégies de développement des TIC. Ce sera basé sur l'externalisation des processus d'affaires dans le back office, centre de données, et les </w:t>
      </w:r>
      <w:r w:rsidRPr="007B3447">
        <w:rPr>
          <w:rStyle w:val="hps"/>
          <w:rFonts w:asciiTheme="minorHAnsi" w:hAnsiTheme="minorHAnsi" w:cs="Arial"/>
          <w:sz w:val="21"/>
          <w:szCs w:val="21"/>
          <w:lang w:val="fr-FR"/>
        </w:rPr>
        <w:t>parcs technologiques.</w:t>
      </w:r>
    </w:p>
    <w:p w:rsidR="00CB2FC3" w:rsidRPr="007B3447" w:rsidRDefault="00CB2FC3" w:rsidP="00CB2FC3">
      <w:pPr>
        <w:rPr>
          <w:rFonts w:asciiTheme="minorHAnsi" w:hAnsiTheme="minorHAnsi"/>
          <w:b/>
          <w:bCs/>
          <w:szCs w:val="21"/>
        </w:rPr>
      </w:pPr>
      <w:r w:rsidRPr="007B3447">
        <w:rPr>
          <w:rFonts w:asciiTheme="minorHAnsi" w:hAnsiTheme="minorHAnsi"/>
          <w:b/>
          <w:bCs/>
          <w:szCs w:val="21"/>
        </w:rPr>
        <w:t>Gabon</w:t>
      </w:r>
    </w:p>
    <w:p w:rsidR="00CB2FC3" w:rsidRPr="007B3447" w:rsidRDefault="00CB2FC3" w:rsidP="00CB2FC3">
      <w:pPr>
        <w:rPr>
          <w:rFonts w:asciiTheme="minorHAnsi" w:hAnsiTheme="minorHAnsi"/>
        </w:rPr>
      </w:pPr>
      <w:r w:rsidRPr="007B3447">
        <w:rPr>
          <w:rFonts w:asciiTheme="minorHAnsi" w:hAnsiTheme="minorHAnsi"/>
          <w:color w:val="0F243E" w:themeColor="text2" w:themeShade="80"/>
        </w:rPr>
        <w:t>Le Gabon dis</w:t>
      </w:r>
      <w:r w:rsidRPr="007B3447">
        <w:rPr>
          <w:rFonts w:asciiTheme="minorHAnsi" w:hAnsiTheme="minorHAnsi"/>
        </w:rPr>
        <w:t>pose par le biais de Gabon Telecom, d’un accès au SAT3</w:t>
      </w:r>
      <w:r w:rsidR="00232EB4" w:rsidRPr="007B3447">
        <w:rPr>
          <w:rFonts w:asciiTheme="minorHAnsi" w:hAnsiTheme="minorHAnsi"/>
          <w:i/>
          <w:iCs/>
        </w:rPr>
        <w:t>.</w:t>
      </w:r>
    </w:p>
    <w:p w:rsidR="00CB2FC3" w:rsidRPr="007B3447" w:rsidRDefault="00CB2FC3" w:rsidP="00232EB4">
      <w:pPr>
        <w:rPr>
          <w:rFonts w:asciiTheme="minorHAnsi" w:hAnsiTheme="minorHAnsi"/>
          <w:color w:val="0F243E" w:themeColor="text2" w:themeShade="80"/>
        </w:rPr>
      </w:pPr>
      <w:r w:rsidRPr="007B3447">
        <w:rPr>
          <w:rFonts w:asciiTheme="minorHAnsi" w:hAnsiTheme="minorHAnsi"/>
        </w:rPr>
        <w:t xml:space="preserve">Le </w:t>
      </w:r>
      <w:r w:rsidR="00232EB4" w:rsidRPr="007B3447">
        <w:rPr>
          <w:rFonts w:asciiTheme="minorHAnsi" w:hAnsiTheme="minorHAnsi"/>
        </w:rPr>
        <w:t>g</w:t>
      </w:r>
      <w:r w:rsidRPr="007B3447">
        <w:rPr>
          <w:rFonts w:asciiTheme="minorHAnsi" w:hAnsiTheme="minorHAnsi"/>
        </w:rPr>
        <w:t>ouvernement a lancé un vaste programm</w:t>
      </w:r>
      <w:r w:rsidRPr="007B3447">
        <w:rPr>
          <w:rFonts w:asciiTheme="minorHAnsi" w:hAnsiTheme="minorHAnsi"/>
          <w:color w:val="0F243E" w:themeColor="text2" w:themeShade="80"/>
        </w:rPr>
        <w:t>e pour faire du Gabon un pôle des services et des TIC</w:t>
      </w:r>
      <w:r w:rsidR="00232EB4" w:rsidRPr="007B3447">
        <w:rPr>
          <w:rFonts w:asciiTheme="minorHAnsi" w:hAnsiTheme="minorHAnsi"/>
          <w:i/>
          <w:iCs/>
          <w:color w:val="0F243E" w:themeColor="text2" w:themeShade="80"/>
        </w:rPr>
        <w:t>.</w:t>
      </w:r>
    </w:p>
    <w:p w:rsidR="00CB2FC3" w:rsidRPr="007B3447" w:rsidRDefault="00CB2FC3" w:rsidP="003D56A8">
      <w:pPr>
        <w:rPr>
          <w:rFonts w:asciiTheme="minorHAnsi" w:hAnsiTheme="minorHAnsi"/>
        </w:rPr>
      </w:pPr>
      <w:r w:rsidRPr="007B3447">
        <w:rPr>
          <w:rFonts w:asciiTheme="minorHAnsi" w:hAnsiTheme="minorHAnsi"/>
        </w:rPr>
        <w:t xml:space="preserve">Le chantier pour la construction d’un </w:t>
      </w:r>
      <w:r w:rsidRPr="007B3447">
        <w:rPr>
          <w:rFonts w:asciiTheme="minorHAnsi" w:hAnsiTheme="minorHAnsi"/>
          <w:i/>
          <w:iCs/>
        </w:rPr>
        <w:t>backbone</w:t>
      </w:r>
      <w:r w:rsidRPr="007B3447">
        <w:rPr>
          <w:rFonts w:asciiTheme="minorHAnsi" w:hAnsiTheme="minorHAnsi"/>
        </w:rPr>
        <w:t xml:space="preserve"> national haut débit en fibre optique a été initié avec le lancement d’un appel d’offres pour la réalisation des études relatives.</w:t>
      </w:r>
    </w:p>
    <w:p w:rsidR="00CB2FC3" w:rsidRPr="007B3447" w:rsidRDefault="003D56A8" w:rsidP="00CB2FC3">
      <w:pPr>
        <w:rPr>
          <w:rFonts w:asciiTheme="minorHAnsi" w:hAnsiTheme="minorHAnsi"/>
        </w:rPr>
      </w:pPr>
      <w:r>
        <w:rPr>
          <w:rFonts w:asciiTheme="minorHAnsi" w:hAnsiTheme="minorHAnsi"/>
        </w:rPr>
        <w:t>P</w:t>
      </w:r>
      <w:r w:rsidR="00CB2FC3" w:rsidRPr="007B3447">
        <w:rPr>
          <w:rFonts w:asciiTheme="minorHAnsi" w:hAnsiTheme="minorHAnsi"/>
        </w:rPr>
        <w:t>articipation au projet CAB (</w:t>
      </w:r>
      <w:r w:rsidR="00CB2FC3" w:rsidRPr="007B3447">
        <w:rPr>
          <w:rFonts w:asciiTheme="minorHAnsi" w:hAnsiTheme="minorHAnsi"/>
          <w:i/>
          <w:iCs/>
        </w:rPr>
        <w:t>Central Africa Backbone</w:t>
      </w:r>
      <w:r w:rsidR="00CB2FC3" w:rsidRPr="007B3447">
        <w:rPr>
          <w:rFonts w:asciiTheme="minorHAnsi" w:hAnsiTheme="minorHAnsi"/>
        </w:rPr>
        <w:t>) piloté par la CEMAC et financé par la Banque Mondiale. Ce projet est destiné à interconnecter les pays de la zone CEMAC avec des liaisons à haut débit en fibre optique.</w:t>
      </w:r>
    </w:p>
    <w:p w:rsidR="00CB2FC3" w:rsidRPr="007B3447" w:rsidRDefault="003D56A8" w:rsidP="003D56A8">
      <w:pPr>
        <w:spacing w:after="240"/>
        <w:rPr>
          <w:rFonts w:asciiTheme="minorHAnsi" w:hAnsiTheme="minorHAnsi"/>
        </w:rPr>
      </w:pPr>
      <w:r>
        <w:rPr>
          <w:rFonts w:asciiTheme="minorHAnsi" w:hAnsiTheme="minorHAnsi"/>
        </w:rPr>
        <w:t>S</w:t>
      </w:r>
      <w:r w:rsidR="00CB2FC3" w:rsidRPr="007B3447">
        <w:rPr>
          <w:rFonts w:asciiTheme="minorHAnsi" w:hAnsiTheme="minorHAnsi"/>
        </w:rPr>
        <w:t xml:space="preserve">ignature de l’accord d’intention relatif à </w:t>
      </w:r>
      <w:r>
        <w:rPr>
          <w:rFonts w:asciiTheme="minorHAnsi" w:hAnsiTheme="minorHAnsi"/>
        </w:rPr>
        <w:t>l</w:t>
      </w:r>
      <w:r w:rsidR="00CB2FC3" w:rsidRPr="007B3447">
        <w:rPr>
          <w:rFonts w:asciiTheme="minorHAnsi" w:hAnsiTheme="minorHAnsi"/>
        </w:rPr>
        <w:t xml:space="preserve">a participation </w:t>
      </w:r>
      <w:r>
        <w:rPr>
          <w:rFonts w:asciiTheme="minorHAnsi" w:hAnsiTheme="minorHAnsi"/>
        </w:rPr>
        <w:t xml:space="preserve">du Gabon </w:t>
      </w:r>
      <w:r w:rsidR="00CB2FC3" w:rsidRPr="007B3447">
        <w:rPr>
          <w:rFonts w:asciiTheme="minorHAnsi" w:hAnsiTheme="minorHAnsi"/>
        </w:rPr>
        <w:t>au projet de câble sous-marin à fibre optique ACE qui va raccorder la côte ouest africaine à l’Europe. Cette adhésion vise à sécuriser l’accès</w:t>
      </w:r>
      <w:r w:rsidR="00330F6B" w:rsidRPr="007B3447">
        <w:rPr>
          <w:rFonts w:asciiTheme="minorHAnsi" w:hAnsiTheme="minorHAnsi"/>
        </w:rPr>
        <w:t xml:space="preserve"> au</w:t>
      </w:r>
      <w:r w:rsidR="00CB2FC3" w:rsidRPr="007B3447">
        <w:rPr>
          <w:rFonts w:asciiTheme="minorHAnsi" w:hAnsiTheme="minorHAnsi"/>
        </w:rPr>
        <w:t xml:space="preserve"> large bande international en diversifiant les voies d’acheminement.</w:t>
      </w:r>
    </w:p>
    <w:p w:rsidR="00CB2FC3" w:rsidRPr="007B3447" w:rsidRDefault="00CB2FC3" w:rsidP="00CB2FC3">
      <w:pPr>
        <w:rPr>
          <w:rFonts w:asciiTheme="minorHAnsi" w:hAnsiTheme="minorHAnsi"/>
          <w:b/>
          <w:bCs/>
          <w:szCs w:val="21"/>
        </w:rPr>
      </w:pPr>
      <w:r w:rsidRPr="007B3447">
        <w:rPr>
          <w:rFonts w:asciiTheme="minorHAnsi" w:hAnsiTheme="minorHAnsi"/>
          <w:b/>
          <w:bCs/>
          <w:szCs w:val="21"/>
        </w:rPr>
        <w:t>Mali</w:t>
      </w:r>
    </w:p>
    <w:p w:rsidR="00CB2FC3" w:rsidRPr="007B3447" w:rsidRDefault="00CB2FC3" w:rsidP="00610730">
      <w:pPr>
        <w:spacing w:after="240"/>
        <w:rPr>
          <w:rFonts w:asciiTheme="minorHAnsi" w:hAnsiTheme="minorHAnsi"/>
        </w:rPr>
      </w:pPr>
      <w:r w:rsidRPr="007B3447">
        <w:rPr>
          <w:rFonts w:asciiTheme="minorHAnsi" w:hAnsiTheme="minorHAnsi"/>
        </w:rPr>
        <w:t xml:space="preserve">La création d’un technopole est en cours de réalisation pour prendre en compte certains services </w:t>
      </w:r>
      <w:r w:rsidR="00746296" w:rsidRPr="007B3447">
        <w:rPr>
          <w:rFonts w:asciiTheme="minorHAnsi" w:hAnsiTheme="minorHAnsi"/>
          <w:i/>
          <w:iCs/>
        </w:rPr>
        <w:t>Cloud</w:t>
      </w:r>
      <w:r w:rsidR="00DF1874">
        <w:rPr>
          <w:rFonts w:asciiTheme="minorHAnsi" w:hAnsiTheme="minorHAnsi"/>
          <w:i/>
          <w:iCs/>
        </w:rPr>
        <w:t xml:space="preserve"> Computing</w:t>
      </w:r>
      <w:r w:rsidR="00232EB4" w:rsidRPr="007B3447">
        <w:rPr>
          <w:rFonts w:asciiTheme="minorHAnsi" w:hAnsiTheme="minorHAnsi"/>
          <w:i/>
          <w:iCs/>
        </w:rPr>
        <w:t>.</w:t>
      </w:r>
      <w:r w:rsidR="00746296" w:rsidRPr="007B3447">
        <w:rPr>
          <w:rFonts w:asciiTheme="minorHAnsi" w:hAnsiTheme="minorHAnsi"/>
          <w:i/>
          <w:iCs/>
        </w:rPr>
        <w:t xml:space="preserve"> </w:t>
      </w:r>
    </w:p>
    <w:p w:rsidR="00CB2FC3" w:rsidRPr="007B3447" w:rsidRDefault="00CB2FC3" w:rsidP="00CB2FC3">
      <w:pPr>
        <w:rPr>
          <w:rFonts w:asciiTheme="minorHAnsi" w:hAnsiTheme="minorHAnsi"/>
          <w:b/>
          <w:bCs/>
          <w:szCs w:val="21"/>
        </w:rPr>
      </w:pPr>
      <w:r w:rsidRPr="007B3447">
        <w:rPr>
          <w:rFonts w:asciiTheme="minorHAnsi" w:hAnsiTheme="minorHAnsi"/>
          <w:b/>
          <w:bCs/>
          <w:szCs w:val="21"/>
        </w:rPr>
        <w:t>Rwanda</w:t>
      </w:r>
    </w:p>
    <w:p w:rsidR="009C68A6" w:rsidRPr="009C68A6" w:rsidRDefault="009C68A6" w:rsidP="009C68A6">
      <w:pPr>
        <w:spacing w:after="240"/>
        <w:rPr>
          <w:rFonts w:asciiTheme="minorHAnsi" w:hAnsiTheme="minorHAnsi"/>
        </w:rPr>
      </w:pPr>
      <w:r w:rsidRPr="009C68A6">
        <w:rPr>
          <w:rFonts w:asciiTheme="minorHAnsi" w:hAnsiTheme="minorHAnsi"/>
        </w:rPr>
        <w:t xml:space="preserve">Le Gouvernement du Rwanda à travers le RDB (www.rdb.rw) est en train de mettre en place la solution du </w:t>
      </w:r>
      <w:r w:rsidRPr="009C68A6">
        <w:rPr>
          <w:rFonts w:asciiTheme="minorHAnsi" w:hAnsiTheme="minorHAnsi"/>
          <w:i/>
          <w:iCs/>
        </w:rPr>
        <w:t>Cloud Computing</w:t>
      </w:r>
      <w:r w:rsidRPr="009C68A6">
        <w:rPr>
          <w:rFonts w:asciiTheme="minorHAnsi" w:hAnsiTheme="minorHAnsi"/>
        </w:rPr>
        <w:t xml:space="preserve"> qui sera gérée et exploitée par BSC Ltd (www.bsc.rw).</w:t>
      </w:r>
    </w:p>
    <w:p w:rsidR="00CB2FC3" w:rsidRPr="00947C16" w:rsidRDefault="00CB2FC3" w:rsidP="00CB2FC3">
      <w:pPr>
        <w:rPr>
          <w:rFonts w:asciiTheme="minorHAnsi" w:hAnsiTheme="minorHAnsi"/>
          <w:b/>
          <w:bCs/>
          <w:szCs w:val="21"/>
          <w:lang w:val="en-US"/>
        </w:rPr>
      </w:pPr>
      <w:r w:rsidRPr="00947C16">
        <w:rPr>
          <w:rFonts w:asciiTheme="minorHAnsi" w:hAnsiTheme="minorHAnsi"/>
          <w:b/>
          <w:bCs/>
          <w:szCs w:val="21"/>
          <w:lang w:val="en-US"/>
        </w:rPr>
        <w:t>Tanzania</w:t>
      </w:r>
    </w:p>
    <w:p w:rsidR="00CB2FC3" w:rsidRPr="00947C16" w:rsidRDefault="00232EB4" w:rsidP="00232EB4">
      <w:pPr>
        <w:rPr>
          <w:rFonts w:asciiTheme="minorHAnsi" w:hAnsiTheme="minorHAnsi"/>
          <w:lang w:val="en-US"/>
        </w:rPr>
      </w:pPr>
      <w:r w:rsidRPr="00947C16">
        <w:rPr>
          <w:rFonts w:asciiTheme="minorHAnsi" w:hAnsiTheme="minorHAnsi"/>
          <w:i/>
          <w:iCs/>
          <w:lang w:val="en-US"/>
        </w:rPr>
        <w:t>High-p</w:t>
      </w:r>
      <w:r w:rsidR="00CB2FC3" w:rsidRPr="00947C16">
        <w:rPr>
          <w:rFonts w:asciiTheme="minorHAnsi" w:hAnsiTheme="minorHAnsi"/>
          <w:i/>
          <w:iCs/>
          <w:lang w:val="en-US"/>
        </w:rPr>
        <w:t xml:space="preserve">erformance </w:t>
      </w:r>
      <w:r w:rsidRPr="00947C16">
        <w:rPr>
          <w:rFonts w:asciiTheme="minorHAnsi" w:hAnsiTheme="minorHAnsi"/>
          <w:i/>
          <w:iCs/>
          <w:lang w:val="en-US"/>
        </w:rPr>
        <w:t>c</w:t>
      </w:r>
      <w:r w:rsidR="00CB2FC3" w:rsidRPr="00947C16">
        <w:rPr>
          <w:rFonts w:asciiTheme="minorHAnsi" w:hAnsiTheme="minorHAnsi"/>
          <w:i/>
          <w:iCs/>
          <w:lang w:val="en-US"/>
        </w:rPr>
        <w:t xml:space="preserve">omputing </w:t>
      </w:r>
      <w:r w:rsidRPr="00947C16">
        <w:rPr>
          <w:rFonts w:asciiTheme="minorHAnsi" w:hAnsiTheme="minorHAnsi"/>
          <w:i/>
          <w:iCs/>
          <w:lang w:val="en-US"/>
        </w:rPr>
        <w:t>c</w:t>
      </w:r>
      <w:r w:rsidR="00CB2FC3" w:rsidRPr="00947C16">
        <w:rPr>
          <w:rFonts w:asciiTheme="minorHAnsi" w:hAnsiTheme="minorHAnsi"/>
          <w:i/>
          <w:iCs/>
          <w:lang w:val="en-US"/>
        </w:rPr>
        <w:t>enter</w:t>
      </w:r>
      <w:r w:rsidR="00B13456" w:rsidRPr="00947C16">
        <w:rPr>
          <w:rFonts w:asciiTheme="minorHAnsi" w:hAnsiTheme="minorHAnsi"/>
          <w:i/>
          <w:iCs/>
          <w:lang w:val="en-US"/>
        </w:rPr>
        <w:t xml:space="preserve"> </w:t>
      </w:r>
      <w:r w:rsidRPr="00947C16">
        <w:rPr>
          <w:rFonts w:asciiTheme="minorHAnsi" w:hAnsiTheme="minorHAnsi"/>
          <w:i/>
          <w:iCs/>
          <w:lang w:val="en-US"/>
        </w:rPr>
        <w:t>(</w:t>
      </w:r>
      <w:hyperlink r:id="rId32" w:history="1">
        <w:r w:rsidR="00CB2FC3" w:rsidRPr="00947C16">
          <w:rPr>
            <w:rFonts w:asciiTheme="minorHAnsi" w:hAnsiTheme="minorHAnsi"/>
            <w:lang w:val="en-US"/>
          </w:rPr>
          <w:t>www.dit.ac.tz/supercomputing.htm</w:t>
        </w:r>
      </w:hyperlink>
      <w:r w:rsidRPr="00947C16">
        <w:rPr>
          <w:rFonts w:asciiTheme="minorHAnsi" w:hAnsiTheme="minorHAnsi"/>
          <w:lang w:val="en-US"/>
        </w:rPr>
        <w:t>)</w:t>
      </w:r>
    </w:p>
    <w:p w:rsidR="00CB2FC3" w:rsidRPr="007B3447" w:rsidRDefault="00CB2FC3" w:rsidP="009C68A6">
      <w:pPr>
        <w:spacing w:after="240"/>
        <w:rPr>
          <w:rFonts w:asciiTheme="minorHAnsi" w:hAnsiTheme="minorHAnsi"/>
        </w:rPr>
      </w:pPr>
      <w:r w:rsidRPr="009C68A6">
        <w:rPr>
          <w:rFonts w:asciiTheme="minorHAnsi" w:hAnsiTheme="minorHAnsi"/>
        </w:rPr>
        <w:t>Rhapta ICT City (</w:t>
      </w:r>
      <w:r w:rsidR="009C68A6" w:rsidRPr="00531B9F">
        <w:rPr>
          <w:rFonts w:asciiTheme="minorHAnsi" w:hAnsiTheme="minorHAnsi"/>
        </w:rPr>
        <w:t>il e</w:t>
      </w:r>
      <w:r w:rsidR="009C68A6" w:rsidRPr="009C68A6">
        <w:rPr>
          <w:rFonts w:asciiTheme="minorHAnsi" w:hAnsiTheme="minorHAnsi"/>
        </w:rPr>
        <w:t>st proposé que ce sera à Dar es Salam</w:t>
      </w:r>
      <w:r w:rsidRPr="009C68A6">
        <w:rPr>
          <w:rFonts w:asciiTheme="minorHAnsi" w:hAnsiTheme="minorHAnsi"/>
        </w:rPr>
        <w:t>)</w:t>
      </w:r>
      <w:r w:rsidR="00232EB4" w:rsidRPr="007B3447">
        <w:rPr>
          <w:rFonts w:asciiTheme="minorHAnsi" w:hAnsiTheme="minorHAnsi"/>
        </w:rPr>
        <w:t xml:space="preserve"> (</w:t>
      </w:r>
      <w:hyperlink r:id="rId33" w:history="1">
        <w:r w:rsidRPr="007B3447">
          <w:rPr>
            <w:rFonts w:asciiTheme="minorHAnsi" w:hAnsiTheme="minorHAnsi"/>
          </w:rPr>
          <w:t>www.costech.or.tz</w:t>
        </w:r>
      </w:hyperlink>
      <w:r w:rsidR="00232EB4" w:rsidRPr="007B3447">
        <w:rPr>
          <w:rFonts w:asciiTheme="minorHAnsi" w:hAnsiTheme="minorHAnsi"/>
        </w:rPr>
        <w:t>)</w:t>
      </w:r>
    </w:p>
    <w:p w:rsidR="00CB2FC3" w:rsidRPr="007B3447" w:rsidRDefault="00CB2FC3" w:rsidP="00CB2FC3">
      <w:pPr>
        <w:rPr>
          <w:rFonts w:asciiTheme="minorHAnsi" w:hAnsiTheme="minorHAnsi"/>
          <w:b/>
          <w:bCs/>
          <w:szCs w:val="21"/>
        </w:rPr>
      </w:pPr>
      <w:r w:rsidRPr="007B3447">
        <w:rPr>
          <w:rFonts w:asciiTheme="minorHAnsi" w:hAnsiTheme="minorHAnsi"/>
          <w:b/>
          <w:bCs/>
          <w:szCs w:val="21"/>
        </w:rPr>
        <w:t>Togo</w:t>
      </w:r>
    </w:p>
    <w:p w:rsidR="00CB2FC3" w:rsidRPr="007B3447" w:rsidRDefault="00CB2FC3" w:rsidP="00CB2FC3">
      <w:pPr>
        <w:rPr>
          <w:rFonts w:asciiTheme="minorHAnsi" w:hAnsiTheme="minorHAnsi"/>
          <w:color w:val="0F243E" w:themeColor="text2" w:themeShade="80"/>
          <w:szCs w:val="21"/>
        </w:rPr>
      </w:pPr>
      <w:r w:rsidRPr="007B3447">
        <w:rPr>
          <w:rFonts w:asciiTheme="minorHAnsi" w:hAnsiTheme="minorHAnsi"/>
          <w:color w:val="0F243E" w:themeColor="text2" w:themeShade="80"/>
          <w:szCs w:val="21"/>
        </w:rPr>
        <w:t xml:space="preserve">Dans le cadre du projet e-gouvernement du Togo en cours de réalisation, des discussions sont en cours pour offrir éventuellement des services de </w:t>
      </w:r>
      <w:r w:rsidR="00746296" w:rsidRPr="007B3447">
        <w:rPr>
          <w:rFonts w:asciiTheme="minorHAnsi" w:hAnsiTheme="minorHAnsi"/>
          <w:i/>
          <w:iCs/>
          <w:color w:val="0F243E" w:themeColor="text2" w:themeShade="80"/>
          <w:szCs w:val="21"/>
        </w:rPr>
        <w:t>Cloud</w:t>
      </w:r>
      <w:r w:rsidR="00DF1874">
        <w:rPr>
          <w:rFonts w:asciiTheme="minorHAnsi" w:hAnsiTheme="minorHAnsi"/>
          <w:i/>
          <w:iCs/>
          <w:color w:val="0F243E" w:themeColor="text2" w:themeShade="80"/>
          <w:szCs w:val="21"/>
        </w:rPr>
        <w:t xml:space="preserve"> Computing</w:t>
      </w:r>
      <w:r w:rsidR="00B13456" w:rsidRPr="007B3447">
        <w:rPr>
          <w:rFonts w:asciiTheme="minorHAnsi" w:hAnsiTheme="minorHAnsi"/>
          <w:i/>
          <w:iCs/>
          <w:color w:val="0F243E" w:themeColor="text2" w:themeShade="80"/>
          <w:szCs w:val="21"/>
        </w:rPr>
        <w:t xml:space="preserve"> </w:t>
      </w:r>
      <w:r w:rsidRPr="007B3447">
        <w:rPr>
          <w:rFonts w:asciiTheme="minorHAnsi" w:hAnsiTheme="minorHAnsi"/>
          <w:color w:val="0F243E" w:themeColor="text2" w:themeShade="80"/>
          <w:szCs w:val="21"/>
        </w:rPr>
        <w:t>aux citoyens</w:t>
      </w:r>
      <w:r w:rsidR="00232EB4" w:rsidRPr="007B3447">
        <w:rPr>
          <w:rFonts w:asciiTheme="minorHAnsi" w:hAnsiTheme="minorHAnsi"/>
          <w:color w:val="0F243E" w:themeColor="text2" w:themeShade="80"/>
          <w:szCs w:val="21"/>
        </w:rPr>
        <w:t>.</w:t>
      </w:r>
    </w:p>
    <w:p w:rsidR="003B0317" w:rsidRPr="007B3447" w:rsidRDefault="003B0317">
      <w:pPr>
        <w:spacing w:before="0"/>
        <w:jc w:val="left"/>
        <w:rPr>
          <w:rFonts w:asciiTheme="minorHAnsi" w:eastAsia="Times New Roman" w:hAnsiTheme="minorHAnsi" w:cs="Helvetica"/>
          <w:b/>
          <w:bCs/>
          <w:color w:val="E36C0A"/>
          <w:sz w:val="28"/>
          <w:szCs w:val="28"/>
        </w:rPr>
      </w:pPr>
      <w:r w:rsidRPr="007B3447">
        <w:rPr>
          <w:rFonts w:asciiTheme="minorHAnsi" w:hAnsiTheme="minorHAnsi"/>
        </w:rPr>
        <w:br w:type="page"/>
      </w:r>
    </w:p>
    <w:p w:rsidR="00DB026B" w:rsidRPr="007B3447" w:rsidRDefault="00DB026B" w:rsidP="007E4CE2">
      <w:pPr>
        <w:pStyle w:val="Heading1"/>
        <w:jc w:val="left"/>
        <w:rPr>
          <w:rFonts w:asciiTheme="minorHAnsi" w:hAnsiTheme="minorHAnsi"/>
          <w:lang w:val="fr-FR"/>
        </w:rPr>
      </w:pPr>
      <w:bookmarkStart w:id="126" w:name="_Toc322426299"/>
      <w:r w:rsidRPr="007B3447">
        <w:rPr>
          <w:rFonts w:asciiTheme="minorHAnsi" w:hAnsiTheme="minorHAnsi"/>
          <w:lang w:val="fr-FR"/>
        </w:rPr>
        <w:t>Q8</w:t>
      </w:r>
      <w:r w:rsidR="00AA4AF8" w:rsidRPr="007B3447">
        <w:rPr>
          <w:rFonts w:asciiTheme="minorHAnsi" w:hAnsiTheme="minorHAnsi"/>
          <w:i/>
          <w:iCs/>
          <w:lang w:val="fr-FR"/>
        </w:rPr>
        <w:t>:</w:t>
      </w:r>
      <w:r w:rsidRPr="007B3447">
        <w:rPr>
          <w:rFonts w:asciiTheme="minorHAnsi" w:hAnsiTheme="minorHAnsi"/>
          <w:lang w:val="fr-FR"/>
        </w:rPr>
        <w:t xml:space="preserve"> </w:t>
      </w:r>
      <w:r w:rsidR="006C04F1">
        <w:rPr>
          <w:rFonts w:asciiTheme="minorHAnsi" w:hAnsiTheme="minorHAnsi"/>
          <w:lang w:val="fr-FR"/>
        </w:rPr>
        <w:tab/>
      </w:r>
      <w:r w:rsidRPr="007B3447">
        <w:rPr>
          <w:rFonts w:asciiTheme="minorHAnsi" w:hAnsiTheme="minorHAnsi"/>
          <w:lang w:val="fr-FR"/>
        </w:rPr>
        <w:t xml:space="preserve">Existe-t-il dans votre pays une législation sur la protection des </w:t>
      </w:r>
      <w:r w:rsidR="007E4CE2" w:rsidRPr="007B3447">
        <w:rPr>
          <w:rFonts w:asciiTheme="minorHAnsi" w:hAnsiTheme="minorHAnsi"/>
          <w:lang w:val="fr-FR"/>
        </w:rPr>
        <w:t>d</w:t>
      </w:r>
      <w:r w:rsidRPr="007B3447">
        <w:rPr>
          <w:rFonts w:asciiTheme="minorHAnsi" w:hAnsiTheme="minorHAnsi"/>
          <w:lang w:val="fr-FR"/>
        </w:rPr>
        <w:t>onnées</w:t>
      </w:r>
      <w:r w:rsidR="00AC680A" w:rsidRPr="007B3447">
        <w:rPr>
          <w:rFonts w:asciiTheme="minorHAnsi" w:hAnsiTheme="minorHAnsi"/>
          <w:lang w:val="fr-FR"/>
        </w:rPr>
        <w:t>?</w:t>
      </w:r>
      <w:bookmarkEnd w:id="126"/>
    </w:p>
    <w:p w:rsidR="00DB026B" w:rsidRPr="007B3447" w:rsidRDefault="00DB026B" w:rsidP="00DB026B">
      <w:pPr>
        <w:pStyle w:val="Enumlevel1"/>
        <w:rPr>
          <w:rFonts w:asciiTheme="minorHAnsi" w:hAnsiTheme="minorHAnsi"/>
          <w:lang w:val="fr-FR"/>
        </w:rPr>
      </w:pPr>
      <w:r w:rsidRPr="007B3447">
        <w:rPr>
          <w:rFonts w:asciiTheme="minorHAnsi" w:hAnsiTheme="minorHAnsi" w:cstheme="minorBidi"/>
          <w:color w:val="E36C0A" w:themeColor="accent6" w:themeShade="BF"/>
          <w:lang w:val="fr-FR"/>
        </w:rPr>
        <w:t>•</w:t>
      </w:r>
      <w:r w:rsidRPr="007B3447">
        <w:rPr>
          <w:rFonts w:asciiTheme="minorHAnsi" w:hAnsiTheme="minorHAnsi" w:cstheme="minorBidi"/>
          <w:color w:val="E36C0A" w:themeColor="accent6" w:themeShade="BF"/>
          <w:lang w:val="fr-FR"/>
        </w:rPr>
        <w:tab/>
      </w:r>
      <w:r w:rsidRPr="007B3447">
        <w:rPr>
          <w:rFonts w:asciiTheme="minorHAnsi" w:hAnsiTheme="minorHAnsi"/>
          <w:lang w:val="fr-FR"/>
        </w:rPr>
        <w:t>Oui</w:t>
      </w:r>
    </w:p>
    <w:p w:rsidR="00DB026B" w:rsidRPr="007B3447" w:rsidRDefault="00DB026B" w:rsidP="00DB026B">
      <w:pPr>
        <w:pStyle w:val="Enumlevel1"/>
        <w:rPr>
          <w:rFonts w:asciiTheme="minorHAnsi" w:hAnsiTheme="minorHAnsi"/>
          <w:lang w:val="fr-FR"/>
        </w:rPr>
      </w:pPr>
      <w:r w:rsidRPr="007B3447">
        <w:rPr>
          <w:rFonts w:asciiTheme="minorHAnsi" w:hAnsiTheme="minorHAnsi" w:cstheme="minorBidi"/>
          <w:color w:val="E36C0A" w:themeColor="accent6" w:themeShade="BF"/>
          <w:lang w:val="fr-FR"/>
        </w:rPr>
        <w:t>•</w:t>
      </w:r>
      <w:r w:rsidRPr="007B3447">
        <w:rPr>
          <w:rFonts w:asciiTheme="minorHAnsi" w:hAnsiTheme="minorHAnsi" w:cstheme="minorBidi"/>
          <w:color w:val="E36C0A" w:themeColor="accent6" w:themeShade="BF"/>
          <w:lang w:val="fr-FR"/>
        </w:rPr>
        <w:tab/>
      </w:r>
      <w:r w:rsidRPr="007B3447">
        <w:rPr>
          <w:rFonts w:asciiTheme="minorHAnsi" w:hAnsiTheme="minorHAnsi"/>
          <w:lang w:val="fr-FR"/>
        </w:rPr>
        <w:t>Non</w:t>
      </w:r>
    </w:p>
    <w:p w:rsidR="00DB026B" w:rsidRPr="007B3447" w:rsidRDefault="00DB026B" w:rsidP="00DB026B">
      <w:pPr>
        <w:rPr>
          <w:rFonts w:asciiTheme="minorHAnsi" w:hAnsiTheme="minorHAnsi"/>
        </w:rPr>
      </w:pPr>
      <w:r w:rsidRPr="007B3447">
        <w:rPr>
          <w:rFonts w:asciiTheme="minorHAnsi" w:hAnsiTheme="minorHAnsi"/>
        </w:rPr>
        <w:t>Les réponses à Q8 se présentent comme suit</w:t>
      </w:r>
      <w:r w:rsidR="00AA4AF8" w:rsidRPr="007B3447">
        <w:rPr>
          <w:rFonts w:asciiTheme="minorHAnsi" w:hAnsiTheme="minorHAnsi"/>
          <w:i/>
          <w:iCs/>
        </w:rPr>
        <w:t>:</w:t>
      </w:r>
    </w:p>
    <w:p w:rsidR="00DB026B" w:rsidRPr="007B3447" w:rsidRDefault="00DB026B" w:rsidP="00DB026B">
      <w:pPr>
        <w:rPr>
          <w:rFonts w:asciiTheme="minorHAnsi" w:hAnsiTheme="minorHAnsi"/>
        </w:rPr>
      </w:pPr>
    </w:p>
    <w:tbl>
      <w:tblPr>
        <w:tblW w:w="6804" w:type="dxa"/>
        <w:tblLayout w:type="fixed"/>
        <w:tblCellMar>
          <w:left w:w="70" w:type="dxa"/>
          <w:right w:w="70" w:type="dxa"/>
        </w:tblCellMar>
        <w:tblLook w:val="04A0"/>
      </w:tblPr>
      <w:tblGrid>
        <w:gridCol w:w="3113"/>
        <w:gridCol w:w="3691"/>
      </w:tblGrid>
      <w:tr w:rsidR="00DB026B" w:rsidRPr="007B3447" w:rsidTr="00D5675C">
        <w:trPr>
          <w:trHeight w:val="765"/>
        </w:trPr>
        <w:tc>
          <w:tcPr>
            <w:tcW w:w="1913"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DB026B" w:rsidRPr="007B3447" w:rsidRDefault="00DB026B" w:rsidP="00DB026B">
            <w:pPr>
              <w:jc w:val="center"/>
              <w:rPr>
                <w:rFonts w:asciiTheme="minorHAnsi" w:eastAsia="Times New Roman" w:hAnsiTheme="minorHAnsi"/>
                <w:bCs/>
                <w:color w:val="FFFFFF" w:themeColor="background1"/>
                <w:sz w:val="19"/>
                <w:szCs w:val="19"/>
              </w:rPr>
            </w:pPr>
            <w:r w:rsidRPr="007B3447">
              <w:rPr>
                <w:rFonts w:asciiTheme="minorHAnsi" w:eastAsia="Times New Roman" w:hAnsiTheme="minorHAnsi"/>
                <w:bCs/>
                <w:color w:val="FFFFFF" w:themeColor="background1"/>
                <w:sz w:val="19"/>
                <w:szCs w:val="19"/>
              </w:rPr>
              <w:t>Oui</w:t>
            </w:r>
          </w:p>
        </w:tc>
        <w:tc>
          <w:tcPr>
            <w:tcW w:w="2268"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rsidR="00DB026B" w:rsidRPr="007B3447" w:rsidRDefault="00DB026B" w:rsidP="00DB026B">
            <w:pPr>
              <w:jc w:val="center"/>
              <w:rPr>
                <w:rFonts w:asciiTheme="minorHAnsi" w:eastAsia="Times New Roman" w:hAnsiTheme="minorHAnsi"/>
                <w:bCs/>
                <w:color w:val="FFFFFF" w:themeColor="background1"/>
                <w:sz w:val="19"/>
                <w:szCs w:val="19"/>
              </w:rPr>
            </w:pPr>
            <w:r w:rsidRPr="007B3447">
              <w:rPr>
                <w:rFonts w:asciiTheme="minorHAnsi" w:eastAsia="Times New Roman" w:hAnsiTheme="minorHAnsi"/>
                <w:bCs/>
                <w:color w:val="FFFFFF" w:themeColor="background1"/>
                <w:sz w:val="19"/>
                <w:szCs w:val="19"/>
              </w:rPr>
              <w:t>Non</w:t>
            </w:r>
          </w:p>
        </w:tc>
      </w:tr>
      <w:tr w:rsidR="00DB026B" w:rsidRPr="007B3447" w:rsidTr="00D5675C">
        <w:trPr>
          <w:trHeight w:val="20"/>
        </w:trPr>
        <w:tc>
          <w:tcPr>
            <w:tcW w:w="1913" w:type="dxa"/>
            <w:tcBorders>
              <w:top w:val="nil"/>
              <w:left w:val="single" w:sz="4" w:space="0" w:color="auto"/>
              <w:bottom w:val="single" w:sz="4" w:space="0" w:color="auto"/>
              <w:right w:val="single" w:sz="4" w:space="0" w:color="auto"/>
            </w:tcBorders>
            <w:shd w:val="clear" w:color="000000" w:fill="FFFFFF"/>
            <w:noWrap/>
            <w:vAlign w:val="center"/>
            <w:hideMark/>
          </w:tcPr>
          <w:p w:rsidR="00DB026B" w:rsidRPr="007B3447" w:rsidRDefault="00DB026B" w:rsidP="00DB026B">
            <w:pPr>
              <w:spacing w:after="120"/>
              <w:jc w:val="center"/>
              <w:rPr>
                <w:rFonts w:asciiTheme="minorHAnsi" w:eastAsia="Times New Roman" w:hAnsiTheme="minorHAnsi"/>
                <w:bCs/>
                <w:sz w:val="19"/>
                <w:szCs w:val="19"/>
              </w:rPr>
            </w:pPr>
            <w:r w:rsidRPr="007B3447">
              <w:rPr>
                <w:rFonts w:asciiTheme="minorHAnsi" w:eastAsia="Times New Roman" w:hAnsiTheme="minorHAnsi"/>
                <w:bCs/>
                <w:sz w:val="19"/>
                <w:szCs w:val="19"/>
              </w:rPr>
              <w:t>55%</w:t>
            </w:r>
          </w:p>
        </w:tc>
        <w:tc>
          <w:tcPr>
            <w:tcW w:w="2268" w:type="dxa"/>
            <w:tcBorders>
              <w:top w:val="nil"/>
              <w:left w:val="nil"/>
              <w:bottom w:val="single" w:sz="4" w:space="0" w:color="auto"/>
              <w:right w:val="single" w:sz="4" w:space="0" w:color="auto"/>
            </w:tcBorders>
            <w:shd w:val="clear" w:color="000000" w:fill="FFFFFF"/>
            <w:noWrap/>
            <w:vAlign w:val="center"/>
            <w:hideMark/>
          </w:tcPr>
          <w:p w:rsidR="00DB026B" w:rsidRPr="007B3447" w:rsidRDefault="00DB026B" w:rsidP="00DB026B">
            <w:pPr>
              <w:spacing w:after="120"/>
              <w:jc w:val="center"/>
              <w:rPr>
                <w:rFonts w:asciiTheme="minorHAnsi" w:eastAsia="Times New Roman" w:hAnsiTheme="minorHAnsi"/>
                <w:bCs/>
                <w:sz w:val="19"/>
                <w:szCs w:val="19"/>
              </w:rPr>
            </w:pPr>
            <w:r w:rsidRPr="007B3447">
              <w:rPr>
                <w:rFonts w:asciiTheme="minorHAnsi" w:eastAsia="Times New Roman" w:hAnsiTheme="minorHAnsi"/>
                <w:bCs/>
                <w:sz w:val="19"/>
                <w:szCs w:val="19"/>
              </w:rPr>
              <w:t>45%</w:t>
            </w:r>
          </w:p>
        </w:tc>
      </w:tr>
    </w:tbl>
    <w:p w:rsidR="00DB026B" w:rsidRPr="007B3447" w:rsidRDefault="00DB026B" w:rsidP="00DB026B">
      <w:pPr>
        <w:spacing w:before="0"/>
        <w:rPr>
          <w:rFonts w:asciiTheme="minorHAnsi" w:hAnsiTheme="minorHAnsi"/>
        </w:rPr>
      </w:pPr>
    </w:p>
    <w:p w:rsidR="00DB026B" w:rsidRPr="007B3447" w:rsidRDefault="00DB026B" w:rsidP="00DB026B">
      <w:pPr>
        <w:pStyle w:val="Figuretitle"/>
        <w:rPr>
          <w:rFonts w:asciiTheme="minorHAnsi" w:hAnsiTheme="minorHAnsi"/>
          <w:noProof/>
          <w:lang w:val="fr-FR"/>
        </w:rPr>
      </w:pPr>
    </w:p>
    <w:p w:rsidR="00DB026B" w:rsidRPr="007B3447" w:rsidRDefault="00DB026B" w:rsidP="00DB026B">
      <w:pPr>
        <w:pStyle w:val="Figure"/>
        <w:rPr>
          <w:rFonts w:asciiTheme="minorHAnsi" w:hAnsiTheme="minorHAnsi"/>
          <w:noProof/>
          <w:lang w:val="fr-FR"/>
        </w:rPr>
      </w:pPr>
      <w:r w:rsidRPr="007B3447">
        <w:rPr>
          <w:rFonts w:asciiTheme="minorHAnsi" w:hAnsiTheme="minorHAnsi"/>
          <w:noProof/>
          <w:lang w:val="en-US" w:eastAsia="zh-CN"/>
        </w:rPr>
        <w:drawing>
          <wp:inline distT="0" distB="0" distL="0" distR="0">
            <wp:extent cx="4572000" cy="1981200"/>
            <wp:effectExtent l="76200" t="76200" r="95250" b="57150"/>
            <wp:docPr id="11"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B026B" w:rsidRPr="007B3447" w:rsidRDefault="00DB026B" w:rsidP="00DB026B">
      <w:pPr>
        <w:pStyle w:val="figuresource"/>
        <w:rPr>
          <w:rFonts w:asciiTheme="minorHAnsi" w:hAnsiTheme="minorHAnsi"/>
          <w:lang w:val="fr-FR"/>
        </w:rPr>
      </w:pPr>
    </w:p>
    <w:p w:rsidR="00DB026B" w:rsidRPr="007B3447" w:rsidRDefault="00DB026B" w:rsidP="00DB026B">
      <w:pPr>
        <w:rPr>
          <w:rFonts w:asciiTheme="minorHAnsi" w:hAnsiTheme="minorHAnsi"/>
        </w:rPr>
      </w:pPr>
    </w:p>
    <w:p w:rsidR="00DB026B" w:rsidRPr="007B3447" w:rsidRDefault="00DB026B" w:rsidP="00610730">
      <w:pPr>
        <w:pStyle w:val="Figure"/>
        <w:pBdr>
          <w:left w:val="single" w:sz="12" w:space="0" w:color="E36C0A" w:themeColor="accent6" w:themeShade="BF"/>
        </w:pBdr>
        <w:spacing w:before="0" w:after="0"/>
        <w:ind w:left="0" w:firstLine="0"/>
        <w:jc w:val="left"/>
        <w:rPr>
          <w:rFonts w:asciiTheme="minorHAnsi" w:hAnsiTheme="minorHAnsi"/>
          <w:color w:val="auto"/>
          <w:sz w:val="19"/>
          <w:szCs w:val="19"/>
          <w:lang w:val="fr-FR"/>
        </w:rPr>
      </w:pPr>
      <w:r w:rsidRPr="007B3447">
        <w:rPr>
          <w:rFonts w:asciiTheme="minorHAnsi" w:hAnsiTheme="minorHAnsi"/>
          <w:b/>
          <w:bCs w:val="0"/>
          <w:iCs/>
          <w:color w:val="auto"/>
          <w:sz w:val="19"/>
          <w:szCs w:val="19"/>
          <w:lang w:val="fr-FR"/>
        </w:rPr>
        <w:t>Commentaire</w:t>
      </w:r>
      <w:r w:rsidRPr="007B3447">
        <w:rPr>
          <w:rFonts w:asciiTheme="minorHAnsi" w:hAnsiTheme="minorHAnsi"/>
          <w:color w:val="auto"/>
          <w:sz w:val="19"/>
          <w:szCs w:val="19"/>
          <w:lang w:val="fr-FR"/>
        </w:rPr>
        <w:t>:</w:t>
      </w:r>
    </w:p>
    <w:p w:rsidR="00DB026B" w:rsidRPr="007B3447" w:rsidRDefault="00DB026B" w:rsidP="00232EB4">
      <w:pPr>
        <w:pStyle w:val="Figure"/>
        <w:pBdr>
          <w:left w:val="single" w:sz="12" w:space="0" w:color="E36C0A" w:themeColor="accent6" w:themeShade="BF"/>
        </w:pBdr>
        <w:spacing w:before="0"/>
        <w:ind w:left="0" w:firstLine="0"/>
        <w:jc w:val="left"/>
        <w:rPr>
          <w:rFonts w:asciiTheme="minorHAnsi" w:hAnsiTheme="minorHAnsi"/>
          <w:color w:val="0F243E" w:themeColor="text2" w:themeShade="80"/>
          <w:sz w:val="19"/>
          <w:szCs w:val="19"/>
          <w:lang w:val="fr-FR"/>
        </w:rPr>
      </w:pPr>
      <w:r w:rsidRPr="007B3447">
        <w:rPr>
          <w:rFonts w:asciiTheme="minorHAnsi" w:hAnsiTheme="minorHAnsi"/>
          <w:sz w:val="19"/>
          <w:szCs w:val="19"/>
          <w:lang w:val="fr-FR"/>
        </w:rPr>
        <w:t xml:space="preserve">Il est intéressant de noter que presque la moitié des pays interrogés ne disposent pas de législation sur la protection des </w:t>
      </w:r>
      <w:r w:rsidR="00232EB4" w:rsidRPr="007B3447">
        <w:rPr>
          <w:rFonts w:asciiTheme="minorHAnsi" w:hAnsiTheme="minorHAnsi"/>
          <w:sz w:val="19"/>
          <w:szCs w:val="19"/>
          <w:lang w:val="fr-FR"/>
        </w:rPr>
        <w:t>d</w:t>
      </w:r>
      <w:r w:rsidRPr="007B3447">
        <w:rPr>
          <w:rFonts w:asciiTheme="minorHAnsi" w:hAnsiTheme="minorHAnsi"/>
          <w:sz w:val="19"/>
          <w:szCs w:val="19"/>
          <w:lang w:val="fr-FR"/>
        </w:rPr>
        <w:t>onnées</w:t>
      </w:r>
      <w:r w:rsidR="00232EB4" w:rsidRPr="007B3447">
        <w:rPr>
          <w:rFonts w:asciiTheme="minorHAnsi" w:hAnsiTheme="minorHAnsi"/>
          <w:sz w:val="19"/>
          <w:szCs w:val="19"/>
          <w:lang w:val="fr-FR"/>
        </w:rPr>
        <w:t>.</w:t>
      </w:r>
    </w:p>
    <w:p w:rsidR="00DB026B" w:rsidRPr="007B3447" w:rsidRDefault="00DB026B" w:rsidP="00DB026B">
      <w:pPr>
        <w:rPr>
          <w:rFonts w:asciiTheme="minorHAnsi" w:hAnsiTheme="minorHAnsi"/>
        </w:rPr>
      </w:pPr>
    </w:p>
    <w:p w:rsidR="003B0317" w:rsidRPr="007B3447" w:rsidRDefault="003B0317">
      <w:pPr>
        <w:spacing w:before="0"/>
        <w:jc w:val="left"/>
        <w:rPr>
          <w:rFonts w:asciiTheme="minorHAnsi" w:eastAsia="Times New Roman" w:hAnsiTheme="minorHAnsi" w:cs="Helvetica"/>
          <w:b/>
          <w:bCs/>
          <w:color w:val="E36C0A"/>
          <w:sz w:val="28"/>
          <w:szCs w:val="28"/>
        </w:rPr>
      </w:pPr>
      <w:r w:rsidRPr="007B3447">
        <w:rPr>
          <w:rFonts w:asciiTheme="minorHAnsi" w:hAnsiTheme="minorHAnsi"/>
        </w:rPr>
        <w:br w:type="page"/>
      </w:r>
    </w:p>
    <w:p w:rsidR="00DB026B" w:rsidRPr="007B3447" w:rsidRDefault="00DB026B" w:rsidP="007E4CE2">
      <w:pPr>
        <w:pStyle w:val="Heading1"/>
        <w:jc w:val="left"/>
        <w:rPr>
          <w:rFonts w:asciiTheme="minorHAnsi" w:hAnsiTheme="minorHAnsi"/>
          <w:lang w:val="fr-FR"/>
        </w:rPr>
      </w:pPr>
      <w:bookmarkStart w:id="127" w:name="_Toc322426300"/>
      <w:r w:rsidRPr="007B3447">
        <w:rPr>
          <w:rFonts w:asciiTheme="minorHAnsi" w:hAnsiTheme="minorHAnsi"/>
          <w:lang w:val="fr-FR"/>
        </w:rPr>
        <w:t>Q9</w:t>
      </w:r>
      <w:r w:rsidR="00AA4AF8" w:rsidRPr="007B3447">
        <w:rPr>
          <w:rFonts w:asciiTheme="minorHAnsi" w:hAnsiTheme="minorHAnsi"/>
          <w:i/>
          <w:iCs/>
          <w:lang w:val="fr-FR"/>
        </w:rPr>
        <w:t>:</w:t>
      </w:r>
      <w:r w:rsidRPr="007B3447">
        <w:rPr>
          <w:rFonts w:asciiTheme="minorHAnsi" w:hAnsiTheme="minorHAnsi"/>
          <w:lang w:val="fr-FR"/>
        </w:rPr>
        <w:t xml:space="preserve"> </w:t>
      </w:r>
      <w:r w:rsidR="006C04F1">
        <w:rPr>
          <w:rFonts w:asciiTheme="minorHAnsi" w:hAnsiTheme="minorHAnsi"/>
          <w:lang w:val="fr-FR"/>
        </w:rPr>
        <w:tab/>
      </w:r>
      <w:r w:rsidRPr="007B3447">
        <w:rPr>
          <w:rFonts w:asciiTheme="minorHAnsi" w:hAnsiTheme="minorHAnsi"/>
          <w:lang w:val="fr-FR"/>
        </w:rPr>
        <w:t xml:space="preserve">Si </w:t>
      </w:r>
      <w:r w:rsidR="007E4CE2" w:rsidRPr="007B3447">
        <w:rPr>
          <w:rFonts w:asciiTheme="minorHAnsi" w:hAnsiTheme="minorHAnsi"/>
          <w:lang w:val="fr-FR"/>
        </w:rPr>
        <w:t>o</w:t>
      </w:r>
      <w:r w:rsidRPr="007B3447">
        <w:rPr>
          <w:rFonts w:asciiTheme="minorHAnsi" w:hAnsiTheme="minorHAnsi"/>
          <w:lang w:val="fr-FR"/>
        </w:rPr>
        <w:t xml:space="preserve">ui, est-il nécessaire d’opérer des révisions sur cette législation liée à la protection des données pour faciliter l’émergence du </w:t>
      </w:r>
      <w:r w:rsidR="00746296" w:rsidRPr="007B3447">
        <w:rPr>
          <w:rFonts w:asciiTheme="minorHAnsi" w:hAnsiTheme="minorHAnsi"/>
          <w:i/>
          <w:iCs/>
          <w:lang w:val="fr-FR"/>
        </w:rPr>
        <w:t>Cloud</w:t>
      </w:r>
      <w:r w:rsidR="00B13456" w:rsidRPr="007B3447">
        <w:rPr>
          <w:rFonts w:asciiTheme="minorHAnsi" w:hAnsiTheme="minorHAnsi"/>
          <w:i/>
          <w:iCs/>
          <w:lang w:val="fr-FR"/>
        </w:rPr>
        <w:t xml:space="preserve"> </w:t>
      </w:r>
      <w:r w:rsidR="00D24981" w:rsidRPr="007B3447">
        <w:rPr>
          <w:rFonts w:asciiTheme="minorHAnsi" w:hAnsiTheme="minorHAnsi"/>
          <w:i/>
          <w:iCs/>
          <w:lang w:val="fr-FR"/>
        </w:rPr>
        <w:t>Computing</w:t>
      </w:r>
      <w:r w:rsidR="00AC680A" w:rsidRPr="007B3447">
        <w:rPr>
          <w:rFonts w:asciiTheme="minorHAnsi" w:hAnsiTheme="minorHAnsi"/>
          <w:lang w:val="fr-FR"/>
        </w:rPr>
        <w:t>?</w:t>
      </w:r>
      <w:bookmarkEnd w:id="127"/>
    </w:p>
    <w:p w:rsidR="00DB026B" w:rsidRPr="007B3447" w:rsidRDefault="00DB026B" w:rsidP="00DB026B">
      <w:pPr>
        <w:pStyle w:val="Enumlevel1"/>
        <w:rPr>
          <w:rFonts w:asciiTheme="minorHAnsi" w:hAnsiTheme="minorHAnsi"/>
          <w:lang w:val="fr-FR"/>
        </w:rPr>
      </w:pPr>
      <w:r w:rsidRPr="007B3447">
        <w:rPr>
          <w:rFonts w:asciiTheme="minorHAnsi" w:hAnsiTheme="minorHAnsi" w:cstheme="minorBidi"/>
          <w:color w:val="E36C0A" w:themeColor="accent6" w:themeShade="BF"/>
          <w:lang w:val="fr-FR"/>
        </w:rPr>
        <w:t>•</w:t>
      </w:r>
      <w:r w:rsidRPr="007B3447">
        <w:rPr>
          <w:rFonts w:asciiTheme="minorHAnsi" w:hAnsiTheme="minorHAnsi" w:cstheme="minorBidi"/>
          <w:color w:val="E36C0A" w:themeColor="accent6" w:themeShade="BF"/>
          <w:lang w:val="fr-FR"/>
        </w:rPr>
        <w:tab/>
      </w:r>
      <w:r w:rsidRPr="007B3447">
        <w:rPr>
          <w:rFonts w:asciiTheme="minorHAnsi" w:hAnsiTheme="minorHAnsi"/>
          <w:lang w:val="fr-FR"/>
        </w:rPr>
        <w:t>Oui</w:t>
      </w:r>
    </w:p>
    <w:p w:rsidR="00DB026B" w:rsidRPr="007B3447" w:rsidRDefault="00DB026B" w:rsidP="00DB026B">
      <w:pPr>
        <w:pStyle w:val="Enumlevel1"/>
        <w:rPr>
          <w:rFonts w:asciiTheme="minorHAnsi" w:hAnsiTheme="minorHAnsi"/>
          <w:lang w:val="fr-FR"/>
        </w:rPr>
      </w:pPr>
      <w:r w:rsidRPr="007B3447">
        <w:rPr>
          <w:rFonts w:asciiTheme="minorHAnsi" w:hAnsiTheme="minorHAnsi" w:cstheme="minorBidi"/>
          <w:color w:val="E36C0A" w:themeColor="accent6" w:themeShade="BF"/>
          <w:lang w:val="fr-FR"/>
        </w:rPr>
        <w:t>•</w:t>
      </w:r>
      <w:r w:rsidRPr="007B3447">
        <w:rPr>
          <w:rFonts w:asciiTheme="minorHAnsi" w:hAnsiTheme="minorHAnsi" w:cstheme="minorBidi"/>
          <w:color w:val="E36C0A" w:themeColor="accent6" w:themeShade="BF"/>
          <w:lang w:val="fr-FR"/>
        </w:rPr>
        <w:tab/>
      </w:r>
      <w:r w:rsidRPr="007B3447">
        <w:rPr>
          <w:rFonts w:asciiTheme="minorHAnsi" w:hAnsiTheme="minorHAnsi"/>
          <w:lang w:val="fr-FR"/>
        </w:rPr>
        <w:t>Non</w:t>
      </w:r>
    </w:p>
    <w:p w:rsidR="00DB026B" w:rsidRPr="007B3447" w:rsidRDefault="00DB026B" w:rsidP="00DB026B">
      <w:pPr>
        <w:rPr>
          <w:rFonts w:asciiTheme="minorHAnsi" w:hAnsiTheme="minorHAnsi"/>
        </w:rPr>
      </w:pPr>
      <w:r w:rsidRPr="007B3447">
        <w:rPr>
          <w:rFonts w:asciiTheme="minorHAnsi" w:hAnsiTheme="minorHAnsi"/>
        </w:rPr>
        <w:t>Les réponses à Q9 se présentent comme suit</w:t>
      </w:r>
      <w:r w:rsidR="00AA4AF8" w:rsidRPr="007B3447">
        <w:rPr>
          <w:rFonts w:asciiTheme="minorHAnsi" w:hAnsiTheme="minorHAnsi"/>
          <w:i/>
          <w:iCs/>
        </w:rPr>
        <w:t>:</w:t>
      </w:r>
    </w:p>
    <w:p w:rsidR="00DB026B" w:rsidRPr="007B3447" w:rsidRDefault="00DB026B" w:rsidP="00DB026B">
      <w:pPr>
        <w:rPr>
          <w:rFonts w:asciiTheme="minorHAnsi" w:hAnsiTheme="minorHAnsi"/>
        </w:rPr>
      </w:pPr>
    </w:p>
    <w:tbl>
      <w:tblPr>
        <w:tblW w:w="6804" w:type="dxa"/>
        <w:tblLayout w:type="fixed"/>
        <w:tblCellMar>
          <w:left w:w="70" w:type="dxa"/>
          <w:right w:w="70" w:type="dxa"/>
        </w:tblCellMar>
        <w:tblLook w:val="04A0"/>
      </w:tblPr>
      <w:tblGrid>
        <w:gridCol w:w="3113"/>
        <w:gridCol w:w="3691"/>
      </w:tblGrid>
      <w:tr w:rsidR="00DB026B" w:rsidRPr="007B3447" w:rsidTr="00D5675C">
        <w:trPr>
          <w:trHeight w:val="765"/>
        </w:trPr>
        <w:tc>
          <w:tcPr>
            <w:tcW w:w="1913"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DB026B" w:rsidRPr="007B3447" w:rsidRDefault="00DB026B" w:rsidP="00DB026B">
            <w:pPr>
              <w:jc w:val="center"/>
              <w:rPr>
                <w:rFonts w:asciiTheme="minorHAnsi" w:eastAsia="Times New Roman" w:hAnsiTheme="minorHAnsi"/>
                <w:bCs/>
                <w:color w:val="FFFFFF" w:themeColor="background1"/>
                <w:sz w:val="19"/>
                <w:szCs w:val="19"/>
              </w:rPr>
            </w:pPr>
            <w:r w:rsidRPr="007B3447">
              <w:rPr>
                <w:rFonts w:asciiTheme="minorHAnsi" w:eastAsia="Times New Roman" w:hAnsiTheme="minorHAnsi"/>
                <w:bCs/>
                <w:color w:val="FFFFFF" w:themeColor="background1"/>
                <w:sz w:val="19"/>
                <w:szCs w:val="19"/>
              </w:rPr>
              <w:t>Oui</w:t>
            </w:r>
          </w:p>
        </w:tc>
        <w:tc>
          <w:tcPr>
            <w:tcW w:w="2268"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rsidR="00DB026B" w:rsidRPr="007B3447" w:rsidRDefault="00DB026B" w:rsidP="00DB026B">
            <w:pPr>
              <w:jc w:val="center"/>
              <w:rPr>
                <w:rFonts w:asciiTheme="minorHAnsi" w:eastAsia="Times New Roman" w:hAnsiTheme="minorHAnsi"/>
                <w:bCs/>
                <w:color w:val="FFFFFF" w:themeColor="background1"/>
                <w:sz w:val="19"/>
                <w:szCs w:val="19"/>
              </w:rPr>
            </w:pPr>
            <w:r w:rsidRPr="007B3447">
              <w:rPr>
                <w:rFonts w:asciiTheme="minorHAnsi" w:eastAsia="Times New Roman" w:hAnsiTheme="minorHAnsi"/>
                <w:bCs/>
                <w:color w:val="FFFFFF" w:themeColor="background1"/>
                <w:sz w:val="19"/>
                <w:szCs w:val="19"/>
              </w:rPr>
              <w:t>Non</w:t>
            </w:r>
          </w:p>
        </w:tc>
      </w:tr>
      <w:tr w:rsidR="00DB026B" w:rsidRPr="007B3447" w:rsidTr="00D5675C">
        <w:trPr>
          <w:trHeight w:val="20"/>
        </w:trPr>
        <w:tc>
          <w:tcPr>
            <w:tcW w:w="1913" w:type="dxa"/>
            <w:tcBorders>
              <w:top w:val="nil"/>
              <w:left w:val="single" w:sz="4" w:space="0" w:color="auto"/>
              <w:bottom w:val="single" w:sz="4" w:space="0" w:color="auto"/>
              <w:right w:val="single" w:sz="4" w:space="0" w:color="auto"/>
            </w:tcBorders>
            <w:shd w:val="clear" w:color="000000" w:fill="FFFFFF"/>
            <w:noWrap/>
            <w:vAlign w:val="center"/>
            <w:hideMark/>
          </w:tcPr>
          <w:p w:rsidR="00DB026B" w:rsidRPr="007B3447" w:rsidRDefault="00DB026B" w:rsidP="00DB026B">
            <w:pPr>
              <w:spacing w:after="120"/>
              <w:jc w:val="center"/>
              <w:rPr>
                <w:rFonts w:asciiTheme="minorHAnsi" w:eastAsia="Times New Roman" w:hAnsiTheme="minorHAnsi"/>
                <w:bCs/>
                <w:sz w:val="19"/>
                <w:szCs w:val="19"/>
              </w:rPr>
            </w:pPr>
            <w:r w:rsidRPr="007B3447">
              <w:rPr>
                <w:rFonts w:asciiTheme="minorHAnsi" w:eastAsia="Times New Roman" w:hAnsiTheme="minorHAnsi"/>
                <w:bCs/>
                <w:sz w:val="19"/>
                <w:szCs w:val="19"/>
              </w:rPr>
              <w:t>54%</w:t>
            </w:r>
          </w:p>
        </w:tc>
        <w:tc>
          <w:tcPr>
            <w:tcW w:w="2268" w:type="dxa"/>
            <w:tcBorders>
              <w:top w:val="nil"/>
              <w:left w:val="nil"/>
              <w:bottom w:val="single" w:sz="4" w:space="0" w:color="auto"/>
              <w:right w:val="single" w:sz="4" w:space="0" w:color="auto"/>
            </w:tcBorders>
            <w:shd w:val="clear" w:color="000000" w:fill="FFFFFF"/>
            <w:noWrap/>
            <w:vAlign w:val="center"/>
            <w:hideMark/>
          </w:tcPr>
          <w:p w:rsidR="00DB026B" w:rsidRPr="007B3447" w:rsidRDefault="00DB026B" w:rsidP="00DB026B">
            <w:pPr>
              <w:spacing w:after="120"/>
              <w:jc w:val="center"/>
              <w:rPr>
                <w:rFonts w:asciiTheme="minorHAnsi" w:eastAsia="Times New Roman" w:hAnsiTheme="minorHAnsi"/>
                <w:bCs/>
                <w:sz w:val="19"/>
                <w:szCs w:val="19"/>
              </w:rPr>
            </w:pPr>
            <w:r w:rsidRPr="007B3447">
              <w:rPr>
                <w:rFonts w:asciiTheme="minorHAnsi" w:eastAsia="Times New Roman" w:hAnsiTheme="minorHAnsi"/>
                <w:bCs/>
                <w:sz w:val="19"/>
                <w:szCs w:val="19"/>
              </w:rPr>
              <w:t>46%</w:t>
            </w:r>
          </w:p>
        </w:tc>
      </w:tr>
    </w:tbl>
    <w:p w:rsidR="00DB026B" w:rsidRPr="007B3447" w:rsidRDefault="00DB026B" w:rsidP="00DB026B">
      <w:pPr>
        <w:rPr>
          <w:rFonts w:asciiTheme="minorHAnsi" w:hAnsiTheme="minorHAnsi"/>
          <w:b/>
          <w:bCs/>
          <w:u w:val="single"/>
        </w:rPr>
      </w:pPr>
    </w:p>
    <w:p w:rsidR="00DB026B" w:rsidRPr="007B3447" w:rsidRDefault="00DB026B" w:rsidP="00DB026B">
      <w:pPr>
        <w:pStyle w:val="Figuretitle"/>
        <w:rPr>
          <w:rFonts w:asciiTheme="minorHAnsi" w:hAnsiTheme="minorHAnsi"/>
          <w:noProof/>
          <w:lang w:val="fr-FR"/>
        </w:rPr>
      </w:pPr>
    </w:p>
    <w:p w:rsidR="00DB026B" w:rsidRPr="007B3447" w:rsidRDefault="00DB026B" w:rsidP="00DB026B">
      <w:pPr>
        <w:pStyle w:val="Figure"/>
        <w:rPr>
          <w:rFonts w:asciiTheme="minorHAnsi" w:hAnsiTheme="minorHAnsi"/>
          <w:noProof/>
          <w:lang w:val="fr-FR"/>
        </w:rPr>
      </w:pPr>
      <w:r w:rsidRPr="007B3447">
        <w:rPr>
          <w:rFonts w:asciiTheme="minorHAnsi" w:hAnsiTheme="minorHAnsi"/>
          <w:noProof/>
          <w:lang w:val="en-US" w:eastAsia="zh-CN"/>
        </w:rPr>
        <w:drawing>
          <wp:inline distT="0" distB="0" distL="0" distR="0">
            <wp:extent cx="3044470" cy="1514246"/>
            <wp:effectExtent l="19050" t="0" r="22580" b="0"/>
            <wp:docPr id="17"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B026B" w:rsidRPr="007B3447" w:rsidRDefault="00DB026B" w:rsidP="00DB026B">
      <w:pPr>
        <w:pStyle w:val="figuresource"/>
        <w:rPr>
          <w:rFonts w:asciiTheme="minorHAnsi" w:hAnsiTheme="minorHAnsi"/>
          <w:lang w:val="fr-FR"/>
        </w:rPr>
      </w:pPr>
    </w:p>
    <w:p w:rsidR="00DB026B" w:rsidRPr="007B3447" w:rsidRDefault="00DB026B" w:rsidP="00DB026B">
      <w:pPr>
        <w:rPr>
          <w:rFonts w:asciiTheme="minorHAnsi" w:hAnsiTheme="minorHAnsi"/>
        </w:rPr>
      </w:pPr>
    </w:p>
    <w:p w:rsidR="00DB026B" w:rsidRPr="007B3447" w:rsidRDefault="00DB026B" w:rsidP="007E4CE2">
      <w:pPr>
        <w:pStyle w:val="Figure"/>
        <w:pBdr>
          <w:left w:val="single" w:sz="12" w:space="0" w:color="E36C0A" w:themeColor="accent6" w:themeShade="BF"/>
        </w:pBdr>
        <w:spacing w:before="0"/>
        <w:ind w:left="0" w:firstLine="0"/>
        <w:jc w:val="left"/>
        <w:rPr>
          <w:rFonts w:asciiTheme="minorHAnsi" w:hAnsiTheme="minorHAnsi"/>
          <w:color w:val="auto"/>
          <w:sz w:val="19"/>
          <w:szCs w:val="19"/>
          <w:lang w:val="fr-FR"/>
        </w:rPr>
      </w:pPr>
      <w:r w:rsidRPr="007B3447">
        <w:rPr>
          <w:rFonts w:asciiTheme="minorHAnsi" w:hAnsiTheme="minorHAnsi"/>
          <w:b/>
          <w:bCs w:val="0"/>
          <w:color w:val="0F243E" w:themeColor="text2" w:themeShade="80"/>
          <w:sz w:val="19"/>
          <w:szCs w:val="19"/>
          <w:lang w:val="fr-FR"/>
        </w:rPr>
        <w:t xml:space="preserve">Si </w:t>
      </w:r>
      <w:r w:rsidR="007E4CE2" w:rsidRPr="007B3447">
        <w:rPr>
          <w:rFonts w:asciiTheme="minorHAnsi" w:hAnsiTheme="minorHAnsi"/>
          <w:b/>
          <w:bCs w:val="0"/>
          <w:color w:val="0F243E" w:themeColor="text2" w:themeShade="80"/>
          <w:sz w:val="19"/>
          <w:szCs w:val="19"/>
          <w:lang w:val="fr-FR"/>
        </w:rPr>
        <w:t>o</w:t>
      </w:r>
      <w:r w:rsidRPr="007B3447">
        <w:rPr>
          <w:rFonts w:asciiTheme="minorHAnsi" w:hAnsiTheme="minorHAnsi"/>
          <w:b/>
          <w:bCs w:val="0"/>
          <w:color w:val="0F243E" w:themeColor="text2" w:themeShade="80"/>
          <w:sz w:val="19"/>
          <w:szCs w:val="19"/>
          <w:lang w:val="fr-FR"/>
        </w:rPr>
        <w:t>ui, merci de décrire les révisions les plus importantes</w:t>
      </w:r>
      <w:r w:rsidR="00A529D0">
        <w:rPr>
          <w:rFonts w:asciiTheme="minorHAnsi" w:hAnsiTheme="minorHAnsi"/>
          <w:b/>
          <w:bCs w:val="0"/>
          <w:color w:val="0F243E" w:themeColor="text2" w:themeShade="80"/>
          <w:sz w:val="19"/>
          <w:szCs w:val="19"/>
          <w:lang w:val="fr-FR"/>
        </w:rPr>
        <w:t>:</w:t>
      </w:r>
    </w:p>
    <w:p w:rsidR="00DB026B" w:rsidRPr="007B3447" w:rsidRDefault="00DB026B" w:rsidP="00DB026B">
      <w:pPr>
        <w:pStyle w:val="Figure"/>
        <w:pBdr>
          <w:left w:val="single" w:sz="12" w:space="0" w:color="E36C0A" w:themeColor="accent6" w:themeShade="BF"/>
        </w:pBdr>
        <w:spacing w:before="0"/>
        <w:ind w:left="0" w:firstLine="0"/>
        <w:jc w:val="left"/>
        <w:rPr>
          <w:rFonts w:asciiTheme="minorHAnsi" w:hAnsiTheme="minorHAnsi"/>
          <w:color w:val="0F243E" w:themeColor="text2" w:themeShade="80"/>
          <w:sz w:val="19"/>
          <w:szCs w:val="19"/>
          <w:lang w:val="fr-FR"/>
        </w:rPr>
      </w:pPr>
      <w:r w:rsidRPr="007B3447">
        <w:rPr>
          <w:rFonts w:asciiTheme="minorHAnsi" w:hAnsiTheme="minorHAnsi"/>
          <w:color w:val="0F243E" w:themeColor="text2" w:themeShade="80"/>
          <w:sz w:val="19"/>
          <w:szCs w:val="19"/>
          <w:lang w:val="fr-FR"/>
        </w:rPr>
        <w:t>Les révisions souhaitées au niveau de la réglementation telles que proposées par les responsables africains consultés concernent principalement:</w:t>
      </w:r>
    </w:p>
    <w:p w:rsidR="00DB026B" w:rsidRPr="007B3447" w:rsidRDefault="00724BC6" w:rsidP="00724BC6">
      <w:pPr>
        <w:pStyle w:val="Figure"/>
        <w:pBdr>
          <w:left w:val="single" w:sz="12" w:space="0" w:color="E36C0A" w:themeColor="accent6" w:themeShade="BF"/>
        </w:pBdr>
        <w:tabs>
          <w:tab w:val="left" w:pos="284"/>
        </w:tabs>
        <w:spacing w:before="0"/>
        <w:ind w:left="284" w:hanging="284"/>
        <w:jc w:val="left"/>
        <w:rPr>
          <w:rFonts w:asciiTheme="minorHAnsi" w:hAnsiTheme="minorHAnsi"/>
          <w:color w:val="0F243E" w:themeColor="text2" w:themeShade="80"/>
          <w:sz w:val="19"/>
          <w:szCs w:val="19"/>
          <w:lang w:val="fr-FR"/>
        </w:rPr>
      </w:pPr>
      <w:r w:rsidRPr="007B3447">
        <w:rPr>
          <w:rFonts w:asciiTheme="minorHAnsi" w:hAnsiTheme="minorHAnsi"/>
          <w:color w:val="0F243E" w:themeColor="text2" w:themeShade="80"/>
          <w:sz w:val="19"/>
          <w:szCs w:val="19"/>
          <w:lang w:val="fr-FR"/>
        </w:rPr>
        <w:t>–</w:t>
      </w:r>
      <w:r w:rsidRPr="007B3447">
        <w:rPr>
          <w:rFonts w:asciiTheme="minorHAnsi" w:hAnsiTheme="minorHAnsi"/>
          <w:color w:val="0F243E" w:themeColor="text2" w:themeShade="80"/>
          <w:sz w:val="19"/>
          <w:szCs w:val="19"/>
          <w:lang w:val="fr-FR"/>
        </w:rPr>
        <w:tab/>
      </w:r>
      <w:r w:rsidR="00DB026B" w:rsidRPr="007B3447">
        <w:rPr>
          <w:rFonts w:asciiTheme="minorHAnsi" w:hAnsiTheme="minorHAnsi"/>
          <w:color w:val="0F243E" w:themeColor="text2" w:themeShade="80"/>
          <w:sz w:val="19"/>
          <w:szCs w:val="19"/>
          <w:lang w:val="fr-FR"/>
        </w:rPr>
        <w:t>La transposition des textes régionaux et internationaux sur la protection des données au niveau national.</w:t>
      </w:r>
    </w:p>
    <w:p w:rsidR="00DB026B" w:rsidRPr="007B3447" w:rsidRDefault="00724BC6" w:rsidP="00724BC6">
      <w:pPr>
        <w:pStyle w:val="Figure"/>
        <w:pBdr>
          <w:left w:val="single" w:sz="12" w:space="0" w:color="E36C0A" w:themeColor="accent6" w:themeShade="BF"/>
        </w:pBdr>
        <w:tabs>
          <w:tab w:val="left" w:pos="284"/>
        </w:tabs>
        <w:spacing w:before="0"/>
        <w:ind w:left="284" w:hanging="284"/>
        <w:jc w:val="left"/>
        <w:rPr>
          <w:rFonts w:asciiTheme="minorHAnsi" w:hAnsiTheme="minorHAnsi"/>
          <w:color w:val="0F243E" w:themeColor="text2" w:themeShade="80"/>
          <w:sz w:val="19"/>
          <w:szCs w:val="19"/>
          <w:lang w:val="fr-FR"/>
        </w:rPr>
      </w:pPr>
      <w:r w:rsidRPr="007B3447">
        <w:rPr>
          <w:rFonts w:asciiTheme="minorHAnsi" w:hAnsiTheme="minorHAnsi"/>
          <w:color w:val="0F243E" w:themeColor="text2" w:themeShade="80"/>
          <w:sz w:val="19"/>
          <w:szCs w:val="19"/>
          <w:lang w:val="fr-FR"/>
        </w:rPr>
        <w:t>–</w:t>
      </w:r>
      <w:r w:rsidRPr="007B3447">
        <w:rPr>
          <w:rFonts w:asciiTheme="minorHAnsi" w:hAnsiTheme="minorHAnsi"/>
          <w:color w:val="0F243E" w:themeColor="text2" w:themeShade="80"/>
          <w:sz w:val="19"/>
          <w:szCs w:val="19"/>
          <w:lang w:val="fr-FR"/>
        </w:rPr>
        <w:tab/>
      </w:r>
      <w:r w:rsidR="00DB026B" w:rsidRPr="007B3447">
        <w:rPr>
          <w:rFonts w:asciiTheme="minorHAnsi" w:hAnsiTheme="minorHAnsi"/>
          <w:color w:val="0F243E" w:themeColor="text2" w:themeShade="80"/>
          <w:sz w:val="19"/>
          <w:szCs w:val="19"/>
          <w:lang w:val="fr-FR"/>
        </w:rPr>
        <w:t xml:space="preserve">La révision de la législation notamment pour prendre en considération la situation des données hébergées dans le </w:t>
      </w:r>
      <w:r w:rsidR="00F70DBF" w:rsidRPr="007B3447">
        <w:rPr>
          <w:rFonts w:asciiTheme="minorHAnsi" w:hAnsiTheme="minorHAnsi"/>
          <w:i/>
          <w:iCs/>
          <w:color w:val="0F243E" w:themeColor="text2" w:themeShade="80"/>
          <w:sz w:val="19"/>
          <w:szCs w:val="19"/>
          <w:lang w:val="fr-FR"/>
        </w:rPr>
        <w:t>Cloud</w:t>
      </w:r>
      <w:r w:rsidR="00DF1874">
        <w:rPr>
          <w:rFonts w:asciiTheme="minorHAnsi" w:hAnsiTheme="minorHAnsi"/>
          <w:i/>
          <w:iCs/>
          <w:color w:val="0F243E" w:themeColor="text2" w:themeShade="80"/>
          <w:sz w:val="19"/>
          <w:szCs w:val="19"/>
          <w:lang w:val="fr-FR"/>
        </w:rPr>
        <w:t xml:space="preserve"> Computing</w:t>
      </w:r>
      <w:r w:rsidR="00F70DBF" w:rsidRPr="007B3447">
        <w:rPr>
          <w:rFonts w:asciiTheme="minorHAnsi" w:hAnsiTheme="minorHAnsi"/>
          <w:i/>
          <w:iCs/>
          <w:color w:val="0F243E" w:themeColor="text2" w:themeShade="80"/>
          <w:sz w:val="19"/>
          <w:szCs w:val="19"/>
          <w:lang w:val="fr-FR"/>
        </w:rPr>
        <w:t>.</w:t>
      </w:r>
    </w:p>
    <w:p w:rsidR="00DB026B" w:rsidRPr="007B3447" w:rsidRDefault="00724BC6" w:rsidP="00724BC6">
      <w:pPr>
        <w:pStyle w:val="Figure"/>
        <w:pBdr>
          <w:left w:val="single" w:sz="12" w:space="0" w:color="E36C0A" w:themeColor="accent6" w:themeShade="BF"/>
        </w:pBdr>
        <w:tabs>
          <w:tab w:val="left" w:pos="284"/>
        </w:tabs>
        <w:spacing w:before="0"/>
        <w:ind w:left="0" w:firstLine="0"/>
        <w:jc w:val="left"/>
        <w:rPr>
          <w:rFonts w:asciiTheme="minorHAnsi" w:hAnsiTheme="minorHAnsi"/>
          <w:color w:val="0F243E" w:themeColor="text2" w:themeShade="80"/>
          <w:sz w:val="19"/>
          <w:szCs w:val="19"/>
          <w:lang w:val="fr-FR"/>
        </w:rPr>
      </w:pPr>
      <w:r w:rsidRPr="007B3447">
        <w:rPr>
          <w:rFonts w:asciiTheme="minorHAnsi" w:hAnsiTheme="minorHAnsi"/>
          <w:color w:val="0F243E" w:themeColor="text2" w:themeShade="80"/>
          <w:sz w:val="19"/>
          <w:szCs w:val="19"/>
          <w:lang w:val="fr-FR"/>
        </w:rPr>
        <w:t>–</w:t>
      </w:r>
      <w:r w:rsidRPr="007B3447">
        <w:rPr>
          <w:rFonts w:asciiTheme="minorHAnsi" w:hAnsiTheme="minorHAnsi"/>
          <w:color w:val="0F243E" w:themeColor="text2" w:themeShade="80"/>
          <w:sz w:val="19"/>
          <w:szCs w:val="19"/>
          <w:lang w:val="fr-FR"/>
        </w:rPr>
        <w:tab/>
      </w:r>
      <w:r w:rsidR="00DB026B" w:rsidRPr="007B3447">
        <w:rPr>
          <w:rFonts w:asciiTheme="minorHAnsi" w:hAnsiTheme="minorHAnsi"/>
          <w:color w:val="0F243E" w:themeColor="text2" w:themeShade="80"/>
          <w:sz w:val="19"/>
          <w:szCs w:val="19"/>
          <w:lang w:val="fr-FR"/>
        </w:rPr>
        <w:t>Le renforcement de la législation, les codes de conduite et les standards dans le secteur des TIC.</w:t>
      </w:r>
    </w:p>
    <w:p w:rsidR="00DB026B" w:rsidRPr="007B3447" w:rsidRDefault="00724BC6" w:rsidP="00724BC6">
      <w:pPr>
        <w:pStyle w:val="Figure"/>
        <w:pBdr>
          <w:left w:val="single" w:sz="12" w:space="0" w:color="E36C0A" w:themeColor="accent6" w:themeShade="BF"/>
        </w:pBdr>
        <w:tabs>
          <w:tab w:val="left" w:pos="284"/>
        </w:tabs>
        <w:spacing w:before="0"/>
        <w:ind w:left="284" w:hanging="284"/>
        <w:jc w:val="left"/>
        <w:rPr>
          <w:rFonts w:asciiTheme="minorHAnsi" w:hAnsiTheme="minorHAnsi"/>
          <w:sz w:val="19"/>
          <w:szCs w:val="19"/>
          <w:lang w:val="fr-FR"/>
        </w:rPr>
      </w:pPr>
      <w:r w:rsidRPr="007B3447">
        <w:rPr>
          <w:rFonts w:asciiTheme="minorHAnsi" w:hAnsiTheme="minorHAnsi"/>
          <w:color w:val="0F243E" w:themeColor="text2" w:themeShade="80"/>
          <w:sz w:val="19"/>
          <w:szCs w:val="19"/>
          <w:lang w:val="fr-FR"/>
        </w:rPr>
        <w:t>–</w:t>
      </w:r>
      <w:r w:rsidRPr="007B3447">
        <w:rPr>
          <w:rFonts w:asciiTheme="minorHAnsi" w:hAnsiTheme="minorHAnsi"/>
          <w:color w:val="0F243E" w:themeColor="text2" w:themeShade="80"/>
          <w:sz w:val="19"/>
          <w:szCs w:val="19"/>
          <w:lang w:val="fr-FR"/>
        </w:rPr>
        <w:tab/>
      </w:r>
      <w:r w:rsidR="00DB026B" w:rsidRPr="007B3447">
        <w:rPr>
          <w:rFonts w:asciiTheme="minorHAnsi" w:hAnsiTheme="minorHAnsi"/>
          <w:color w:val="0F243E" w:themeColor="text2" w:themeShade="80"/>
          <w:sz w:val="19"/>
          <w:szCs w:val="19"/>
          <w:lang w:val="fr-FR"/>
        </w:rPr>
        <w:t>La précision des relations entre les gestionnaires des</w:t>
      </w:r>
      <w:r w:rsidR="000B6BE6" w:rsidRPr="007B3447">
        <w:rPr>
          <w:rFonts w:asciiTheme="minorHAnsi" w:hAnsiTheme="minorHAnsi"/>
          <w:i/>
          <w:iCs/>
          <w:color w:val="0F243E" w:themeColor="text2" w:themeShade="80"/>
          <w:sz w:val="19"/>
          <w:szCs w:val="19"/>
          <w:lang w:val="fr-FR"/>
        </w:rPr>
        <w:t xml:space="preserve"> data centres</w:t>
      </w:r>
      <w:r w:rsidR="00DB026B" w:rsidRPr="007B3447">
        <w:rPr>
          <w:rFonts w:asciiTheme="minorHAnsi" w:hAnsiTheme="minorHAnsi"/>
          <w:color w:val="0F243E" w:themeColor="text2" w:themeShade="80"/>
          <w:sz w:val="19"/>
          <w:szCs w:val="19"/>
          <w:lang w:val="fr-FR"/>
        </w:rPr>
        <w:t xml:space="preserve">, le </w:t>
      </w:r>
      <w:r w:rsidR="00746296" w:rsidRPr="007B3447">
        <w:rPr>
          <w:rFonts w:asciiTheme="minorHAnsi" w:hAnsiTheme="minorHAnsi"/>
          <w:i/>
          <w:iCs/>
          <w:color w:val="0F243E" w:themeColor="text2" w:themeShade="80"/>
          <w:sz w:val="19"/>
          <w:szCs w:val="19"/>
          <w:lang w:val="fr-FR"/>
        </w:rPr>
        <w:t>Cloud</w:t>
      </w:r>
      <w:r w:rsidR="00B13456" w:rsidRPr="007B3447">
        <w:rPr>
          <w:rFonts w:asciiTheme="minorHAnsi" w:hAnsiTheme="minorHAnsi"/>
          <w:i/>
          <w:iCs/>
          <w:color w:val="0F243E" w:themeColor="text2" w:themeShade="80"/>
          <w:sz w:val="19"/>
          <w:szCs w:val="19"/>
          <w:lang w:val="fr-FR"/>
        </w:rPr>
        <w:t xml:space="preserve"> </w:t>
      </w:r>
      <w:r w:rsidR="00D24981" w:rsidRPr="007B3447">
        <w:rPr>
          <w:rFonts w:asciiTheme="minorHAnsi" w:hAnsiTheme="minorHAnsi"/>
          <w:i/>
          <w:iCs/>
          <w:color w:val="0F243E" w:themeColor="text2" w:themeShade="80"/>
          <w:sz w:val="19"/>
          <w:szCs w:val="19"/>
          <w:lang w:val="fr-FR"/>
        </w:rPr>
        <w:t>Computing</w:t>
      </w:r>
      <w:r w:rsidR="00B13456" w:rsidRPr="007B3447">
        <w:rPr>
          <w:rFonts w:asciiTheme="minorHAnsi" w:hAnsiTheme="minorHAnsi"/>
          <w:i/>
          <w:iCs/>
          <w:color w:val="0F243E" w:themeColor="text2" w:themeShade="80"/>
          <w:sz w:val="19"/>
          <w:szCs w:val="19"/>
          <w:lang w:val="fr-FR"/>
        </w:rPr>
        <w:t xml:space="preserve"> </w:t>
      </w:r>
      <w:r w:rsidR="00DB026B" w:rsidRPr="007B3447">
        <w:rPr>
          <w:rFonts w:asciiTheme="minorHAnsi" w:hAnsiTheme="minorHAnsi"/>
          <w:color w:val="0F243E" w:themeColor="text2" w:themeShade="80"/>
          <w:sz w:val="19"/>
          <w:szCs w:val="19"/>
          <w:lang w:val="fr-FR"/>
        </w:rPr>
        <w:t>et la protection des données.</w:t>
      </w:r>
    </w:p>
    <w:p w:rsidR="00DB026B" w:rsidRPr="007B3447" w:rsidRDefault="00DB026B" w:rsidP="00DB026B">
      <w:pPr>
        <w:rPr>
          <w:rFonts w:asciiTheme="minorHAnsi" w:hAnsiTheme="minorHAnsi"/>
        </w:rPr>
      </w:pPr>
    </w:p>
    <w:p w:rsidR="003B0317" w:rsidRPr="007B3447" w:rsidRDefault="003B0317">
      <w:pPr>
        <w:spacing w:before="0"/>
        <w:jc w:val="left"/>
        <w:rPr>
          <w:rFonts w:asciiTheme="minorHAnsi" w:eastAsia="Times New Roman" w:hAnsiTheme="minorHAnsi" w:cs="Helvetica"/>
          <w:b/>
          <w:bCs/>
          <w:color w:val="E36C0A"/>
          <w:sz w:val="28"/>
          <w:szCs w:val="28"/>
        </w:rPr>
      </w:pPr>
      <w:r w:rsidRPr="007B3447">
        <w:rPr>
          <w:rFonts w:asciiTheme="minorHAnsi" w:hAnsiTheme="minorHAnsi"/>
        </w:rPr>
        <w:br w:type="page"/>
      </w:r>
    </w:p>
    <w:p w:rsidR="00DB026B" w:rsidRPr="007B3447" w:rsidRDefault="00CF18FA" w:rsidP="00232EB4">
      <w:pPr>
        <w:pStyle w:val="Heading1"/>
        <w:jc w:val="left"/>
        <w:rPr>
          <w:rFonts w:asciiTheme="minorHAnsi" w:hAnsiTheme="minorHAnsi"/>
          <w:lang w:val="fr-FR"/>
        </w:rPr>
      </w:pPr>
      <w:bookmarkStart w:id="128" w:name="_Toc322426301"/>
      <w:r w:rsidRPr="007B3447">
        <w:rPr>
          <w:rFonts w:asciiTheme="minorHAnsi" w:hAnsiTheme="minorHAnsi"/>
          <w:lang w:val="fr-FR"/>
        </w:rPr>
        <w:t>Q10</w:t>
      </w:r>
      <w:r w:rsidR="00AA4AF8" w:rsidRPr="007B3447">
        <w:rPr>
          <w:rFonts w:asciiTheme="minorHAnsi" w:hAnsiTheme="minorHAnsi"/>
          <w:i/>
          <w:iCs/>
          <w:lang w:val="fr-FR"/>
        </w:rPr>
        <w:t>:</w:t>
      </w:r>
      <w:r w:rsidRPr="007B3447">
        <w:rPr>
          <w:rFonts w:asciiTheme="minorHAnsi" w:hAnsiTheme="minorHAnsi"/>
          <w:lang w:val="fr-FR"/>
        </w:rPr>
        <w:t xml:space="preserve"> </w:t>
      </w:r>
      <w:r w:rsidR="006C04F1">
        <w:rPr>
          <w:rFonts w:asciiTheme="minorHAnsi" w:hAnsiTheme="minorHAnsi"/>
          <w:lang w:val="fr-FR"/>
        </w:rPr>
        <w:tab/>
      </w:r>
      <w:r w:rsidRPr="007B3447">
        <w:rPr>
          <w:rFonts w:asciiTheme="minorHAnsi" w:hAnsiTheme="minorHAnsi"/>
          <w:lang w:val="fr-FR"/>
        </w:rPr>
        <w:t xml:space="preserve">Avez-vous des accords sur la protection des données avec les pays fournisseurs de services </w:t>
      </w:r>
      <w:r w:rsidR="00746296" w:rsidRPr="007B3447">
        <w:rPr>
          <w:rFonts w:asciiTheme="minorHAnsi" w:hAnsiTheme="minorHAnsi"/>
          <w:i/>
          <w:iCs/>
          <w:lang w:val="fr-FR"/>
        </w:rPr>
        <w:t>Cloud</w:t>
      </w:r>
      <w:r w:rsidR="00DF1874">
        <w:rPr>
          <w:rFonts w:asciiTheme="minorHAnsi" w:hAnsiTheme="minorHAnsi"/>
          <w:i/>
          <w:iCs/>
          <w:lang w:val="fr-FR"/>
        </w:rPr>
        <w:t xml:space="preserve"> Computing</w:t>
      </w:r>
      <w:r w:rsidR="00B13456" w:rsidRPr="007B3447">
        <w:rPr>
          <w:rFonts w:asciiTheme="minorHAnsi" w:hAnsiTheme="minorHAnsi"/>
          <w:i/>
          <w:iCs/>
          <w:lang w:val="fr-FR"/>
        </w:rPr>
        <w:t xml:space="preserve"> </w:t>
      </w:r>
      <w:r w:rsidRPr="007B3447">
        <w:rPr>
          <w:rFonts w:asciiTheme="minorHAnsi" w:hAnsiTheme="minorHAnsi"/>
          <w:lang w:val="fr-FR"/>
        </w:rPr>
        <w:t>(</w:t>
      </w:r>
      <w:r w:rsidR="00232EB4" w:rsidRPr="007B3447">
        <w:rPr>
          <w:rFonts w:asciiTheme="minorHAnsi" w:hAnsiTheme="minorHAnsi"/>
          <w:lang w:val="fr-FR"/>
        </w:rPr>
        <w:t>Etats-Unis</w:t>
      </w:r>
      <w:r w:rsidRPr="007B3447">
        <w:rPr>
          <w:rFonts w:asciiTheme="minorHAnsi" w:hAnsiTheme="minorHAnsi"/>
          <w:lang w:val="fr-FR"/>
        </w:rPr>
        <w:t>, Europe…)</w:t>
      </w:r>
      <w:bookmarkEnd w:id="128"/>
    </w:p>
    <w:p w:rsidR="00CF18FA" w:rsidRPr="007B3447" w:rsidRDefault="00CF18FA" w:rsidP="00CF18FA">
      <w:pPr>
        <w:pStyle w:val="Enumlevel1"/>
        <w:rPr>
          <w:rFonts w:asciiTheme="minorHAnsi" w:hAnsiTheme="minorHAnsi"/>
          <w:lang w:val="fr-FR"/>
        </w:rPr>
      </w:pPr>
      <w:r w:rsidRPr="007B3447">
        <w:rPr>
          <w:rFonts w:asciiTheme="minorHAnsi" w:hAnsiTheme="minorHAnsi" w:cstheme="minorBidi"/>
          <w:color w:val="E36C0A" w:themeColor="accent6" w:themeShade="BF"/>
          <w:lang w:val="fr-FR"/>
        </w:rPr>
        <w:t>•</w:t>
      </w:r>
      <w:r w:rsidRPr="007B3447">
        <w:rPr>
          <w:rFonts w:asciiTheme="minorHAnsi" w:hAnsiTheme="minorHAnsi" w:cstheme="minorBidi"/>
          <w:color w:val="E36C0A" w:themeColor="accent6" w:themeShade="BF"/>
          <w:lang w:val="fr-FR"/>
        </w:rPr>
        <w:tab/>
      </w:r>
      <w:r w:rsidRPr="007B3447">
        <w:rPr>
          <w:rFonts w:asciiTheme="minorHAnsi" w:hAnsiTheme="minorHAnsi"/>
          <w:lang w:val="fr-FR"/>
        </w:rPr>
        <w:t>Oui</w:t>
      </w:r>
    </w:p>
    <w:p w:rsidR="00CF18FA" w:rsidRPr="007B3447" w:rsidRDefault="00CF18FA" w:rsidP="00CF18FA">
      <w:pPr>
        <w:pStyle w:val="Enumlevel1"/>
        <w:rPr>
          <w:rFonts w:asciiTheme="minorHAnsi" w:hAnsiTheme="minorHAnsi"/>
          <w:lang w:val="fr-FR"/>
        </w:rPr>
      </w:pPr>
      <w:r w:rsidRPr="007B3447">
        <w:rPr>
          <w:rFonts w:asciiTheme="minorHAnsi" w:hAnsiTheme="minorHAnsi" w:cstheme="minorBidi"/>
          <w:color w:val="E36C0A" w:themeColor="accent6" w:themeShade="BF"/>
          <w:lang w:val="fr-FR"/>
        </w:rPr>
        <w:t>•</w:t>
      </w:r>
      <w:r w:rsidRPr="007B3447">
        <w:rPr>
          <w:rFonts w:asciiTheme="minorHAnsi" w:hAnsiTheme="minorHAnsi" w:cstheme="minorBidi"/>
          <w:color w:val="E36C0A" w:themeColor="accent6" w:themeShade="BF"/>
          <w:lang w:val="fr-FR"/>
        </w:rPr>
        <w:tab/>
      </w:r>
      <w:r w:rsidRPr="007B3447">
        <w:rPr>
          <w:rFonts w:asciiTheme="minorHAnsi" w:hAnsiTheme="minorHAnsi"/>
          <w:lang w:val="fr-FR"/>
        </w:rPr>
        <w:t>Non</w:t>
      </w:r>
    </w:p>
    <w:p w:rsidR="00CF18FA" w:rsidRPr="007B3447" w:rsidRDefault="00CF18FA" w:rsidP="00CF18FA">
      <w:pPr>
        <w:rPr>
          <w:rFonts w:asciiTheme="minorHAnsi" w:hAnsiTheme="minorHAnsi"/>
        </w:rPr>
      </w:pPr>
      <w:r w:rsidRPr="007B3447">
        <w:rPr>
          <w:rFonts w:asciiTheme="minorHAnsi" w:hAnsiTheme="minorHAnsi"/>
        </w:rPr>
        <w:t>Les réponses à Q10 se présentent comme suit</w:t>
      </w:r>
      <w:r w:rsidR="00AA4AF8" w:rsidRPr="007B3447">
        <w:rPr>
          <w:rFonts w:asciiTheme="minorHAnsi" w:hAnsiTheme="minorHAnsi"/>
          <w:i/>
          <w:iCs/>
        </w:rPr>
        <w:t>:</w:t>
      </w:r>
    </w:p>
    <w:p w:rsidR="00CF18FA" w:rsidRPr="007B3447" w:rsidRDefault="00CF18FA" w:rsidP="00CF18FA">
      <w:pPr>
        <w:rPr>
          <w:rFonts w:asciiTheme="minorHAnsi" w:hAnsiTheme="minorHAnsi"/>
        </w:rPr>
      </w:pPr>
    </w:p>
    <w:tbl>
      <w:tblPr>
        <w:tblW w:w="6804" w:type="dxa"/>
        <w:tblLayout w:type="fixed"/>
        <w:tblCellMar>
          <w:left w:w="70" w:type="dxa"/>
          <w:right w:w="70" w:type="dxa"/>
        </w:tblCellMar>
        <w:tblLook w:val="04A0"/>
      </w:tblPr>
      <w:tblGrid>
        <w:gridCol w:w="3113"/>
        <w:gridCol w:w="3691"/>
      </w:tblGrid>
      <w:tr w:rsidR="00CF18FA" w:rsidRPr="007B3447" w:rsidTr="00D5675C">
        <w:trPr>
          <w:trHeight w:val="765"/>
        </w:trPr>
        <w:tc>
          <w:tcPr>
            <w:tcW w:w="1913"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CF18FA" w:rsidRPr="007B3447" w:rsidRDefault="00CF18FA" w:rsidP="002829A5">
            <w:pPr>
              <w:jc w:val="center"/>
              <w:rPr>
                <w:rFonts w:asciiTheme="minorHAnsi" w:eastAsia="Times New Roman" w:hAnsiTheme="minorHAnsi"/>
                <w:bCs/>
                <w:color w:val="FFFFFF" w:themeColor="background1"/>
                <w:sz w:val="19"/>
                <w:szCs w:val="19"/>
              </w:rPr>
            </w:pPr>
            <w:r w:rsidRPr="007B3447">
              <w:rPr>
                <w:rFonts w:asciiTheme="minorHAnsi" w:eastAsia="Times New Roman" w:hAnsiTheme="minorHAnsi"/>
                <w:bCs/>
                <w:color w:val="FFFFFF" w:themeColor="background1"/>
                <w:sz w:val="19"/>
                <w:szCs w:val="19"/>
              </w:rPr>
              <w:t>Oui</w:t>
            </w:r>
          </w:p>
        </w:tc>
        <w:tc>
          <w:tcPr>
            <w:tcW w:w="2268"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rsidR="00CF18FA" w:rsidRPr="007B3447" w:rsidRDefault="00CF18FA" w:rsidP="002829A5">
            <w:pPr>
              <w:jc w:val="center"/>
              <w:rPr>
                <w:rFonts w:asciiTheme="minorHAnsi" w:eastAsia="Times New Roman" w:hAnsiTheme="minorHAnsi"/>
                <w:bCs/>
                <w:color w:val="FFFFFF" w:themeColor="background1"/>
                <w:sz w:val="19"/>
                <w:szCs w:val="19"/>
              </w:rPr>
            </w:pPr>
            <w:r w:rsidRPr="007B3447">
              <w:rPr>
                <w:rFonts w:asciiTheme="minorHAnsi" w:eastAsia="Times New Roman" w:hAnsiTheme="minorHAnsi"/>
                <w:bCs/>
                <w:color w:val="FFFFFF" w:themeColor="background1"/>
                <w:sz w:val="19"/>
                <w:szCs w:val="19"/>
              </w:rPr>
              <w:t>Non</w:t>
            </w:r>
          </w:p>
        </w:tc>
      </w:tr>
      <w:tr w:rsidR="00CF18FA" w:rsidRPr="007B3447" w:rsidTr="00D5675C">
        <w:trPr>
          <w:trHeight w:val="20"/>
        </w:trPr>
        <w:tc>
          <w:tcPr>
            <w:tcW w:w="1913" w:type="dxa"/>
            <w:tcBorders>
              <w:top w:val="nil"/>
              <w:left w:val="single" w:sz="4" w:space="0" w:color="auto"/>
              <w:bottom w:val="single" w:sz="4" w:space="0" w:color="auto"/>
              <w:right w:val="single" w:sz="4" w:space="0" w:color="auto"/>
            </w:tcBorders>
            <w:shd w:val="clear" w:color="000000" w:fill="FFFFFF"/>
            <w:noWrap/>
            <w:vAlign w:val="center"/>
            <w:hideMark/>
          </w:tcPr>
          <w:p w:rsidR="00CF18FA" w:rsidRPr="007B3447" w:rsidRDefault="00CF18FA" w:rsidP="002829A5">
            <w:pPr>
              <w:spacing w:after="120"/>
              <w:jc w:val="center"/>
              <w:rPr>
                <w:rFonts w:asciiTheme="minorHAnsi" w:eastAsia="Times New Roman" w:hAnsiTheme="minorHAnsi"/>
                <w:bCs/>
                <w:sz w:val="19"/>
                <w:szCs w:val="19"/>
              </w:rPr>
            </w:pPr>
            <w:r w:rsidRPr="007B3447">
              <w:rPr>
                <w:rFonts w:asciiTheme="minorHAnsi" w:eastAsia="Times New Roman" w:hAnsiTheme="minorHAnsi"/>
                <w:bCs/>
                <w:sz w:val="19"/>
                <w:szCs w:val="19"/>
              </w:rPr>
              <w:t>6%</w:t>
            </w:r>
          </w:p>
        </w:tc>
        <w:tc>
          <w:tcPr>
            <w:tcW w:w="2268" w:type="dxa"/>
            <w:tcBorders>
              <w:top w:val="nil"/>
              <w:left w:val="nil"/>
              <w:bottom w:val="single" w:sz="4" w:space="0" w:color="auto"/>
              <w:right w:val="single" w:sz="4" w:space="0" w:color="auto"/>
            </w:tcBorders>
            <w:shd w:val="clear" w:color="000000" w:fill="FFFFFF"/>
            <w:noWrap/>
            <w:vAlign w:val="center"/>
            <w:hideMark/>
          </w:tcPr>
          <w:p w:rsidR="00CF18FA" w:rsidRPr="007B3447" w:rsidRDefault="00CF18FA" w:rsidP="002829A5">
            <w:pPr>
              <w:spacing w:after="120"/>
              <w:jc w:val="center"/>
              <w:rPr>
                <w:rFonts w:asciiTheme="minorHAnsi" w:eastAsia="Times New Roman" w:hAnsiTheme="minorHAnsi"/>
                <w:bCs/>
                <w:sz w:val="19"/>
                <w:szCs w:val="19"/>
              </w:rPr>
            </w:pPr>
            <w:r w:rsidRPr="007B3447">
              <w:rPr>
                <w:rFonts w:asciiTheme="minorHAnsi" w:eastAsia="Times New Roman" w:hAnsiTheme="minorHAnsi"/>
                <w:bCs/>
                <w:sz w:val="19"/>
                <w:szCs w:val="19"/>
              </w:rPr>
              <w:t>94%</w:t>
            </w:r>
          </w:p>
        </w:tc>
      </w:tr>
    </w:tbl>
    <w:p w:rsidR="00CF18FA" w:rsidRPr="007B3447" w:rsidRDefault="00CF18FA" w:rsidP="00CF18FA">
      <w:pPr>
        <w:spacing w:before="0"/>
        <w:rPr>
          <w:rFonts w:asciiTheme="minorHAnsi" w:hAnsiTheme="minorHAnsi"/>
        </w:rPr>
      </w:pPr>
    </w:p>
    <w:p w:rsidR="00CF18FA" w:rsidRPr="007B3447" w:rsidRDefault="00CF18FA" w:rsidP="00CF18FA">
      <w:pPr>
        <w:pStyle w:val="Figuretitle"/>
        <w:rPr>
          <w:rFonts w:asciiTheme="minorHAnsi" w:hAnsiTheme="minorHAnsi"/>
          <w:noProof/>
          <w:lang w:val="fr-FR"/>
        </w:rPr>
      </w:pPr>
    </w:p>
    <w:p w:rsidR="00CF18FA" w:rsidRPr="007B3447" w:rsidRDefault="00CF18FA" w:rsidP="00CF18FA">
      <w:pPr>
        <w:pStyle w:val="Figure"/>
        <w:rPr>
          <w:rFonts w:asciiTheme="minorHAnsi" w:hAnsiTheme="minorHAnsi"/>
          <w:noProof/>
          <w:lang w:val="fr-FR"/>
        </w:rPr>
      </w:pPr>
      <w:r w:rsidRPr="007B3447">
        <w:rPr>
          <w:rFonts w:asciiTheme="minorHAnsi" w:hAnsiTheme="minorHAnsi"/>
          <w:noProof/>
          <w:lang w:val="en-US" w:eastAsia="zh-CN"/>
        </w:rPr>
        <w:drawing>
          <wp:inline distT="0" distB="0" distL="0" distR="0">
            <wp:extent cx="3776573" cy="1975185"/>
            <wp:effectExtent l="19050" t="0" r="14377" b="6015"/>
            <wp:docPr id="20"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CF18FA" w:rsidRPr="007B3447" w:rsidRDefault="00CF18FA" w:rsidP="00CF18FA">
      <w:pPr>
        <w:pStyle w:val="figuresource"/>
        <w:rPr>
          <w:rFonts w:asciiTheme="minorHAnsi" w:hAnsiTheme="minorHAnsi"/>
          <w:lang w:val="fr-FR"/>
        </w:rPr>
      </w:pPr>
    </w:p>
    <w:p w:rsidR="00CF18FA" w:rsidRPr="007B3447" w:rsidRDefault="00CF18FA" w:rsidP="00CF18FA">
      <w:pPr>
        <w:rPr>
          <w:rFonts w:asciiTheme="minorHAnsi" w:hAnsiTheme="minorHAnsi"/>
        </w:rPr>
      </w:pPr>
    </w:p>
    <w:p w:rsidR="00CF18FA" w:rsidRPr="007B3447" w:rsidRDefault="00CF18FA" w:rsidP="00610730">
      <w:pPr>
        <w:pStyle w:val="Figure"/>
        <w:pBdr>
          <w:left w:val="single" w:sz="12" w:space="0" w:color="E36C0A" w:themeColor="accent6" w:themeShade="BF"/>
        </w:pBdr>
        <w:spacing w:before="0" w:after="0"/>
        <w:ind w:left="0" w:firstLine="0"/>
        <w:jc w:val="left"/>
        <w:rPr>
          <w:rFonts w:asciiTheme="minorHAnsi" w:hAnsiTheme="minorHAnsi"/>
          <w:b/>
          <w:color w:val="auto"/>
          <w:sz w:val="19"/>
          <w:szCs w:val="19"/>
          <w:lang w:val="fr-FR"/>
        </w:rPr>
      </w:pPr>
      <w:r w:rsidRPr="007B3447">
        <w:rPr>
          <w:rFonts w:asciiTheme="minorHAnsi" w:hAnsiTheme="minorHAnsi"/>
          <w:b/>
          <w:iCs/>
          <w:color w:val="17375D"/>
          <w:sz w:val="19"/>
          <w:szCs w:val="19"/>
          <w:lang w:val="fr-FR"/>
        </w:rPr>
        <w:t>Commentaire</w:t>
      </w:r>
      <w:r w:rsidR="00610730" w:rsidRPr="007B3447">
        <w:rPr>
          <w:rFonts w:asciiTheme="minorHAnsi" w:hAnsiTheme="minorHAnsi"/>
          <w:b/>
          <w:color w:val="17375D"/>
          <w:sz w:val="19"/>
          <w:szCs w:val="19"/>
          <w:lang w:val="fr-FR"/>
        </w:rPr>
        <w:t>:</w:t>
      </w:r>
    </w:p>
    <w:p w:rsidR="00CF18FA" w:rsidRPr="007B3447" w:rsidRDefault="00CF18FA" w:rsidP="00BE5402">
      <w:pPr>
        <w:pStyle w:val="Figure"/>
        <w:pBdr>
          <w:left w:val="single" w:sz="12" w:space="0" w:color="E36C0A" w:themeColor="accent6" w:themeShade="BF"/>
        </w:pBdr>
        <w:spacing w:before="0"/>
        <w:ind w:left="0" w:firstLine="0"/>
        <w:jc w:val="left"/>
        <w:rPr>
          <w:rFonts w:asciiTheme="minorHAnsi" w:hAnsiTheme="minorHAnsi"/>
          <w:bCs w:val="0"/>
          <w:iCs/>
          <w:color w:val="17375D"/>
          <w:sz w:val="19"/>
          <w:szCs w:val="19"/>
          <w:lang w:val="fr-FR"/>
        </w:rPr>
      </w:pPr>
      <w:r w:rsidRPr="007B3447">
        <w:rPr>
          <w:rFonts w:asciiTheme="minorHAnsi" w:hAnsiTheme="minorHAnsi"/>
          <w:bCs w:val="0"/>
          <w:iCs/>
          <w:color w:val="17375D"/>
          <w:sz w:val="19"/>
          <w:szCs w:val="19"/>
          <w:lang w:val="fr-FR"/>
        </w:rPr>
        <w:t xml:space="preserve">Le seul répondant ayant mentionné l’existence d’accords entre son pays et les pays fournisseurs de services </w:t>
      </w:r>
      <w:r w:rsidR="00746296" w:rsidRPr="007B3447">
        <w:rPr>
          <w:rFonts w:asciiTheme="minorHAnsi" w:hAnsiTheme="minorHAnsi"/>
          <w:bCs w:val="0"/>
          <w:i/>
          <w:iCs/>
          <w:color w:val="17375D"/>
          <w:sz w:val="19"/>
          <w:szCs w:val="19"/>
          <w:lang w:val="fr-FR"/>
        </w:rPr>
        <w:t>Cloud</w:t>
      </w:r>
      <w:r w:rsidR="00DF1874">
        <w:rPr>
          <w:rFonts w:asciiTheme="minorHAnsi" w:hAnsiTheme="minorHAnsi"/>
          <w:bCs w:val="0"/>
          <w:i/>
          <w:iCs/>
          <w:color w:val="17375D"/>
          <w:sz w:val="19"/>
          <w:szCs w:val="19"/>
          <w:lang w:val="fr-FR"/>
        </w:rPr>
        <w:t xml:space="preserve"> Computing</w:t>
      </w:r>
      <w:r w:rsidR="00B13456" w:rsidRPr="007B3447">
        <w:rPr>
          <w:rFonts w:asciiTheme="minorHAnsi" w:hAnsiTheme="minorHAnsi"/>
          <w:bCs w:val="0"/>
          <w:i/>
          <w:iCs/>
          <w:color w:val="17375D"/>
          <w:sz w:val="19"/>
          <w:szCs w:val="19"/>
          <w:lang w:val="fr-FR"/>
        </w:rPr>
        <w:t xml:space="preserve"> </w:t>
      </w:r>
      <w:r w:rsidRPr="007B3447">
        <w:rPr>
          <w:rFonts w:asciiTheme="minorHAnsi" w:hAnsiTheme="minorHAnsi"/>
          <w:bCs w:val="0"/>
          <w:iCs/>
          <w:color w:val="17375D"/>
          <w:sz w:val="19"/>
          <w:szCs w:val="19"/>
          <w:lang w:val="fr-FR"/>
        </w:rPr>
        <w:t>(</w:t>
      </w:r>
      <w:r w:rsidR="00BE5402" w:rsidRPr="007B3447">
        <w:rPr>
          <w:rFonts w:asciiTheme="minorHAnsi" w:hAnsiTheme="minorHAnsi"/>
          <w:bCs w:val="0"/>
          <w:iCs/>
          <w:color w:val="17375D"/>
          <w:sz w:val="19"/>
          <w:szCs w:val="19"/>
          <w:lang w:val="fr-FR"/>
        </w:rPr>
        <w:t>Etats-Unis</w:t>
      </w:r>
      <w:r w:rsidRPr="007B3447">
        <w:rPr>
          <w:rFonts w:asciiTheme="minorHAnsi" w:hAnsiTheme="minorHAnsi"/>
          <w:bCs w:val="0"/>
          <w:iCs/>
          <w:color w:val="17375D"/>
          <w:sz w:val="19"/>
          <w:szCs w:val="19"/>
          <w:lang w:val="fr-FR"/>
        </w:rPr>
        <w:t xml:space="preserve">, Europe…) est le régulateur du Bénin (l’Autorité </w:t>
      </w:r>
      <w:r w:rsidR="00BE5402" w:rsidRPr="007B3447">
        <w:rPr>
          <w:rFonts w:asciiTheme="minorHAnsi" w:hAnsiTheme="minorHAnsi"/>
          <w:bCs w:val="0"/>
          <w:iCs/>
          <w:color w:val="17375D"/>
          <w:sz w:val="19"/>
          <w:szCs w:val="19"/>
          <w:lang w:val="fr-FR"/>
        </w:rPr>
        <w:t>transitoire de régulation des postes et télécommunication</w:t>
      </w:r>
      <w:r w:rsidRPr="007B3447">
        <w:rPr>
          <w:rFonts w:asciiTheme="minorHAnsi" w:hAnsiTheme="minorHAnsi"/>
          <w:bCs w:val="0"/>
          <w:iCs/>
          <w:color w:val="17375D"/>
          <w:sz w:val="19"/>
          <w:szCs w:val="19"/>
          <w:lang w:val="fr-FR"/>
        </w:rPr>
        <w:t>s) sans toutefois préciser l’objet de ces accords.</w:t>
      </w:r>
    </w:p>
    <w:p w:rsidR="00CF18FA" w:rsidRPr="007B3447" w:rsidRDefault="00CF18FA" w:rsidP="00CF18FA">
      <w:pPr>
        <w:rPr>
          <w:rFonts w:asciiTheme="minorHAnsi" w:hAnsiTheme="minorHAnsi"/>
        </w:rPr>
      </w:pPr>
    </w:p>
    <w:p w:rsidR="003B0317" w:rsidRPr="007B3447" w:rsidRDefault="003B0317">
      <w:pPr>
        <w:spacing w:before="0"/>
        <w:jc w:val="left"/>
        <w:rPr>
          <w:rFonts w:asciiTheme="minorHAnsi" w:eastAsia="Times New Roman" w:hAnsiTheme="minorHAnsi" w:cs="Helvetica"/>
          <w:b/>
          <w:bCs/>
          <w:color w:val="E36C0A"/>
          <w:sz w:val="28"/>
          <w:szCs w:val="28"/>
        </w:rPr>
      </w:pPr>
      <w:r w:rsidRPr="007B3447">
        <w:rPr>
          <w:rFonts w:asciiTheme="minorHAnsi" w:hAnsiTheme="minorHAnsi"/>
        </w:rPr>
        <w:br w:type="page"/>
      </w:r>
    </w:p>
    <w:p w:rsidR="006306E7" w:rsidRPr="007B3447" w:rsidRDefault="006306E7" w:rsidP="006306E7">
      <w:pPr>
        <w:pStyle w:val="Heading1"/>
        <w:jc w:val="left"/>
        <w:rPr>
          <w:rFonts w:asciiTheme="minorHAnsi" w:hAnsiTheme="minorHAnsi"/>
          <w:lang w:val="fr-FR"/>
        </w:rPr>
      </w:pPr>
      <w:bookmarkStart w:id="129" w:name="_Toc322426302"/>
      <w:r w:rsidRPr="007B3447">
        <w:rPr>
          <w:rFonts w:asciiTheme="minorHAnsi" w:hAnsiTheme="minorHAnsi"/>
          <w:lang w:val="fr-FR"/>
        </w:rPr>
        <w:t>Q11</w:t>
      </w:r>
      <w:r w:rsidR="00AA4AF8" w:rsidRPr="007B3447">
        <w:rPr>
          <w:rFonts w:asciiTheme="minorHAnsi" w:hAnsiTheme="minorHAnsi"/>
          <w:i/>
          <w:iCs/>
          <w:lang w:val="fr-FR"/>
        </w:rPr>
        <w:t>:</w:t>
      </w:r>
      <w:r w:rsidRPr="007B3447">
        <w:rPr>
          <w:rFonts w:asciiTheme="minorHAnsi" w:hAnsiTheme="minorHAnsi"/>
          <w:lang w:val="fr-FR"/>
        </w:rPr>
        <w:t xml:space="preserve"> </w:t>
      </w:r>
      <w:r w:rsidR="006C04F1">
        <w:rPr>
          <w:rFonts w:asciiTheme="minorHAnsi" w:hAnsiTheme="minorHAnsi"/>
          <w:lang w:val="fr-FR"/>
        </w:rPr>
        <w:tab/>
      </w:r>
      <w:r w:rsidRPr="007B3447">
        <w:rPr>
          <w:rFonts w:asciiTheme="minorHAnsi" w:hAnsiTheme="minorHAnsi"/>
          <w:lang w:val="fr-FR"/>
        </w:rPr>
        <w:t xml:space="preserve">Quels aspects du </w:t>
      </w:r>
      <w:r w:rsidR="00746296" w:rsidRPr="007B3447">
        <w:rPr>
          <w:rFonts w:asciiTheme="minorHAnsi" w:hAnsiTheme="minorHAnsi"/>
          <w:i/>
          <w:iCs/>
          <w:lang w:val="fr-FR"/>
        </w:rPr>
        <w:t>Cloud</w:t>
      </w:r>
      <w:r w:rsidR="00B13456" w:rsidRPr="007B3447">
        <w:rPr>
          <w:rFonts w:asciiTheme="minorHAnsi" w:hAnsiTheme="minorHAnsi"/>
          <w:i/>
          <w:iCs/>
          <w:lang w:val="fr-FR"/>
        </w:rPr>
        <w:t xml:space="preserve"> </w:t>
      </w:r>
      <w:r w:rsidR="00D24981" w:rsidRPr="007B3447">
        <w:rPr>
          <w:rFonts w:asciiTheme="minorHAnsi" w:hAnsiTheme="minorHAnsi"/>
          <w:i/>
          <w:iCs/>
          <w:lang w:val="fr-FR"/>
        </w:rPr>
        <w:t>Computing</w:t>
      </w:r>
      <w:r w:rsidR="00B13456" w:rsidRPr="007B3447">
        <w:rPr>
          <w:rFonts w:asciiTheme="minorHAnsi" w:hAnsiTheme="minorHAnsi"/>
          <w:i/>
          <w:iCs/>
          <w:lang w:val="fr-FR"/>
        </w:rPr>
        <w:t xml:space="preserve"> </w:t>
      </w:r>
      <w:r w:rsidRPr="007B3447">
        <w:rPr>
          <w:rFonts w:asciiTheme="minorHAnsi" w:hAnsiTheme="minorHAnsi"/>
          <w:lang w:val="fr-FR"/>
        </w:rPr>
        <w:t>doivent faire l’objet d’une coordination législative entre les pays et les sous-régions</w:t>
      </w:r>
      <w:r w:rsidR="00AC680A" w:rsidRPr="007B3447">
        <w:rPr>
          <w:rFonts w:asciiTheme="minorHAnsi" w:hAnsiTheme="minorHAnsi"/>
          <w:lang w:val="fr-FR"/>
        </w:rPr>
        <w:t>?</w:t>
      </w:r>
      <w:bookmarkEnd w:id="129"/>
    </w:p>
    <w:p w:rsidR="006306E7" w:rsidRPr="007B3447" w:rsidRDefault="006306E7" w:rsidP="006306E7">
      <w:pPr>
        <w:pStyle w:val="Enumlevel1"/>
        <w:rPr>
          <w:rFonts w:asciiTheme="minorHAnsi" w:hAnsiTheme="minorHAnsi"/>
          <w:lang w:val="fr-FR"/>
        </w:rPr>
      </w:pPr>
      <w:r w:rsidRPr="007B3447">
        <w:rPr>
          <w:rFonts w:asciiTheme="minorHAnsi" w:hAnsiTheme="minorHAnsi" w:cstheme="minorBidi"/>
          <w:color w:val="E36C0A" w:themeColor="accent6" w:themeShade="BF"/>
          <w:lang w:val="fr-FR"/>
        </w:rPr>
        <w:t>•</w:t>
      </w:r>
      <w:r w:rsidRPr="007B3447">
        <w:rPr>
          <w:rFonts w:asciiTheme="minorHAnsi" w:hAnsiTheme="minorHAnsi" w:cstheme="minorBidi"/>
          <w:color w:val="E36C0A" w:themeColor="accent6" w:themeShade="BF"/>
          <w:lang w:val="fr-FR"/>
        </w:rPr>
        <w:tab/>
      </w:r>
      <w:r w:rsidRPr="007B3447">
        <w:rPr>
          <w:rFonts w:asciiTheme="minorHAnsi" w:hAnsiTheme="minorHAnsi"/>
          <w:lang w:val="fr-FR"/>
        </w:rPr>
        <w:t xml:space="preserve">Aucun </w:t>
      </w:r>
    </w:p>
    <w:p w:rsidR="006306E7" w:rsidRPr="007B3447" w:rsidRDefault="006306E7" w:rsidP="006306E7">
      <w:pPr>
        <w:pStyle w:val="Enumlevel1"/>
        <w:rPr>
          <w:rFonts w:asciiTheme="minorHAnsi" w:hAnsiTheme="minorHAnsi"/>
          <w:lang w:val="fr-FR"/>
        </w:rPr>
      </w:pPr>
      <w:r w:rsidRPr="007B3447">
        <w:rPr>
          <w:rFonts w:asciiTheme="minorHAnsi" w:hAnsiTheme="minorHAnsi" w:cstheme="minorBidi"/>
          <w:color w:val="E36C0A" w:themeColor="accent6" w:themeShade="BF"/>
          <w:lang w:val="fr-FR"/>
        </w:rPr>
        <w:t>•</w:t>
      </w:r>
      <w:r w:rsidRPr="007B3447">
        <w:rPr>
          <w:rFonts w:asciiTheme="minorHAnsi" w:hAnsiTheme="minorHAnsi" w:cstheme="minorBidi"/>
          <w:color w:val="E36C0A" w:themeColor="accent6" w:themeShade="BF"/>
          <w:lang w:val="fr-FR"/>
        </w:rPr>
        <w:tab/>
      </w:r>
      <w:r w:rsidRPr="007B3447">
        <w:rPr>
          <w:rFonts w:asciiTheme="minorHAnsi" w:hAnsiTheme="minorHAnsi"/>
          <w:lang w:val="fr-FR"/>
        </w:rPr>
        <w:t xml:space="preserve">La </w:t>
      </w:r>
      <w:r w:rsidR="00BE5402" w:rsidRPr="007B3447">
        <w:rPr>
          <w:rFonts w:asciiTheme="minorHAnsi" w:hAnsiTheme="minorHAnsi"/>
          <w:lang w:val="fr-FR"/>
        </w:rPr>
        <w:t xml:space="preserve">protection des données </w:t>
      </w:r>
    </w:p>
    <w:p w:rsidR="006306E7" w:rsidRPr="007B3447" w:rsidRDefault="006306E7" w:rsidP="006306E7">
      <w:pPr>
        <w:pStyle w:val="Enumlevel1"/>
        <w:rPr>
          <w:rFonts w:asciiTheme="minorHAnsi" w:hAnsiTheme="minorHAnsi"/>
          <w:lang w:val="fr-FR"/>
        </w:rPr>
      </w:pPr>
      <w:r w:rsidRPr="007B3447">
        <w:rPr>
          <w:rFonts w:asciiTheme="minorHAnsi" w:hAnsiTheme="minorHAnsi" w:cstheme="minorBidi"/>
          <w:color w:val="E36C0A" w:themeColor="accent6" w:themeShade="BF"/>
          <w:lang w:val="fr-FR"/>
        </w:rPr>
        <w:t>•</w:t>
      </w:r>
      <w:r w:rsidRPr="007B3447">
        <w:rPr>
          <w:rFonts w:asciiTheme="minorHAnsi" w:hAnsiTheme="minorHAnsi" w:cstheme="minorBidi"/>
          <w:color w:val="E36C0A" w:themeColor="accent6" w:themeShade="BF"/>
          <w:lang w:val="fr-FR"/>
        </w:rPr>
        <w:tab/>
      </w:r>
      <w:r w:rsidRPr="007B3447">
        <w:rPr>
          <w:rFonts w:asciiTheme="minorHAnsi" w:hAnsiTheme="minorHAnsi"/>
          <w:lang w:val="fr-FR"/>
        </w:rPr>
        <w:t xml:space="preserve">Les aspects </w:t>
      </w:r>
      <w:r w:rsidR="00BE5402" w:rsidRPr="007B3447">
        <w:rPr>
          <w:rFonts w:asciiTheme="minorHAnsi" w:hAnsiTheme="minorHAnsi"/>
          <w:lang w:val="fr-FR"/>
        </w:rPr>
        <w:t>te</w:t>
      </w:r>
      <w:r w:rsidRPr="007B3447">
        <w:rPr>
          <w:rFonts w:asciiTheme="minorHAnsi" w:hAnsiTheme="minorHAnsi"/>
          <w:lang w:val="fr-FR"/>
        </w:rPr>
        <w:t>chniques</w:t>
      </w:r>
    </w:p>
    <w:p w:rsidR="006306E7" w:rsidRPr="007B3447" w:rsidRDefault="006306E7" w:rsidP="006306E7">
      <w:pPr>
        <w:rPr>
          <w:rFonts w:asciiTheme="minorHAnsi" w:hAnsiTheme="minorHAnsi"/>
        </w:rPr>
      </w:pPr>
      <w:r w:rsidRPr="007B3447">
        <w:rPr>
          <w:rFonts w:asciiTheme="minorHAnsi" w:hAnsiTheme="minorHAnsi"/>
        </w:rPr>
        <w:t>Les réponses à Q11 se présentent comme suit</w:t>
      </w:r>
      <w:r w:rsidR="00AA4AF8" w:rsidRPr="007B3447">
        <w:rPr>
          <w:rFonts w:asciiTheme="minorHAnsi" w:hAnsiTheme="minorHAnsi"/>
          <w:i/>
          <w:iCs/>
        </w:rPr>
        <w:t>:</w:t>
      </w:r>
    </w:p>
    <w:p w:rsidR="006306E7" w:rsidRPr="007B3447" w:rsidRDefault="006306E7" w:rsidP="006306E7">
      <w:pPr>
        <w:rPr>
          <w:rFonts w:asciiTheme="minorHAnsi" w:hAnsiTheme="minorHAnsi"/>
        </w:rPr>
      </w:pPr>
    </w:p>
    <w:tbl>
      <w:tblPr>
        <w:tblW w:w="9072" w:type="dxa"/>
        <w:tblLayout w:type="fixed"/>
        <w:tblCellMar>
          <w:left w:w="70" w:type="dxa"/>
          <w:right w:w="70" w:type="dxa"/>
        </w:tblCellMar>
        <w:tblLook w:val="04A0"/>
      </w:tblPr>
      <w:tblGrid>
        <w:gridCol w:w="2789"/>
        <w:gridCol w:w="3077"/>
        <w:gridCol w:w="3206"/>
      </w:tblGrid>
      <w:tr w:rsidR="006306E7" w:rsidRPr="007B3447" w:rsidTr="00D5675C">
        <w:trPr>
          <w:trHeight w:val="720"/>
        </w:trPr>
        <w:tc>
          <w:tcPr>
            <w:tcW w:w="1740"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6306E7" w:rsidRPr="007B3447" w:rsidRDefault="006306E7" w:rsidP="002829A5">
            <w:pPr>
              <w:jc w:val="center"/>
              <w:rPr>
                <w:rFonts w:asciiTheme="minorHAnsi" w:eastAsia="Times New Roman" w:hAnsiTheme="minorHAnsi"/>
                <w:bCs/>
                <w:color w:val="FFFFFF" w:themeColor="background1"/>
                <w:sz w:val="19"/>
                <w:szCs w:val="19"/>
              </w:rPr>
            </w:pPr>
            <w:r w:rsidRPr="007B3447">
              <w:rPr>
                <w:rFonts w:asciiTheme="minorHAnsi" w:eastAsia="Times New Roman" w:hAnsiTheme="minorHAnsi"/>
                <w:bCs/>
                <w:color w:val="FFFFFF" w:themeColor="background1"/>
                <w:sz w:val="19"/>
                <w:szCs w:val="19"/>
              </w:rPr>
              <w:t>Aucun</w:t>
            </w:r>
          </w:p>
        </w:tc>
        <w:tc>
          <w:tcPr>
            <w:tcW w:w="1920"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rsidR="006306E7" w:rsidRPr="007B3447" w:rsidRDefault="006306E7" w:rsidP="002829A5">
            <w:pPr>
              <w:jc w:val="center"/>
              <w:rPr>
                <w:rFonts w:asciiTheme="minorHAnsi" w:eastAsia="Times New Roman" w:hAnsiTheme="minorHAnsi"/>
                <w:bCs/>
                <w:color w:val="FFFFFF" w:themeColor="background1"/>
                <w:sz w:val="19"/>
                <w:szCs w:val="19"/>
              </w:rPr>
            </w:pPr>
            <w:r w:rsidRPr="007B3447">
              <w:rPr>
                <w:rFonts w:asciiTheme="minorHAnsi" w:eastAsia="Times New Roman" w:hAnsiTheme="minorHAnsi"/>
                <w:bCs/>
                <w:color w:val="FFFFFF" w:themeColor="background1"/>
                <w:sz w:val="19"/>
                <w:szCs w:val="19"/>
              </w:rPr>
              <w:t xml:space="preserve">La </w:t>
            </w:r>
            <w:r w:rsidR="00BE5402" w:rsidRPr="007B3447">
              <w:rPr>
                <w:rFonts w:asciiTheme="minorHAnsi" w:eastAsia="Times New Roman" w:hAnsiTheme="minorHAnsi"/>
                <w:bCs/>
                <w:color w:val="FFFFFF" w:themeColor="background1"/>
                <w:sz w:val="19"/>
                <w:szCs w:val="19"/>
              </w:rPr>
              <w:t xml:space="preserve">protection </w:t>
            </w:r>
            <w:r w:rsidRPr="007B3447">
              <w:rPr>
                <w:rFonts w:asciiTheme="minorHAnsi" w:eastAsia="Times New Roman" w:hAnsiTheme="minorHAnsi"/>
                <w:bCs/>
                <w:color w:val="FFFFFF" w:themeColor="background1"/>
                <w:sz w:val="19"/>
                <w:szCs w:val="19"/>
              </w:rPr>
              <w:t xml:space="preserve">des </w:t>
            </w:r>
            <w:r w:rsidR="00BE5402" w:rsidRPr="007B3447">
              <w:rPr>
                <w:rFonts w:asciiTheme="minorHAnsi" w:eastAsia="Times New Roman" w:hAnsiTheme="minorHAnsi"/>
                <w:bCs/>
                <w:color w:val="FFFFFF" w:themeColor="background1"/>
                <w:sz w:val="19"/>
                <w:szCs w:val="19"/>
              </w:rPr>
              <w:t>données</w:t>
            </w:r>
          </w:p>
        </w:tc>
        <w:tc>
          <w:tcPr>
            <w:tcW w:w="2000"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rsidR="006306E7" w:rsidRPr="007B3447" w:rsidRDefault="006306E7" w:rsidP="002829A5">
            <w:pPr>
              <w:jc w:val="center"/>
              <w:rPr>
                <w:rFonts w:asciiTheme="minorHAnsi" w:eastAsia="Times New Roman" w:hAnsiTheme="minorHAnsi"/>
                <w:bCs/>
                <w:color w:val="FFFFFF" w:themeColor="background1"/>
                <w:sz w:val="19"/>
                <w:szCs w:val="19"/>
              </w:rPr>
            </w:pPr>
            <w:r w:rsidRPr="007B3447">
              <w:rPr>
                <w:rFonts w:asciiTheme="minorHAnsi" w:eastAsia="Times New Roman" w:hAnsiTheme="minorHAnsi"/>
                <w:bCs/>
                <w:color w:val="FFFFFF" w:themeColor="background1"/>
                <w:sz w:val="19"/>
                <w:szCs w:val="19"/>
              </w:rPr>
              <w:t xml:space="preserve">Les aspects </w:t>
            </w:r>
            <w:r w:rsidR="00BE5402" w:rsidRPr="007B3447">
              <w:rPr>
                <w:rFonts w:asciiTheme="minorHAnsi" w:eastAsia="Times New Roman" w:hAnsiTheme="minorHAnsi"/>
                <w:bCs/>
                <w:color w:val="FFFFFF" w:themeColor="background1"/>
                <w:sz w:val="19"/>
                <w:szCs w:val="19"/>
              </w:rPr>
              <w:t>techniques</w:t>
            </w:r>
          </w:p>
        </w:tc>
      </w:tr>
      <w:tr w:rsidR="006306E7" w:rsidRPr="007B3447" w:rsidTr="00D5675C">
        <w:trPr>
          <w:trHeight w:val="300"/>
        </w:trPr>
        <w:tc>
          <w:tcPr>
            <w:tcW w:w="1740" w:type="dxa"/>
            <w:tcBorders>
              <w:top w:val="nil"/>
              <w:left w:val="single" w:sz="4" w:space="0" w:color="auto"/>
              <w:bottom w:val="single" w:sz="4" w:space="0" w:color="auto"/>
              <w:right w:val="single" w:sz="4" w:space="0" w:color="auto"/>
            </w:tcBorders>
            <w:shd w:val="clear" w:color="000000" w:fill="FFFFFF"/>
            <w:noWrap/>
            <w:vAlign w:val="bottom"/>
            <w:hideMark/>
          </w:tcPr>
          <w:p w:rsidR="006306E7" w:rsidRPr="007B3447" w:rsidRDefault="006306E7" w:rsidP="006306E7">
            <w:pPr>
              <w:spacing w:after="120"/>
              <w:jc w:val="center"/>
              <w:rPr>
                <w:rFonts w:asciiTheme="minorHAnsi" w:eastAsia="Times New Roman" w:hAnsiTheme="minorHAnsi"/>
                <w:bCs/>
                <w:sz w:val="19"/>
                <w:szCs w:val="19"/>
              </w:rPr>
            </w:pPr>
            <w:r w:rsidRPr="007B3447">
              <w:rPr>
                <w:rFonts w:asciiTheme="minorHAnsi" w:eastAsia="Times New Roman" w:hAnsiTheme="minorHAnsi"/>
                <w:bCs/>
                <w:sz w:val="19"/>
                <w:szCs w:val="19"/>
              </w:rPr>
              <w:t>6%</w:t>
            </w:r>
          </w:p>
        </w:tc>
        <w:tc>
          <w:tcPr>
            <w:tcW w:w="1920" w:type="dxa"/>
            <w:tcBorders>
              <w:top w:val="nil"/>
              <w:left w:val="nil"/>
              <w:bottom w:val="single" w:sz="4" w:space="0" w:color="auto"/>
              <w:right w:val="single" w:sz="4" w:space="0" w:color="auto"/>
            </w:tcBorders>
            <w:shd w:val="clear" w:color="000000" w:fill="FFFFFF"/>
            <w:noWrap/>
            <w:vAlign w:val="bottom"/>
            <w:hideMark/>
          </w:tcPr>
          <w:p w:rsidR="006306E7" w:rsidRPr="007B3447" w:rsidRDefault="006306E7" w:rsidP="006306E7">
            <w:pPr>
              <w:spacing w:after="120"/>
              <w:jc w:val="center"/>
              <w:rPr>
                <w:rFonts w:asciiTheme="minorHAnsi" w:eastAsia="Times New Roman" w:hAnsiTheme="minorHAnsi"/>
                <w:bCs/>
                <w:sz w:val="19"/>
                <w:szCs w:val="19"/>
              </w:rPr>
            </w:pPr>
            <w:r w:rsidRPr="007B3447">
              <w:rPr>
                <w:rFonts w:asciiTheme="minorHAnsi" w:eastAsia="Times New Roman" w:hAnsiTheme="minorHAnsi"/>
                <w:bCs/>
                <w:sz w:val="19"/>
                <w:szCs w:val="19"/>
              </w:rPr>
              <w:t>100%</w:t>
            </w:r>
          </w:p>
        </w:tc>
        <w:tc>
          <w:tcPr>
            <w:tcW w:w="2000" w:type="dxa"/>
            <w:tcBorders>
              <w:top w:val="nil"/>
              <w:left w:val="nil"/>
              <w:bottom w:val="single" w:sz="4" w:space="0" w:color="auto"/>
              <w:right w:val="single" w:sz="4" w:space="0" w:color="auto"/>
            </w:tcBorders>
            <w:shd w:val="clear" w:color="000000" w:fill="FFFFFF"/>
            <w:noWrap/>
            <w:vAlign w:val="bottom"/>
            <w:hideMark/>
          </w:tcPr>
          <w:p w:rsidR="006306E7" w:rsidRPr="007B3447" w:rsidRDefault="006306E7" w:rsidP="006306E7">
            <w:pPr>
              <w:spacing w:after="120"/>
              <w:jc w:val="center"/>
              <w:rPr>
                <w:rFonts w:asciiTheme="minorHAnsi" w:eastAsia="Times New Roman" w:hAnsiTheme="minorHAnsi"/>
                <w:bCs/>
                <w:sz w:val="19"/>
                <w:szCs w:val="19"/>
              </w:rPr>
            </w:pPr>
            <w:r w:rsidRPr="007B3447">
              <w:rPr>
                <w:rFonts w:asciiTheme="minorHAnsi" w:eastAsia="Times New Roman" w:hAnsiTheme="minorHAnsi"/>
                <w:bCs/>
                <w:sz w:val="19"/>
                <w:szCs w:val="19"/>
              </w:rPr>
              <w:t>65%</w:t>
            </w:r>
          </w:p>
        </w:tc>
      </w:tr>
    </w:tbl>
    <w:p w:rsidR="006306E7" w:rsidRPr="007B3447" w:rsidRDefault="006306E7" w:rsidP="003B0317">
      <w:pPr>
        <w:pStyle w:val="Figuretitle"/>
        <w:spacing w:before="480"/>
        <w:rPr>
          <w:rFonts w:asciiTheme="minorHAnsi" w:hAnsiTheme="minorHAnsi"/>
          <w:noProof/>
          <w:lang w:val="fr-FR"/>
        </w:rPr>
      </w:pPr>
    </w:p>
    <w:p w:rsidR="006306E7" w:rsidRPr="007B3447" w:rsidRDefault="006306E7" w:rsidP="006306E7">
      <w:pPr>
        <w:pStyle w:val="Figure"/>
        <w:rPr>
          <w:rFonts w:asciiTheme="minorHAnsi" w:hAnsiTheme="minorHAnsi"/>
          <w:noProof/>
          <w:lang w:val="fr-FR"/>
        </w:rPr>
      </w:pPr>
      <w:r w:rsidRPr="007B3447">
        <w:rPr>
          <w:rFonts w:asciiTheme="minorHAnsi" w:hAnsiTheme="minorHAnsi"/>
          <w:noProof/>
          <w:lang w:val="en-US" w:eastAsia="zh-CN"/>
        </w:rPr>
        <w:drawing>
          <wp:inline distT="0" distB="0" distL="0" distR="0">
            <wp:extent cx="4702779" cy="1920287"/>
            <wp:effectExtent l="19050" t="0" r="21621" b="3763"/>
            <wp:docPr id="23"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6306E7" w:rsidRPr="007B3447" w:rsidRDefault="006306E7" w:rsidP="006306E7">
      <w:pPr>
        <w:pStyle w:val="figuresource"/>
        <w:rPr>
          <w:rFonts w:asciiTheme="minorHAnsi" w:hAnsiTheme="minorHAnsi"/>
          <w:lang w:val="fr-FR"/>
        </w:rPr>
      </w:pPr>
    </w:p>
    <w:p w:rsidR="006306E7" w:rsidRPr="007B3447" w:rsidRDefault="006306E7" w:rsidP="006306E7">
      <w:pPr>
        <w:rPr>
          <w:rFonts w:asciiTheme="minorHAnsi" w:hAnsiTheme="minorHAnsi"/>
        </w:rPr>
      </w:pPr>
    </w:p>
    <w:p w:rsidR="006306E7" w:rsidRPr="007B3447" w:rsidRDefault="006306E7" w:rsidP="00610730">
      <w:pPr>
        <w:pStyle w:val="Figure"/>
        <w:pBdr>
          <w:left w:val="single" w:sz="12" w:space="0" w:color="E36C0A" w:themeColor="accent6" w:themeShade="BF"/>
        </w:pBdr>
        <w:spacing w:before="0" w:after="0"/>
        <w:ind w:left="0" w:firstLine="0"/>
        <w:jc w:val="left"/>
        <w:rPr>
          <w:rFonts w:asciiTheme="minorHAnsi" w:hAnsiTheme="minorHAnsi"/>
          <w:b/>
          <w:color w:val="auto"/>
          <w:sz w:val="19"/>
          <w:szCs w:val="19"/>
          <w:lang w:val="fr-FR"/>
        </w:rPr>
      </w:pPr>
      <w:r w:rsidRPr="007B3447">
        <w:rPr>
          <w:rFonts w:asciiTheme="minorHAnsi" w:hAnsiTheme="minorHAnsi"/>
          <w:b/>
          <w:iCs/>
          <w:color w:val="17375D"/>
          <w:sz w:val="19"/>
          <w:szCs w:val="19"/>
          <w:lang w:val="fr-FR"/>
        </w:rPr>
        <w:t>Commentaire</w:t>
      </w:r>
      <w:r w:rsidR="00610730" w:rsidRPr="007B3447">
        <w:rPr>
          <w:rFonts w:asciiTheme="minorHAnsi" w:hAnsiTheme="minorHAnsi"/>
          <w:b/>
          <w:iCs/>
          <w:color w:val="17375D"/>
          <w:sz w:val="19"/>
          <w:szCs w:val="19"/>
          <w:lang w:val="fr-FR"/>
        </w:rPr>
        <w:t>:</w:t>
      </w:r>
      <w:r w:rsidRPr="007B3447">
        <w:rPr>
          <w:rFonts w:asciiTheme="minorHAnsi" w:hAnsiTheme="minorHAnsi"/>
          <w:b/>
          <w:color w:val="17375D"/>
          <w:sz w:val="19"/>
          <w:szCs w:val="19"/>
          <w:lang w:val="fr-FR"/>
        </w:rPr>
        <w:t> </w:t>
      </w:r>
    </w:p>
    <w:p w:rsidR="006306E7" w:rsidRPr="007B3447" w:rsidRDefault="006306E7" w:rsidP="006306E7">
      <w:pPr>
        <w:pStyle w:val="Figure"/>
        <w:pBdr>
          <w:left w:val="single" w:sz="12" w:space="0" w:color="E36C0A" w:themeColor="accent6" w:themeShade="BF"/>
        </w:pBdr>
        <w:spacing w:before="0"/>
        <w:ind w:left="0" w:firstLine="0"/>
        <w:jc w:val="left"/>
        <w:rPr>
          <w:rFonts w:asciiTheme="minorHAnsi" w:hAnsiTheme="minorHAnsi"/>
          <w:bCs w:val="0"/>
          <w:iCs/>
          <w:color w:val="17375D"/>
          <w:sz w:val="19"/>
          <w:szCs w:val="19"/>
          <w:lang w:val="fr-FR"/>
        </w:rPr>
      </w:pPr>
      <w:r w:rsidRPr="007B3447">
        <w:rPr>
          <w:rFonts w:asciiTheme="minorHAnsi" w:hAnsiTheme="minorHAnsi"/>
          <w:bCs w:val="0"/>
          <w:iCs/>
          <w:color w:val="17375D"/>
          <w:sz w:val="19"/>
          <w:szCs w:val="19"/>
          <w:lang w:val="fr-FR"/>
        </w:rPr>
        <w:t>Les répondants sont quasi-unanimes sur la nécessité d’assurer une coordination entre les pays, notamment en ce qui concerne la protection des données.</w:t>
      </w:r>
    </w:p>
    <w:p w:rsidR="006306E7" w:rsidRPr="007B3447" w:rsidRDefault="006306E7" w:rsidP="006306E7">
      <w:pPr>
        <w:rPr>
          <w:rFonts w:asciiTheme="minorHAnsi" w:hAnsiTheme="minorHAnsi"/>
        </w:rPr>
      </w:pPr>
    </w:p>
    <w:p w:rsidR="003B0317" w:rsidRPr="007B3447" w:rsidRDefault="003B0317">
      <w:pPr>
        <w:spacing w:before="0"/>
        <w:jc w:val="left"/>
        <w:rPr>
          <w:rFonts w:asciiTheme="minorHAnsi" w:eastAsia="Times New Roman" w:hAnsiTheme="minorHAnsi" w:cs="Helvetica"/>
          <w:b/>
          <w:bCs/>
          <w:color w:val="E36C0A"/>
          <w:sz w:val="28"/>
          <w:szCs w:val="28"/>
        </w:rPr>
      </w:pPr>
      <w:r w:rsidRPr="007B3447">
        <w:rPr>
          <w:rFonts w:asciiTheme="minorHAnsi" w:hAnsiTheme="minorHAnsi"/>
        </w:rPr>
        <w:br w:type="page"/>
      </w:r>
    </w:p>
    <w:p w:rsidR="008E1F9D" w:rsidRPr="007B3447" w:rsidRDefault="008E1F9D" w:rsidP="008E1F9D">
      <w:pPr>
        <w:pStyle w:val="Heading1"/>
        <w:rPr>
          <w:rFonts w:asciiTheme="minorHAnsi" w:hAnsiTheme="minorHAnsi"/>
          <w:lang w:val="fr-FR"/>
        </w:rPr>
      </w:pPr>
      <w:bookmarkStart w:id="130" w:name="_Toc322426303"/>
      <w:r w:rsidRPr="007B3447">
        <w:rPr>
          <w:rFonts w:asciiTheme="minorHAnsi" w:hAnsiTheme="minorHAnsi"/>
          <w:lang w:val="fr-FR"/>
        </w:rPr>
        <w:t>Q12</w:t>
      </w:r>
      <w:r w:rsidR="00AA4AF8" w:rsidRPr="007B3447">
        <w:rPr>
          <w:rFonts w:asciiTheme="minorHAnsi" w:hAnsiTheme="minorHAnsi"/>
          <w:i/>
          <w:iCs/>
          <w:lang w:val="fr-FR"/>
        </w:rPr>
        <w:t>:</w:t>
      </w:r>
      <w:r w:rsidRPr="007B3447">
        <w:rPr>
          <w:rFonts w:asciiTheme="minorHAnsi" w:hAnsiTheme="minorHAnsi"/>
          <w:lang w:val="fr-FR"/>
        </w:rPr>
        <w:t xml:space="preserve"> </w:t>
      </w:r>
      <w:r w:rsidR="006C04F1">
        <w:rPr>
          <w:rFonts w:asciiTheme="minorHAnsi" w:hAnsiTheme="minorHAnsi"/>
          <w:lang w:val="fr-FR"/>
        </w:rPr>
        <w:tab/>
      </w:r>
      <w:r w:rsidRPr="007B3447">
        <w:rPr>
          <w:rFonts w:asciiTheme="minorHAnsi" w:hAnsiTheme="minorHAnsi"/>
          <w:lang w:val="fr-FR"/>
        </w:rPr>
        <w:t xml:space="preserve">Classer de 1 à 5 les services ci-après par ordre d’importance potentielle pour le développement des services </w:t>
      </w:r>
      <w:r w:rsidR="00746296" w:rsidRPr="007B3447">
        <w:rPr>
          <w:rFonts w:asciiTheme="minorHAnsi" w:hAnsiTheme="minorHAnsi"/>
          <w:i/>
          <w:iCs/>
          <w:lang w:val="fr-FR"/>
        </w:rPr>
        <w:t>Cloud</w:t>
      </w:r>
      <w:r w:rsidR="00DF1874">
        <w:rPr>
          <w:rFonts w:asciiTheme="minorHAnsi" w:hAnsiTheme="minorHAnsi"/>
          <w:i/>
          <w:iCs/>
          <w:lang w:val="fr-FR"/>
        </w:rPr>
        <w:t xml:space="preserve"> Computing</w:t>
      </w:r>
      <w:r w:rsidR="00B13456" w:rsidRPr="007B3447">
        <w:rPr>
          <w:rFonts w:asciiTheme="minorHAnsi" w:hAnsiTheme="minorHAnsi"/>
          <w:i/>
          <w:iCs/>
          <w:lang w:val="fr-FR"/>
        </w:rPr>
        <w:t xml:space="preserve"> </w:t>
      </w:r>
      <w:r w:rsidRPr="007B3447">
        <w:rPr>
          <w:rFonts w:asciiTheme="minorHAnsi" w:hAnsiTheme="minorHAnsi"/>
          <w:lang w:val="fr-FR"/>
        </w:rPr>
        <w:t>dans le contexte de votre pays (une brève description de ces services se trouve en Annexe).</w:t>
      </w:r>
      <w:bookmarkEnd w:id="130"/>
    </w:p>
    <w:p w:rsidR="008E1F9D" w:rsidRPr="007B3447" w:rsidRDefault="008E1F9D" w:rsidP="00BE5402">
      <w:pPr>
        <w:pStyle w:val="Enumlevel1"/>
        <w:rPr>
          <w:rFonts w:asciiTheme="minorHAnsi" w:hAnsiTheme="minorHAnsi"/>
          <w:lang w:val="fr-FR"/>
        </w:rPr>
      </w:pPr>
      <w:r w:rsidRPr="007B3447">
        <w:rPr>
          <w:rFonts w:asciiTheme="minorHAnsi" w:hAnsiTheme="minorHAnsi" w:cstheme="minorBidi"/>
          <w:color w:val="E36C0A" w:themeColor="accent6" w:themeShade="BF"/>
          <w:lang w:val="fr-FR"/>
        </w:rPr>
        <w:t>•</w:t>
      </w:r>
      <w:r w:rsidRPr="007B3447">
        <w:rPr>
          <w:rFonts w:asciiTheme="minorHAnsi" w:hAnsiTheme="minorHAnsi" w:cstheme="minorBidi"/>
          <w:color w:val="E36C0A" w:themeColor="accent6" w:themeShade="BF"/>
          <w:lang w:val="fr-FR"/>
        </w:rPr>
        <w:tab/>
      </w:r>
      <w:r w:rsidRPr="007B3447">
        <w:rPr>
          <w:rFonts w:asciiTheme="minorHAnsi" w:hAnsiTheme="minorHAnsi"/>
          <w:lang w:val="fr-FR"/>
        </w:rPr>
        <w:t>IaaS (</w:t>
      </w:r>
      <w:r w:rsidRPr="007B3447">
        <w:rPr>
          <w:rFonts w:asciiTheme="minorHAnsi" w:hAnsiTheme="minorHAnsi"/>
          <w:i/>
          <w:iCs/>
          <w:lang w:val="fr-FR"/>
        </w:rPr>
        <w:t xml:space="preserve">Infrastructure as a </w:t>
      </w:r>
      <w:r w:rsidR="00BE5402" w:rsidRPr="007B3447">
        <w:rPr>
          <w:rFonts w:asciiTheme="minorHAnsi" w:hAnsiTheme="minorHAnsi"/>
          <w:i/>
          <w:iCs/>
          <w:lang w:val="fr-FR"/>
        </w:rPr>
        <w:t>s</w:t>
      </w:r>
      <w:r w:rsidRPr="007B3447">
        <w:rPr>
          <w:rFonts w:asciiTheme="minorHAnsi" w:hAnsiTheme="minorHAnsi"/>
          <w:i/>
          <w:iCs/>
          <w:lang w:val="fr-FR"/>
        </w:rPr>
        <w:t>ervice</w:t>
      </w:r>
      <w:r w:rsidRPr="007B3447">
        <w:rPr>
          <w:rFonts w:asciiTheme="minorHAnsi" w:hAnsiTheme="minorHAnsi"/>
          <w:lang w:val="fr-FR"/>
        </w:rPr>
        <w:t>)</w:t>
      </w:r>
    </w:p>
    <w:p w:rsidR="008E1F9D" w:rsidRPr="007B3447" w:rsidRDefault="008E1F9D" w:rsidP="00BE5402">
      <w:pPr>
        <w:pStyle w:val="Enumlevel1"/>
        <w:rPr>
          <w:rFonts w:asciiTheme="minorHAnsi" w:hAnsiTheme="minorHAnsi"/>
          <w:lang w:val="fr-FR"/>
        </w:rPr>
      </w:pPr>
      <w:r w:rsidRPr="007B3447">
        <w:rPr>
          <w:rFonts w:asciiTheme="minorHAnsi" w:hAnsiTheme="minorHAnsi" w:cstheme="minorBidi"/>
          <w:color w:val="E36C0A" w:themeColor="accent6" w:themeShade="BF"/>
          <w:lang w:val="fr-FR"/>
        </w:rPr>
        <w:t>•</w:t>
      </w:r>
      <w:r w:rsidRPr="007B3447">
        <w:rPr>
          <w:rFonts w:asciiTheme="minorHAnsi" w:hAnsiTheme="minorHAnsi" w:cstheme="minorBidi"/>
          <w:color w:val="E36C0A" w:themeColor="accent6" w:themeShade="BF"/>
          <w:lang w:val="fr-FR"/>
        </w:rPr>
        <w:tab/>
      </w:r>
      <w:r w:rsidRPr="007B3447">
        <w:rPr>
          <w:rFonts w:asciiTheme="minorHAnsi" w:hAnsiTheme="minorHAnsi"/>
          <w:lang w:val="fr-FR"/>
        </w:rPr>
        <w:t>PaaS</w:t>
      </w:r>
      <w:r w:rsidR="00BE5402" w:rsidRPr="007B3447">
        <w:rPr>
          <w:rFonts w:asciiTheme="minorHAnsi" w:hAnsiTheme="minorHAnsi"/>
          <w:lang w:val="fr-FR"/>
        </w:rPr>
        <w:t xml:space="preserve"> </w:t>
      </w:r>
      <w:r w:rsidRPr="007B3447">
        <w:rPr>
          <w:rFonts w:asciiTheme="minorHAnsi" w:hAnsiTheme="minorHAnsi"/>
          <w:lang w:val="fr-FR"/>
        </w:rPr>
        <w:t>(</w:t>
      </w:r>
      <w:r w:rsidR="00BE5402" w:rsidRPr="007B3447">
        <w:rPr>
          <w:rFonts w:asciiTheme="minorHAnsi" w:hAnsiTheme="minorHAnsi"/>
          <w:i/>
          <w:iCs/>
          <w:lang w:val="fr-FR"/>
        </w:rPr>
        <w:t>Platform as a s</w:t>
      </w:r>
      <w:r w:rsidRPr="007B3447">
        <w:rPr>
          <w:rFonts w:asciiTheme="minorHAnsi" w:hAnsiTheme="minorHAnsi"/>
          <w:i/>
          <w:iCs/>
          <w:lang w:val="fr-FR"/>
        </w:rPr>
        <w:t>ervice</w:t>
      </w:r>
      <w:r w:rsidRPr="007B3447">
        <w:rPr>
          <w:rFonts w:asciiTheme="minorHAnsi" w:hAnsiTheme="minorHAnsi"/>
          <w:lang w:val="fr-FR"/>
        </w:rPr>
        <w:t>)</w:t>
      </w:r>
    </w:p>
    <w:p w:rsidR="008E1F9D" w:rsidRPr="007B3447" w:rsidRDefault="008E1F9D" w:rsidP="00BE5402">
      <w:pPr>
        <w:pStyle w:val="Enumlevel1"/>
        <w:rPr>
          <w:rFonts w:asciiTheme="minorHAnsi" w:hAnsiTheme="minorHAnsi"/>
          <w:lang w:val="fr-FR"/>
        </w:rPr>
      </w:pPr>
      <w:r w:rsidRPr="007B3447">
        <w:rPr>
          <w:rFonts w:asciiTheme="minorHAnsi" w:hAnsiTheme="minorHAnsi" w:cstheme="minorBidi"/>
          <w:color w:val="E36C0A" w:themeColor="accent6" w:themeShade="BF"/>
          <w:lang w:val="fr-FR"/>
        </w:rPr>
        <w:t>•</w:t>
      </w:r>
      <w:r w:rsidRPr="007B3447">
        <w:rPr>
          <w:rFonts w:asciiTheme="minorHAnsi" w:hAnsiTheme="minorHAnsi" w:cstheme="minorBidi"/>
          <w:color w:val="E36C0A" w:themeColor="accent6" w:themeShade="BF"/>
          <w:lang w:val="fr-FR"/>
        </w:rPr>
        <w:tab/>
      </w:r>
      <w:r w:rsidRPr="007B3447">
        <w:rPr>
          <w:rFonts w:asciiTheme="minorHAnsi" w:hAnsiTheme="minorHAnsi"/>
          <w:lang w:val="fr-FR"/>
        </w:rPr>
        <w:t>SaaS (</w:t>
      </w:r>
      <w:r w:rsidRPr="007B3447">
        <w:rPr>
          <w:rFonts w:asciiTheme="minorHAnsi" w:hAnsiTheme="minorHAnsi"/>
          <w:i/>
          <w:iCs/>
          <w:lang w:val="fr-FR"/>
        </w:rPr>
        <w:t xml:space="preserve">Software as a </w:t>
      </w:r>
      <w:r w:rsidR="00BE5402" w:rsidRPr="007B3447">
        <w:rPr>
          <w:rFonts w:asciiTheme="minorHAnsi" w:hAnsiTheme="minorHAnsi"/>
          <w:i/>
          <w:iCs/>
          <w:lang w:val="fr-FR"/>
        </w:rPr>
        <w:t>s</w:t>
      </w:r>
      <w:r w:rsidRPr="007B3447">
        <w:rPr>
          <w:rFonts w:asciiTheme="minorHAnsi" w:hAnsiTheme="minorHAnsi"/>
          <w:i/>
          <w:iCs/>
          <w:lang w:val="fr-FR"/>
        </w:rPr>
        <w:t>ervice</w:t>
      </w:r>
      <w:r w:rsidRPr="007B3447">
        <w:rPr>
          <w:rFonts w:asciiTheme="minorHAnsi" w:hAnsiTheme="minorHAnsi"/>
          <w:lang w:val="fr-FR"/>
        </w:rPr>
        <w:t>)</w:t>
      </w:r>
    </w:p>
    <w:p w:rsidR="008E1F9D" w:rsidRPr="007B3447" w:rsidRDefault="008E1F9D" w:rsidP="00BE5402">
      <w:pPr>
        <w:pStyle w:val="Enumlevel1"/>
        <w:rPr>
          <w:rFonts w:asciiTheme="minorHAnsi" w:hAnsiTheme="minorHAnsi"/>
          <w:lang w:val="fr-FR"/>
        </w:rPr>
      </w:pPr>
      <w:r w:rsidRPr="007B3447">
        <w:rPr>
          <w:rFonts w:asciiTheme="minorHAnsi" w:hAnsiTheme="minorHAnsi" w:cstheme="minorBidi"/>
          <w:color w:val="E36C0A" w:themeColor="accent6" w:themeShade="BF"/>
          <w:lang w:val="fr-FR"/>
        </w:rPr>
        <w:t>•</w:t>
      </w:r>
      <w:r w:rsidRPr="007B3447">
        <w:rPr>
          <w:rFonts w:asciiTheme="minorHAnsi" w:hAnsiTheme="minorHAnsi" w:cstheme="minorBidi"/>
          <w:color w:val="E36C0A" w:themeColor="accent6" w:themeShade="BF"/>
          <w:lang w:val="fr-FR"/>
        </w:rPr>
        <w:tab/>
      </w:r>
      <w:r w:rsidRPr="007B3447">
        <w:rPr>
          <w:rFonts w:asciiTheme="minorHAnsi" w:hAnsiTheme="minorHAnsi"/>
          <w:lang w:val="fr-FR"/>
        </w:rPr>
        <w:t>CaaS (</w:t>
      </w:r>
      <w:r w:rsidRPr="007B3447">
        <w:rPr>
          <w:rFonts w:asciiTheme="minorHAnsi" w:hAnsiTheme="minorHAnsi"/>
          <w:i/>
          <w:iCs/>
          <w:lang w:val="fr-FR"/>
        </w:rPr>
        <w:t xml:space="preserve">Communication as a </w:t>
      </w:r>
      <w:r w:rsidR="007E4CE2" w:rsidRPr="007B3447">
        <w:rPr>
          <w:rFonts w:asciiTheme="minorHAnsi" w:hAnsiTheme="minorHAnsi"/>
          <w:i/>
          <w:iCs/>
          <w:lang w:val="fr-FR"/>
        </w:rPr>
        <w:t>s</w:t>
      </w:r>
      <w:r w:rsidRPr="007B3447">
        <w:rPr>
          <w:rFonts w:asciiTheme="minorHAnsi" w:hAnsiTheme="minorHAnsi"/>
          <w:i/>
          <w:iCs/>
          <w:lang w:val="fr-FR"/>
        </w:rPr>
        <w:t>e</w:t>
      </w:r>
      <w:r w:rsidRPr="007B3447">
        <w:rPr>
          <w:rFonts w:asciiTheme="minorHAnsi" w:hAnsiTheme="minorHAnsi"/>
          <w:lang w:val="fr-FR"/>
        </w:rPr>
        <w:t>rvice)</w:t>
      </w:r>
    </w:p>
    <w:p w:rsidR="008E1F9D" w:rsidRPr="00947C16" w:rsidRDefault="008E1F9D" w:rsidP="00BE5402">
      <w:pPr>
        <w:pStyle w:val="Enumlevel1"/>
        <w:rPr>
          <w:rFonts w:asciiTheme="minorHAnsi" w:hAnsiTheme="minorHAnsi"/>
          <w:lang w:val="en-US"/>
        </w:rPr>
      </w:pPr>
      <w:r w:rsidRPr="00947C16">
        <w:rPr>
          <w:rFonts w:asciiTheme="minorHAnsi" w:hAnsiTheme="minorHAnsi" w:cstheme="minorBidi"/>
          <w:color w:val="E36C0A" w:themeColor="accent6" w:themeShade="BF"/>
          <w:lang w:val="en-US"/>
        </w:rPr>
        <w:t>•</w:t>
      </w:r>
      <w:r w:rsidRPr="00947C16">
        <w:rPr>
          <w:rFonts w:asciiTheme="minorHAnsi" w:hAnsiTheme="minorHAnsi" w:cstheme="minorBidi"/>
          <w:color w:val="E36C0A" w:themeColor="accent6" w:themeShade="BF"/>
          <w:lang w:val="en-US"/>
        </w:rPr>
        <w:tab/>
      </w:r>
      <w:r w:rsidRPr="00947C16">
        <w:rPr>
          <w:rFonts w:asciiTheme="minorHAnsi" w:hAnsiTheme="minorHAnsi"/>
          <w:lang w:val="en-US"/>
        </w:rPr>
        <w:t>NaaS (</w:t>
      </w:r>
      <w:r w:rsidRPr="00947C16">
        <w:rPr>
          <w:rFonts w:asciiTheme="minorHAnsi" w:hAnsiTheme="minorHAnsi"/>
          <w:i/>
          <w:iCs/>
          <w:lang w:val="en-US"/>
        </w:rPr>
        <w:t xml:space="preserve">Network as a </w:t>
      </w:r>
      <w:r w:rsidR="00BE5402" w:rsidRPr="00947C16">
        <w:rPr>
          <w:rFonts w:asciiTheme="minorHAnsi" w:hAnsiTheme="minorHAnsi"/>
          <w:i/>
          <w:iCs/>
          <w:lang w:val="en-US"/>
        </w:rPr>
        <w:t>s</w:t>
      </w:r>
      <w:r w:rsidRPr="00947C16">
        <w:rPr>
          <w:rFonts w:asciiTheme="minorHAnsi" w:hAnsiTheme="minorHAnsi"/>
          <w:i/>
          <w:iCs/>
          <w:lang w:val="en-US"/>
        </w:rPr>
        <w:t>ervice</w:t>
      </w:r>
      <w:r w:rsidR="00BE5402" w:rsidRPr="00947C16">
        <w:rPr>
          <w:rFonts w:asciiTheme="minorHAnsi" w:hAnsiTheme="minorHAnsi"/>
          <w:i/>
          <w:iCs/>
          <w:lang w:val="en-US"/>
        </w:rPr>
        <w:t>)</w:t>
      </w:r>
    </w:p>
    <w:p w:rsidR="008E1F9D" w:rsidRPr="007B3447" w:rsidRDefault="008E1F9D" w:rsidP="008E1F9D">
      <w:pPr>
        <w:rPr>
          <w:rFonts w:asciiTheme="minorHAnsi" w:hAnsiTheme="minorHAnsi"/>
        </w:rPr>
      </w:pPr>
      <w:r w:rsidRPr="007B3447">
        <w:rPr>
          <w:rFonts w:asciiTheme="minorHAnsi" w:hAnsiTheme="minorHAnsi"/>
        </w:rPr>
        <w:t>Les réponses à Q12 se présentent comme suit</w:t>
      </w:r>
      <w:r w:rsidR="00AA4AF8" w:rsidRPr="007B3447">
        <w:rPr>
          <w:rFonts w:asciiTheme="minorHAnsi" w:hAnsiTheme="minorHAnsi"/>
          <w:i/>
          <w:iCs/>
        </w:rPr>
        <w:t>:</w:t>
      </w:r>
    </w:p>
    <w:p w:rsidR="008E1F9D" w:rsidRPr="007B3447" w:rsidRDefault="008E1F9D" w:rsidP="008E1F9D">
      <w:pPr>
        <w:rPr>
          <w:rFonts w:asciiTheme="minorHAnsi" w:hAnsiTheme="minorHAnsi"/>
        </w:rPr>
      </w:pPr>
    </w:p>
    <w:tbl>
      <w:tblPr>
        <w:tblW w:w="9120" w:type="dxa"/>
        <w:tblLayout w:type="fixed"/>
        <w:tblCellMar>
          <w:left w:w="70" w:type="dxa"/>
          <w:right w:w="70" w:type="dxa"/>
        </w:tblCellMar>
        <w:tblLook w:val="04A0"/>
      </w:tblPr>
      <w:tblGrid>
        <w:gridCol w:w="1526"/>
        <w:gridCol w:w="1568"/>
        <w:gridCol w:w="1918"/>
        <w:gridCol w:w="1287"/>
        <w:gridCol w:w="1624"/>
        <w:gridCol w:w="1197"/>
      </w:tblGrid>
      <w:tr w:rsidR="008E1F9D" w:rsidRPr="00DF1874" w:rsidTr="00307253">
        <w:trPr>
          <w:trHeight w:val="850"/>
        </w:trPr>
        <w:tc>
          <w:tcPr>
            <w:tcW w:w="1526" w:type="dxa"/>
            <w:tcBorders>
              <w:top w:val="nil"/>
              <w:left w:val="nil"/>
              <w:bottom w:val="nil"/>
              <w:right w:val="single" w:sz="4" w:space="0" w:color="auto"/>
            </w:tcBorders>
            <w:shd w:val="clear" w:color="auto" w:fill="E36C0A" w:themeFill="accent6" w:themeFillShade="BF"/>
            <w:vAlign w:val="center"/>
            <w:hideMark/>
          </w:tcPr>
          <w:p w:rsidR="008E1F9D" w:rsidRPr="007B3447" w:rsidRDefault="008E1F9D" w:rsidP="002829A5">
            <w:pPr>
              <w:rPr>
                <w:rFonts w:asciiTheme="minorHAnsi" w:eastAsia="Times New Roman" w:hAnsiTheme="minorHAnsi"/>
                <w:b/>
                <w:bCs/>
                <w:i/>
                <w:iCs/>
                <w:color w:val="FFFFFF" w:themeColor="background1"/>
                <w:sz w:val="19"/>
                <w:szCs w:val="19"/>
              </w:rPr>
            </w:pPr>
            <w:r w:rsidRPr="007B3447">
              <w:rPr>
                <w:rFonts w:asciiTheme="minorHAnsi" w:eastAsia="Times New Roman" w:hAnsiTheme="minorHAnsi"/>
                <w:b/>
                <w:bCs/>
                <w:i/>
                <w:iCs/>
                <w:color w:val="FFFFFF" w:themeColor="background1"/>
                <w:sz w:val="19"/>
                <w:szCs w:val="19"/>
              </w:rPr>
              <w:t> </w:t>
            </w:r>
          </w:p>
        </w:tc>
        <w:tc>
          <w:tcPr>
            <w:tcW w:w="1568" w:type="dxa"/>
            <w:tcBorders>
              <w:top w:val="single" w:sz="4" w:space="0" w:color="auto"/>
              <w:left w:val="nil"/>
              <w:bottom w:val="single" w:sz="4" w:space="0" w:color="auto"/>
              <w:right w:val="single" w:sz="4" w:space="0" w:color="auto"/>
            </w:tcBorders>
            <w:shd w:val="clear" w:color="auto" w:fill="E36C0A" w:themeFill="accent6" w:themeFillShade="BF"/>
            <w:hideMark/>
          </w:tcPr>
          <w:p w:rsidR="008E1F9D" w:rsidRPr="007B3447" w:rsidRDefault="008E1F9D" w:rsidP="002829A5">
            <w:pPr>
              <w:jc w:val="center"/>
              <w:rPr>
                <w:rFonts w:asciiTheme="minorHAnsi" w:eastAsia="Times New Roman" w:hAnsiTheme="minorHAnsi"/>
                <w:b/>
                <w:bCs/>
                <w:color w:val="FFFFFF" w:themeColor="background1"/>
                <w:sz w:val="19"/>
                <w:szCs w:val="19"/>
              </w:rPr>
            </w:pPr>
            <w:r w:rsidRPr="007B3447">
              <w:rPr>
                <w:rFonts w:asciiTheme="minorHAnsi" w:eastAsia="Times New Roman" w:hAnsiTheme="minorHAnsi"/>
                <w:b/>
                <w:bCs/>
                <w:color w:val="FFFFFF" w:themeColor="background1"/>
                <w:sz w:val="19"/>
                <w:szCs w:val="19"/>
              </w:rPr>
              <w:t xml:space="preserve"> IaaS (</w:t>
            </w:r>
            <w:r w:rsidRPr="007B3447">
              <w:rPr>
                <w:rFonts w:asciiTheme="minorHAnsi" w:eastAsia="Times New Roman" w:hAnsiTheme="minorHAnsi"/>
                <w:b/>
                <w:bCs/>
                <w:i/>
                <w:iCs/>
                <w:color w:val="FFFFFF" w:themeColor="background1"/>
                <w:sz w:val="19"/>
                <w:szCs w:val="19"/>
              </w:rPr>
              <w:t xml:space="preserve">Infrastructure as a </w:t>
            </w:r>
            <w:r w:rsidR="00BE5402" w:rsidRPr="007B3447">
              <w:rPr>
                <w:rFonts w:asciiTheme="minorHAnsi" w:eastAsia="Times New Roman" w:hAnsiTheme="minorHAnsi"/>
                <w:b/>
                <w:bCs/>
                <w:i/>
                <w:iCs/>
                <w:color w:val="FFFFFF" w:themeColor="background1"/>
                <w:sz w:val="19"/>
                <w:szCs w:val="19"/>
              </w:rPr>
              <w:t>s</w:t>
            </w:r>
            <w:r w:rsidRPr="007B3447">
              <w:rPr>
                <w:rFonts w:asciiTheme="minorHAnsi" w:eastAsia="Times New Roman" w:hAnsiTheme="minorHAnsi"/>
                <w:b/>
                <w:bCs/>
                <w:i/>
                <w:iCs/>
                <w:color w:val="FFFFFF" w:themeColor="background1"/>
                <w:sz w:val="19"/>
                <w:szCs w:val="19"/>
              </w:rPr>
              <w:t>ervice</w:t>
            </w:r>
            <w:r w:rsidRPr="007B3447">
              <w:rPr>
                <w:rFonts w:asciiTheme="minorHAnsi" w:eastAsia="Times New Roman" w:hAnsiTheme="minorHAnsi"/>
                <w:b/>
                <w:bCs/>
                <w:color w:val="FFFFFF" w:themeColor="background1"/>
                <w:sz w:val="19"/>
                <w:szCs w:val="19"/>
              </w:rPr>
              <w:t>)</w:t>
            </w:r>
          </w:p>
        </w:tc>
        <w:tc>
          <w:tcPr>
            <w:tcW w:w="1918" w:type="dxa"/>
            <w:tcBorders>
              <w:top w:val="single" w:sz="4" w:space="0" w:color="auto"/>
              <w:left w:val="nil"/>
              <w:bottom w:val="single" w:sz="4" w:space="0" w:color="auto"/>
              <w:right w:val="single" w:sz="4" w:space="0" w:color="auto"/>
            </w:tcBorders>
            <w:shd w:val="clear" w:color="auto" w:fill="E36C0A" w:themeFill="accent6" w:themeFillShade="BF"/>
            <w:hideMark/>
          </w:tcPr>
          <w:p w:rsidR="008E1F9D" w:rsidRPr="00947C16" w:rsidRDefault="008E1F9D" w:rsidP="008E1F9D">
            <w:pPr>
              <w:jc w:val="center"/>
              <w:rPr>
                <w:rFonts w:asciiTheme="minorHAnsi" w:eastAsia="Times New Roman" w:hAnsiTheme="minorHAnsi"/>
                <w:b/>
                <w:bCs/>
                <w:color w:val="FFFFFF" w:themeColor="background1"/>
                <w:sz w:val="19"/>
                <w:szCs w:val="19"/>
                <w:lang w:val="en-US"/>
              </w:rPr>
            </w:pPr>
            <w:r w:rsidRPr="00947C16">
              <w:rPr>
                <w:rFonts w:asciiTheme="minorHAnsi" w:eastAsia="Times New Roman" w:hAnsiTheme="minorHAnsi"/>
                <w:b/>
                <w:bCs/>
                <w:color w:val="FFFFFF" w:themeColor="background1"/>
                <w:sz w:val="19"/>
                <w:szCs w:val="19"/>
                <w:lang w:val="en-US"/>
              </w:rPr>
              <w:t>PaaS</w:t>
            </w:r>
            <w:r w:rsidRPr="00947C16">
              <w:rPr>
                <w:rFonts w:asciiTheme="minorHAnsi" w:eastAsia="Times New Roman" w:hAnsiTheme="minorHAnsi"/>
                <w:b/>
                <w:bCs/>
                <w:color w:val="FFFFFF" w:themeColor="background1"/>
                <w:sz w:val="19"/>
                <w:szCs w:val="19"/>
                <w:lang w:val="en-US"/>
              </w:rPr>
              <w:br/>
              <w:t>(</w:t>
            </w:r>
            <w:r w:rsidR="00BE5402" w:rsidRPr="00947C16">
              <w:rPr>
                <w:rFonts w:asciiTheme="minorHAnsi" w:eastAsia="Times New Roman" w:hAnsiTheme="minorHAnsi"/>
                <w:b/>
                <w:bCs/>
                <w:i/>
                <w:iCs/>
                <w:color w:val="FFFFFF" w:themeColor="background1"/>
                <w:sz w:val="19"/>
                <w:szCs w:val="19"/>
                <w:lang w:val="en-US"/>
              </w:rPr>
              <w:t>Platform</w:t>
            </w:r>
            <w:r w:rsidRPr="00947C16">
              <w:rPr>
                <w:rFonts w:asciiTheme="minorHAnsi" w:eastAsia="Times New Roman" w:hAnsiTheme="minorHAnsi"/>
                <w:b/>
                <w:bCs/>
                <w:i/>
                <w:iCs/>
                <w:color w:val="FFFFFF" w:themeColor="background1"/>
                <w:sz w:val="19"/>
                <w:szCs w:val="19"/>
                <w:lang w:val="en-US"/>
              </w:rPr>
              <w:br/>
              <w:t xml:space="preserve">as a </w:t>
            </w:r>
            <w:r w:rsidR="00BE5402" w:rsidRPr="00947C16">
              <w:rPr>
                <w:rFonts w:asciiTheme="minorHAnsi" w:eastAsia="Times New Roman" w:hAnsiTheme="minorHAnsi"/>
                <w:b/>
                <w:bCs/>
                <w:i/>
                <w:iCs/>
                <w:color w:val="FFFFFF" w:themeColor="background1"/>
                <w:sz w:val="19"/>
                <w:szCs w:val="19"/>
                <w:lang w:val="en-US"/>
              </w:rPr>
              <w:t>s</w:t>
            </w:r>
            <w:r w:rsidRPr="00947C16">
              <w:rPr>
                <w:rFonts w:asciiTheme="minorHAnsi" w:eastAsia="Times New Roman" w:hAnsiTheme="minorHAnsi"/>
                <w:b/>
                <w:bCs/>
                <w:i/>
                <w:iCs/>
                <w:color w:val="FFFFFF" w:themeColor="background1"/>
                <w:sz w:val="19"/>
                <w:szCs w:val="19"/>
                <w:lang w:val="en-US"/>
              </w:rPr>
              <w:t>e</w:t>
            </w:r>
            <w:r w:rsidRPr="00947C16">
              <w:rPr>
                <w:rFonts w:asciiTheme="minorHAnsi" w:eastAsia="Times New Roman" w:hAnsiTheme="minorHAnsi"/>
                <w:b/>
                <w:bCs/>
                <w:color w:val="FFFFFF" w:themeColor="background1"/>
                <w:sz w:val="19"/>
                <w:szCs w:val="19"/>
                <w:lang w:val="en-US"/>
              </w:rPr>
              <w:t>rvice)</w:t>
            </w:r>
          </w:p>
        </w:tc>
        <w:tc>
          <w:tcPr>
            <w:tcW w:w="1287" w:type="dxa"/>
            <w:tcBorders>
              <w:top w:val="single" w:sz="4" w:space="0" w:color="auto"/>
              <w:left w:val="nil"/>
              <w:bottom w:val="single" w:sz="4" w:space="0" w:color="auto"/>
              <w:right w:val="single" w:sz="4" w:space="0" w:color="auto"/>
            </w:tcBorders>
            <w:shd w:val="clear" w:color="auto" w:fill="E36C0A" w:themeFill="accent6" w:themeFillShade="BF"/>
            <w:hideMark/>
          </w:tcPr>
          <w:p w:rsidR="008E1F9D" w:rsidRPr="00947C16" w:rsidRDefault="008E1F9D" w:rsidP="008E1F9D">
            <w:pPr>
              <w:jc w:val="center"/>
              <w:rPr>
                <w:rFonts w:asciiTheme="minorHAnsi" w:eastAsia="Times New Roman" w:hAnsiTheme="minorHAnsi"/>
                <w:b/>
                <w:bCs/>
                <w:color w:val="FFFFFF" w:themeColor="background1"/>
                <w:sz w:val="19"/>
                <w:szCs w:val="19"/>
                <w:lang w:val="en-US"/>
              </w:rPr>
            </w:pPr>
            <w:r w:rsidRPr="00947C16">
              <w:rPr>
                <w:rFonts w:asciiTheme="minorHAnsi" w:eastAsia="Times New Roman" w:hAnsiTheme="minorHAnsi"/>
                <w:b/>
                <w:bCs/>
                <w:color w:val="FFFFFF" w:themeColor="background1"/>
                <w:sz w:val="19"/>
                <w:szCs w:val="19"/>
                <w:lang w:val="en-US"/>
              </w:rPr>
              <w:t>SaaS (</w:t>
            </w:r>
            <w:r w:rsidRPr="00947C16">
              <w:rPr>
                <w:rFonts w:asciiTheme="minorHAnsi" w:eastAsia="Times New Roman" w:hAnsiTheme="minorHAnsi"/>
                <w:b/>
                <w:bCs/>
                <w:i/>
                <w:iCs/>
                <w:color w:val="FFFFFF" w:themeColor="background1"/>
                <w:sz w:val="19"/>
                <w:szCs w:val="19"/>
                <w:lang w:val="en-US"/>
              </w:rPr>
              <w:t>Software</w:t>
            </w:r>
            <w:r w:rsidRPr="00947C16">
              <w:rPr>
                <w:rFonts w:asciiTheme="minorHAnsi" w:eastAsia="Times New Roman" w:hAnsiTheme="minorHAnsi"/>
                <w:b/>
                <w:bCs/>
                <w:i/>
                <w:iCs/>
                <w:color w:val="FFFFFF" w:themeColor="background1"/>
                <w:sz w:val="19"/>
                <w:szCs w:val="19"/>
                <w:lang w:val="en-US"/>
              </w:rPr>
              <w:br/>
              <w:t xml:space="preserve">as a </w:t>
            </w:r>
            <w:r w:rsidR="00BE5402" w:rsidRPr="00947C16">
              <w:rPr>
                <w:rFonts w:asciiTheme="minorHAnsi" w:eastAsia="Times New Roman" w:hAnsiTheme="minorHAnsi"/>
                <w:b/>
                <w:bCs/>
                <w:i/>
                <w:iCs/>
                <w:color w:val="FFFFFF" w:themeColor="background1"/>
                <w:sz w:val="19"/>
                <w:szCs w:val="19"/>
                <w:lang w:val="en-US"/>
              </w:rPr>
              <w:t>s</w:t>
            </w:r>
            <w:r w:rsidRPr="00947C16">
              <w:rPr>
                <w:rFonts w:asciiTheme="minorHAnsi" w:eastAsia="Times New Roman" w:hAnsiTheme="minorHAnsi"/>
                <w:b/>
                <w:bCs/>
                <w:i/>
                <w:iCs/>
                <w:color w:val="FFFFFF" w:themeColor="background1"/>
                <w:sz w:val="19"/>
                <w:szCs w:val="19"/>
                <w:lang w:val="en-US"/>
              </w:rPr>
              <w:t>e</w:t>
            </w:r>
            <w:r w:rsidRPr="00947C16">
              <w:rPr>
                <w:rFonts w:asciiTheme="minorHAnsi" w:eastAsia="Times New Roman" w:hAnsiTheme="minorHAnsi"/>
                <w:b/>
                <w:bCs/>
                <w:color w:val="FFFFFF" w:themeColor="background1"/>
                <w:sz w:val="19"/>
                <w:szCs w:val="19"/>
                <w:lang w:val="en-US"/>
              </w:rPr>
              <w:t>rvice)</w:t>
            </w:r>
          </w:p>
        </w:tc>
        <w:tc>
          <w:tcPr>
            <w:tcW w:w="1624" w:type="dxa"/>
            <w:tcBorders>
              <w:top w:val="single" w:sz="4" w:space="0" w:color="auto"/>
              <w:left w:val="nil"/>
              <w:bottom w:val="single" w:sz="4" w:space="0" w:color="auto"/>
              <w:right w:val="single" w:sz="4" w:space="0" w:color="auto"/>
            </w:tcBorders>
            <w:shd w:val="clear" w:color="auto" w:fill="E36C0A" w:themeFill="accent6" w:themeFillShade="BF"/>
            <w:hideMark/>
          </w:tcPr>
          <w:p w:rsidR="008E1F9D" w:rsidRPr="007B3447" w:rsidRDefault="00B13456" w:rsidP="002829A5">
            <w:pPr>
              <w:jc w:val="center"/>
              <w:rPr>
                <w:rFonts w:asciiTheme="minorHAnsi" w:eastAsia="Times New Roman" w:hAnsiTheme="minorHAnsi"/>
                <w:b/>
                <w:bCs/>
                <w:color w:val="FFFFFF" w:themeColor="background1"/>
                <w:sz w:val="19"/>
                <w:szCs w:val="19"/>
              </w:rPr>
            </w:pPr>
            <w:r w:rsidRPr="00947C16">
              <w:rPr>
                <w:rFonts w:asciiTheme="minorHAnsi" w:eastAsia="Times New Roman" w:hAnsiTheme="minorHAnsi"/>
                <w:b/>
                <w:bCs/>
                <w:i/>
                <w:iCs/>
                <w:color w:val="FFFFFF" w:themeColor="background1"/>
                <w:sz w:val="19"/>
                <w:szCs w:val="19"/>
                <w:lang w:val="en-US"/>
              </w:rPr>
              <w:t xml:space="preserve"> </w:t>
            </w:r>
            <w:r w:rsidR="008E1F9D" w:rsidRPr="007B3447">
              <w:rPr>
                <w:rFonts w:asciiTheme="minorHAnsi" w:eastAsia="Times New Roman" w:hAnsiTheme="minorHAnsi"/>
                <w:b/>
                <w:bCs/>
                <w:color w:val="FFFFFF" w:themeColor="background1"/>
                <w:sz w:val="19"/>
                <w:szCs w:val="19"/>
              </w:rPr>
              <w:t>CaaS (</w:t>
            </w:r>
            <w:r w:rsidR="008E1F9D" w:rsidRPr="007B3447">
              <w:rPr>
                <w:rFonts w:asciiTheme="minorHAnsi" w:eastAsia="Times New Roman" w:hAnsiTheme="minorHAnsi"/>
                <w:b/>
                <w:bCs/>
                <w:i/>
                <w:iCs/>
                <w:color w:val="FFFFFF" w:themeColor="background1"/>
                <w:sz w:val="19"/>
                <w:szCs w:val="19"/>
              </w:rPr>
              <w:t xml:space="preserve">Communication as a </w:t>
            </w:r>
            <w:r w:rsidR="00BE5402" w:rsidRPr="007B3447">
              <w:rPr>
                <w:rFonts w:asciiTheme="minorHAnsi" w:eastAsia="Times New Roman" w:hAnsiTheme="minorHAnsi"/>
                <w:b/>
                <w:bCs/>
                <w:i/>
                <w:iCs/>
                <w:color w:val="FFFFFF" w:themeColor="background1"/>
                <w:sz w:val="19"/>
                <w:szCs w:val="19"/>
              </w:rPr>
              <w:t>s</w:t>
            </w:r>
            <w:r w:rsidR="008E1F9D" w:rsidRPr="007B3447">
              <w:rPr>
                <w:rFonts w:asciiTheme="minorHAnsi" w:eastAsia="Times New Roman" w:hAnsiTheme="minorHAnsi"/>
                <w:b/>
                <w:bCs/>
                <w:i/>
                <w:iCs/>
                <w:color w:val="FFFFFF" w:themeColor="background1"/>
                <w:sz w:val="19"/>
                <w:szCs w:val="19"/>
              </w:rPr>
              <w:t>er</w:t>
            </w:r>
            <w:r w:rsidR="008E1F9D" w:rsidRPr="007B3447">
              <w:rPr>
                <w:rFonts w:asciiTheme="minorHAnsi" w:eastAsia="Times New Roman" w:hAnsiTheme="minorHAnsi"/>
                <w:b/>
                <w:bCs/>
                <w:color w:val="FFFFFF" w:themeColor="background1"/>
                <w:sz w:val="19"/>
                <w:szCs w:val="19"/>
              </w:rPr>
              <w:t>vice)</w:t>
            </w:r>
          </w:p>
        </w:tc>
        <w:tc>
          <w:tcPr>
            <w:tcW w:w="1197" w:type="dxa"/>
            <w:tcBorders>
              <w:top w:val="single" w:sz="4" w:space="0" w:color="auto"/>
              <w:left w:val="nil"/>
              <w:bottom w:val="single" w:sz="4" w:space="0" w:color="auto"/>
              <w:right w:val="single" w:sz="4" w:space="0" w:color="auto"/>
            </w:tcBorders>
            <w:shd w:val="clear" w:color="auto" w:fill="E36C0A" w:themeFill="accent6" w:themeFillShade="BF"/>
            <w:hideMark/>
          </w:tcPr>
          <w:p w:rsidR="008E1F9D" w:rsidRPr="00947C16" w:rsidRDefault="008E1F9D" w:rsidP="002829A5">
            <w:pPr>
              <w:jc w:val="center"/>
              <w:rPr>
                <w:rFonts w:asciiTheme="minorHAnsi" w:eastAsia="Times New Roman" w:hAnsiTheme="minorHAnsi"/>
                <w:b/>
                <w:bCs/>
                <w:color w:val="FFFFFF" w:themeColor="background1"/>
                <w:sz w:val="19"/>
                <w:szCs w:val="19"/>
                <w:lang w:val="en-US"/>
              </w:rPr>
            </w:pPr>
            <w:r w:rsidRPr="00947C16">
              <w:rPr>
                <w:rFonts w:asciiTheme="minorHAnsi" w:eastAsia="Times New Roman" w:hAnsiTheme="minorHAnsi"/>
                <w:b/>
                <w:bCs/>
                <w:color w:val="FFFFFF" w:themeColor="background1"/>
                <w:sz w:val="19"/>
                <w:szCs w:val="19"/>
                <w:lang w:val="en-US"/>
              </w:rPr>
              <w:t xml:space="preserve"> NaaS (</w:t>
            </w:r>
            <w:r w:rsidRPr="00947C16">
              <w:rPr>
                <w:rFonts w:asciiTheme="minorHAnsi" w:eastAsia="Times New Roman" w:hAnsiTheme="minorHAnsi"/>
                <w:b/>
                <w:bCs/>
                <w:i/>
                <w:iCs/>
                <w:color w:val="FFFFFF" w:themeColor="background1"/>
                <w:sz w:val="19"/>
                <w:szCs w:val="19"/>
                <w:lang w:val="en-US"/>
              </w:rPr>
              <w:t xml:space="preserve">Network as a </w:t>
            </w:r>
            <w:r w:rsidR="00BE5402" w:rsidRPr="00947C16">
              <w:rPr>
                <w:rFonts w:asciiTheme="minorHAnsi" w:eastAsia="Times New Roman" w:hAnsiTheme="minorHAnsi"/>
                <w:b/>
                <w:bCs/>
                <w:i/>
                <w:iCs/>
                <w:color w:val="FFFFFF" w:themeColor="background1"/>
                <w:sz w:val="19"/>
                <w:szCs w:val="19"/>
                <w:lang w:val="en-US"/>
              </w:rPr>
              <w:t>s</w:t>
            </w:r>
            <w:r w:rsidRPr="00947C16">
              <w:rPr>
                <w:rFonts w:asciiTheme="minorHAnsi" w:eastAsia="Times New Roman" w:hAnsiTheme="minorHAnsi"/>
                <w:b/>
                <w:bCs/>
                <w:i/>
                <w:iCs/>
                <w:color w:val="FFFFFF" w:themeColor="background1"/>
                <w:sz w:val="19"/>
                <w:szCs w:val="19"/>
                <w:lang w:val="en-US"/>
              </w:rPr>
              <w:t>erv</w:t>
            </w:r>
            <w:r w:rsidRPr="00947C16">
              <w:rPr>
                <w:rFonts w:asciiTheme="minorHAnsi" w:eastAsia="Times New Roman" w:hAnsiTheme="minorHAnsi"/>
                <w:b/>
                <w:bCs/>
                <w:color w:val="FFFFFF" w:themeColor="background1"/>
                <w:sz w:val="19"/>
                <w:szCs w:val="19"/>
                <w:lang w:val="en-US"/>
              </w:rPr>
              <w:t>ice)</w:t>
            </w:r>
          </w:p>
        </w:tc>
      </w:tr>
      <w:tr w:rsidR="008E1F9D" w:rsidRPr="007B3447" w:rsidTr="008E1F9D">
        <w:trPr>
          <w:trHeight w:val="300"/>
        </w:trPr>
        <w:tc>
          <w:tcPr>
            <w:tcW w:w="1526" w:type="dxa"/>
            <w:tcBorders>
              <w:top w:val="single" w:sz="4" w:space="0" w:color="auto"/>
              <w:left w:val="single" w:sz="4" w:space="0" w:color="auto"/>
              <w:bottom w:val="single" w:sz="4" w:space="0" w:color="auto"/>
              <w:right w:val="nil"/>
            </w:tcBorders>
            <w:shd w:val="clear" w:color="auto" w:fill="auto"/>
            <w:noWrap/>
            <w:vAlign w:val="bottom"/>
            <w:hideMark/>
          </w:tcPr>
          <w:p w:rsidR="008E1F9D" w:rsidRPr="007B3447" w:rsidRDefault="008E1F9D" w:rsidP="002829A5">
            <w:pPr>
              <w:rPr>
                <w:rFonts w:asciiTheme="minorHAnsi" w:eastAsia="Times New Roman" w:hAnsiTheme="minorHAnsi"/>
                <w:sz w:val="19"/>
                <w:szCs w:val="19"/>
              </w:rPr>
            </w:pPr>
            <w:r w:rsidRPr="007B3447">
              <w:rPr>
                <w:rFonts w:asciiTheme="minorHAnsi" w:eastAsia="Times New Roman" w:hAnsiTheme="minorHAnsi"/>
                <w:sz w:val="19"/>
                <w:szCs w:val="19"/>
              </w:rPr>
              <w:t>Classé 1</w:t>
            </w:r>
            <w:r w:rsidRPr="007B3447">
              <w:rPr>
                <w:rFonts w:asciiTheme="minorHAnsi" w:eastAsia="Times New Roman" w:hAnsiTheme="minorHAnsi"/>
                <w:sz w:val="19"/>
                <w:szCs w:val="19"/>
                <w:vertAlign w:val="superscript"/>
              </w:rPr>
              <w:t>er</w:t>
            </w:r>
          </w:p>
        </w:tc>
        <w:tc>
          <w:tcPr>
            <w:tcW w:w="1568" w:type="dxa"/>
            <w:tcBorders>
              <w:top w:val="nil"/>
              <w:left w:val="single" w:sz="4" w:space="0" w:color="auto"/>
              <w:bottom w:val="single" w:sz="4" w:space="0" w:color="auto"/>
              <w:right w:val="single" w:sz="4" w:space="0" w:color="auto"/>
            </w:tcBorders>
            <w:shd w:val="clear" w:color="auto" w:fill="auto"/>
            <w:noWrap/>
            <w:vAlign w:val="bottom"/>
            <w:hideMark/>
          </w:tcPr>
          <w:p w:rsidR="008E1F9D" w:rsidRPr="007B3447" w:rsidRDefault="008E1F9D" w:rsidP="008E1F9D">
            <w:pPr>
              <w:jc w:val="center"/>
              <w:rPr>
                <w:rFonts w:asciiTheme="minorHAnsi" w:eastAsia="Times New Roman" w:hAnsiTheme="minorHAnsi"/>
                <w:bCs/>
                <w:sz w:val="19"/>
                <w:szCs w:val="19"/>
              </w:rPr>
            </w:pPr>
            <w:r w:rsidRPr="007B3447">
              <w:rPr>
                <w:rFonts w:asciiTheme="minorHAnsi" w:eastAsia="Times New Roman" w:hAnsiTheme="minorHAnsi"/>
                <w:bCs/>
                <w:sz w:val="19"/>
                <w:szCs w:val="19"/>
              </w:rPr>
              <w:t>28%</w:t>
            </w:r>
          </w:p>
        </w:tc>
        <w:tc>
          <w:tcPr>
            <w:tcW w:w="1918" w:type="dxa"/>
            <w:tcBorders>
              <w:top w:val="nil"/>
              <w:left w:val="nil"/>
              <w:bottom w:val="single" w:sz="4" w:space="0" w:color="auto"/>
              <w:right w:val="single" w:sz="4" w:space="0" w:color="auto"/>
            </w:tcBorders>
            <w:shd w:val="clear" w:color="auto" w:fill="auto"/>
            <w:noWrap/>
            <w:vAlign w:val="bottom"/>
            <w:hideMark/>
          </w:tcPr>
          <w:p w:rsidR="008E1F9D" w:rsidRPr="007B3447" w:rsidRDefault="008E1F9D" w:rsidP="008E1F9D">
            <w:pPr>
              <w:jc w:val="center"/>
              <w:rPr>
                <w:rFonts w:asciiTheme="minorHAnsi" w:eastAsia="Times New Roman" w:hAnsiTheme="minorHAnsi"/>
                <w:bCs/>
                <w:sz w:val="19"/>
                <w:szCs w:val="19"/>
              </w:rPr>
            </w:pPr>
            <w:r w:rsidRPr="007B3447">
              <w:rPr>
                <w:rFonts w:asciiTheme="minorHAnsi" w:eastAsia="Times New Roman" w:hAnsiTheme="minorHAnsi"/>
                <w:bCs/>
                <w:sz w:val="19"/>
                <w:szCs w:val="19"/>
              </w:rPr>
              <w:t>0%</w:t>
            </w:r>
          </w:p>
        </w:tc>
        <w:tc>
          <w:tcPr>
            <w:tcW w:w="1287" w:type="dxa"/>
            <w:tcBorders>
              <w:top w:val="nil"/>
              <w:left w:val="nil"/>
              <w:bottom w:val="single" w:sz="4" w:space="0" w:color="auto"/>
              <w:right w:val="single" w:sz="4" w:space="0" w:color="auto"/>
            </w:tcBorders>
            <w:shd w:val="clear" w:color="auto" w:fill="auto"/>
            <w:noWrap/>
            <w:vAlign w:val="bottom"/>
            <w:hideMark/>
          </w:tcPr>
          <w:p w:rsidR="008E1F9D" w:rsidRPr="007B3447" w:rsidRDefault="008E1F9D" w:rsidP="008E1F9D">
            <w:pPr>
              <w:jc w:val="center"/>
              <w:rPr>
                <w:rFonts w:asciiTheme="minorHAnsi" w:eastAsia="Times New Roman" w:hAnsiTheme="minorHAnsi"/>
                <w:bCs/>
                <w:sz w:val="19"/>
                <w:szCs w:val="19"/>
              </w:rPr>
            </w:pPr>
            <w:r w:rsidRPr="007B3447">
              <w:rPr>
                <w:rFonts w:asciiTheme="minorHAnsi" w:eastAsia="Times New Roman" w:hAnsiTheme="minorHAnsi"/>
                <w:bCs/>
                <w:sz w:val="19"/>
                <w:szCs w:val="19"/>
              </w:rPr>
              <w:t>17%</w:t>
            </w:r>
          </w:p>
        </w:tc>
        <w:tc>
          <w:tcPr>
            <w:tcW w:w="1624" w:type="dxa"/>
            <w:tcBorders>
              <w:top w:val="nil"/>
              <w:left w:val="nil"/>
              <w:bottom w:val="single" w:sz="4" w:space="0" w:color="auto"/>
              <w:right w:val="single" w:sz="4" w:space="0" w:color="auto"/>
            </w:tcBorders>
            <w:shd w:val="clear" w:color="auto" w:fill="auto"/>
            <w:noWrap/>
            <w:vAlign w:val="bottom"/>
            <w:hideMark/>
          </w:tcPr>
          <w:p w:rsidR="008E1F9D" w:rsidRPr="007B3447" w:rsidRDefault="008E1F9D" w:rsidP="008E1F9D">
            <w:pPr>
              <w:jc w:val="center"/>
              <w:rPr>
                <w:rFonts w:asciiTheme="minorHAnsi" w:eastAsia="Times New Roman" w:hAnsiTheme="minorHAnsi"/>
                <w:bCs/>
                <w:sz w:val="19"/>
                <w:szCs w:val="19"/>
              </w:rPr>
            </w:pPr>
            <w:r w:rsidRPr="007B3447">
              <w:rPr>
                <w:rFonts w:asciiTheme="minorHAnsi" w:eastAsia="Times New Roman" w:hAnsiTheme="minorHAnsi"/>
                <w:bCs/>
                <w:sz w:val="19"/>
                <w:szCs w:val="19"/>
              </w:rPr>
              <w:t>22%</w:t>
            </w:r>
          </w:p>
        </w:tc>
        <w:tc>
          <w:tcPr>
            <w:tcW w:w="1197" w:type="dxa"/>
            <w:tcBorders>
              <w:top w:val="nil"/>
              <w:left w:val="nil"/>
              <w:bottom w:val="single" w:sz="4" w:space="0" w:color="auto"/>
              <w:right w:val="single" w:sz="4" w:space="0" w:color="auto"/>
            </w:tcBorders>
            <w:shd w:val="clear" w:color="auto" w:fill="auto"/>
            <w:noWrap/>
            <w:vAlign w:val="bottom"/>
            <w:hideMark/>
          </w:tcPr>
          <w:p w:rsidR="008E1F9D" w:rsidRPr="007B3447" w:rsidRDefault="008E1F9D" w:rsidP="008E1F9D">
            <w:pPr>
              <w:jc w:val="center"/>
              <w:rPr>
                <w:rFonts w:asciiTheme="minorHAnsi" w:eastAsia="Times New Roman" w:hAnsiTheme="minorHAnsi"/>
                <w:bCs/>
                <w:sz w:val="19"/>
                <w:szCs w:val="19"/>
              </w:rPr>
            </w:pPr>
            <w:r w:rsidRPr="007B3447">
              <w:rPr>
                <w:rFonts w:asciiTheme="minorHAnsi" w:eastAsia="Times New Roman" w:hAnsiTheme="minorHAnsi"/>
                <w:bCs/>
                <w:sz w:val="19"/>
                <w:szCs w:val="19"/>
              </w:rPr>
              <w:t>33%</w:t>
            </w:r>
          </w:p>
        </w:tc>
      </w:tr>
      <w:tr w:rsidR="008E1F9D" w:rsidRPr="007B3447" w:rsidTr="008E1F9D">
        <w:trPr>
          <w:trHeight w:val="300"/>
        </w:trPr>
        <w:tc>
          <w:tcPr>
            <w:tcW w:w="1526" w:type="dxa"/>
            <w:tcBorders>
              <w:top w:val="nil"/>
              <w:left w:val="single" w:sz="4" w:space="0" w:color="auto"/>
              <w:bottom w:val="single" w:sz="4" w:space="0" w:color="auto"/>
              <w:right w:val="nil"/>
            </w:tcBorders>
            <w:shd w:val="clear" w:color="auto" w:fill="auto"/>
            <w:noWrap/>
            <w:vAlign w:val="bottom"/>
            <w:hideMark/>
          </w:tcPr>
          <w:p w:rsidR="008E1F9D" w:rsidRPr="007B3447" w:rsidRDefault="008E1F9D" w:rsidP="002829A5">
            <w:pPr>
              <w:rPr>
                <w:rFonts w:asciiTheme="minorHAnsi" w:eastAsia="Times New Roman" w:hAnsiTheme="minorHAnsi"/>
                <w:sz w:val="19"/>
                <w:szCs w:val="19"/>
              </w:rPr>
            </w:pPr>
            <w:r w:rsidRPr="007B3447">
              <w:rPr>
                <w:rFonts w:asciiTheme="minorHAnsi" w:eastAsia="Times New Roman" w:hAnsiTheme="minorHAnsi"/>
                <w:sz w:val="19"/>
                <w:szCs w:val="19"/>
              </w:rPr>
              <w:t>Classé 2</w:t>
            </w:r>
            <w:r w:rsidRPr="007B3447">
              <w:rPr>
                <w:rFonts w:asciiTheme="minorHAnsi" w:eastAsia="Times New Roman" w:hAnsiTheme="minorHAnsi"/>
                <w:sz w:val="19"/>
                <w:szCs w:val="19"/>
                <w:vertAlign w:val="superscript"/>
              </w:rPr>
              <w:t>e</w:t>
            </w:r>
          </w:p>
        </w:tc>
        <w:tc>
          <w:tcPr>
            <w:tcW w:w="1568" w:type="dxa"/>
            <w:tcBorders>
              <w:top w:val="nil"/>
              <w:left w:val="single" w:sz="4" w:space="0" w:color="auto"/>
              <w:bottom w:val="single" w:sz="4" w:space="0" w:color="auto"/>
              <w:right w:val="single" w:sz="4" w:space="0" w:color="auto"/>
            </w:tcBorders>
            <w:shd w:val="clear" w:color="auto" w:fill="auto"/>
            <w:noWrap/>
            <w:vAlign w:val="bottom"/>
            <w:hideMark/>
          </w:tcPr>
          <w:p w:rsidR="008E1F9D" w:rsidRPr="007B3447" w:rsidRDefault="008E1F9D" w:rsidP="008E1F9D">
            <w:pPr>
              <w:jc w:val="center"/>
              <w:rPr>
                <w:rFonts w:asciiTheme="minorHAnsi" w:eastAsia="Times New Roman" w:hAnsiTheme="minorHAnsi"/>
                <w:bCs/>
                <w:sz w:val="19"/>
                <w:szCs w:val="19"/>
              </w:rPr>
            </w:pPr>
            <w:r w:rsidRPr="007B3447">
              <w:rPr>
                <w:rFonts w:asciiTheme="minorHAnsi" w:eastAsia="Times New Roman" w:hAnsiTheme="minorHAnsi"/>
                <w:bCs/>
                <w:sz w:val="19"/>
                <w:szCs w:val="19"/>
              </w:rPr>
              <w:t>28%</w:t>
            </w:r>
          </w:p>
        </w:tc>
        <w:tc>
          <w:tcPr>
            <w:tcW w:w="1918" w:type="dxa"/>
            <w:tcBorders>
              <w:top w:val="nil"/>
              <w:left w:val="nil"/>
              <w:bottom w:val="single" w:sz="4" w:space="0" w:color="auto"/>
              <w:right w:val="single" w:sz="4" w:space="0" w:color="auto"/>
            </w:tcBorders>
            <w:shd w:val="clear" w:color="auto" w:fill="auto"/>
            <w:noWrap/>
            <w:vAlign w:val="bottom"/>
            <w:hideMark/>
          </w:tcPr>
          <w:p w:rsidR="008E1F9D" w:rsidRPr="007B3447" w:rsidRDefault="008E1F9D" w:rsidP="008E1F9D">
            <w:pPr>
              <w:jc w:val="center"/>
              <w:rPr>
                <w:rFonts w:asciiTheme="minorHAnsi" w:eastAsia="Times New Roman" w:hAnsiTheme="minorHAnsi"/>
                <w:bCs/>
                <w:sz w:val="19"/>
                <w:szCs w:val="19"/>
              </w:rPr>
            </w:pPr>
            <w:r w:rsidRPr="007B3447">
              <w:rPr>
                <w:rFonts w:asciiTheme="minorHAnsi" w:eastAsia="Times New Roman" w:hAnsiTheme="minorHAnsi"/>
                <w:bCs/>
                <w:sz w:val="19"/>
                <w:szCs w:val="19"/>
              </w:rPr>
              <w:t>11%</w:t>
            </w:r>
          </w:p>
        </w:tc>
        <w:tc>
          <w:tcPr>
            <w:tcW w:w="1287" w:type="dxa"/>
            <w:tcBorders>
              <w:top w:val="nil"/>
              <w:left w:val="nil"/>
              <w:bottom w:val="single" w:sz="4" w:space="0" w:color="auto"/>
              <w:right w:val="single" w:sz="4" w:space="0" w:color="auto"/>
            </w:tcBorders>
            <w:shd w:val="clear" w:color="auto" w:fill="auto"/>
            <w:noWrap/>
            <w:vAlign w:val="bottom"/>
            <w:hideMark/>
          </w:tcPr>
          <w:p w:rsidR="008E1F9D" w:rsidRPr="007B3447" w:rsidRDefault="008E1F9D" w:rsidP="008E1F9D">
            <w:pPr>
              <w:jc w:val="center"/>
              <w:rPr>
                <w:rFonts w:asciiTheme="minorHAnsi" w:eastAsia="Times New Roman" w:hAnsiTheme="minorHAnsi"/>
                <w:bCs/>
                <w:sz w:val="19"/>
                <w:szCs w:val="19"/>
              </w:rPr>
            </w:pPr>
            <w:r w:rsidRPr="007B3447">
              <w:rPr>
                <w:rFonts w:asciiTheme="minorHAnsi" w:eastAsia="Times New Roman" w:hAnsiTheme="minorHAnsi"/>
                <w:bCs/>
                <w:sz w:val="19"/>
                <w:szCs w:val="19"/>
              </w:rPr>
              <w:t>28%</w:t>
            </w:r>
          </w:p>
        </w:tc>
        <w:tc>
          <w:tcPr>
            <w:tcW w:w="1624" w:type="dxa"/>
            <w:tcBorders>
              <w:top w:val="nil"/>
              <w:left w:val="nil"/>
              <w:bottom w:val="single" w:sz="4" w:space="0" w:color="auto"/>
              <w:right w:val="single" w:sz="4" w:space="0" w:color="auto"/>
            </w:tcBorders>
            <w:shd w:val="clear" w:color="auto" w:fill="auto"/>
            <w:noWrap/>
            <w:vAlign w:val="bottom"/>
            <w:hideMark/>
          </w:tcPr>
          <w:p w:rsidR="008E1F9D" w:rsidRPr="007B3447" w:rsidRDefault="008E1F9D" w:rsidP="008E1F9D">
            <w:pPr>
              <w:jc w:val="center"/>
              <w:rPr>
                <w:rFonts w:asciiTheme="minorHAnsi" w:eastAsia="Times New Roman" w:hAnsiTheme="minorHAnsi"/>
                <w:bCs/>
                <w:sz w:val="19"/>
                <w:szCs w:val="19"/>
              </w:rPr>
            </w:pPr>
            <w:r w:rsidRPr="007B3447">
              <w:rPr>
                <w:rFonts w:asciiTheme="minorHAnsi" w:eastAsia="Times New Roman" w:hAnsiTheme="minorHAnsi"/>
                <w:bCs/>
                <w:sz w:val="19"/>
                <w:szCs w:val="19"/>
              </w:rPr>
              <w:t>11%</w:t>
            </w:r>
          </w:p>
        </w:tc>
        <w:tc>
          <w:tcPr>
            <w:tcW w:w="1197" w:type="dxa"/>
            <w:tcBorders>
              <w:top w:val="nil"/>
              <w:left w:val="nil"/>
              <w:bottom w:val="single" w:sz="4" w:space="0" w:color="auto"/>
              <w:right w:val="single" w:sz="4" w:space="0" w:color="auto"/>
            </w:tcBorders>
            <w:shd w:val="clear" w:color="auto" w:fill="auto"/>
            <w:noWrap/>
            <w:vAlign w:val="bottom"/>
            <w:hideMark/>
          </w:tcPr>
          <w:p w:rsidR="008E1F9D" w:rsidRPr="007B3447" w:rsidRDefault="008E1F9D" w:rsidP="008E1F9D">
            <w:pPr>
              <w:jc w:val="center"/>
              <w:rPr>
                <w:rFonts w:asciiTheme="minorHAnsi" w:eastAsia="Times New Roman" w:hAnsiTheme="minorHAnsi"/>
                <w:bCs/>
                <w:sz w:val="19"/>
                <w:szCs w:val="19"/>
              </w:rPr>
            </w:pPr>
            <w:r w:rsidRPr="007B3447">
              <w:rPr>
                <w:rFonts w:asciiTheme="minorHAnsi" w:eastAsia="Times New Roman" w:hAnsiTheme="minorHAnsi"/>
                <w:bCs/>
                <w:sz w:val="19"/>
                <w:szCs w:val="19"/>
              </w:rPr>
              <w:t>22%</w:t>
            </w:r>
          </w:p>
        </w:tc>
      </w:tr>
      <w:tr w:rsidR="008E1F9D" w:rsidRPr="007B3447" w:rsidTr="008E1F9D">
        <w:trPr>
          <w:trHeight w:val="300"/>
        </w:trPr>
        <w:tc>
          <w:tcPr>
            <w:tcW w:w="1526" w:type="dxa"/>
            <w:tcBorders>
              <w:top w:val="nil"/>
              <w:left w:val="single" w:sz="4" w:space="0" w:color="auto"/>
              <w:bottom w:val="single" w:sz="4" w:space="0" w:color="auto"/>
              <w:right w:val="nil"/>
            </w:tcBorders>
            <w:shd w:val="clear" w:color="auto" w:fill="auto"/>
            <w:noWrap/>
            <w:vAlign w:val="bottom"/>
            <w:hideMark/>
          </w:tcPr>
          <w:p w:rsidR="008E1F9D" w:rsidRPr="007B3447" w:rsidRDefault="008E1F9D" w:rsidP="002829A5">
            <w:pPr>
              <w:rPr>
                <w:rFonts w:asciiTheme="minorHAnsi" w:eastAsia="Times New Roman" w:hAnsiTheme="minorHAnsi"/>
                <w:sz w:val="19"/>
                <w:szCs w:val="19"/>
              </w:rPr>
            </w:pPr>
            <w:r w:rsidRPr="007B3447">
              <w:rPr>
                <w:rFonts w:asciiTheme="minorHAnsi" w:eastAsia="Times New Roman" w:hAnsiTheme="minorHAnsi"/>
                <w:sz w:val="19"/>
                <w:szCs w:val="19"/>
              </w:rPr>
              <w:t>Classé 3</w:t>
            </w:r>
            <w:r w:rsidRPr="007B3447">
              <w:rPr>
                <w:rFonts w:asciiTheme="minorHAnsi" w:eastAsia="Times New Roman" w:hAnsiTheme="minorHAnsi"/>
                <w:sz w:val="19"/>
                <w:szCs w:val="19"/>
                <w:vertAlign w:val="superscript"/>
              </w:rPr>
              <w:t>e</w:t>
            </w:r>
          </w:p>
        </w:tc>
        <w:tc>
          <w:tcPr>
            <w:tcW w:w="1568" w:type="dxa"/>
            <w:tcBorders>
              <w:top w:val="nil"/>
              <w:left w:val="single" w:sz="4" w:space="0" w:color="auto"/>
              <w:bottom w:val="single" w:sz="4" w:space="0" w:color="auto"/>
              <w:right w:val="single" w:sz="4" w:space="0" w:color="auto"/>
            </w:tcBorders>
            <w:shd w:val="clear" w:color="auto" w:fill="auto"/>
            <w:noWrap/>
            <w:vAlign w:val="bottom"/>
            <w:hideMark/>
          </w:tcPr>
          <w:p w:rsidR="008E1F9D" w:rsidRPr="007B3447" w:rsidRDefault="008E1F9D" w:rsidP="008E1F9D">
            <w:pPr>
              <w:jc w:val="center"/>
              <w:rPr>
                <w:rFonts w:asciiTheme="minorHAnsi" w:eastAsia="Times New Roman" w:hAnsiTheme="minorHAnsi"/>
                <w:bCs/>
                <w:sz w:val="19"/>
                <w:szCs w:val="19"/>
              </w:rPr>
            </w:pPr>
            <w:r w:rsidRPr="007B3447">
              <w:rPr>
                <w:rFonts w:asciiTheme="minorHAnsi" w:eastAsia="Times New Roman" w:hAnsiTheme="minorHAnsi"/>
                <w:bCs/>
                <w:sz w:val="19"/>
                <w:szCs w:val="19"/>
              </w:rPr>
              <w:t>22%</w:t>
            </w:r>
          </w:p>
        </w:tc>
        <w:tc>
          <w:tcPr>
            <w:tcW w:w="1918" w:type="dxa"/>
            <w:tcBorders>
              <w:top w:val="nil"/>
              <w:left w:val="nil"/>
              <w:bottom w:val="single" w:sz="4" w:space="0" w:color="auto"/>
              <w:right w:val="single" w:sz="4" w:space="0" w:color="auto"/>
            </w:tcBorders>
            <w:shd w:val="clear" w:color="auto" w:fill="auto"/>
            <w:noWrap/>
            <w:vAlign w:val="bottom"/>
            <w:hideMark/>
          </w:tcPr>
          <w:p w:rsidR="008E1F9D" w:rsidRPr="007B3447" w:rsidRDefault="008E1F9D" w:rsidP="008E1F9D">
            <w:pPr>
              <w:jc w:val="center"/>
              <w:rPr>
                <w:rFonts w:asciiTheme="minorHAnsi" w:eastAsia="Times New Roman" w:hAnsiTheme="minorHAnsi"/>
                <w:bCs/>
                <w:sz w:val="19"/>
                <w:szCs w:val="19"/>
              </w:rPr>
            </w:pPr>
            <w:r w:rsidRPr="007B3447">
              <w:rPr>
                <w:rFonts w:asciiTheme="minorHAnsi" w:eastAsia="Times New Roman" w:hAnsiTheme="minorHAnsi"/>
                <w:bCs/>
                <w:sz w:val="19"/>
                <w:szCs w:val="19"/>
              </w:rPr>
              <w:t>33%</w:t>
            </w:r>
          </w:p>
        </w:tc>
        <w:tc>
          <w:tcPr>
            <w:tcW w:w="1287" w:type="dxa"/>
            <w:tcBorders>
              <w:top w:val="nil"/>
              <w:left w:val="nil"/>
              <w:bottom w:val="single" w:sz="4" w:space="0" w:color="auto"/>
              <w:right w:val="single" w:sz="4" w:space="0" w:color="auto"/>
            </w:tcBorders>
            <w:shd w:val="clear" w:color="auto" w:fill="auto"/>
            <w:noWrap/>
            <w:vAlign w:val="bottom"/>
            <w:hideMark/>
          </w:tcPr>
          <w:p w:rsidR="008E1F9D" w:rsidRPr="007B3447" w:rsidRDefault="008E1F9D" w:rsidP="008E1F9D">
            <w:pPr>
              <w:jc w:val="center"/>
              <w:rPr>
                <w:rFonts w:asciiTheme="minorHAnsi" w:eastAsia="Times New Roman" w:hAnsiTheme="minorHAnsi"/>
                <w:bCs/>
                <w:sz w:val="19"/>
                <w:szCs w:val="19"/>
              </w:rPr>
            </w:pPr>
            <w:r w:rsidRPr="007B3447">
              <w:rPr>
                <w:rFonts w:asciiTheme="minorHAnsi" w:eastAsia="Times New Roman" w:hAnsiTheme="minorHAnsi"/>
                <w:bCs/>
                <w:sz w:val="19"/>
                <w:szCs w:val="19"/>
              </w:rPr>
              <w:t>28%</w:t>
            </w:r>
          </w:p>
        </w:tc>
        <w:tc>
          <w:tcPr>
            <w:tcW w:w="1624" w:type="dxa"/>
            <w:tcBorders>
              <w:top w:val="nil"/>
              <w:left w:val="nil"/>
              <w:bottom w:val="single" w:sz="4" w:space="0" w:color="auto"/>
              <w:right w:val="single" w:sz="4" w:space="0" w:color="auto"/>
            </w:tcBorders>
            <w:shd w:val="clear" w:color="auto" w:fill="auto"/>
            <w:noWrap/>
            <w:vAlign w:val="bottom"/>
            <w:hideMark/>
          </w:tcPr>
          <w:p w:rsidR="008E1F9D" w:rsidRPr="007B3447" w:rsidRDefault="008E1F9D" w:rsidP="008E1F9D">
            <w:pPr>
              <w:jc w:val="center"/>
              <w:rPr>
                <w:rFonts w:asciiTheme="minorHAnsi" w:eastAsia="Times New Roman" w:hAnsiTheme="minorHAnsi"/>
                <w:bCs/>
                <w:sz w:val="19"/>
                <w:szCs w:val="19"/>
              </w:rPr>
            </w:pPr>
            <w:r w:rsidRPr="007B3447">
              <w:rPr>
                <w:rFonts w:asciiTheme="minorHAnsi" w:eastAsia="Times New Roman" w:hAnsiTheme="minorHAnsi"/>
                <w:bCs/>
                <w:sz w:val="19"/>
                <w:szCs w:val="19"/>
              </w:rPr>
              <w:t>6%</w:t>
            </w:r>
          </w:p>
        </w:tc>
        <w:tc>
          <w:tcPr>
            <w:tcW w:w="1197" w:type="dxa"/>
            <w:tcBorders>
              <w:top w:val="nil"/>
              <w:left w:val="nil"/>
              <w:bottom w:val="single" w:sz="4" w:space="0" w:color="auto"/>
              <w:right w:val="single" w:sz="4" w:space="0" w:color="auto"/>
            </w:tcBorders>
            <w:shd w:val="clear" w:color="auto" w:fill="auto"/>
            <w:noWrap/>
            <w:vAlign w:val="bottom"/>
            <w:hideMark/>
          </w:tcPr>
          <w:p w:rsidR="008E1F9D" w:rsidRPr="007B3447" w:rsidRDefault="008E1F9D" w:rsidP="008E1F9D">
            <w:pPr>
              <w:jc w:val="center"/>
              <w:rPr>
                <w:rFonts w:asciiTheme="minorHAnsi" w:eastAsia="Times New Roman" w:hAnsiTheme="minorHAnsi"/>
                <w:bCs/>
                <w:sz w:val="19"/>
                <w:szCs w:val="19"/>
              </w:rPr>
            </w:pPr>
            <w:r w:rsidRPr="007B3447">
              <w:rPr>
                <w:rFonts w:asciiTheme="minorHAnsi" w:eastAsia="Times New Roman" w:hAnsiTheme="minorHAnsi"/>
                <w:bCs/>
                <w:sz w:val="19"/>
                <w:szCs w:val="19"/>
              </w:rPr>
              <w:t>11%</w:t>
            </w:r>
          </w:p>
        </w:tc>
      </w:tr>
      <w:tr w:rsidR="008E1F9D" w:rsidRPr="007B3447" w:rsidTr="008E1F9D">
        <w:trPr>
          <w:trHeight w:val="300"/>
        </w:trPr>
        <w:tc>
          <w:tcPr>
            <w:tcW w:w="1526" w:type="dxa"/>
            <w:tcBorders>
              <w:top w:val="nil"/>
              <w:left w:val="single" w:sz="4" w:space="0" w:color="auto"/>
              <w:bottom w:val="single" w:sz="4" w:space="0" w:color="auto"/>
              <w:right w:val="nil"/>
            </w:tcBorders>
            <w:shd w:val="clear" w:color="auto" w:fill="auto"/>
            <w:noWrap/>
            <w:vAlign w:val="bottom"/>
            <w:hideMark/>
          </w:tcPr>
          <w:p w:rsidR="008E1F9D" w:rsidRPr="007B3447" w:rsidRDefault="008E1F9D" w:rsidP="002829A5">
            <w:pPr>
              <w:rPr>
                <w:rFonts w:asciiTheme="minorHAnsi" w:eastAsia="Times New Roman" w:hAnsiTheme="minorHAnsi"/>
                <w:sz w:val="19"/>
                <w:szCs w:val="19"/>
              </w:rPr>
            </w:pPr>
            <w:r w:rsidRPr="007B3447">
              <w:rPr>
                <w:rFonts w:asciiTheme="minorHAnsi" w:eastAsia="Times New Roman" w:hAnsiTheme="minorHAnsi"/>
                <w:sz w:val="19"/>
                <w:szCs w:val="19"/>
              </w:rPr>
              <w:t>Classé 4</w:t>
            </w:r>
            <w:r w:rsidRPr="007B3447">
              <w:rPr>
                <w:rFonts w:asciiTheme="minorHAnsi" w:eastAsia="Times New Roman" w:hAnsiTheme="minorHAnsi"/>
                <w:sz w:val="19"/>
                <w:szCs w:val="19"/>
                <w:vertAlign w:val="superscript"/>
              </w:rPr>
              <w:t>e</w:t>
            </w:r>
          </w:p>
        </w:tc>
        <w:tc>
          <w:tcPr>
            <w:tcW w:w="1568" w:type="dxa"/>
            <w:tcBorders>
              <w:top w:val="nil"/>
              <w:left w:val="single" w:sz="4" w:space="0" w:color="auto"/>
              <w:bottom w:val="single" w:sz="4" w:space="0" w:color="auto"/>
              <w:right w:val="single" w:sz="4" w:space="0" w:color="auto"/>
            </w:tcBorders>
            <w:shd w:val="clear" w:color="auto" w:fill="auto"/>
            <w:noWrap/>
            <w:vAlign w:val="bottom"/>
            <w:hideMark/>
          </w:tcPr>
          <w:p w:rsidR="008E1F9D" w:rsidRPr="007B3447" w:rsidRDefault="008E1F9D" w:rsidP="008E1F9D">
            <w:pPr>
              <w:jc w:val="center"/>
              <w:rPr>
                <w:rFonts w:asciiTheme="minorHAnsi" w:eastAsia="Times New Roman" w:hAnsiTheme="minorHAnsi"/>
                <w:bCs/>
                <w:sz w:val="19"/>
                <w:szCs w:val="19"/>
              </w:rPr>
            </w:pPr>
            <w:r w:rsidRPr="007B3447">
              <w:rPr>
                <w:rFonts w:asciiTheme="minorHAnsi" w:eastAsia="Times New Roman" w:hAnsiTheme="minorHAnsi"/>
                <w:bCs/>
                <w:sz w:val="19"/>
                <w:szCs w:val="19"/>
              </w:rPr>
              <w:t>11%</w:t>
            </w:r>
          </w:p>
        </w:tc>
        <w:tc>
          <w:tcPr>
            <w:tcW w:w="1918" w:type="dxa"/>
            <w:tcBorders>
              <w:top w:val="nil"/>
              <w:left w:val="nil"/>
              <w:bottom w:val="single" w:sz="4" w:space="0" w:color="auto"/>
              <w:right w:val="single" w:sz="4" w:space="0" w:color="auto"/>
            </w:tcBorders>
            <w:shd w:val="clear" w:color="auto" w:fill="auto"/>
            <w:noWrap/>
            <w:vAlign w:val="bottom"/>
            <w:hideMark/>
          </w:tcPr>
          <w:p w:rsidR="008E1F9D" w:rsidRPr="007B3447" w:rsidRDefault="008E1F9D" w:rsidP="008E1F9D">
            <w:pPr>
              <w:jc w:val="center"/>
              <w:rPr>
                <w:rFonts w:asciiTheme="minorHAnsi" w:eastAsia="Times New Roman" w:hAnsiTheme="minorHAnsi"/>
                <w:bCs/>
                <w:sz w:val="19"/>
                <w:szCs w:val="19"/>
              </w:rPr>
            </w:pPr>
            <w:r w:rsidRPr="007B3447">
              <w:rPr>
                <w:rFonts w:asciiTheme="minorHAnsi" w:eastAsia="Times New Roman" w:hAnsiTheme="minorHAnsi"/>
                <w:bCs/>
                <w:sz w:val="19"/>
                <w:szCs w:val="19"/>
              </w:rPr>
              <w:t>33%</w:t>
            </w:r>
          </w:p>
        </w:tc>
        <w:tc>
          <w:tcPr>
            <w:tcW w:w="1287" w:type="dxa"/>
            <w:tcBorders>
              <w:top w:val="nil"/>
              <w:left w:val="nil"/>
              <w:bottom w:val="single" w:sz="4" w:space="0" w:color="auto"/>
              <w:right w:val="single" w:sz="4" w:space="0" w:color="auto"/>
            </w:tcBorders>
            <w:shd w:val="clear" w:color="auto" w:fill="auto"/>
            <w:noWrap/>
            <w:vAlign w:val="bottom"/>
            <w:hideMark/>
          </w:tcPr>
          <w:p w:rsidR="008E1F9D" w:rsidRPr="007B3447" w:rsidRDefault="008E1F9D" w:rsidP="008E1F9D">
            <w:pPr>
              <w:jc w:val="center"/>
              <w:rPr>
                <w:rFonts w:asciiTheme="minorHAnsi" w:eastAsia="Times New Roman" w:hAnsiTheme="minorHAnsi"/>
                <w:bCs/>
                <w:sz w:val="19"/>
                <w:szCs w:val="19"/>
              </w:rPr>
            </w:pPr>
            <w:r w:rsidRPr="007B3447">
              <w:rPr>
                <w:rFonts w:asciiTheme="minorHAnsi" w:eastAsia="Times New Roman" w:hAnsiTheme="minorHAnsi"/>
                <w:bCs/>
                <w:sz w:val="19"/>
                <w:szCs w:val="19"/>
              </w:rPr>
              <w:t>17%</w:t>
            </w:r>
          </w:p>
        </w:tc>
        <w:tc>
          <w:tcPr>
            <w:tcW w:w="1624" w:type="dxa"/>
            <w:tcBorders>
              <w:top w:val="nil"/>
              <w:left w:val="nil"/>
              <w:bottom w:val="single" w:sz="4" w:space="0" w:color="auto"/>
              <w:right w:val="single" w:sz="4" w:space="0" w:color="auto"/>
            </w:tcBorders>
            <w:shd w:val="clear" w:color="auto" w:fill="auto"/>
            <w:noWrap/>
            <w:vAlign w:val="bottom"/>
            <w:hideMark/>
          </w:tcPr>
          <w:p w:rsidR="008E1F9D" w:rsidRPr="007B3447" w:rsidRDefault="008E1F9D" w:rsidP="008E1F9D">
            <w:pPr>
              <w:jc w:val="center"/>
              <w:rPr>
                <w:rFonts w:asciiTheme="minorHAnsi" w:eastAsia="Times New Roman" w:hAnsiTheme="minorHAnsi"/>
                <w:bCs/>
                <w:sz w:val="19"/>
                <w:szCs w:val="19"/>
              </w:rPr>
            </w:pPr>
            <w:r w:rsidRPr="007B3447">
              <w:rPr>
                <w:rFonts w:asciiTheme="minorHAnsi" w:eastAsia="Times New Roman" w:hAnsiTheme="minorHAnsi"/>
                <w:bCs/>
                <w:sz w:val="19"/>
                <w:szCs w:val="19"/>
              </w:rPr>
              <w:t>28%</w:t>
            </w:r>
          </w:p>
        </w:tc>
        <w:tc>
          <w:tcPr>
            <w:tcW w:w="1197" w:type="dxa"/>
            <w:tcBorders>
              <w:top w:val="nil"/>
              <w:left w:val="nil"/>
              <w:bottom w:val="single" w:sz="4" w:space="0" w:color="auto"/>
              <w:right w:val="single" w:sz="4" w:space="0" w:color="auto"/>
            </w:tcBorders>
            <w:shd w:val="clear" w:color="auto" w:fill="auto"/>
            <w:noWrap/>
            <w:vAlign w:val="bottom"/>
            <w:hideMark/>
          </w:tcPr>
          <w:p w:rsidR="008E1F9D" w:rsidRPr="007B3447" w:rsidRDefault="008E1F9D" w:rsidP="008E1F9D">
            <w:pPr>
              <w:jc w:val="center"/>
              <w:rPr>
                <w:rFonts w:asciiTheme="minorHAnsi" w:eastAsia="Times New Roman" w:hAnsiTheme="minorHAnsi"/>
                <w:bCs/>
                <w:sz w:val="19"/>
                <w:szCs w:val="19"/>
              </w:rPr>
            </w:pPr>
            <w:r w:rsidRPr="007B3447">
              <w:rPr>
                <w:rFonts w:asciiTheme="minorHAnsi" w:eastAsia="Times New Roman" w:hAnsiTheme="minorHAnsi"/>
                <w:bCs/>
                <w:sz w:val="19"/>
                <w:szCs w:val="19"/>
              </w:rPr>
              <w:t>11%</w:t>
            </w:r>
          </w:p>
        </w:tc>
      </w:tr>
      <w:tr w:rsidR="008E1F9D" w:rsidRPr="007B3447" w:rsidTr="008E1F9D">
        <w:trPr>
          <w:trHeight w:val="300"/>
        </w:trPr>
        <w:tc>
          <w:tcPr>
            <w:tcW w:w="1526" w:type="dxa"/>
            <w:tcBorders>
              <w:top w:val="nil"/>
              <w:left w:val="single" w:sz="4" w:space="0" w:color="auto"/>
              <w:bottom w:val="single" w:sz="4" w:space="0" w:color="auto"/>
              <w:right w:val="nil"/>
            </w:tcBorders>
            <w:shd w:val="clear" w:color="auto" w:fill="auto"/>
            <w:noWrap/>
            <w:vAlign w:val="bottom"/>
            <w:hideMark/>
          </w:tcPr>
          <w:p w:rsidR="008E1F9D" w:rsidRPr="007B3447" w:rsidRDefault="008E1F9D" w:rsidP="002829A5">
            <w:pPr>
              <w:rPr>
                <w:rFonts w:asciiTheme="minorHAnsi" w:eastAsia="Times New Roman" w:hAnsiTheme="minorHAnsi"/>
                <w:sz w:val="19"/>
                <w:szCs w:val="19"/>
              </w:rPr>
            </w:pPr>
            <w:r w:rsidRPr="007B3447">
              <w:rPr>
                <w:rFonts w:asciiTheme="minorHAnsi" w:eastAsia="Times New Roman" w:hAnsiTheme="minorHAnsi"/>
                <w:sz w:val="19"/>
                <w:szCs w:val="19"/>
              </w:rPr>
              <w:t>Classé 5</w:t>
            </w:r>
            <w:r w:rsidRPr="007B3447">
              <w:rPr>
                <w:rFonts w:asciiTheme="minorHAnsi" w:eastAsia="Times New Roman" w:hAnsiTheme="minorHAnsi"/>
                <w:sz w:val="19"/>
                <w:szCs w:val="19"/>
                <w:vertAlign w:val="superscript"/>
              </w:rPr>
              <w:t>e</w:t>
            </w:r>
          </w:p>
        </w:tc>
        <w:tc>
          <w:tcPr>
            <w:tcW w:w="1568" w:type="dxa"/>
            <w:tcBorders>
              <w:top w:val="nil"/>
              <w:left w:val="single" w:sz="4" w:space="0" w:color="auto"/>
              <w:bottom w:val="single" w:sz="4" w:space="0" w:color="auto"/>
              <w:right w:val="single" w:sz="4" w:space="0" w:color="auto"/>
            </w:tcBorders>
            <w:shd w:val="clear" w:color="auto" w:fill="auto"/>
            <w:noWrap/>
            <w:vAlign w:val="bottom"/>
            <w:hideMark/>
          </w:tcPr>
          <w:p w:rsidR="008E1F9D" w:rsidRPr="007B3447" w:rsidRDefault="008E1F9D" w:rsidP="008E1F9D">
            <w:pPr>
              <w:jc w:val="center"/>
              <w:rPr>
                <w:rFonts w:asciiTheme="minorHAnsi" w:eastAsia="Times New Roman" w:hAnsiTheme="minorHAnsi"/>
                <w:bCs/>
                <w:sz w:val="19"/>
                <w:szCs w:val="19"/>
              </w:rPr>
            </w:pPr>
            <w:r w:rsidRPr="007B3447">
              <w:rPr>
                <w:rFonts w:asciiTheme="minorHAnsi" w:eastAsia="Times New Roman" w:hAnsiTheme="minorHAnsi"/>
                <w:bCs/>
                <w:sz w:val="19"/>
                <w:szCs w:val="19"/>
              </w:rPr>
              <w:t>11%</w:t>
            </w:r>
          </w:p>
        </w:tc>
        <w:tc>
          <w:tcPr>
            <w:tcW w:w="1918" w:type="dxa"/>
            <w:tcBorders>
              <w:top w:val="nil"/>
              <w:left w:val="nil"/>
              <w:bottom w:val="single" w:sz="4" w:space="0" w:color="auto"/>
              <w:right w:val="single" w:sz="4" w:space="0" w:color="auto"/>
            </w:tcBorders>
            <w:shd w:val="clear" w:color="auto" w:fill="auto"/>
            <w:noWrap/>
            <w:vAlign w:val="bottom"/>
            <w:hideMark/>
          </w:tcPr>
          <w:p w:rsidR="008E1F9D" w:rsidRPr="007B3447" w:rsidRDefault="008E1F9D" w:rsidP="008E1F9D">
            <w:pPr>
              <w:jc w:val="center"/>
              <w:rPr>
                <w:rFonts w:asciiTheme="minorHAnsi" w:eastAsia="Times New Roman" w:hAnsiTheme="minorHAnsi"/>
                <w:bCs/>
                <w:sz w:val="19"/>
                <w:szCs w:val="19"/>
              </w:rPr>
            </w:pPr>
            <w:r w:rsidRPr="007B3447">
              <w:rPr>
                <w:rFonts w:asciiTheme="minorHAnsi" w:eastAsia="Times New Roman" w:hAnsiTheme="minorHAnsi"/>
                <w:bCs/>
                <w:sz w:val="19"/>
                <w:szCs w:val="19"/>
              </w:rPr>
              <w:t>22%</w:t>
            </w:r>
          </w:p>
        </w:tc>
        <w:tc>
          <w:tcPr>
            <w:tcW w:w="1287" w:type="dxa"/>
            <w:tcBorders>
              <w:top w:val="nil"/>
              <w:left w:val="nil"/>
              <w:bottom w:val="single" w:sz="4" w:space="0" w:color="auto"/>
              <w:right w:val="single" w:sz="4" w:space="0" w:color="auto"/>
            </w:tcBorders>
            <w:shd w:val="clear" w:color="auto" w:fill="auto"/>
            <w:noWrap/>
            <w:vAlign w:val="bottom"/>
            <w:hideMark/>
          </w:tcPr>
          <w:p w:rsidR="008E1F9D" w:rsidRPr="007B3447" w:rsidRDefault="008E1F9D" w:rsidP="008E1F9D">
            <w:pPr>
              <w:jc w:val="center"/>
              <w:rPr>
                <w:rFonts w:asciiTheme="minorHAnsi" w:eastAsia="Times New Roman" w:hAnsiTheme="minorHAnsi"/>
                <w:bCs/>
                <w:sz w:val="19"/>
                <w:szCs w:val="19"/>
              </w:rPr>
            </w:pPr>
            <w:r w:rsidRPr="007B3447">
              <w:rPr>
                <w:rFonts w:asciiTheme="minorHAnsi" w:eastAsia="Times New Roman" w:hAnsiTheme="minorHAnsi"/>
                <w:bCs/>
                <w:sz w:val="19"/>
                <w:szCs w:val="19"/>
              </w:rPr>
              <w:t>11%</w:t>
            </w:r>
          </w:p>
        </w:tc>
        <w:tc>
          <w:tcPr>
            <w:tcW w:w="1624" w:type="dxa"/>
            <w:tcBorders>
              <w:top w:val="nil"/>
              <w:left w:val="nil"/>
              <w:bottom w:val="single" w:sz="4" w:space="0" w:color="auto"/>
              <w:right w:val="single" w:sz="4" w:space="0" w:color="auto"/>
            </w:tcBorders>
            <w:shd w:val="clear" w:color="auto" w:fill="auto"/>
            <w:noWrap/>
            <w:vAlign w:val="bottom"/>
            <w:hideMark/>
          </w:tcPr>
          <w:p w:rsidR="008E1F9D" w:rsidRPr="007B3447" w:rsidRDefault="008E1F9D" w:rsidP="008E1F9D">
            <w:pPr>
              <w:jc w:val="center"/>
              <w:rPr>
                <w:rFonts w:asciiTheme="minorHAnsi" w:eastAsia="Times New Roman" w:hAnsiTheme="minorHAnsi"/>
                <w:bCs/>
                <w:sz w:val="19"/>
                <w:szCs w:val="19"/>
              </w:rPr>
            </w:pPr>
            <w:r w:rsidRPr="007B3447">
              <w:rPr>
                <w:rFonts w:asciiTheme="minorHAnsi" w:eastAsia="Times New Roman" w:hAnsiTheme="minorHAnsi"/>
                <w:bCs/>
                <w:sz w:val="19"/>
                <w:szCs w:val="19"/>
              </w:rPr>
              <w:t>33%</w:t>
            </w:r>
          </w:p>
        </w:tc>
        <w:tc>
          <w:tcPr>
            <w:tcW w:w="1197" w:type="dxa"/>
            <w:tcBorders>
              <w:top w:val="nil"/>
              <w:left w:val="nil"/>
              <w:bottom w:val="single" w:sz="4" w:space="0" w:color="auto"/>
              <w:right w:val="single" w:sz="4" w:space="0" w:color="auto"/>
            </w:tcBorders>
            <w:shd w:val="clear" w:color="auto" w:fill="auto"/>
            <w:noWrap/>
            <w:vAlign w:val="bottom"/>
            <w:hideMark/>
          </w:tcPr>
          <w:p w:rsidR="008E1F9D" w:rsidRPr="007B3447" w:rsidRDefault="008E1F9D" w:rsidP="008E1F9D">
            <w:pPr>
              <w:jc w:val="center"/>
              <w:rPr>
                <w:rFonts w:asciiTheme="minorHAnsi" w:eastAsia="Times New Roman" w:hAnsiTheme="minorHAnsi"/>
                <w:bCs/>
                <w:sz w:val="19"/>
                <w:szCs w:val="19"/>
              </w:rPr>
            </w:pPr>
            <w:r w:rsidRPr="007B3447">
              <w:rPr>
                <w:rFonts w:asciiTheme="minorHAnsi" w:eastAsia="Times New Roman" w:hAnsiTheme="minorHAnsi"/>
                <w:bCs/>
                <w:sz w:val="19"/>
                <w:szCs w:val="19"/>
              </w:rPr>
              <w:t>22%</w:t>
            </w:r>
          </w:p>
        </w:tc>
      </w:tr>
    </w:tbl>
    <w:p w:rsidR="008E1F9D" w:rsidRPr="007B3447" w:rsidRDefault="008E1F9D" w:rsidP="008E1F9D">
      <w:pPr>
        <w:pStyle w:val="Figuretitle"/>
        <w:rPr>
          <w:rFonts w:asciiTheme="minorHAnsi" w:hAnsiTheme="minorHAnsi"/>
          <w:noProof/>
          <w:lang w:val="fr-FR"/>
        </w:rPr>
      </w:pPr>
    </w:p>
    <w:p w:rsidR="008E1F9D" w:rsidRPr="007B3447" w:rsidRDefault="008E1F9D" w:rsidP="008E1F9D">
      <w:pPr>
        <w:pStyle w:val="Figure"/>
        <w:rPr>
          <w:rFonts w:asciiTheme="minorHAnsi" w:hAnsiTheme="minorHAnsi"/>
          <w:noProof/>
          <w:lang w:val="fr-FR"/>
        </w:rPr>
      </w:pPr>
      <w:r w:rsidRPr="007B3447">
        <w:rPr>
          <w:rFonts w:asciiTheme="minorHAnsi" w:hAnsiTheme="minorHAnsi"/>
          <w:noProof/>
          <w:lang w:val="en-US" w:eastAsia="zh-CN"/>
        </w:rPr>
        <w:drawing>
          <wp:inline distT="0" distB="0" distL="0" distR="0">
            <wp:extent cx="5760085" cy="3350354"/>
            <wp:effectExtent l="19050" t="0" r="12065" b="2446"/>
            <wp:docPr id="5"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8E1F9D" w:rsidRPr="007B3447" w:rsidRDefault="008E1F9D" w:rsidP="008E1F9D">
      <w:pPr>
        <w:pStyle w:val="figuresource"/>
        <w:rPr>
          <w:rFonts w:asciiTheme="minorHAnsi" w:hAnsiTheme="minorHAnsi"/>
          <w:lang w:val="fr-FR"/>
        </w:rPr>
      </w:pPr>
    </w:p>
    <w:p w:rsidR="00D5675C" w:rsidRPr="007B3447" w:rsidRDefault="00D5675C" w:rsidP="008E1F9D">
      <w:pPr>
        <w:rPr>
          <w:rFonts w:asciiTheme="minorHAnsi" w:hAnsiTheme="minorHAnsi"/>
        </w:rPr>
      </w:pPr>
    </w:p>
    <w:p w:rsidR="008E1F9D" w:rsidRPr="007B3447" w:rsidRDefault="008E1F9D" w:rsidP="00610730">
      <w:pPr>
        <w:pStyle w:val="Figure"/>
        <w:pBdr>
          <w:left w:val="single" w:sz="12" w:space="0" w:color="E36C0A" w:themeColor="accent6" w:themeShade="BF"/>
        </w:pBdr>
        <w:spacing w:before="0" w:after="0"/>
        <w:ind w:left="0" w:firstLine="0"/>
        <w:jc w:val="left"/>
        <w:rPr>
          <w:rFonts w:asciiTheme="minorHAnsi" w:hAnsiTheme="minorHAnsi"/>
          <w:b/>
          <w:color w:val="auto"/>
          <w:sz w:val="19"/>
          <w:szCs w:val="19"/>
          <w:lang w:val="fr-FR"/>
        </w:rPr>
      </w:pPr>
      <w:r w:rsidRPr="007B3447">
        <w:rPr>
          <w:rFonts w:asciiTheme="minorHAnsi" w:hAnsiTheme="minorHAnsi"/>
          <w:b/>
          <w:iCs/>
          <w:color w:val="17375D"/>
          <w:sz w:val="19"/>
          <w:szCs w:val="19"/>
          <w:lang w:val="fr-FR"/>
        </w:rPr>
        <w:t>Commentaires</w:t>
      </w:r>
      <w:r w:rsidR="00610730" w:rsidRPr="007B3447">
        <w:rPr>
          <w:rFonts w:asciiTheme="minorHAnsi" w:hAnsiTheme="minorHAnsi"/>
          <w:b/>
          <w:iCs/>
          <w:color w:val="17375D"/>
          <w:sz w:val="19"/>
          <w:szCs w:val="19"/>
          <w:lang w:val="fr-FR"/>
        </w:rPr>
        <w:t>:</w:t>
      </w:r>
      <w:r w:rsidRPr="007B3447">
        <w:rPr>
          <w:rFonts w:asciiTheme="minorHAnsi" w:hAnsiTheme="minorHAnsi"/>
          <w:b/>
          <w:color w:val="17375D"/>
          <w:sz w:val="19"/>
          <w:szCs w:val="19"/>
          <w:lang w:val="fr-FR"/>
        </w:rPr>
        <w:t> </w:t>
      </w:r>
    </w:p>
    <w:p w:rsidR="008E1F9D" w:rsidRPr="007B3447" w:rsidRDefault="008E1F9D" w:rsidP="008E1F9D">
      <w:pPr>
        <w:pStyle w:val="Figure"/>
        <w:pBdr>
          <w:left w:val="single" w:sz="12" w:space="0" w:color="E36C0A" w:themeColor="accent6" w:themeShade="BF"/>
        </w:pBdr>
        <w:spacing w:before="0"/>
        <w:ind w:left="0" w:firstLine="0"/>
        <w:jc w:val="left"/>
        <w:rPr>
          <w:rFonts w:asciiTheme="minorHAnsi" w:hAnsiTheme="minorHAnsi"/>
          <w:color w:val="0F243E" w:themeColor="text2" w:themeShade="80"/>
          <w:sz w:val="19"/>
          <w:szCs w:val="19"/>
          <w:lang w:val="fr-FR"/>
        </w:rPr>
      </w:pPr>
      <w:r w:rsidRPr="007B3447">
        <w:rPr>
          <w:rFonts w:asciiTheme="minorHAnsi" w:hAnsiTheme="minorHAnsi"/>
          <w:color w:val="0F243E" w:themeColor="text2" w:themeShade="80"/>
          <w:sz w:val="19"/>
          <w:szCs w:val="19"/>
          <w:lang w:val="fr-FR"/>
        </w:rPr>
        <w:t xml:space="preserve">Il est intéressant de noter qu’aux yeux de la majorité (83%) des responsables africains les trois services </w:t>
      </w:r>
      <w:r w:rsidR="00746296" w:rsidRPr="007B3447">
        <w:rPr>
          <w:rFonts w:asciiTheme="minorHAnsi" w:hAnsiTheme="minorHAnsi"/>
          <w:i/>
          <w:iCs/>
          <w:color w:val="0F243E" w:themeColor="text2" w:themeShade="80"/>
          <w:sz w:val="19"/>
          <w:szCs w:val="19"/>
          <w:lang w:val="fr-FR"/>
        </w:rPr>
        <w:t>Cloud</w:t>
      </w:r>
      <w:r w:rsidR="00DF1874">
        <w:rPr>
          <w:rFonts w:asciiTheme="minorHAnsi" w:hAnsiTheme="minorHAnsi"/>
          <w:i/>
          <w:iCs/>
          <w:color w:val="0F243E" w:themeColor="text2" w:themeShade="80"/>
          <w:sz w:val="19"/>
          <w:szCs w:val="19"/>
          <w:lang w:val="fr-FR"/>
        </w:rPr>
        <w:t xml:space="preserve"> Computing</w:t>
      </w:r>
      <w:r w:rsidR="00B13456" w:rsidRPr="007B3447">
        <w:rPr>
          <w:rFonts w:asciiTheme="minorHAnsi" w:hAnsiTheme="minorHAnsi"/>
          <w:i/>
          <w:iCs/>
          <w:color w:val="0F243E" w:themeColor="text2" w:themeShade="80"/>
          <w:sz w:val="19"/>
          <w:szCs w:val="19"/>
          <w:lang w:val="fr-FR"/>
        </w:rPr>
        <w:t xml:space="preserve"> </w:t>
      </w:r>
      <w:r w:rsidR="00BE5402" w:rsidRPr="007B3447">
        <w:rPr>
          <w:rFonts w:asciiTheme="minorHAnsi" w:hAnsiTheme="minorHAnsi"/>
          <w:i/>
          <w:iCs/>
          <w:color w:val="0F243E" w:themeColor="text2" w:themeShade="80"/>
          <w:sz w:val="19"/>
          <w:szCs w:val="19"/>
          <w:lang w:val="fr-FR"/>
        </w:rPr>
        <w:t xml:space="preserve">— </w:t>
      </w:r>
      <w:r w:rsidRPr="007B3447">
        <w:rPr>
          <w:rFonts w:asciiTheme="minorHAnsi" w:hAnsiTheme="minorHAnsi"/>
          <w:color w:val="0F243E" w:themeColor="text2" w:themeShade="80"/>
          <w:sz w:val="19"/>
          <w:szCs w:val="19"/>
          <w:lang w:val="fr-FR"/>
        </w:rPr>
        <w:t xml:space="preserve">NaaS, IaaS et CaaS </w:t>
      </w:r>
      <w:r w:rsidR="00BE5402" w:rsidRPr="007B3447">
        <w:rPr>
          <w:rFonts w:asciiTheme="minorHAnsi" w:hAnsiTheme="minorHAnsi"/>
          <w:color w:val="0F243E" w:themeColor="text2" w:themeShade="80"/>
          <w:sz w:val="19"/>
          <w:szCs w:val="19"/>
          <w:lang w:val="fr-FR"/>
        </w:rPr>
        <w:t xml:space="preserve">— </w:t>
      </w:r>
      <w:r w:rsidRPr="007B3447">
        <w:rPr>
          <w:rFonts w:asciiTheme="minorHAnsi" w:hAnsiTheme="minorHAnsi"/>
          <w:color w:val="0F243E" w:themeColor="text2" w:themeShade="80"/>
          <w:sz w:val="19"/>
          <w:szCs w:val="19"/>
          <w:lang w:val="fr-FR"/>
        </w:rPr>
        <w:t>sont les plus importants pour le développement du secteur des TIC. Le service SaaS est considéré important pour seulement 17% des consultés. Alors que le service PaaS n’a, pour le moment du moins, aucun intérêt pour les pays africains interrogés.</w:t>
      </w:r>
    </w:p>
    <w:p w:rsidR="008E1F9D" w:rsidRPr="007B3447" w:rsidRDefault="008E1F9D" w:rsidP="008E1F9D">
      <w:pPr>
        <w:pStyle w:val="Figure"/>
        <w:pBdr>
          <w:left w:val="single" w:sz="12" w:space="0" w:color="E36C0A" w:themeColor="accent6" w:themeShade="BF"/>
        </w:pBdr>
        <w:spacing w:before="0"/>
        <w:ind w:left="0" w:firstLine="0"/>
        <w:jc w:val="left"/>
        <w:rPr>
          <w:rFonts w:asciiTheme="minorHAnsi" w:hAnsiTheme="minorHAnsi"/>
          <w:bCs w:val="0"/>
          <w:iCs/>
          <w:color w:val="17375D"/>
          <w:sz w:val="19"/>
          <w:szCs w:val="19"/>
          <w:lang w:val="fr-FR"/>
        </w:rPr>
      </w:pPr>
      <w:r w:rsidRPr="007B3447">
        <w:rPr>
          <w:rFonts w:asciiTheme="minorHAnsi" w:hAnsiTheme="minorHAnsi"/>
          <w:color w:val="0F243E" w:themeColor="text2" w:themeShade="80"/>
          <w:sz w:val="19"/>
          <w:szCs w:val="19"/>
          <w:lang w:val="fr-FR"/>
        </w:rPr>
        <w:t>Cette appréciation est certainement différente de ce qu’on trouve dans les pays où l’Internet haut débit est bien développé et dans lesquels les services SaaS et PaaS sont beaucoup plus demandés que les NaaS et les CaaS.</w:t>
      </w:r>
    </w:p>
    <w:p w:rsidR="008E1F9D" w:rsidRPr="007B3447" w:rsidRDefault="008E1F9D" w:rsidP="008E1F9D">
      <w:pPr>
        <w:rPr>
          <w:rFonts w:asciiTheme="minorHAnsi" w:hAnsiTheme="minorHAnsi"/>
        </w:rPr>
      </w:pPr>
    </w:p>
    <w:p w:rsidR="00D5675C" w:rsidRPr="007B3447" w:rsidRDefault="00D5675C">
      <w:pPr>
        <w:spacing w:before="0"/>
        <w:jc w:val="left"/>
        <w:rPr>
          <w:rFonts w:asciiTheme="minorHAnsi" w:eastAsia="Times New Roman" w:hAnsiTheme="minorHAnsi" w:cs="Helvetica"/>
          <w:b/>
          <w:bCs/>
          <w:color w:val="E36C0A"/>
          <w:sz w:val="28"/>
          <w:szCs w:val="28"/>
        </w:rPr>
      </w:pPr>
    </w:p>
    <w:p w:rsidR="0014001B" w:rsidRPr="007B3447" w:rsidRDefault="0014001B">
      <w:pPr>
        <w:spacing w:before="0"/>
        <w:jc w:val="left"/>
        <w:rPr>
          <w:rFonts w:asciiTheme="minorHAnsi" w:eastAsia="Times New Roman" w:hAnsiTheme="minorHAnsi" w:cs="Helvetica"/>
          <w:b/>
          <w:bCs/>
          <w:color w:val="E36C0A"/>
          <w:sz w:val="28"/>
          <w:szCs w:val="28"/>
        </w:rPr>
      </w:pPr>
      <w:r w:rsidRPr="007B3447">
        <w:rPr>
          <w:rFonts w:asciiTheme="minorHAnsi" w:hAnsiTheme="minorHAnsi"/>
        </w:rPr>
        <w:br w:type="page"/>
      </w:r>
    </w:p>
    <w:p w:rsidR="002829A5" w:rsidRPr="007B3447" w:rsidRDefault="002829A5" w:rsidP="00BE5402">
      <w:pPr>
        <w:pStyle w:val="Heading1"/>
        <w:rPr>
          <w:rFonts w:asciiTheme="minorHAnsi" w:hAnsiTheme="minorHAnsi"/>
          <w:lang w:val="fr-FR"/>
        </w:rPr>
      </w:pPr>
      <w:bookmarkStart w:id="131" w:name="_Toc322426304"/>
      <w:r w:rsidRPr="007B3447">
        <w:rPr>
          <w:rFonts w:asciiTheme="minorHAnsi" w:hAnsiTheme="minorHAnsi"/>
          <w:lang w:val="fr-FR"/>
        </w:rPr>
        <w:t xml:space="preserve">Q13: </w:t>
      </w:r>
      <w:r w:rsidR="006C04F1">
        <w:rPr>
          <w:rFonts w:asciiTheme="minorHAnsi" w:hAnsiTheme="minorHAnsi"/>
          <w:lang w:val="fr-FR"/>
        </w:rPr>
        <w:tab/>
      </w:r>
      <w:r w:rsidRPr="007B3447">
        <w:rPr>
          <w:rFonts w:asciiTheme="minorHAnsi" w:hAnsiTheme="minorHAnsi"/>
          <w:lang w:val="fr-FR"/>
        </w:rPr>
        <w:t xml:space="preserve">Quels sont les </w:t>
      </w:r>
      <w:r w:rsidR="00BE5402" w:rsidRPr="007B3447">
        <w:rPr>
          <w:rFonts w:asciiTheme="minorHAnsi" w:hAnsiTheme="minorHAnsi"/>
          <w:lang w:val="fr-FR"/>
        </w:rPr>
        <w:t>s</w:t>
      </w:r>
      <w:r w:rsidRPr="007B3447">
        <w:rPr>
          <w:rFonts w:asciiTheme="minorHAnsi" w:hAnsiTheme="minorHAnsi"/>
          <w:lang w:val="fr-FR"/>
        </w:rPr>
        <w:t xml:space="preserve">ervices </w:t>
      </w:r>
      <w:r w:rsidR="00746296" w:rsidRPr="007B3447">
        <w:rPr>
          <w:rFonts w:asciiTheme="minorHAnsi" w:hAnsiTheme="minorHAnsi"/>
          <w:i/>
          <w:iCs/>
          <w:lang w:val="fr-FR"/>
        </w:rPr>
        <w:t>Cloud</w:t>
      </w:r>
      <w:r w:rsidR="00DF1874">
        <w:rPr>
          <w:rFonts w:asciiTheme="minorHAnsi" w:hAnsiTheme="minorHAnsi"/>
          <w:i/>
          <w:iCs/>
          <w:lang w:val="fr-FR"/>
        </w:rPr>
        <w:t xml:space="preserve"> Computing</w:t>
      </w:r>
      <w:r w:rsidR="00B13456" w:rsidRPr="007B3447">
        <w:rPr>
          <w:rFonts w:asciiTheme="minorHAnsi" w:hAnsiTheme="minorHAnsi"/>
          <w:i/>
          <w:iCs/>
          <w:lang w:val="fr-FR"/>
        </w:rPr>
        <w:t xml:space="preserve"> </w:t>
      </w:r>
      <w:r w:rsidRPr="007B3447">
        <w:rPr>
          <w:rFonts w:asciiTheme="minorHAnsi" w:hAnsiTheme="minorHAnsi"/>
          <w:lang w:val="fr-FR"/>
        </w:rPr>
        <w:t>offerts par les multinationales (Google, Microsoft, IBM…) utilisés dans votre pays</w:t>
      </w:r>
      <w:r w:rsidR="00AC680A" w:rsidRPr="007B3447">
        <w:rPr>
          <w:rFonts w:asciiTheme="minorHAnsi" w:hAnsiTheme="minorHAnsi"/>
          <w:lang w:val="fr-FR"/>
        </w:rPr>
        <w:t>?</w:t>
      </w:r>
      <w:bookmarkEnd w:id="131"/>
    </w:p>
    <w:p w:rsidR="004E72E3" w:rsidRPr="007B3447" w:rsidRDefault="004E72E3" w:rsidP="004E72E3">
      <w:pPr>
        <w:rPr>
          <w:rFonts w:asciiTheme="minorHAnsi" w:hAnsiTheme="minorHAnsi"/>
        </w:rPr>
      </w:pPr>
    </w:p>
    <w:tbl>
      <w:tblPr>
        <w:tblStyle w:val="TableGrid"/>
        <w:tblW w:w="9212" w:type="dxa"/>
        <w:jc w:val="center"/>
        <w:tblInd w:w="227" w:type="dxa"/>
        <w:tblLook w:val="04A0"/>
      </w:tblPr>
      <w:tblGrid>
        <w:gridCol w:w="1247"/>
        <w:gridCol w:w="4446"/>
        <w:gridCol w:w="3519"/>
      </w:tblGrid>
      <w:tr w:rsidR="004E72E3" w:rsidRPr="007B3447" w:rsidTr="00DD1AE6">
        <w:trPr>
          <w:trHeight w:val="20"/>
          <w:jc w:val="center"/>
        </w:trPr>
        <w:tc>
          <w:tcPr>
            <w:tcW w:w="1247" w:type="dxa"/>
            <w:shd w:val="clear" w:color="auto" w:fill="E36C0A" w:themeFill="accent6" w:themeFillShade="BF"/>
            <w:vAlign w:val="center"/>
          </w:tcPr>
          <w:p w:rsidR="004E72E3" w:rsidRPr="007B3447" w:rsidRDefault="004E72E3" w:rsidP="004E72E3">
            <w:pPr>
              <w:spacing w:before="80" w:after="80"/>
              <w:jc w:val="center"/>
              <w:rPr>
                <w:rFonts w:asciiTheme="minorHAnsi" w:hAnsiTheme="minorHAnsi"/>
                <w:b/>
                <w:bCs/>
                <w:color w:val="FFFFFF" w:themeColor="background1"/>
                <w:sz w:val="19"/>
                <w:szCs w:val="19"/>
              </w:rPr>
            </w:pPr>
            <w:r w:rsidRPr="007B3447">
              <w:rPr>
                <w:rFonts w:asciiTheme="minorHAnsi" w:hAnsiTheme="minorHAnsi"/>
                <w:b/>
                <w:bCs/>
                <w:color w:val="FFFFFF" w:themeColor="background1"/>
                <w:sz w:val="19"/>
                <w:szCs w:val="19"/>
              </w:rPr>
              <w:t>Type</w:t>
            </w:r>
          </w:p>
        </w:tc>
        <w:tc>
          <w:tcPr>
            <w:tcW w:w="4446" w:type="dxa"/>
            <w:shd w:val="clear" w:color="auto" w:fill="E36C0A" w:themeFill="accent6" w:themeFillShade="BF"/>
            <w:vAlign w:val="center"/>
          </w:tcPr>
          <w:p w:rsidR="004E72E3" w:rsidRPr="007B3447" w:rsidRDefault="004E72E3" w:rsidP="004E72E3">
            <w:pPr>
              <w:spacing w:before="80" w:after="80"/>
              <w:jc w:val="center"/>
              <w:rPr>
                <w:rFonts w:asciiTheme="minorHAnsi" w:hAnsiTheme="minorHAnsi"/>
                <w:b/>
                <w:bCs/>
                <w:color w:val="FFFFFF" w:themeColor="background1"/>
                <w:sz w:val="19"/>
                <w:szCs w:val="19"/>
              </w:rPr>
            </w:pPr>
            <w:r w:rsidRPr="007B3447">
              <w:rPr>
                <w:rFonts w:asciiTheme="minorHAnsi" w:hAnsiTheme="minorHAnsi"/>
                <w:b/>
                <w:bCs/>
                <w:color w:val="FFFFFF" w:themeColor="background1"/>
                <w:sz w:val="19"/>
                <w:szCs w:val="19"/>
              </w:rPr>
              <w:t>Description</w:t>
            </w:r>
          </w:p>
        </w:tc>
        <w:tc>
          <w:tcPr>
            <w:tcW w:w="3519" w:type="dxa"/>
            <w:shd w:val="clear" w:color="auto" w:fill="E36C0A" w:themeFill="accent6" w:themeFillShade="BF"/>
            <w:vAlign w:val="center"/>
          </w:tcPr>
          <w:p w:rsidR="004E72E3" w:rsidRPr="007B3447" w:rsidRDefault="004E72E3" w:rsidP="004E72E3">
            <w:pPr>
              <w:spacing w:before="80" w:after="80"/>
              <w:jc w:val="center"/>
              <w:rPr>
                <w:rFonts w:asciiTheme="minorHAnsi" w:hAnsiTheme="minorHAnsi"/>
                <w:b/>
                <w:bCs/>
                <w:color w:val="FFFFFF" w:themeColor="background1"/>
                <w:sz w:val="19"/>
                <w:szCs w:val="19"/>
              </w:rPr>
            </w:pPr>
            <w:r w:rsidRPr="007B3447">
              <w:rPr>
                <w:rFonts w:asciiTheme="minorHAnsi" w:hAnsiTheme="minorHAnsi"/>
                <w:b/>
                <w:bCs/>
                <w:color w:val="FFFFFF" w:themeColor="background1"/>
                <w:sz w:val="19"/>
                <w:szCs w:val="19"/>
              </w:rPr>
              <w:t>Fournisseur</w:t>
            </w:r>
          </w:p>
        </w:tc>
      </w:tr>
      <w:tr w:rsidR="004E72E3" w:rsidRPr="007B3447" w:rsidTr="00DD1AE6">
        <w:trPr>
          <w:trHeight w:val="20"/>
          <w:jc w:val="center"/>
        </w:trPr>
        <w:tc>
          <w:tcPr>
            <w:tcW w:w="1247" w:type="dxa"/>
            <w:vMerge w:val="restart"/>
            <w:shd w:val="clear" w:color="auto" w:fill="FBD4B4" w:themeFill="accent6" w:themeFillTint="66"/>
            <w:vAlign w:val="center"/>
          </w:tcPr>
          <w:p w:rsidR="004E72E3" w:rsidRPr="007B3447" w:rsidRDefault="004E72E3" w:rsidP="00DA3AB1">
            <w:pPr>
              <w:jc w:val="center"/>
              <w:rPr>
                <w:rFonts w:asciiTheme="minorHAnsi" w:hAnsiTheme="minorHAnsi"/>
                <w:sz w:val="19"/>
                <w:szCs w:val="19"/>
              </w:rPr>
            </w:pPr>
            <w:r w:rsidRPr="007B3447">
              <w:rPr>
                <w:rFonts w:asciiTheme="minorHAnsi" w:hAnsiTheme="minorHAnsi"/>
                <w:sz w:val="19"/>
                <w:szCs w:val="19"/>
              </w:rPr>
              <w:t>IaaS</w:t>
            </w:r>
          </w:p>
        </w:tc>
        <w:tc>
          <w:tcPr>
            <w:tcW w:w="4446" w:type="dxa"/>
            <w:shd w:val="clear" w:color="auto" w:fill="FBD4B4" w:themeFill="accent6" w:themeFillTint="66"/>
            <w:vAlign w:val="center"/>
          </w:tcPr>
          <w:p w:rsidR="004E72E3" w:rsidRPr="007B3447" w:rsidRDefault="004E72E3" w:rsidP="00DA3AB1">
            <w:pPr>
              <w:rPr>
                <w:rFonts w:asciiTheme="minorHAnsi" w:hAnsiTheme="minorHAnsi"/>
                <w:sz w:val="19"/>
                <w:szCs w:val="19"/>
              </w:rPr>
            </w:pPr>
            <w:r w:rsidRPr="007B3447">
              <w:rPr>
                <w:rFonts w:asciiTheme="minorHAnsi" w:hAnsiTheme="minorHAnsi"/>
                <w:sz w:val="19"/>
                <w:szCs w:val="19"/>
              </w:rPr>
              <w:t>Services de sécurité</w:t>
            </w:r>
          </w:p>
        </w:tc>
        <w:tc>
          <w:tcPr>
            <w:tcW w:w="3519" w:type="dxa"/>
            <w:shd w:val="clear" w:color="auto" w:fill="FBD4B4" w:themeFill="accent6" w:themeFillTint="66"/>
          </w:tcPr>
          <w:p w:rsidR="004E72E3" w:rsidRPr="007B3447" w:rsidRDefault="004E72E3" w:rsidP="004E72E3">
            <w:pPr>
              <w:jc w:val="center"/>
              <w:rPr>
                <w:rFonts w:asciiTheme="minorHAnsi" w:hAnsiTheme="minorHAnsi"/>
                <w:sz w:val="19"/>
                <w:szCs w:val="19"/>
              </w:rPr>
            </w:pPr>
            <w:r w:rsidRPr="007B3447">
              <w:rPr>
                <w:rFonts w:asciiTheme="minorHAnsi" w:hAnsiTheme="minorHAnsi"/>
                <w:sz w:val="19"/>
                <w:szCs w:val="19"/>
              </w:rPr>
              <w:t>IBM</w:t>
            </w:r>
          </w:p>
        </w:tc>
      </w:tr>
      <w:tr w:rsidR="004E72E3" w:rsidRPr="007B3447" w:rsidTr="00DD1AE6">
        <w:trPr>
          <w:trHeight w:val="20"/>
          <w:jc w:val="center"/>
        </w:trPr>
        <w:tc>
          <w:tcPr>
            <w:tcW w:w="1247" w:type="dxa"/>
            <w:vMerge/>
            <w:shd w:val="clear" w:color="auto" w:fill="FBD4B4" w:themeFill="accent6" w:themeFillTint="66"/>
          </w:tcPr>
          <w:p w:rsidR="004E72E3" w:rsidRPr="007B3447" w:rsidRDefault="004E72E3" w:rsidP="00DA3AB1">
            <w:pPr>
              <w:rPr>
                <w:rFonts w:asciiTheme="minorHAnsi" w:hAnsiTheme="minorHAnsi"/>
                <w:sz w:val="19"/>
                <w:szCs w:val="19"/>
              </w:rPr>
            </w:pPr>
          </w:p>
        </w:tc>
        <w:tc>
          <w:tcPr>
            <w:tcW w:w="4446" w:type="dxa"/>
            <w:shd w:val="clear" w:color="auto" w:fill="FBD4B4" w:themeFill="accent6" w:themeFillTint="66"/>
            <w:vAlign w:val="center"/>
          </w:tcPr>
          <w:p w:rsidR="004E72E3" w:rsidRPr="007B3447" w:rsidRDefault="004E72E3" w:rsidP="004E72E3">
            <w:pPr>
              <w:spacing w:before="40" w:after="40"/>
              <w:rPr>
                <w:rFonts w:asciiTheme="minorHAnsi" w:hAnsiTheme="minorHAnsi"/>
                <w:sz w:val="19"/>
                <w:szCs w:val="19"/>
              </w:rPr>
            </w:pPr>
            <w:r w:rsidRPr="007B3447">
              <w:rPr>
                <w:rFonts w:asciiTheme="minorHAnsi" w:hAnsiTheme="minorHAnsi"/>
                <w:sz w:val="19"/>
                <w:szCs w:val="19"/>
              </w:rPr>
              <w:t xml:space="preserve">Service de location des infrastructures serveurs virtualisés et stockage pour les clients du </w:t>
            </w:r>
            <w:r w:rsidR="00746296" w:rsidRPr="007B3447">
              <w:rPr>
                <w:rFonts w:asciiTheme="minorHAnsi" w:hAnsiTheme="minorHAnsi"/>
                <w:i/>
                <w:iCs/>
                <w:sz w:val="19"/>
                <w:szCs w:val="19"/>
              </w:rPr>
              <w:t>Cloud</w:t>
            </w:r>
            <w:r w:rsidR="00B13456" w:rsidRPr="007B3447">
              <w:rPr>
                <w:rFonts w:asciiTheme="minorHAnsi" w:hAnsiTheme="minorHAnsi"/>
                <w:i/>
                <w:iCs/>
                <w:sz w:val="19"/>
                <w:szCs w:val="19"/>
              </w:rPr>
              <w:t xml:space="preserve"> </w:t>
            </w:r>
            <w:r w:rsidR="00D24981" w:rsidRPr="007B3447">
              <w:rPr>
                <w:rFonts w:asciiTheme="minorHAnsi" w:hAnsiTheme="minorHAnsi"/>
                <w:i/>
                <w:iCs/>
                <w:sz w:val="19"/>
                <w:szCs w:val="19"/>
              </w:rPr>
              <w:t xml:space="preserve">Computing </w:t>
            </w:r>
          </w:p>
        </w:tc>
        <w:tc>
          <w:tcPr>
            <w:tcW w:w="3519" w:type="dxa"/>
            <w:shd w:val="clear" w:color="auto" w:fill="FBD4B4" w:themeFill="accent6" w:themeFillTint="66"/>
          </w:tcPr>
          <w:p w:rsidR="004E72E3" w:rsidRPr="007B3447" w:rsidRDefault="004E72E3" w:rsidP="004E72E3">
            <w:pPr>
              <w:spacing w:before="40" w:after="40"/>
              <w:jc w:val="center"/>
              <w:rPr>
                <w:rFonts w:asciiTheme="minorHAnsi" w:hAnsiTheme="minorHAnsi"/>
                <w:sz w:val="19"/>
                <w:szCs w:val="19"/>
              </w:rPr>
            </w:pPr>
            <w:r w:rsidRPr="007B3447">
              <w:rPr>
                <w:rFonts w:asciiTheme="minorHAnsi" w:hAnsiTheme="minorHAnsi"/>
                <w:sz w:val="19"/>
                <w:szCs w:val="19"/>
              </w:rPr>
              <w:t>Google, Microsoft, IBM, HP, Orange, SFR,</w:t>
            </w:r>
            <w:r w:rsidRPr="007B3447">
              <w:rPr>
                <w:rFonts w:asciiTheme="minorHAnsi" w:hAnsiTheme="minorHAnsi"/>
                <w:sz w:val="19"/>
                <w:szCs w:val="19"/>
              </w:rPr>
              <w:br/>
              <w:t>colt et Verizon</w:t>
            </w:r>
          </w:p>
        </w:tc>
      </w:tr>
      <w:tr w:rsidR="004E72E3" w:rsidRPr="007B3447" w:rsidTr="00DD1AE6">
        <w:trPr>
          <w:trHeight w:val="20"/>
          <w:jc w:val="center"/>
        </w:trPr>
        <w:tc>
          <w:tcPr>
            <w:tcW w:w="1247" w:type="dxa"/>
            <w:vMerge/>
            <w:shd w:val="clear" w:color="auto" w:fill="FBD4B4" w:themeFill="accent6" w:themeFillTint="66"/>
          </w:tcPr>
          <w:p w:rsidR="004E72E3" w:rsidRPr="007B3447" w:rsidRDefault="004E72E3" w:rsidP="00DA3AB1">
            <w:pPr>
              <w:rPr>
                <w:rFonts w:asciiTheme="minorHAnsi" w:hAnsiTheme="minorHAnsi"/>
                <w:sz w:val="19"/>
                <w:szCs w:val="19"/>
              </w:rPr>
            </w:pPr>
          </w:p>
        </w:tc>
        <w:tc>
          <w:tcPr>
            <w:tcW w:w="4446" w:type="dxa"/>
            <w:shd w:val="clear" w:color="auto" w:fill="FBD4B4" w:themeFill="accent6" w:themeFillTint="66"/>
          </w:tcPr>
          <w:p w:rsidR="004E72E3" w:rsidRPr="007B3447" w:rsidRDefault="007E4CE2" w:rsidP="007E4CE2">
            <w:pPr>
              <w:spacing w:before="40" w:after="40"/>
              <w:rPr>
                <w:rFonts w:asciiTheme="minorHAnsi" w:eastAsia="Calibri" w:hAnsiTheme="minorHAnsi"/>
                <w:sz w:val="19"/>
                <w:szCs w:val="19"/>
              </w:rPr>
            </w:pPr>
            <w:r w:rsidRPr="007B3447">
              <w:rPr>
                <w:rFonts w:asciiTheme="minorHAnsi" w:eastAsia="Calibri" w:hAnsiTheme="minorHAnsi"/>
                <w:sz w:val="19"/>
                <w:szCs w:val="19"/>
              </w:rPr>
              <w:t>Services e</w:t>
            </w:r>
            <w:r w:rsidR="004E72E3" w:rsidRPr="007B3447">
              <w:rPr>
                <w:rFonts w:asciiTheme="minorHAnsi" w:eastAsia="Calibri" w:hAnsiTheme="minorHAnsi"/>
                <w:sz w:val="19"/>
                <w:szCs w:val="19"/>
              </w:rPr>
              <w:t xml:space="preserve">mail </w:t>
            </w:r>
          </w:p>
        </w:tc>
        <w:tc>
          <w:tcPr>
            <w:tcW w:w="3519" w:type="dxa"/>
            <w:shd w:val="clear" w:color="auto" w:fill="FBD4B4" w:themeFill="accent6" w:themeFillTint="66"/>
          </w:tcPr>
          <w:p w:rsidR="004E72E3" w:rsidRPr="007B3447" w:rsidRDefault="004E72E3" w:rsidP="004E72E3">
            <w:pPr>
              <w:spacing w:before="40" w:after="40"/>
              <w:jc w:val="center"/>
              <w:rPr>
                <w:rFonts w:asciiTheme="minorHAnsi" w:eastAsia="Calibri" w:hAnsiTheme="minorHAnsi"/>
                <w:sz w:val="19"/>
                <w:szCs w:val="19"/>
              </w:rPr>
            </w:pPr>
            <w:r w:rsidRPr="007B3447">
              <w:rPr>
                <w:rFonts w:asciiTheme="minorHAnsi" w:eastAsia="Calibri" w:hAnsiTheme="minorHAnsi"/>
                <w:sz w:val="19"/>
                <w:szCs w:val="19"/>
              </w:rPr>
              <w:t>Safaricom</w:t>
            </w:r>
            <w:r w:rsidRPr="007B3447">
              <w:rPr>
                <w:rFonts w:asciiTheme="minorHAnsi" w:eastAsia="Calibri" w:hAnsiTheme="minorHAnsi"/>
                <w:sz w:val="19"/>
                <w:szCs w:val="19"/>
              </w:rPr>
              <w:br/>
              <w:t>Google</w:t>
            </w:r>
            <w:r w:rsidRPr="007B3447">
              <w:rPr>
                <w:rFonts w:asciiTheme="minorHAnsi" w:eastAsia="Calibri" w:hAnsiTheme="minorHAnsi"/>
                <w:sz w:val="19"/>
                <w:szCs w:val="19"/>
              </w:rPr>
              <w:br/>
              <w:t>EMC</w:t>
            </w:r>
            <w:r w:rsidRPr="007B3447">
              <w:rPr>
                <w:rFonts w:asciiTheme="minorHAnsi" w:eastAsia="Calibri" w:hAnsiTheme="minorHAnsi"/>
                <w:sz w:val="19"/>
                <w:szCs w:val="19"/>
              </w:rPr>
              <w:br/>
              <w:t>Tata</w:t>
            </w:r>
          </w:p>
        </w:tc>
      </w:tr>
      <w:tr w:rsidR="004E72E3" w:rsidRPr="007B3447" w:rsidTr="00DD1AE6">
        <w:trPr>
          <w:trHeight w:val="20"/>
          <w:jc w:val="center"/>
        </w:trPr>
        <w:tc>
          <w:tcPr>
            <w:tcW w:w="1247" w:type="dxa"/>
            <w:vMerge/>
            <w:shd w:val="clear" w:color="auto" w:fill="FBD4B4" w:themeFill="accent6" w:themeFillTint="66"/>
          </w:tcPr>
          <w:p w:rsidR="004E72E3" w:rsidRPr="007B3447" w:rsidRDefault="004E72E3" w:rsidP="00DA3AB1">
            <w:pPr>
              <w:rPr>
                <w:rFonts w:asciiTheme="minorHAnsi" w:hAnsiTheme="minorHAnsi"/>
                <w:sz w:val="19"/>
                <w:szCs w:val="19"/>
              </w:rPr>
            </w:pPr>
          </w:p>
        </w:tc>
        <w:tc>
          <w:tcPr>
            <w:tcW w:w="4446" w:type="dxa"/>
            <w:shd w:val="clear" w:color="auto" w:fill="FBD4B4" w:themeFill="accent6" w:themeFillTint="66"/>
            <w:vAlign w:val="center"/>
          </w:tcPr>
          <w:p w:rsidR="004E72E3" w:rsidRPr="00947C16" w:rsidRDefault="004E72E3" w:rsidP="006B6643">
            <w:pPr>
              <w:spacing w:before="40" w:after="40"/>
              <w:jc w:val="left"/>
              <w:rPr>
                <w:rFonts w:asciiTheme="minorHAnsi" w:hAnsiTheme="minorHAnsi" w:cstheme="minorHAnsi"/>
                <w:sz w:val="19"/>
                <w:szCs w:val="19"/>
                <w:lang w:val="en-US"/>
              </w:rPr>
            </w:pPr>
            <w:r w:rsidRPr="00947C16">
              <w:rPr>
                <w:rFonts w:asciiTheme="minorHAnsi" w:hAnsiTheme="minorHAnsi" w:cstheme="minorHAnsi"/>
                <w:sz w:val="19"/>
                <w:szCs w:val="19"/>
                <w:lang w:val="en-US"/>
              </w:rPr>
              <w:t xml:space="preserve">Google </w:t>
            </w:r>
            <w:r w:rsidR="00746296" w:rsidRPr="00947C16">
              <w:rPr>
                <w:rFonts w:asciiTheme="minorHAnsi" w:hAnsiTheme="minorHAnsi" w:cstheme="minorHAnsi"/>
                <w:i/>
                <w:iCs/>
                <w:sz w:val="19"/>
                <w:szCs w:val="19"/>
                <w:lang w:val="en-US"/>
              </w:rPr>
              <w:t>Cloud</w:t>
            </w:r>
            <w:r w:rsidR="00B13456" w:rsidRPr="00947C16">
              <w:rPr>
                <w:rFonts w:asciiTheme="minorHAnsi" w:hAnsiTheme="minorHAnsi" w:cstheme="minorHAnsi"/>
                <w:i/>
                <w:iCs/>
                <w:sz w:val="19"/>
                <w:szCs w:val="19"/>
                <w:lang w:val="en-US"/>
              </w:rPr>
              <w:t xml:space="preserve"> </w:t>
            </w:r>
            <w:r w:rsidRPr="00947C16">
              <w:rPr>
                <w:rFonts w:asciiTheme="minorHAnsi" w:hAnsiTheme="minorHAnsi" w:cstheme="minorHAnsi"/>
                <w:sz w:val="19"/>
                <w:szCs w:val="19"/>
                <w:lang w:val="en-US"/>
              </w:rPr>
              <w:t>Print, LinkedIn (IaaS), Amazon EC2 – Virtual Machine, Amazon</w:t>
            </w:r>
            <w:r w:rsidR="006B6643" w:rsidRPr="00947C16">
              <w:rPr>
                <w:rFonts w:asciiTheme="minorHAnsi" w:hAnsiTheme="minorHAnsi" w:cstheme="minorHAnsi"/>
                <w:sz w:val="19"/>
                <w:szCs w:val="19"/>
                <w:lang w:val="en-US"/>
              </w:rPr>
              <w:t xml:space="preserve"> </w:t>
            </w:r>
            <w:r w:rsidRPr="00947C16">
              <w:rPr>
                <w:rFonts w:asciiTheme="minorHAnsi" w:hAnsiTheme="minorHAnsi" w:cstheme="minorHAnsi"/>
                <w:sz w:val="19"/>
                <w:szCs w:val="19"/>
                <w:lang w:val="en-US"/>
              </w:rPr>
              <w:t>S3 – Storage</w:t>
            </w:r>
          </w:p>
        </w:tc>
        <w:tc>
          <w:tcPr>
            <w:tcW w:w="3519" w:type="dxa"/>
            <w:shd w:val="clear" w:color="auto" w:fill="FBD4B4" w:themeFill="accent6" w:themeFillTint="66"/>
          </w:tcPr>
          <w:p w:rsidR="004E72E3" w:rsidRPr="007B3447" w:rsidRDefault="004E72E3" w:rsidP="004E72E3">
            <w:pPr>
              <w:spacing w:before="40" w:after="40"/>
              <w:jc w:val="center"/>
              <w:rPr>
                <w:rFonts w:asciiTheme="minorHAnsi" w:hAnsiTheme="minorHAnsi" w:cstheme="minorHAnsi"/>
                <w:sz w:val="19"/>
                <w:szCs w:val="19"/>
              </w:rPr>
            </w:pPr>
            <w:r w:rsidRPr="007B3447">
              <w:rPr>
                <w:rFonts w:asciiTheme="minorHAnsi" w:hAnsiTheme="minorHAnsi" w:cstheme="minorHAnsi"/>
                <w:sz w:val="19"/>
                <w:szCs w:val="19"/>
              </w:rPr>
              <w:t>Google</w:t>
            </w:r>
            <w:r w:rsidR="00473076" w:rsidRPr="007B3447">
              <w:rPr>
                <w:rFonts w:asciiTheme="minorHAnsi" w:hAnsiTheme="minorHAnsi" w:cstheme="minorHAnsi"/>
                <w:i/>
                <w:iCs/>
                <w:sz w:val="19"/>
                <w:szCs w:val="19"/>
              </w:rPr>
              <w:t>,</w:t>
            </w:r>
            <w:r w:rsidRPr="007B3447">
              <w:rPr>
                <w:rFonts w:asciiTheme="minorHAnsi" w:hAnsiTheme="minorHAnsi" w:cstheme="minorHAnsi"/>
                <w:sz w:val="19"/>
                <w:szCs w:val="19"/>
              </w:rPr>
              <w:t xml:space="preserve"> Linkedln, Amazon</w:t>
            </w:r>
          </w:p>
        </w:tc>
      </w:tr>
      <w:tr w:rsidR="004E72E3" w:rsidRPr="007B3447" w:rsidTr="00DD1AE6">
        <w:trPr>
          <w:trHeight w:val="20"/>
          <w:jc w:val="center"/>
        </w:trPr>
        <w:tc>
          <w:tcPr>
            <w:tcW w:w="1247" w:type="dxa"/>
            <w:vMerge w:val="restart"/>
            <w:shd w:val="clear" w:color="auto" w:fill="FBD4B4" w:themeFill="accent6" w:themeFillTint="66"/>
            <w:vAlign w:val="center"/>
          </w:tcPr>
          <w:p w:rsidR="004E72E3" w:rsidRPr="007B3447" w:rsidRDefault="004E72E3" w:rsidP="00DA3AB1">
            <w:pPr>
              <w:jc w:val="center"/>
              <w:rPr>
                <w:rFonts w:asciiTheme="minorHAnsi" w:hAnsiTheme="minorHAnsi"/>
                <w:sz w:val="19"/>
                <w:szCs w:val="19"/>
              </w:rPr>
            </w:pPr>
            <w:r w:rsidRPr="007B3447">
              <w:rPr>
                <w:rFonts w:asciiTheme="minorHAnsi" w:hAnsiTheme="minorHAnsi"/>
                <w:sz w:val="19"/>
                <w:szCs w:val="19"/>
              </w:rPr>
              <w:t>PasS</w:t>
            </w:r>
          </w:p>
        </w:tc>
        <w:tc>
          <w:tcPr>
            <w:tcW w:w="4446" w:type="dxa"/>
            <w:shd w:val="clear" w:color="auto" w:fill="FBD4B4" w:themeFill="accent6" w:themeFillTint="66"/>
            <w:vAlign w:val="center"/>
          </w:tcPr>
          <w:p w:rsidR="004E72E3" w:rsidRPr="007B3447" w:rsidRDefault="004E72E3" w:rsidP="004E72E3">
            <w:pPr>
              <w:spacing w:before="40" w:after="40"/>
              <w:rPr>
                <w:rFonts w:asciiTheme="minorHAnsi" w:eastAsia="Calibri" w:hAnsiTheme="minorHAnsi"/>
                <w:sz w:val="19"/>
                <w:szCs w:val="19"/>
              </w:rPr>
            </w:pPr>
            <w:r w:rsidRPr="007B3447">
              <w:rPr>
                <w:rFonts w:asciiTheme="minorHAnsi" w:eastAsia="Calibri" w:hAnsiTheme="minorHAnsi"/>
                <w:sz w:val="19"/>
                <w:szCs w:val="19"/>
              </w:rPr>
              <w:t>Service de stockage de données</w:t>
            </w:r>
          </w:p>
          <w:p w:rsidR="004E72E3" w:rsidRPr="007B3447" w:rsidRDefault="004E72E3" w:rsidP="004E72E3">
            <w:pPr>
              <w:spacing w:before="40" w:after="40"/>
              <w:rPr>
                <w:rFonts w:asciiTheme="minorHAnsi" w:eastAsia="Calibri" w:hAnsiTheme="minorHAnsi"/>
                <w:sz w:val="19"/>
                <w:szCs w:val="19"/>
              </w:rPr>
            </w:pPr>
          </w:p>
        </w:tc>
        <w:tc>
          <w:tcPr>
            <w:tcW w:w="3519" w:type="dxa"/>
            <w:shd w:val="clear" w:color="auto" w:fill="FBD4B4" w:themeFill="accent6" w:themeFillTint="66"/>
          </w:tcPr>
          <w:p w:rsidR="004E72E3" w:rsidRPr="007B3447" w:rsidRDefault="004E72E3" w:rsidP="004E72E3">
            <w:pPr>
              <w:spacing w:before="40" w:after="40"/>
              <w:jc w:val="center"/>
              <w:rPr>
                <w:rFonts w:asciiTheme="minorHAnsi" w:eastAsia="Calibri" w:hAnsiTheme="minorHAnsi"/>
                <w:sz w:val="19"/>
                <w:szCs w:val="19"/>
              </w:rPr>
            </w:pPr>
            <w:r w:rsidRPr="007B3447">
              <w:rPr>
                <w:rFonts w:asciiTheme="minorHAnsi" w:eastAsia="Calibri" w:hAnsiTheme="minorHAnsi"/>
                <w:sz w:val="19"/>
                <w:szCs w:val="19"/>
              </w:rPr>
              <w:t>IBM, Microsoft</w:t>
            </w:r>
          </w:p>
        </w:tc>
      </w:tr>
      <w:tr w:rsidR="004E72E3" w:rsidRPr="007B3447" w:rsidTr="00DD1AE6">
        <w:trPr>
          <w:trHeight w:val="20"/>
          <w:jc w:val="center"/>
        </w:trPr>
        <w:tc>
          <w:tcPr>
            <w:tcW w:w="1247" w:type="dxa"/>
            <w:vMerge/>
            <w:shd w:val="clear" w:color="auto" w:fill="FBD4B4" w:themeFill="accent6" w:themeFillTint="66"/>
          </w:tcPr>
          <w:p w:rsidR="004E72E3" w:rsidRPr="007B3447" w:rsidRDefault="004E72E3" w:rsidP="00DA3AB1">
            <w:pPr>
              <w:rPr>
                <w:rFonts w:asciiTheme="minorHAnsi" w:hAnsiTheme="minorHAnsi"/>
                <w:sz w:val="19"/>
                <w:szCs w:val="19"/>
              </w:rPr>
            </w:pPr>
          </w:p>
        </w:tc>
        <w:tc>
          <w:tcPr>
            <w:tcW w:w="4446" w:type="dxa"/>
            <w:shd w:val="clear" w:color="auto" w:fill="FBD4B4" w:themeFill="accent6" w:themeFillTint="66"/>
            <w:vAlign w:val="center"/>
          </w:tcPr>
          <w:p w:rsidR="004E72E3" w:rsidRPr="007B3447" w:rsidRDefault="004E72E3" w:rsidP="004E72E3">
            <w:pPr>
              <w:spacing w:before="40" w:after="40"/>
              <w:rPr>
                <w:rFonts w:asciiTheme="minorHAnsi" w:hAnsiTheme="minorHAnsi"/>
                <w:sz w:val="19"/>
                <w:szCs w:val="19"/>
              </w:rPr>
            </w:pPr>
            <w:r w:rsidRPr="007B3447">
              <w:rPr>
                <w:rFonts w:asciiTheme="minorHAnsi" w:hAnsiTheme="minorHAnsi"/>
                <w:sz w:val="19"/>
                <w:szCs w:val="19"/>
              </w:rPr>
              <w:t>Service de location des infrastructures physique pour les clients entreprises (PME)</w:t>
            </w:r>
          </w:p>
        </w:tc>
        <w:tc>
          <w:tcPr>
            <w:tcW w:w="3519" w:type="dxa"/>
            <w:shd w:val="clear" w:color="auto" w:fill="FBD4B4" w:themeFill="accent6" w:themeFillTint="66"/>
          </w:tcPr>
          <w:p w:rsidR="004E72E3" w:rsidRPr="007B3447" w:rsidRDefault="004E72E3" w:rsidP="004E72E3">
            <w:pPr>
              <w:spacing w:before="40" w:after="40"/>
              <w:jc w:val="center"/>
              <w:rPr>
                <w:rFonts w:asciiTheme="minorHAnsi" w:hAnsiTheme="minorHAnsi"/>
                <w:sz w:val="19"/>
                <w:szCs w:val="19"/>
              </w:rPr>
            </w:pPr>
            <w:r w:rsidRPr="007B3447">
              <w:rPr>
                <w:rFonts w:asciiTheme="minorHAnsi" w:hAnsiTheme="minorHAnsi"/>
                <w:sz w:val="19"/>
                <w:szCs w:val="19"/>
              </w:rPr>
              <w:t>Google, Microsoft, IBM, HP, Orange, SFR,</w:t>
            </w:r>
            <w:r w:rsidRPr="007B3447">
              <w:rPr>
                <w:rFonts w:asciiTheme="minorHAnsi" w:hAnsiTheme="minorHAnsi"/>
                <w:sz w:val="19"/>
                <w:szCs w:val="19"/>
              </w:rPr>
              <w:br/>
              <w:t>colt et Verizon</w:t>
            </w:r>
          </w:p>
        </w:tc>
      </w:tr>
      <w:tr w:rsidR="004E72E3" w:rsidRPr="007B3447" w:rsidTr="00DD1AE6">
        <w:trPr>
          <w:trHeight w:val="20"/>
          <w:jc w:val="center"/>
        </w:trPr>
        <w:tc>
          <w:tcPr>
            <w:tcW w:w="1247" w:type="dxa"/>
            <w:vMerge/>
            <w:shd w:val="clear" w:color="auto" w:fill="FBD4B4" w:themeFill="accent6" w:themeFillTint="66"/>
          </w:tcPr>
          <w:p w:rsidR="004E72E3" w:rsidRPr="007B3447" w:rsidRDefault="004E72E3" w:rsidP="00DA3AB1">
            <w:pPr>
              <w:rPr>
                <w:rFonts w:asciiTheme="minorHAnsi" w:hAnsiTheme="minorHAnsi"/>
                <w:sz w:val="19"/>
                <w:szCs w:val="19"/>
              </w:rPr>
            </w:pPr>
          </w:p>
        </w:tc>
        <w:tc>
          <w:tcPr>
            <w:tcW w:w="4446" w:type="dxa"/>
            <w:shd w:val="clear" w:color="auto" w:fill="FBD4B4" w:themeFill="accent6" w:themeFillTint="66"/>
          </w:tcPr>
          <w:p w:rsidR="004E72E3" w:rsidRPr="007B3447" w:rsidRDefault="004E72E3" w:rsidP="004E72E3">
            <w:pPr>
              <w:spacing w:before="40" w:after="40"/>
              <w:rPr>
                <w:rFonts w:asciiTheme="minorHAnsi" w:eastAsia="Calibri" w:hAnsiTheme="minorHAnsi"/>
                <w:i/>
                <w:iCs/>
                <w:sz w:val="19"/>
                <w:szCs w:val="19"/>
              </w:rPr>
            </w:pPr>
            <w:r w:rsidRPr="007B3447">
              <w:rPr>
                <w:rFonts w:asciiTheme="minorHAnsi" w:eastAsia="Calibri" w:hAnsiTheme="minorHAnsi"/>
                <w:i/>
                <w:iCs/>
                <w:sz w:val="19"/>
                <w:szCs w:val="19"/>
              </w:rPr>
              <w:t>Customer Relationship Manager</w:t>
            </w:r>
          </w:p>
        </w:tc>
        <w:tc>
          <w:tcPr>
            <w:tcW w:w="3519" w:type="dxa"/>
            <w:shd w:val="clear" w:color="auto" w:fill="FBD4B4" w:themeFill="accent6" w:themeFillTint="66"/>
          </w:tcPr>
          <w:p w:rsidR="004E72E3" w:rsidRPr="007B3447" w:rsidRDefault="004E72E3" w:rsidP="004E72E3">
            <w:pPr>
              <w:spacing w:before="40" w:after="40"/>
              <w:jc w:val="center"/>
              <w:rPr>
                <w:rFonts w:asciiTheme="minorHAnsi" w:eastAsia="Calibri" w:hAnsiTheme="minorHAnsi"/>
                <w:sz w:val="19"/>
                <w:szCs w:val="19"/>
              </w:rPr>
            </w:pPr>
            <w:r w:rsidRPr="007B3447">
              <w:rPr>
                <w:rFonts w:asciiTheme="minorHAnsi" w:eastAsia="Calibri" w:hAnsiTheme="minorHAnsi"/>
                <w:sz w:val="19"/>
                <w:szCs w:val="19"/>
              </w:rPr>
              <w:t>Safaricom</w:t>
            </w:r>
            <w:r w:rsidRPr="007B3447">
              <w:rPr>
                <w:rFonts w:asciiTheme="minorHAnsi" w:eastAsia="Calibri" w:hAnsiTheme="minorHAnsi"/>
                <w:sz w:val="19"/>
                <w:szCs w:val="19"/>
              </w:rPr>
              <w:br/>
              <w:t>Google</w:t>
            </w:r>
            <w:r w:rsidRPr="007B3447">
              <w:rPr>
                <w:rFonts w:asciiTheme="minorHAnsi" w:eastAsia="Calibri" w:hAnsiTheme="minorHAnsi"/>
                <w:sz w:val="19"/>
                <w:szCs w:val="19"/>
              </w:rPr>
              <w:br/>
              <w:t>Tata</w:t>
            </w:r>
          </w:p>
        </w:tc>
      </w:tr>
      <w:tr w:rsidR="004E72E3" w:rsidRPr="007B3447" w:rsidTr="00DD1AE6">
        <w:trPr>
          <w:trHeight w:val="20"/>
          <w:jc w:val="center"/>
        </w:trPr>
        <w:tc>
          <w:tcPr>
            <w:tcW w:w="1247" w:type="dxa"/>
            <w:vMerge/>
            <w:shd w:val="clear" w:color="auto" w:fill="FBD4B4" w:themeFill="accent6" w:themeFillTint="66"/>
          </w:tcPr>
          <w:p w:rsidR="004E72E3" w:rsidRPr="007B3447" w:rsidRDefault="004E72E3" w:rsidP="00DA3AB1">
            <w:pPr>
              <w:rPr>
                <w:rFonts w:asciiTheme="minorHAnsi" w:hAnsiTheme="minorHAnsi"/>
                <w:sz w:val="19"/>
                <w:szCs w:val="19"/>
              </w:rPr>
            </w:pPr>
          </w:p>
        </w:tc>
        <w:tc>
          <w:tcPr>
            <w:tcW w:w="4446" w:type="dxa"/>
            <w:shd w:val="clear" w:color="auto" w:fill="FBD4B4" w:themeFill="accent6" w:themeFillTint="66"/>
            <w:vAlign w:val="center"/>
          </w:tcPr>
          <w:p w:rsidR="004E72E3" w:rsidRPr="007B3447" w:rsidRDefault="006B6643" w:rsidP="006B6643">
            <w:pPr>
              <w:spacing w:before="40" w:after="40"/>
              <w:rPr>
                <w:rFonts w:asciiTheme="minorHAnsi" w:hAnsiTheme="minorHAnsi" w:cstheme="minorHAnsi"/>
                <w:sz w:val="19"/>
                <w:szCs w:val="19"/>
              </w:rPr>
            </w:pPr>
            <w:r w:rsidRPr="007B3447">
              <w:rPr>
                <w:rFonts w:asciiTheme="minorHAnsi" w:hAnsiTheme="minorHAnsi" w:cstheme="minorHAnsi"/>
                <w:sz w:val="19"/>
                <w:szCs w:val="19"/>
              </w:rPr>
              <w:t xml:space="preserve">Plate-forme </w:t>
            </w:r>
            <w:r w:rsidR="004E72E3" w:rsidRPr="007B3447">
              <w:rPr>
                <w:rFonts w:asciiTheme="minorHAnsi" w:hAnsiTheme="minorHAnsi" w:cstheme="minorHAnsi"/>
                <w:sz w:val="19"/>
                <w:szCs w:val="19"/>
              </w:rPr>
              <w:t xml:space="preserve">Microsoft Windows Azure </w:t>
            </w:r>
          </w:p>
        </w:tc>
        <w:tc>
          <w:tcPr>
            <w:tcW w:w="3519" w:type="dxa"/>
            <w:shd w:val="clear" w:color="auto" w:fill="FBD4B4" w:themeFill="accent6" w:themeFillTint="66"/>
          </w:tcPr>
          <w:p w:rsidR="004E72E3" w:rsidRPr="007B3447" w:rsidRDefault="004E72E3" w:rsidP="004E72E3">
            <w:pPr>
              <w:spacing w:before="40" w:after="40"/>
              <w:jc w:val="center"/>
              <w:rPr>
                <w:rFonts w:asciiTheme="minorHAnsi" w:hAnsiTheme="minorHAnsi" w:cstheme="minorHAnsi"/>
                <w:sz w:val="19"/>
                <w:szCs w:val="19"/>
              </w:rPr>
            </w:pPr>
            <w:r w:rsidRPr="007B3447">
              <w:rPr>
                <w:rFonts w:asciiTheme="minorHAnsi" w:hAnsiTheme="minorHAnsi" w:cstheme="minorHAnsi"/>
                <w:sz w:val="19"/>
                <w:szCs w:val="19"/>
              </w:rPr>
              <w:t>Microsoft</w:t>
            </w:r>
          </w:p>
        </w:tc>
      </w:tr>
      <w:tr w:rsidR="004E72E3" w:rsidRPr="007B3447" w:rsidTr="00DD1AE6">
        <w:trPr>
          <w:trHeight w:val="20"/>
          <w:jc w:val="center"/>
        </w:trPr>
        <w:tc>
          <w:tcPr>
            <w:tcW w:w="1247" w:type="dxa"/>
            <w:vMerge w:val="restart"/>
            <w:shd w:val="clear" w:color="auto" w:fill="FBD4B4" w:themeFill="accent6" w:themeFillTint="66"/>
            <w:vAlign w:val="center"/>
          </w:tcPr>
          <w:p w:rsidR="004E72E3" w:rsidRPr="007B3447" w:rsidRDefault="004E72E3" w:rsidP="00DA3AB1">
            <w:pPr>
              <w:jc w:val="center"/>
              <w:rPr>
                <w:rFonts w:asciiTheme="minorHAnsi" w:hAnsiTheme="minorHAnsi"/>
                <w:sz w:val="19"/>
                <w:szCs w:val="19"/>
              </w:rPr>
            </w:pPr>
            <w:r w:rsidRPr="007B3447">
              <w:rPr>
                <w:rFonts w:asciiTheme="minorHAnsi" w:hAnsiTheme="minorHAnsi"/>
                <w:sz w:val="19"/>
                <w:szCs w:val="19"/>
              </w:rPr>
              <w:t>SaaS</w:t>
            </w:r>
          </w:p>
        </w:tc>
        <w:tc>
          <w:tcPr>
            <w:tcW w:w="4446" w:type="dxa"/>
            <w:shd w:val="clear" w:color="auto" w:fill="FBD4B4" w:themeFill="accent6" w:themeFillTint="66"/>
            <w:vAlign w:val="center"/>
          </w:tcPr>
          <w:p w:rsidR="004E72E3" w:rsidRPr="007B3447" w:rsidRDefault="004E72E3" w:rsidP="004E72E3">
            <w:pPr>
              <w:spacing w:before="40" w:after="40"/>
              <w:rPr>
                <w:rFonts w:asciiTheme="minorHAnsi" w:hAnsiTheme="minorHAnsi"/>
                <w:sz w:val="19"/>
                <w:szCs w:val="19"/>
              </w:rPr>
            </w:pPr>
            <w:r w:rsidRPr="007B3447">
              <w:rPr>
                <w:rFonts w:asciiTheme="minorHAnsi" w:hAnsiTheme="minorHAnsi"/>
                <w:sz w:val="19"/>
                <w:szCs w:val="19"/>
              </w:rPr>
              <w:t>Service d’hébergement des applications métiers des entreprises</w:t>
            </w:r>
          </w:p>
        </w:tc>
        <w:tc>
          <w:tcPr>
            <w:tcW w:w="3519" w:type="dxa"/>
            <w:shd w:val="clear" w:color="auto" w:fill="FBD4B4" w:themeFill="accent6" w:themeFillTint="66"/>
          </w:tcPr>
          <w:p w:rsidR="004E72E3" w:rsidRPr="007B3447" w:rsidRDefault="004E72E3" w:rsidP="004E72E3">
            <w:pPr>
              <w:spacing w:before="40" w:after="40"/>
              <w:jc w:val="center"/>
              <w:rPr>
                <w:rFonts w:asciiTheme="minorHAnsi" w:hAnsiTheme="minorHAnsi"/>
                <w:sz w:val="19"/>
                <w:szCs w:val="19"/>
              </w:rPr>
            </w:pPr>
            <w:r w:rsidRPr="007B3447">
              <w:rPr>
                <w:rFonts w:asciiTheme="minorHAnsi" w:hAnsiTheme="minorHAnsi"/>
                <w:sz w:val="19"/>
                <w:szCs w:val="19"/>
              </w:rPr>
              <w:t>Google, Microsoft, IBM, HP, Orange, SFR,</w:t>
            </w:r>
            <w:r w:rsidRPr="007B3447">
              <w:rPr>
                <w:rFonts w:asciiTheme="minorHAnsi" w:hAnsiTheme="minorHAnsi"/>
                <w:sz w:val="19"/>
                <w:szCs w:val="19"/>
              </w:rPr>
              <w:br/>
              <w:t>colt et Verizon</w:t>
            </w:r>
          </w:p>
        </w:tc>
      </w:tr>
      <w:tr w:rsidR="004E72E3" w:rsidRPr="007B3447" w:rsidTr="00DD1AE6">
        <w:trPr>
          <w:trHeight w:val="20"/>
          <w:jc w:val="center"/>
        </w:trPr>
        <w:tc>
          <w:tcPr>
            <w:tcW w:w="1247" w:type="dxa"/>
            <w:vMerge/>
            <w:shd w:val="clear" w:color="auto" w:fill="FBD4B4" w:themeFill="accent6" w:themeFillTint="66"/>
          </w:tcPr>
          <w:p w:rsidR="004E72E3" w:rsidRPr="007B3447" w:rsidRDefault="004E72E3" w:rsidP="00DA3AB1">
            <w:pPr>
              <w:rPr>
                <w:rFonts w:asciiTheme="minorHAnsi" w:hAnsiTheme="minorHAnsi"/>
                <w:sz w:val="19"/>
                <w:szCs w:val="19"/>
              </w:rPr>
            </w:pPr>
          </w:p>
        </w:tc>
        <w:tc>
          <w:tcPr>
            <w:tcW w:w="4446" w:type="dxa"/>
            <w:shd w:val="clear" w:color="auto" w:fill="FBD4B4" w:themeFill="accent6" w:themeFillTint="66"/>
            <w:vAlign w:val="center"/>
          </w:tcPr>
          <w:p w:rsidR="004E72E3" w:rsidRPr="007B3447" w:rsidRDefault="007E4CE2" w:rsidP="006B6643">
            <w:pPr>
              <w:spacing w:before="40" w:after="40"/>
              <w:rPr>
                <w:rFonts w:asciiTheme="minorHAnsi" w:eastAsia="Calibri" w:hAnsiTheme="minorHAnsi"/>
                <w:sz w:val="19"/>
                <w:szCs w:val="19"/>
              </w:rPr>
            </w:pPr>
            <w:r w:rsidRPr="007B3447">
              <w:rPr>
                <w:rFonts w:asciiTheme="minorHAnsi" w:eastAsia="Calibri" w:hAnsiTheme="minorHAnsi"/>
                <w:sz w:val="19"/>
                <w:szCs w:val="19"/>
              </w:rPr>
              <w:t>Services email</w:t>
            </w:r>
          </w:p>
        </w:tc>
        <w:tc>
          <w:tcPr>
            <w:tcW w:w="3519" w:type="dxa"/>
            <w:shd w:val="clear" w:color="auto" w:fill="FBD4B4" w:themeFill="accent6" w:themeFillTint="66"/>
          </w:tcPr>
          <w:p w:rsidR="004E72E3" w:rsidRPr="007B3447" w:rsidRDefault="004E72E3" w:rsidP="004E72E3">
            <w:pPr>
              <w:spacing w:before="40" w:after="40"/>
              <w:jc w:val="center"/>
              <w:rPr>
                <w:rFonts w:asciiTheme="minorHAnsi" w:eastAsia="Calibri" w:hAnsiTheme="minorHAnsi"/>
                <w:sz w:val="19"/>
                <w:szCs w:val="19"/>
              </w:rPr>
            </w:pPr>
            <w:r w:rsidRPr="007B3447">
              <w:rPr>
                <w:rFonts w:asciiTheme="minorHAnsi" w:eastAsia="Calibri" w:hAnsiTheme="minorHAnsi"/>
                <w:sz w:val="19"/>
                <w:szCs w:val="19"/>
              </w:rPr>
              <w:t>Google</w:t>
            </w:r>
          </w:p>
        </w:tc>
      </w:tr>
      <w:tr w:rsidR="004E72E3" w:rsidRPr="007B3447" w:rsidTr="00DD1AE6">
        <w:trPr>
          <w:trHeight w:val="20"/>
          <w:jc w:val="center"/>
        </w:trPr>
        <w:tc>
          <w:tcPr>
            <w:tcW w:w="1247" w:type="dxa"/>
            <w:vMerge/>
            <w:shd w:val="clear" w:color="auto" w:fill="FBD4B4" w:themeFill="accent6" w:themeFillTint="66"/>
          </w:tcPr>
          <w:p w:rsidR="004E72E3" w:rsidRPr="007B3447" w:rsidRDefault="004E72E3" w:rsidP="00DA3AB1">
            <w:pPr>
              <w:rPr>
                <w:rFonts w:asciiTheme="minorHAnsi" w:hAnsiTheme="minorHAnsi"/>
                <w:sz w:val="19"/>
                <w:szCs w:val="19"/>
              </w:rPr>
            </w:pPr>
          </w:p>
        </w:tc>
        <w:tc>
          <w:tcPr>
            <w:tcW w:w="4446" w:type="dxa"/>
            <w:shd w:val="clear" w:color="auto" w:fill="FBD4B4" w:themeFill="accent6" w:themeFillTint="66"/>
            <w:vAlign w:val="center"/>
          </w:tcPr>
          <w:p w:rsidR="004E72E3" w:rsidRPr="00947C16" w:rsidRDefault="004E72E3" w:rsidP="004E72E3">
            <w:pPr>
              <w:spacing w:before="40" w:after="40"/>
              <w:rPr>
                <w:rFonts w:asciiTheme="minorHAnsi" w:hAnsiTheme="minorHAnsi" w:cstheme="minorHAnsi"/>
                <w:sz w:val="19"/>
                <w:szCs w:val="19"/>
                <w:lang w:val="en-US"/>
              </w:rPr>
            </w:pPr>
            <w:r w:rsidRPr="00947C16">
              <w:rPr>
                <w:rFonts w:asciiTheme="minorHAnsi" w:hAnsiTheme="minorHAnsi" w:cstheme="minorHAnsi"/>
                <w:sz w:val="19"/>
                <w:szCs w:val="19"/>
                <w:lang w:val="en-US"/>
              </w:rPr>
              <w:t>Google Apps Engine, SalesForce Force.com platform, Cisco WebEx Connect platform.</w:t>
            </w:r>
          </w:p>
        </w:tc>
        <w:tc>
          <w:tcPr>
            <w:tcW w:w="3519" w:type="dxa"/>
            <w:shd w:val="clear" w:color="auto" w:fill="FBD4B4" w:themeFill="accent6" w:themeFillTint="66"/>
          </w:tcPr>
          <w:p w:rsidR="004E72E3" w:rsidRPr="007B3447" w:rsidRDefault="004E72E3" w:rsidP="006B6643">
            <w:pPr>
              <w:spacing w:before="40" w:after="40"/>
              <w:jc w:val="center"/>
              <w:rPr>
                <w:rFonts w:asciiTheme="minorHAnsi" w:hAnsiTheme="minorHAnsi" w:cstheme="minorHAnsi"/>
                <w:sz w:val="19"/>
                <w:szCs w:val="19"/>
              </w:rPr>
            </w:pPr>
            <w:r w:rsidRPr="007B3447">
              <w:rPr>
                <w:rFonts w:asciiTheme="minorHAnsi" w:hAnsiTheme="minorHAnsi" w:cstheme="minorHAnsi"/>
                <w:sz w:val="19"/>
                <w:szCs w:val="19"/>
              </w:rPr>
              <w:t xml:space="preserve">Google, CISCO </w:t>
            </w:r>
            <w:r w:rsidR="006B6643" w:rsidRPr="007B3447">
              <w:rPr>
                <w:rFonts w:asciiTheme="minorHAnsi" w:hAnsiTheme="minorHAnsi" w:cstheme="minorHAnsi"/>
                <w:sz w:val="19"/>
                <w:szCs w:val="19"/>
              </w:rPr>
              <w:t>et</w:t>
            </w:r>
            <w:r w:rsidRPr="007B3447">
              <w:rPr>
                <w:rFonts w:asciiTheme="minorHAnsi" w:hAnsiTheme="minorHAnsi" w:cstheme="minorHAnsi"/>
                <w:sz w:val="19"/>
                <w:szCs w:val="19"/>
              </w:rPr>
              <w:t xml:space="preserve"> Salesforce.com</w:t>
            </w:r>
          </w:p>
        </w:tc>
      </w:tr>
      <w:tr w:rsidR="004E72E3" w:rsidRPr="007B3447" w:rsidTr="00DD1AE6">
        <w:trPr>
          <w:trHeight w:val="20"/>
          <w:jc w:val="center"/>
        </w:trPr>
        <w:tc>
          <w:tcPr>
            <w:tcW w:w="1247" w:type="dxa"/>
            <w:vMerge w:val="restart"/>
            <w:shd w:val="clear" w:color="auto" w:fill="FBD4B4" w:themeFill="accent6" w:themeFillTint="66"/>
            <w:vAlign w:val="center"/>
          </w:tcPr>
          <w:p w:rsidR="004E72E3" w:rsidRPr="007B3447" w:rsidRDefault="004E72E3" w:rsidP="00DA3AB1">
            <w:pPr>
              <w:jc w:val="center"/>
              <w:rPr>
                <w:rFonts w:asciiTheme="minorHAnsi" w:hAnsiTheme="minorHAnsi"/>
                <w:sz w:val="19"/>
                <w:szCs w:val="19"/>
              </w:rPr>
            </w:pPr>
            <w:r w:rsidRPr="007B3447">
              <w:rPr>
                <w:rFonts w:asciiTheme="minorHAnsi" w:hAnsiTheme="minorHAnsi"/>
                <w:sz w:val="19"/>
                <w:szCs w:val="19"/>
              </w:rPr>
              <w:t>CaaS</w:t>
            </w:r>
          </w:p>
        </w:tc>
        <w:tc>
          <w:tcPr>
            <w:tcW w:w="4446" w:type="dxa"/>
            <w:shd w:val="clear" w:color="auto" w:fill="FBD4B4" w:themeFill="accent6" w:themeFillTint="66"/>
            <w:vAlign w:val="center"/>
          </w:tcPr>
          <w:p w:rsidR="004E72E3" w:rsidRPr="007B3447" w:rsidRDefault="004E72E3" w:rsidP="004E72E3">
            <w:pPr>
              <w:spacing w:before="40" w:after="40"/>
              <w:rPr>
                <w:rFonts w:asciiTheme="minorHAnsi" w:hAnsiTheme="minorHAnsi"/>
                <w:sz w:val="19"/>
                <w:szCs w:val="19"/>
              </w:rPr>
            </w:pPr>
            <w:r w:rsidRPr="007B3447">
              <w:rPr>
                <w:rFonts w:asciiTheme="minorHAnsi" w:hAnsiTheme="minorHAnsi"/>
                <w:sz w:val="19"/>
                <w:szCs w:val="19"/>
              </w:rPr>
              <w:t>Service de communication de base adapté à tous les types de clients</w:t>
            </w:r>
          </w:p>
        </w:tc>
        <w:tc>
          <w:tcPr>
            <w:tcW w:w="3519" w:type="dxa"/>
            <w:shd w:val="clear" w:color="auto" w:fill="FBD4B4" w:themeFill="accent6" w:themeFillTint="66"/>
          </w:tcPr>
          <w:p w:rsidR="004E72E3" w:rsidRPr="007B3447" w:rsidRDefault="004E72E3" w:rsidP="004E72E3">
            <w:pPr>
              <w:spacing w:before="40" w:after="40"/>
              <w:jc w:val="center"/>
              <w:rPr>
                <w:rFonts w:asciiTheme="minorHAnsi" w:hAnsiTheme="minorHAnsi"/>
                <w:sz w:val="19"/>
                <w:szCs w:val="19"/>
              </w:rPr>
            </w:pPr>
            <w:r w:rsidRPr="007B3447">
              <w:rPr>
                <w:rFonts w:asciiTheme="minorHAnsi" w:hAnsiTheme="minorHAnsi"/>
                <w:sz w:val="19"/>
                <w:szCs w:val="19"/>
              </w:rPr>
              <w:t>Google, Microsoft, IBM, HP, Orange, SFR,</w:t>
            </w:r>
            <w:r w:rsidRPr="007B3447">
              <w:rPr>
                <w:rFonts w:asciiTheme="minorHAnsi" w:hAnsiTheme="minorHAnsi"/>
                <w:sz w:val="19"/>
                <w:szCs w:val="19"/>
              </w:rPr>
              <w:br/>
              <w:t>colt et Verizon</w:t>
            </w:r>
          </w:p>
        </w:tc>
      </w:tr>
      <w:tr w:rsidR="004E72E3" w:rsidRPr="007B3447" w:rsidTr="00DD1AE6">
        <w:trPr>
          <w:trHeight w:val="20"/>
          <w:jc w:val="center"/>
        </w:trPr>
        <w:tc>
          <w:tcPr>
            <w:tcW w:w="1247" w:type="dxa"/>
            <w:vMerge/>
            <w:shd w:val="clear" w:color="auto" w:fill="FBD4B4" w:themeFill="accent6" w:themeFillTint="66"/>
          </w:tcPr>
          <w:p w:rsidR="004E72E3" w:rsidRPr="007B3447" w:rsidRDefault="004E72E3" w:rsidP="00DA3AB1">
            <w:pPr>
              <w:rPr>
                <w:rFonts w:asciiTheme="minorHAnsi" w:hAnsiTheme="minorHAnsi"/>
                <w:sz w:val="19"/>
                <w:szCs w:val="19"/>
              </w:rPr>
            </w:pPr>
          </w:p>
        </w:tc>
        <w:tc>
          <w:tcPr>
            <w:tcW w:w="4446" w:type="dxa"/>
            <w:shd w:val="clear" w:color="auto" w:fill="FBD4B4" w:themeFill="accent6" w:themeFillTint="66"/>
            <w:vAlign w:val="center"/>
          </w:tcPr>
          <w:p w:rsidR="004E72E3" w:rsidRPr="007B3447" w:rsidRDefault="004E72E3" w:rsidP="004E72E3">
            <w:pPr>
              <w:spacing w:before="40" w:after="40"/>
              <w:rPr>
                <w:rFonts w:asciiTheme="minorHAnsi" w:eastAsia="Calibri" w:hAnsiTheme="minorHAnsi"/>
                <w:i/>
                <w:iCs/>
                <w:sz w:val="19"/>
                <w:szCs w:val="19"/>
              </w:rPr>
            </w:pPr>
            <w:r w:rsidRPr="007B3447">
              <w:rPr>
                <w:rFonts w:asciiTheme="minorHAnsi" w:eastAsia="Calibri" w:hAnsiTheme="minorHAnsi"/>
                <w:i/>
                <w:iCs/>
                <w:sz w:val="19"/>
                <w:szCs w:val="19"/>
              </w:rPr>
              <w:t>Website hosting service</w:t>
            </w:r>
          </w:p>
        </w:tc>
        <w:tc>
          <w:tcPr>
            <w:tcW w:w="3519" w:type="dxa"/>
            <w:shd w:val="clear" w:color="auto" w:fill="FBD4B4" w:themeFill="accent6" w:themeFillTint="66"/>
          </w:tcPr>
          <w:p w:rsidR="004E72E3" w:rsidRPr="007B3447" w:rsidRDefault="004E72E3" w:rsidP="004E72E3">
            <w:pPr>
              <w:spacing w:before="40" w:after="40"/>
              <w:jc w:val="center"/>
              <w:rPr>
                <w:rFonts w:asciiTheme="minorHAnsi" w:eastAsia="Calibri" w:hAnsiTheme="minorHAnsi"/>
                <w:sz w:val="19"/>
                <w:szCs w:val="19"/>
              </w:rPr>
            </w:pPr>
            <w:r w:rsidRPr="007B3447">
              <w:rPr>
                <w:rFonts w:asciiTheme="minorHAnsi" w:eastAsia="Calibri" w:hAnsiTheme="minorHAnsi"/>
                <w:sz w:val="19"/>
                <w:szCs w:val="19"/>
              </w:rPr>
              <w:t>Google</w:t>
            </w:r>
          </w:p>
        </w:tc>
      </w:tr>
      <w:tr w:rsidR="004E72E3" w:rsidRPr="00DF1874" w:rsidTr="00DD1AE6">
        <w:trPr>
          <w:trHeight w:val="20"/>
          <w:jc w:val="center"/>
        </w:trPr>
        <w:tc>
          <w:tcPr>
            <w:tcW w:w="1247" w:type="dxa"/>
            <w:vMerge/>
            <w:shd w:val="clear" w:color="auto" w:fill="FBD4B4" w:themeFill="accent6" w:themeFillTint="66"/>
          </w:tcPr>
          <w:p w:rsidR="004E72E3" w:rsidRPr="007B3447" w:rsidRDefault="004E72E3" w:rsidP="00DA3AB1">
            <w:pPr>
              <w:rPr>
                <w:rFonts w:asciiTheme="minorHAnsi" w:hAnsiTheme="minorHAnsi"/>
                <w:sz w:val="19"/>
                <w:szCs w:val="19"/>
              </w:rPr>
            </w:pPr>
          </w:p>
        </w:tc>
        <w:tc>
          <w:tcPr>
            <w:tcW w:w="4446" w:type="dxa"/>
            <w:shd w:val="clear" w:color="auto" w:fill="FBD4B4" w:themeFill="accent6" w:themeFillTint="66"/>
            <w:vAlign w:val="center"/>
          </w:tcPr>
          <w:p w:rsidR="004E72E3" w:rsidRPr="007B3447" w:rsidRDefault="004E72E3" w:rsidP="004E72E3">
            <w:pPr>
              <w:spacing w:before="40" w:after="40"/>
              <w:rPr>
                <w:rFonts w:asciiTheme="minorHAnsi" w:eastAsia="Calibri" w:hAnsiTheme="minorHAnsi"/>
                <w:sz w:val="19"/>
                <w:szCs w:val="19"/>
              </w:rPr>
            </w:pPr>
            <w:r w:rsidRPr="007B3447">
              <w:rPr>
                <w:rFonts w:asciiTheme="minorHAnsi" w:eastAsia="Calibri" w:hAnsiTheme="minorHAnsi"/>
                <w:sz w:val="19"/>
                <w:szCs w:val="19"/>
              </w:rPr>
              <w:t>Messagerie Internet, communication instantanée, musique en ligne, Jeux vidéo en ligne</w:t>
            </w:r>
          </w:p>
        </w:tc>
        <w:tc>
          <w:tcPr>
            <w:tcW w:w="3519" w:type="dxa"/>
            <w:shd w:val="clear" w:color="auto" w:fill="FBD4B4" w:themeFill="accent6" w:themeFillTint="66"/>
            <w:vAlign w:val="center"/>
          </w:tcPr>
          <w:p w:rsidR="004E72E3" w:rsidRPr="00947C16" w:rsidRDefault="004E72E3" w:rsidP="004E72E3">
            <w:pPr>
              <w:spacing w:before="40" w:after="40"/>
              <w:jc w:val="center"/>
              <w:rPr>
                <w:rFonts w:asciiTheme="minorHAnsi" w:eastAsia="Calibri" w:hAnsiTheme="minorHAnsi"/>
                <w:sz w:val="19"/>
                <w:szCs w:val="19"/>
                <w:lang w:val="en-US"/>
              </w:rPr>
            </w:pPr>
            <w:r w:rsidRPr="00947C16">
              <w:rPr>
                <w:rFonts w:asciiTheme="minorHAnsi" w:eastAsia="Calibri" w:hAnsiTheme="minorHAnsi"/>
                <w:sz w:val="19"/>
                <w:szCs w:val="19"/>
                <w:lang w:val="en-US"/>
              </w:rPr>
              <w:t>Yahoo, Hotmail, Microsoft, Gmail, Youtube, Napster, 3LLYRICS</w:t>
            </w:r>
          </w:p>
        </w:tc>
      </w:tr>
      <w:tr w:rsidR="00531B9F" w:rsidRPr="007B3447" w:rsidTr="00DD1AE6">
        <w:trPr>
          <w:trHeight w:val="20"/>
          <w:jc w:val="center"/>
        </w:trPr>
        <w:tc>
          <w:tcPr>
            <w:tcW w:w="1247" w:type="dxa"/>
            <w:vMerge/>
            <w:shd w:val="clear" w:color="auto" w:fill="FBD4B4" w:themeFill="accent6" w:themeFillTint="66"/>
          </w:tcPr>
          <w:p w:rsidR="00531B9F" w:rsidRPr="00947C16" w:rsidRDefault="00531B9F" w:rsidP="00DA3AB1">
            <w:pPr>
              <w:rPr>
                <w:rFonts w:asciiTheme="minorHAnsi" w:hAnsiTheme="minorHAnsi"/>
                <w:sz w:val="19"/>
                <w:szCs w:val="19"/>
                <w:lang w:val="en-US"/>
              </w:rPr>
            </w:pPr>
          </w:p>
        </w:tc>
        <w:tc>
          <w:tcPr>
            <w:tcW w:w="4446" w:type="dxa"/>
            <w:shd w:val="clear" w:color="auto" w:fill="FBD4B4" w:themeFill="accent6" w:themeFillTint="66"/>
            <w:vAlign w:val="center"/>
          </w:tcPr>
          <w:p w:rsidR="00531B9F" w:rsidRPr="00531B9F" w:rsidRDefault="00531B9F" w:rsidP="00947C16">
            <w:pPr>
              <w:spacing w:before="40" w:after="40"/>
              <w:rPr>
                <w:rFonts w:asciiTheme="minorHAnsi" w:eastAsia="Calibri" w:hAnsiTheme="minorHAnsi"/>
                <w:color w:val="FF0000"/>
                <w:sz w:val="19"/>
                <w:szCs w:val="19"/>
                <w:lang w:val="fr-CH"/>
              </w:rPr>
            </w:pPr>
            <w:r w:rsidRPr="00531B9F">
              <w:rPr>
                <w:rFonts w:asciiTheme="minorHAnsi" w:eastAsia="Calibri" w:hAnsiTheme="minorHAnsi"/>
                <w:color w:val="000000" w:themeColor="text1"/>
                <w:sz w:val="19"/>
                <w:szCs w:val="19"/>
                <w:lang w:val="fr-CH"/>
              </w:rPr>
              <w:t xml:space="preserve">Message instantané comme un service </w:t>
            </w:r>
          </w:p>
        </w:tc>
        <w:tc>
          <w:tcPr>
            <w:tcW w:w="3519" w:type="dxa"/>
            <w:shd w:val="clear" w:color="auto" w:fill="FBD4B4" w:themeFill="accent6" w:themeFillTint="66"/>
          </w:tcPr>
          <w:p w:rsidR="00531B9F" w:rsidRPr="007B3447" w:rsidRDefault="00531B9F" w:rsidP="004E72E3">
            <w:pPr>
              <w:spacing w:before="40" w:after="40"/>
              <w:jc w:val="center"/>
              <w:rPr>
                <w:rFonts w:asciiTheme="minorHAnsi" w:eastAsia="Calibri" w:hAnsiTheme="minorHAnsi"/>
                <w:sz w:val="19"/>
                <w:szCs w:val="19"/>
              </w:rPr>
            </w:pPr>
            <w:r w:rsidRPr="007B3447">
              <w:rPr>
                <w:rFonts w:asciiTheme="minorHAnsi" w:eastAsia="Calibri" w:hAnsiTheme="minorHAnsi"/>
                <w:sz w:val="19"/>
                <w:szCs w:val="19"/>
              </w:rPr>
              <w:t>Google</w:t>
            </w:r>
          </w:p>
        </w:tc>
      </w:tr>
      <w:tr w:rsidR="00531B9F" w:rsidRPr="007B3447" w:rsidTr="00DD1AE6">
        <w:trPr>
          <w:trHeight w:val="20"/>
          <w:jc w:val="center"/>
        </w:trPr>
        <w:tc>
          <w:tcPr>
            <w:tcW w:w="1247" w:type="dxa"/>
            <w:vMerge/>
            <w:shd w:val="clear" w:color="auto" w:fill="FBD4B4" w:themeFill="accent6" w:themeFillTint="66"/>
          </w:tcPr>
          <w:p w:rsidR="00531B9F" w:rsidRPr="007B3447" w:rsidRDefault="00531B9F" w:rsidP="00DA3AB1">
            <w:pPr>
              <w:rPr>
                <w:rFonts w:asciiTheme="minorHAnsi" w:hAnsiTheme="minorHAnsi"/>
                <w:sz w:val="19"/>
                <w:szCs w:val="19"/>
              </w:rPr>
            </w:pPr>
          </w:p>
        </w:tc>
        <w:tc>
          <w:tcPr>
            <w:tcW w:w="4446" w:type="dxa"/>
            <w:shd w:val="clear" w:color="auto" w:fill="FBD4B4" w:themeFill="accent6" w:themeFillTint="66"/>
            <w:vAlign w:val="center"/>
          </w:tcPr>
          <w:p w:rsidR="00531B9F" w:rsidRPr="00531B9F" w:rsidRDefault="00531B9F" w:rsidP="00531B9F">
            <w:pPr>
              <w:spacing w:before="40" w:after="40"/>
              <w:rPr>
                <w:rFonts w:asciiTheme="minorHAnsi" w:eastAsia="AGaramondPro-Regular" w:hAnsiTheme="minorHAnsi" w:cstheme="minorHAnsi"/>
                <w:color w:val="000000" w:themeColor="text1"/>
                <w:sz w:val="19"/>
                <w:szCs w:val="19"/>
              </w:rPr>
            </w:pPr>
            <w:r w:rsidRPr="00531B9F">
              <w:rPr>
                <w:rFonts w:asciiTheme="minorHAnsi" w:eastAsia="AGaramondPro-Regular" w:hAnsiTheme="minorHAnsi" w:cstheme="minorHAnsi"/>
                <w:color w:val="000000" w:themeColor="text1"/>
                <w:sz w:val="19"/>
                <w:szCs w:val="19"/>
              </w:rPr>
              <w:t>Service connecté de Microsoft</w:t>
            </w:r>
            <w:r w:rsidR="00A660DC">
              <w:rPr>
                <w:rFonts w:asciiTheme="minorHAnsi" w:eastAsia="AGaramondPro-Regular" w:hAnsiTheme="minorHAnsi" w:cstheme="minorHAnsi"/>
                <w:color w:val="000000" w:themeColor="text1"/>
                <w:sz w:val="19"/>
                <w:szCs w:val="19"/>
              </w:rPr>
              <w:t xml:space="preserve"> </w:t>
            </w:r>
          </w:p>
        </w:tc>
        <w:tc>
          <w:tcPr>
            <w:tcW w:w="3519" w:type="dxa"/>
            <w:shd w:val="clear" w:color="auto" w:fill="FBD4B4" w:themeFill="accent6" w:themeFillTint="66"/>
          </w:tcPr>
          <w:p w:rsidR="00531B9F" w:rsidRPr="007B3447" w:rsidRDefault="00531B9F" w:rsidP="004E72E3">
            <w:pPr>
              <w:spacing w:before="40" w:after="40"/>
              <w:jc w:val="center"/>
              <w:rPr>
                <w:rFonts w:asciiTheme="minorHAnsi" w:hAnsiTheme="minorHAnsi" w:cstheme="minorHAnsi"/>
                <w:sz w:val="19"/>
                <w:szCs w:val="19"/>
              </w:rPr>
            </w:pPr>
            <w:r w:rsidRPr="007B3447">
              <w:rPr>
                <w:rFonts w:asciiTheme="minorHAnsi" w:hAnsiTheme="minorHAnsi" w:cstheme="minorHAnsi"/>
                <w:sz w:val="19"/>
                <w:szCs w:val="19"/>
              </w:rPr>
              <w:t>Microsoft</w:t>
            </w:r>
          </w:p>
        </w:tc>
      </w:tr>
      <w:tr w:rsidR="00531B9F" w:rsidRPr="007B3447" w:rsidTr="00DD1AE6">
        <w:trPr>
          <w:trHeight w:val="20"/>
          <w:jc w:val="center"/>
        </w:trPr>
        <w:tc>
          <w:tcPr>
            <w:tcW w:w="1247" w:type="dxa"/>
            <w:vMerge/>
            <w:shd w:val="clear" w:color="auto" w:fill="FBD4B4" w:themeFill="accent6" w:themeFillTint="66"/>
          </w:tcPr>
          <w:p w:rsidR="00531B9F" w:rsidRPr="007B3447" w:rsidRDefault="00531B9F" w:rsidP="00DA3AB1">
            <w:pPr>
              <w:rPr>
                <w:rFonts w:asciiTheme="minorHAnsi" w:hAnsiTheme="minorHAnsi"/>
                <w:sz w:val="19"/>
                <w:szCs w:val="19"/>
              </w:rPr>
            </w:pPr>
          </w:p>
        </w:tc>
        <w:tc>
          <w:tcPr>
            <w:tcW w:w="4446" w:type="dxa"/>
            <w:shd w:val="clear" w:color="auto" w:fill="FBD4B4" w:themeFill="accent6" w:themeFillTint="66"/>
            <w:vAlign w:val="center"/>
          </w:tcPr>
          <w:p w:rsidR="00531B9F" w:rsidRPr="00531B9F" w:rsidRDefault="00531B9F" w:rsidP="00947C16">
            <w:pPr>
              <w:spacing w:before="40" w:after="40"/>
              <w:rPr>
                <w:rFonts w:asciiTheme="minorHAnsi" w:hAnsiTheme="minorHAnsi"/>
                <w:color w:val="FF0000"/>
                <w:sz w:val="19"/>
                <w:szCs w:val="19"/>
              </w:rPr>
            </w:pPr>
            <w:r w:rsidRPr="00531B9F">
              <w:rPr>
                <w:rFonts w:asciiTheme="minorHAnsi" w:hAnsiTheme="minorHAnsi"/>
                <w:color w:val="000000" w:themeColor="text1"/>
                <w:sz w:val="19"/>
                <w:szCs w:val="19"/>
              </w:rPr>
              <w:t xml:space="preserve">Services de communication, vidéos, emails et messagerie instantanée </w:t>
            </w:r>
          </w:p>
        </w:tc>
        <w:tc>
          <w:tcPr>
            <w:tcW w:w="3519" w:type="dxa"/>
            <w:shd w:val="clear" w:color="auto" w:fill="FBD4B4" w:themeFill="accent6" w:themeFillTint="66"/>
            <w:vAlign w:val="center"/>
          </w:tcPr>
          <w:p w:rsidR="00531B9F" w:rsidRPr="007B3447" w:rsidRDefault="00531B9F" w:rsidP="004E72E3">
            <w:pPr>
              <w:pStyle w:val="Heading1"/>
              <w:spacing w:before="40" w:after="40"/>
              <w:jc w:val="center"/>
              <w:rPr>
                <w:rFonts w:asciiTheme="minorHAnsi" w:hAnsiTheme="minorHAnsi"/>
                <w:b w:val="0"/>
                <w:bCs w:val="0"/>
                <w:color w:val="auto"/>
                <w:sz w:val="19"/>
                <w:szCs w:val="19"/>
                <w:lang w:val="fr-FR"/>
              </w:rPr>
            </w:pPr>
            <w:bookmarkStart w:id="132" w:name="_Toc313824023"/>
            <w:bookmarkStart w:id="133" w:name="_Toc315252134"/>
            <w:bookmarkStart w:id="134" w:name="_Toc317680969"/>
            <w:bookmarkStart w:id="135" w:name="_Toc318723714"/>
            <w:bookmarkStart w:id="136" w:name="_Toc318816508"/>
            <w:bookmarkStart w:id="137" w:name="_Toc322426305"/>
            <w:r w:rsidRPr="007B3447">
              <w:rPr>
                <w:rFonts w:asciiTheme="minorHAnsi" w:hAnsiTheme="minorHAnsi"/>
                <w:b w:val="0"/>
                <w:bCs w:val="0"/>
                <w:color w:val="auto"/>
                <w:sz w:val="19"/>
                <w:szCs w:val="19"/>
                <w:lang w:val="fr-FR"/>
              </w:rPr>
              <w:t>Google</w:t>
            </w:r>
            <w:bookmarkEnd w:id="132"/>
            <w:bookmarkEnd w:id="133"/>
            <w:bookmarkEnd w:id="134"/>
            <w:bookmarkEnd w:id="135"/>
            <w:bookmarkEnd w:id="136"/>
            <w:bookmarkEnd w:id="137"/>
          </w:p>
        </w:tc>
      </w:tr>
      <w:tr w:rsidR="004E72E3" w:rsidRPr="007B3447" w:rsidTr="00DD1AE6">
        <w:trPr>
          <w:trHeight w:val="20"/>
          <w:jc w:val="center"/>
        </w:trPr>
        <w:tc>
          <w:tcPr>
            <w:tcW w:w="1247" w:type="dxa"/>
            <w:vMerge w:val="restart"/>
            <w:shd w:val="clear" w:color="auto" w:fill="FBD4B4" w:themeFill="accent6" w:themeFillTint="66"/>
            <w:vAlign w:val="center"/>
          </w:tcPr>
          <w:p w:rsidR="004E72E3" w:rsidRPr="007B3447" w:rsidRDefault="006B6643" w:rsidP="00DA3AB1">
            <w:pPr>
              <w:jc w:val="center"/>
              <w:rPr>
                <w:rFonts w:asciiTheme="minorHAnsi" w:hAnsiTheme="minorHAnsi"/>
                <w:sz w:val="19"/>
                <w:szCs w:val="19"/>
              </w:rPr>
            </w:pPr>
            <w:r w:rsidRPr="007B3447">
              <w:br w:type="page"/>
            </w:r>
            <w:r w:rsidR="004E72E3" w:rsidRPr="007B3447">
              <w:rPr>
                <w:rFonts w:asciiTheme="minorHAnsi" w:hAnsiTheme="minorHAnsi"/>
                <w:sz w:val="19"/>
                <w:szCs w:val="19"/>
              </w:rPr>
              <w:t>NaaS</w:t>
            </w:r>
          </w:p>
        </w:tc>
        <w:tc>
          <w:tcPr>
            <w:tcW w:w="4446" w:type="dxa"/>
            <w:shd w:val="clear" w:color="auto" w:fill="FBD4B4" w:themeFill="accent6" w:themeFillTint="66"/>
            <w:vAlign w:val="center"/>
          </w:tcPr>
          <w:p w:rsidR="004E72E3" w:rsidRPr="007B3447" w:rsidRDefault="004E72E3" w:rsidP="004E72E3">
            <w:pPr>
              <w:spacing w:before="40" w:after="40"/>
              <w:rPr>
                <w:rFonts w:asciiTheme="minorHAnsi" w:hAnsiTheme="minorHAnsi"/>
                <w:sz w:val="19"/>
                <w:szCs w:val="19"/>
              </w:rPr>
            </w:pPr>
            <w:r w:rsidRPr="007B3447">
              <w:rPr>
                <w:rFonts w:asciiTheme="minorHAnsi" w:hAnsiTheme="minorHAnsi"/>
                <w:sz w:val="19"/>
                <w:szCs w:val="19"/>
              </w:rPr>
              <w:t xml:space="preserve">Service d’accès réseau avec grande disponibilité aux clients du </w:t>
            </w:r>
            <w:r w:rsidR="00746296" w:rsidRPr="007B3447">
              <w:rPr>
                <w:rFonts w:asciiTheme="minorHAnsi" w:hAnsiTheme="minorHAnsi"/>
                <w:i/>
                <w:iCs/>
                <w:sz w:val="19"/>
                <w:szCs w:val="19"/>
              </w:rPr>
              <w:t>Cloud</w:t>
            </w:r>
            <w:r w:rsidR="00B13456" w:rsidRPr="007B3447">
              <w:rPr>
                <w:rFonts w:asciiTheme="minorHAnsi" w:hAnsiTheme="minorHAnsi"/>
                <w:i/>
                <w:iCs/>
                <w:sz w:val="19"/>
                <w:szCs w:val="19"/>
              </w:rPr>
              <w:t xml:space="preserve"> </w:t>
            </w:r>
            <w:r w:rsidR="00D24981" w:rsidRPr="007B3447">
              <w:rPr>
                <w:rFonts w:asciiTheme="minorHAnsi" w:hAnsiTheme="minorHAnsi"/>
                <w:i/>
                <w:iCs/>
                <w:sz w:val="19"/>
                <w:szCs w:val="19"/>
              </w:rPr>
              <w:t xml:space="preserve">Computing </w:t>
            </w:r>
          </w:p>
        </w:tc>
        <w:tc>
          <w:tcPr>
            <w:tcW w:w="3519" w:type="dxa"/>
            <w:shd w:val="clear" w:color="auto" w:fill="FBD4B4" w:themeFill="accent6" w:themeFillTint="66"/>
          </w:tcPr>
          <w:p w:rsidR="004E72E3" w:rsidRPr="007B3447" w:rsidRDefault="004E72E3" w:rsidP="004E72E3">
            <w:pPr>
              <w:spacing w:before="40" w:after="40"/>
              <w:jc w:val="center"/>
              <w:rPr>
                <w:rFonts w:asciiTheme="minorHAnsi" w:hAnsiTheme="minorHAnsi"/>
                <w:sz w:val="19"/>
                <w:szCs w:val="19"/>
              </w:rPr>
            </w:pPr>
            <w:r w:rsidRPr="007B3447">
              <w:rPr>
                <w:rFonts w:asciiTheme="minorHAnsi" w:hAnsiTheme="minorHAnsi"/>
                <w:sz w:val="19"/>
                <w:szCs w:val="19"/>
              </w:rPr>
              <w:t>Google, Microsoft, IBM, HP, Orange, SFR,</w:t>
            </w:r>
            <w:r w:rsidRPr="007B3447">
              <w:rPr>
                <w:rFonts w:asciiTheme="minorHAnsi" w:hAnsiTheme="minorHAnsi"/>
                <w:sz w:val="19"/>
                <w:szCs w:val="19"/>
              </w:rPr>
              <w:br/>
              <w:t>colt et Verizon</w:t>
            </w:r>
          </w:p>
        </w:tc>
      </w:tr>
      <w:tr w:rsidR="004E72E3" w:rsidRPr="007B3447" w:rsidTr="00DD1AE6">
        <w:trPr>
          <w:trHeight w:val="20"/>
          <w:jc w:val="center"/>
        </w:trPr>
        <w:tc>
          <w:tcPr>
            <w:tcW w:w="1247" w:type="dxa"/>
            <w:vMerge/>
            <w:shd w:val="clear" w:color="auto" w:fill="FBD4B4" w:themeFill="accent6" w:themeFillTint="66"/>
          </w:tcPr>
          <w:p w:rsidR="004E72E3" w:rsidRPr="007B3447" w:rsidRDefault="004E72E3" w:rsidP="00DA3AB1">
            <w:pPr>
              <w:rPr>
                <w:rFonts w:asciiTheme="minorHAnsi" w:hAnsiTheme="minorHAnsi"/>
                <w:sz w:val="19"/>
                <w:szCs w:val="19"/>
              </w:rPr>
            </w:pPr>
          </w:p>
        </w:tc>
        <w:tc>
          <w:tcPr>
            <w:tcW w:w="4446" w:type="dxa"/>
            <w:shd w:val="clear" w:color="auto" w:fill="FBD4B4" w:themeFill="accent6" w:themeFillTint="66"/>
            <w:vAlign w:val="center"/>
          </w:tcPr>
          <w:p w:rsidR="004E72E3" w:rsidRPr="007B3447" w:rsidRDefault="004E72E3" w:rsidP="004E72E3">
            <w:pPr>
              <w:spacing w:before="40" w:after="40"/>
              <w:rPr>
                <w:rFonts w:asciiTheme="minorHAnsi" w:eastAsia="Calibri" w:hAnsiTheme="minorHAnsi"/>
                <w:sz w:val="19"/>
                <w:szCs w:val="19"/>
              </w:rPr>
            </w:pPr>
            <w:r w:rsidRPr="007B3447">
              <w:rPr>
                <w:rFonts w:asciiTheme="minorHAnsi" w:eastAsia="Calibri" w:hAnsiTheme="minorHAnsi"/>
                <w:sz w:val="19"/>
                <w:szCs w:val="19"/>
              </w:rPr>
              <w:t>Internet managé, bande passante flexible et à la demande</w:t>
            </w:r>
          </w:p>
        </w:tc>
        <w:tc>
          <w:tcPr>
            <w:tcW w:w="3519" w:type="dxa"/>
            <w:shd w:val="clear" w:color="auto" w:fill="FBD4B4" w:themeFill="accent6" w:themeFillTint="66"/>
            <w:vAlign w:val="center"/>
          </w:tcPr>
          <w:p w:rsidR="004E72E3" w:rsidRPr="007B3447" w:rsidRDefault="004E72E3" w:rsidP="004E72E3">
            <w:pPr>
              <w:spacing w:before="40" w:after="40"/>
              <w:jc w:val="center"/>
              <w:rPr>
                <w:rFonts w:asciiTheme="minorHAnsi" w:eastAsia="Calibri" w:hAnsiTheme="minorHAnsi"/>
                <w:sz w:val="19"/>
                <w:szCs w:val="19"/>
              </w:rPr>
            </w:pPr>
            <w:r w:rsidRPr="007B3447">
              <w:rPr>
                <w:rFonts w:asciiTheme="minorHAnsi" w:eastAsia="Calibri" w:hAnsiTheme="minorHAnsi"/>
                <w:sz w:val="19"/>
                <w:szCs w:val="19"/>
              </w:rPr>
              <w:t>ORANGE, MTN</w:t>
            </w:r>
          </w:p>
        </w:tc>
      </w:tr>
      <w:tr w:rsidR="004E72E3" w:rsidRPr="007B3447" w:rsidTr="00DD1AE6">
        <w:trPr>
          <w:trHeight w:val="20"/>
          <w:jc w:val="center"/>
        </w:trPr>
        <w:tc>
          <w:tcPr>
            <w:tcW w:w="1247" w:type="dxa"/>
            <w:vMerge/>
            <w:shd w:val="clear" w:color="auto" w:fill="FBD4B4" w:themeFill="accent6" w:themeFillTint="66"/>
          </w:tcPr>
          <w:p w:rsidR="004E72E3" w:rsidRPr="007B3447" w:rsidRDefault="004E72E3" w:rsidP="00DA3AB1">
            <w:pPr>
              <w:rPr>
                <w:rFonts w:asciiTheme="minorHAnsi" w:hAnsiTheme="minorHAnsi"/>
                <w:sz w:val="19"/>
                <w:szCs w:val="19"/>
              </w:rPr>
            </w:pPr>
          </w:p>
        </w:tc>
        <w:tc>
          <w:tcPr>
            <w:tcW w:w="4446" w:type="dxa"/>
            <w:shd w:val="clear" w:color="auto" w:fill="FBD4B4" w:themeFill="accent6" w:themeFillTint="66"/>
          </w:tcPr>
          <w:p w:rsidR="004E72E3" w:rsidRPr="007B3447" w:rsidRDefault="00016920" w:rsidP="004E72E3">
            <w:pPr>
              <w:spacing w:before="40" w:after="40"/>
              <w:rPr>
                <w:rFonts w:asciiTheme="minorHAnsi" w:eastAsia="Calibri" w:hAnsiTheme="minorHAnsi"/>
                <w:i/>
                <w:iCs/>
                <w:color w:val="FF0000"/>
                <w:sz w:val="19"/>
                <w:szCs w:val="19"/>
              </w:rPr>
            </w:pPr>
            <w:r w:rsidRPr="007B3447">
              <w:rPr>
                <w:rFonts w:asciiTheme="minorHAnsi" w:hAnsiTheme="minorHAnsi"/>
                <w:sz w:val="19"/>
                <w:szCs w:val="19"/>
              </w:rPr>
              <w:t>Internet managé</w:t>
            </w:r>
          </w:p>
        </w:tc>
        <w:tc>
          <w:tcPr>
            <w:tcW w:w="3519" w:type="dxa"/>
            <w:shd w:val="clear" w:color="auto" w:fill="FBD4B4" w:themeFill="accent6" w:themeFillTint="66"/>
          </w:tcPr>
          <w:p w:rsidR="004E72E3" w:rsidRPr="007B3447" w:rsidRDefault="004E72E3" w:rsidP="004E72E3">
            <w:pPr>
              <w:spacing w:before="40" w:after="40"/>
              <w:jc w:val="center"/>
              <w:rPr>
                <w:rFonts w:asciiTheme="minorHAnsi" w:eastAsia="Calibri" w:hAnsiTheme="minorHAnsi"/>
                <w:sz w:val="19"/>
                <w:szCs w:val="19"/>
              </w:rPr>
            </w:pPr>
            <w:r w:rsidRPr="007B3447">
              <w:rPr>
                <w:rFonts w:asciiTheme="minorHAnsi" w:eastAsia="Calibri" w:hAnsiTheme="minorHAnsi"/>
                <w:sz w:val="19"/>
                <w:szCs w:val="19"/>
              </w:rPr>
              <w:t>MTN Business</w:t>
            </w:r>
            <w:r w:rsidRPr="007B3447">
              <w:rPr>
                <w:rFonts w:asciiTheme="minorHAnsi" w:eastAsia="Calibri" w:hAnsiTheme="minorHAnsi"/>
                <w:sz w:val="19"/>
                <w:szCs w:val="19"/>
              </w:rPr>
              <w:br/>
              <w:t>Tata</w:t>
            </w:r>
          </w:p>
        </w:tc>
      </w:tr>
      <w:tr w:rsidR="004E72E3" w:rsidRPr="007B3447" w:rsidTr="00DD1AE6">
        <w:trPr>
          <w:trHeight w:val="20"/>
          <w:jc w:val="center"/>
        </w:trPr>
        <w:tc>
          <w:tcPr>
            <w:tcW w:w="1247" w:type="dxa"/>
            <w:vMerge/>
            <w:shd w:val="clear" w:color="auto" w:fill="FBD4B4" w:themeFill="accent6" w:themeFillTint="66"/>
          </w:tcPr>
          <w:p w:rsidR="004E72E3" w:rsidRPr="007B3447" w:rsidRDefault="004E72E3" w:rsidP="00DA3AB1">
            <w:pPr>
              <w:rPr>
                <w:rFonts w:asciiTheme="minorHAnsi" w:hAnsiTheme="minorHAnsi"/>
                <w:sz w:val="19"/>
                <w:szCs w:val="19"/>
              </w:rPr>
            </w:pPr>
          </w:p>
        </w:tc>
        <w:tc>
          <w:tcPr>
            <w:tcW w:w="4446" w:type="dxa"/>
            <w:shd w:val="clear" w:color="auto" w:fill="FBD4B4" w:themeFill="accent6" w:themeFillTint="66"/>
            <w:vAlign w:val="center"/>
          </w:tcPr>
          <w:p w:rsidR="004E72E3" w:rsidRPr="007B3447" w:rsidRDefault="004E72E3" w:rsidP="004E72E3">
            <w:pPr>
              <w:spacing w:before="40" w:after="40"/>
              <w:rPr>
                <w:rFonts w:asciiTheme="minorHAnsi" w:hAnsiTheme="minorHAnsi" w:cstheme="minorHAnsi"/>
                <w:i/>
                <w:iCs/>
                <w:sz w:val="19"/>
                <w:szCs w:val="19"/>
              </w:rPr>
            </w:pPr>
            <w:r w:rsidRPr="007B3447">
              <w:rPr>
                <w:rFonts w:asciiTheme="minorHAnsi" w:hAnsiTheme="minorHAnsi" w:cstheme="minorHAnsi"/>
                <w:i/>
                <w:iCs/>
                <w:sz w:val="19"/>
                <w:szCs w:val="19"/>
              </w:rPr>
              <w:t>OpenStack</w:t>
            </w:r>
          </w:p>
        </w:tc>
        <w:tc>
          <w:tcPr>
            <w:tcW w:w="3519" w:type="dxa"/>
            <w:shd w:val="clear" w:color="auto" w:fill="FBD4B4" w:themeFill="accent6" w:themeFillTint="66"/>
          </w:tcPr>
          <w:p w:rsidR="004E72E3" w:rsidRPr="007B3447" w:rsidRDefault="004E72E3" w:rsidP="004E72E3">
            <w:pPr>
              <w:spacing w:before="40" w:after="40"/>
              <w:jc w:val="center"/>
              <w:rPr>
                <w:rFonts w:asciiTheme="minorHAnsi" w:hAnsiTheme="minorHAnsi" w:cstheme="minorHAnsi"/>
                <w:sz w:val="19"/>
                <w:szCs w:val="19"/>
              </w:rPr>
            </w:pPr>
            <w:r w:rsidRPr="007B3447">
              <w:rPr>
                <w:rFonts w:asciiTheme="minorHAnsi" w:hAnsiTheme="minorHAnsi" w:cstheme="minorHAnsi"/>
                <w:sz w:val="19"/>
                <w:szCs w:val="19"/>
              </w:rPr>
              <w:t>CISCO</w:t>
            </w:r>
          </w:p>
        </w:tc>
      </w:tr>
    </w:tbl>
    <w:p w:rsidR="00DD1AE6" w:rsidRPr="007B3447" w:rsidRDefault="00DD1AE6" w:rsidP="00DD1AE6">
      <w:pPr>
        <w:rPr>
          <w:rFonts w:asciiTheme="minorHAnsi" w:hAnsiTheme="minorHAnsi"/>
        </w:rPr>
      </w:pPr>
    </w:p>
    <w:p w:rsidR="00DD1AE6" w:rsidRPr="007B3447" w:rsidRDefault="00DD1AE6" w:rsidP="00DD1AE6">
      <w:pPr>
        <w:pStyle w:val="Figure"/>
        <w:pBdr>
          <w:left w:val="single" w:sz="12" w:space="0" w:color="E36C0A" w:themeColor="accent6" w:themeShade="BF"/>
        </w:pBdr>
        <w:tabs>
          <w:tab w:val="left" w:pos="284"/>
        </w:tabs>
        <w:spacing w:before="0"/>
        <w:ind w:left="0" w:firstLine="0"/>
        <w:jc w:val="left"/>
        <w:rPr>
          <w:rFonts w:asciiTheme="minorHAnsi" w:hAnsiTheme="minorHAnsi"/>
          <w:b/>
          <w:color w:val="0F243E" w:themeColor="text2" w:themeShade="80"/>
          <w:sz w:val="19"/>
          <w:szCs w:val="19"/>
          <w:lang w:val="fr-FR"/>
        </w:rPr>
      </w:pPr>
      <w:r w:rsidRPr="007B3447">
        <w:rPr>
          <w:rFonts w:asciiTheme="minorHAnsi" w:hAnsiTheme="minorHAnsi"/>
          <w:b/>
          <w:iCs/>
          <w:color w:val="17375D"/>
          <w:sz w:val="19"/>
          <w:szCs w:val="19"/>
          <w:lang w:val="fr-FR"/>
        </w:rPr>
        <w:t>Commentaires</w:t>
      </w:r>
      <w:r w:rsidR="00610730" w:rsidRPr="007B3447">
        <w:rPr>
          <w:rFonts w:asciiTheme="minorHAnsi" w:hAnsiTheme="minorHAnsi"/>
          <w:b/>
          <w:iCs/>
          <w:color w:val="17375D"/>
          <w:sz w:val="19"/>
          <w:szCs w:val="19"/>
          <w:lang w:val="fr-FR"/>
        </w:rPr>
        <w:t>:</w:t>
      </w:r>
    </w:p>
    <w:p w:rsidR="00DD1AE6" w:rsidRPr="007B3447" w:rsidRDefault="00DD1AE6" w:rsidP="00DD1AE6">
      <w:pPr>
        <w:pStyle w:val="Figure"/>
        <w:pBdr>
          <w:left w:val="single" w:sz="12" w:space="0" w:color="E36C0A" w:themeColor="accent6" w:themeShade="BF"/>
        </w:pBdr>
        <w:tabs>
          <w:tab w:val="left" w:pos="284"/>
        </w:tabs>
        <w:spacing w:before="0"/>
        <w:ind w:left="0" w:firstLine="0"/>
        <w:jc w:val="left"/>
        <w:rPr>
          <w:rFonts w:asciiTheme="minorHAnsi" w:hAnsiTheme="minorHAnsi"/>
          <w:color w:val="0F243E" w:themeColor="text2" w:themeShade="80"/>
          <w:sz w:val="19"/>
          <w:szCs w:val="19"/>
          <w:lang w:val="fr-FR"/>
        </w:rPr>
      </w:pPr>
      <w:r w:rsidRPr="007B3447">
        <w:rPr>
          <w:rFonts w:asciiTheme="minorHAnsi" w:hAnsiTheme="minorHAnsi"/>
          <w:color w:val="0F243E" w:themeColor="text2" w:themeShade="80"/>
          <w:sz w:val="19"/>
          <w:szCs w:val="19"/>
          <w:lang w:val="fr-FR"/>
        </w:rPr>
        <w:t>1</w:t>
      </w:r>
      <w:r w:rsidRPr="007B3447">
        <w:rPr>
          <w:rFonts w:asciiTheme="minorHAnsi" w:hAnsiTheme="minorHAnsi"/>
          <w:color w:val="0F243E" w:themeColor="text2" w:themeShade="80"/>
          <w:sz w:val="19"/>
          <w:szCs w:val="19"/>
          <w:lang w:val="fr-FR"/>
        </w:rPr>
        <w:tab/>
        <w:t>Tous les types de services sont disponibles et sont utilisés</w:t>
      </w:r>
      <w:r w:rsidR="006B6643" w:rsidRPr="007B3447">
        <w:rPr>
          <w:rFonts w:asciiTheme="minorHAnsi" w:hAnsiTheme="minorHAnsi"/>
          <w:color w:val="0F243E" w:themeColor="text2" w:themeShade="80"/>
          <w:sz w:val="19"/>
          <w:szCs w:val="19"/>
          <w:lang w:val="fr-FR"/>
        </w:rPr>
        <w:t>.</w:t>
      </w:r>
    </w:p>
    <w:p w:rsidR="00DD1AE6" w:rsidRPr="007B3447" w:rsidRDefault="00DD1AE6" w:rsidP="006B6643">
      <w:pPr>
        <w:pStyle w:val="Figure"/>
        <w:pBdr>
          <w:left w:val="single" w:sz="12" w:space="0" w:color="E36C0A" w:themeColor="accent6" w:themeShade="BF"/>
        </w:pBdr>
        <w:tabs>
          <w:tab w:val="left" w:pos="284"/>
        </w:tabs>
        <w:spacing w:before="0"/>
        <w:ind w:left="0" w:firstLine="0"/>
        <w:jc w:val="left"/>
        <w:rPr>
          <w:rFonts w:asciiTheme="minorHAnsi" w:hAnsiTheme="minorHAnsi"/>
          <w:color w:val="0F243E" w:themeColor="text2" w:themeShade="80"/>
          <w:sz w:val="19"/>
          <w:szCs w:val="19"/>
          <w:lang w:val="fr-FR"/>
        </w:rPr>
      </w:pPr>
      <w:r w:rsidRPr="007B3447">
        <w:rPr>
          <w:rFonts w:asciiTheme="minorHAnsi" w:hAnsiTheme="minorHAnsi"/>
          <w:color w:val="0F243E" w:themeColor="text2" w:themeShade="80"/>
          <w:sz w:val="19"/>
          <w:szCs w:val="19"/>
          <w:lang w:val="fr-FR"/>
        </w:rPr>
        <w:t>2</w:t>
      </w:r>
      <w:r w:rsidRPr="007B3447">
        <w:rPr>
          <w:rFonts w:asciiTheme="minorHAnsi" w:hAnsiTheme="minorHAnsi"/>
          <w:color w:val="0F243E" w:themeColor="text2" w:themeShade="80"/>
          <w:sz w:val="19"/>
          <w:szCs w:val="19"/>
          <w:lang w:val="fr-FR"/>
        </w:rPr>
        <w:tab/>
        <w:t xml:space="preserve">Les services de </w:t>
      </w:r>
      <w:r w:rsidR="006B6643" w:rsidRPr="007B3447">
        <w:rPr>
          <w:rFonts w:asciiTheme="minorHAnsi" w:hAnsiTheme="minorHAnsi"/>
          <w:color w:val="0F243E" w:themeColor="text2" w:themeShade="80"/>
          <w:sz w:val="19"/>
          <w:szCs w:val="19"/>
          <w:lang w:val="fr-FR"/>
        </w:rPr>
        <w:t>c</w:t>
      </w:r>
      <w:r w:rsidRPr="007B3447">
        <w:rPr>
          <w:rFonts w:asciiTheme="minorHAnsi" w:hAnsiTheme="minorHAnsi"/>
          <w:color w:val="0F243E" w:themeColor="text2" w:themeShade="80"/>
          <w:sz w:val="19"/>
          <w:szCs w:val="19"/>
          <w:lang w:val="fr-FR"/>
        </w:rPr>
        <w:t>ommunication CaaS sont les plus sollicités auprès des multinationales.</w:t>
      </w:r>
    </w:p>
    <w:p w:rsidR="00DD1AE6" w:rsidRPr="007B3447" w:rsidRDefault="00DD1AE6" w:rsidP="00DD1AE6">
      <w:pPr>
        <w:pStyle w:val="Figure"/>
        <w:pBdr>
          <w:left w:val="single" w:sz="12" w:space="0" w:color="E36C0A" w:themeColor="accent6" w:themeShade="BF"/>
        </w:pBdr>
        <w:tabs>
          <w:tab w:val="left" w:pos="284"/>
        </w:tabs>
        <w:spacing w:before="0"/>
        <w:ind w:left="0" w:firstLine="0"/>
        <w:jc w:val="left"/>
        <w:rPr>
          <w:rFonts w:asciiTheme="minorHAnsi" w:hAnsiTheme="minorHAnsi"/>
          <w:color w:val="0F243E" w:themeColor="text2" w:themeShade="80"/>
          <w:sz w:val="19"/>
          <w:szCs w:val="19"/>
          <w:lang w:val="fr-FR"/>
        </w:rPr>
      </w:pPr>
      <w:r w:rsidRPr="007B3447">
        <w:rPr>
          <w:rFonts w:asciiTheme="minorHAnsi" w:hAnsiTheme="minorHAnsi"/>
          <w:color w:val="0F243E" w:themeColor="text2" w:themeShade="80"/>
          <w:sz w:val="19"/>
          <w:szCs w:val="19"/>
          <w:lang w:val="fr-FR"/>
        </w:rPr>
        <w:t>3</w:t>
      </w:r>
      <w:r w:rsidRPr="007B3447">
        <w:rPr>
          <w:rFonts w:asciiTheme="minorHAnsi" w:hAnsiTheme="minorHAnsi"/>
          <w:color w:val="0F243E" w:themeColor="text2" w:themeShade="80"/>
          <w:sz w:val="19"/>
          <w:szCs w:val="19"/>
          <w:lang w:val="fr-FR"/>
        </w:rPr>
        <w:tab/>
        <w:t xml:space="preserve">Tous les grands fournisseurs mondiaux du </w:t>
      </w:r>
      <w:r w:rsidR="00746296" w:rsidRPr="007B3447">
        <w:rPr>
          <w:rFonts w:asciiTheme="minorHAnsi" w:hAnsiTheme="minorHAnsi"/>
          <w:i/>
          <w:iCs/>
          <w:color w:val="0F243E" w:themeColor="text2" w:themeShade="80"/>
          <w:sz w:val="19"/>
          <w:szCs w:val="19"/>
          <w:lang w:val="fr-FR"/>
        </w:rPr>
        <w:t>Cloud</w:t>
      </w:r>
      <w:r w:rsidR="00DF1874">
        <w:rPr>
          <w:rFonts w:asciiTheme="minorHAnsi" w:hAnsiTheme="minorHAnsi"/>
          <w:i/>
          <w:iCs/>
          <w:color w:val="0F243E" w:themeColor="text2" w:themeShade="80"/>
          <w:sz w:val="19"/>
          <w:szCs w:val="19"/>
          <w:lang w:val="fr-FR"/>
        </w:rPr>
        <w:t xml:space="preserve"> Computing</w:t>
      </w:r>
      <w:r w:rsidR="00B13456" w:rsidRPr="007B3447">
        <w:rPr>
          <w:rFonts w:asciiTheme="minorHAnsi" w:hAnsiTheme="minorHAnsi"/>
          <w:i/>
          <w:iCs/>
          <w:color w:val="0F243E" w:themeColor="text2" w:themeShade="80"/>
          <w:sz w:val="19"/>
          <w:szCs w:val="19"/>
          <w:lang w:val="fr-FR"/>
        </w:rPr>
        <w:t xml:space="preserve"> </w:t>
      </w:r>
      <w:r w:rsidRPr="007B3447">
        <w:rPr>
          <w:rFonts w:asciiTheme="minorHAnsi" w:hAnsiTheme="minorHAnsi"/>
          <w:color w:val="0F243E" w:themeColor="text2" w:themeShade="80"/>
          <w:sz w:val="19"/>
          <w:szCs w:val="19"/>
          <w:lang w:val="fr-FR"/>
        </w:rPr>
        <w:t>sont présents sur le marché africain.</w:t>
      </w:r>
    </w:p>
    <w:p w:rsidR="00DD1AE6" w:rsidRPr="007B3447" w:rsidRDefault="00DD1AE6" w:rsidP="00DD1AE6">
      <w:pPr>
        <w:pStyle w:val="Figure"/>
        <w:pBdr>
          <w:left w:val="single" w:sz="12" w:space="0" w:color="E36C0A" w:themeColor="accent6" w:themeShade="BF"/>
        </w:pBdr>
        <w:spacing w:before="0"/>
        <w:ind w:left="0" w:firstLine="0"/>
        <w:jc w:val="left"/>
        <w:rPr>
          <w:rFonts w:asciiTheme="minorHAnsi" w:hAnsiTheme="minorHAnsi"/>
          <w:color w:val="0F243E" w:themeColor="text2" w:themeShade="80"/>
          <w:sz w:val="19"/>
          <w:szCs w:val="19"/>
          <w:lang w:val="fr-FR"/>
        </w:rPr>
      </w:pPr>
      <w:r w:rsidRPr="007B3447">
        <w:rPr>
          <w:rFonts w:asciiTheme="minorHAnsi" w:hAnsiTheme="minorHAnsi"/>
          <w:color w:val="0F243E" w:themeColor="text2" w:themeShade="80"/>
          <w:sz w:val="19"/>
          <w:szCs w:val="19"/>
          <w:lang w:val="fr-FR"/>
        </w:rPr>
        <w:t xml:space="preserve">La demande sur les services du </w:t>
      </w:r>
      <w:r w:rsidR="00746296" w:rsidRPr="007B3447">
        <w:rPr>
          <w:rFonts w:asciiTheme="minorHAnsi" w:hAnsiTheme="minorHAnsi"/>
          <w:i/>
          <w:iCs/>
          <w:color w:val="0F243E" w:themeColor="text2" w:themeShade="80"/>
          <w:sz w:val="19"/>
          <w:szCs w:val="19"/>
          <w:lang w:val="fr-FR"/>
        </w:rPr>
        <w:t>Cloud</w:t>
      </w:r>
      <w:r w:rsidR="00B13456" w:rsidRPr="007B3447">
        <w:rPr>
          <w:rFonts w:asciiTheme="minorHAnsi" w:hAnsiTheme="minorHAnsi"/>
          <w:i/>
          <w:iCs/>
          <w:color w:val="0F243E" w:themeColor="text2" w:themeShade="80"/>
          <w:sz w:val="19"/>
          <w:szCs w:val="19"/>
          <w:lang w:val="fr-FR"/>
        </w:rPr>
        <w:t xml:space="preserve"> </w:t>
      </w:r>
      <w:r w:rsidR="00D24981" w:rsidRPr="007B3447">
        <w:rPr>
          <w:rFonts w:asciiTheme="minorHAnsi" w:hAnsiTheme="minorHAnsi"/>
          <w:i/>
          <w:iCs/>
          <w:color w:val="0F243E" w:themeColor="text2" w:themeShade="80"/>
          <w:sz w:val="19"/>
          <w:szCs w:val="19"/>
          <w:lang w:val="fr-FR"/>
        </w:rPr>
        <w:t>Computing</w:t>
      </w:r>
      <w:r w:rsidR="00DF1874">
        <w:rPr>
          <w:rFonts w:asciiTheme="minorHAnsi" w:hAnsiTheme="minorHAnsi"/>
          <w:i/>
          <w:iCs/>
          <w:color w:val="0F243E" w:themeColor="text2" w:themeShade="80"/>
          <w:sz w:val="19"/>
          <w:szCs w:val="19"/>
          <w:lang w:val="fr-FR"/>
        </w:rPr>
        <w:t xml:space="preserve"> </w:t>
      </w:r>
      <w:r w:rsidR="00B13456" w:rsidRPr="007B3447">
        <w:rPr>
          <w:rFonts w:asciiTheme="minorHAnsi" w:hAnsiTheme="minorHAnsi"/>
          <w:i/>
          <w:iCs/>
          <w:color w:val="0F243E" w:themeColor="text2" w:themeShade="80"/>
          <w:sz w:val="19"/>
          <w:szCs w:val="19"/>
          <w:lang w:val="fr-FR"/>
        </w:rPr>
        <w:t xml:space="preserve"> </w:t>
      </w:r>
      <w:r w:rsidRPr="007B3447">
        <w:rPr>
          <w:rFonts w:asciiTheme="minorHAnsi" w:hAnsiTheme="minorHAnsi"/>
          <w:color w:val="0F243E" w:themeColor="text2" w:themeShade="80"/>
          <w:sz w:val="19"/>
          <w:szCs w:val="19"/>
          <w:lang w:val="fr-FR"/>
        </w:rPr>
        <w:t>est donc bien présente en Afrique</w:t>
      </w:r>
      <w:r w:rsidR="00F70DBF" w:rsidRPr="007B3447">
        <w:rPr>
          <w:rFonts w:asciiTheme="minorHAnsi" w:hAnsiTheme="minorHAnsi"/>
          <w:i/>
          <w:iCs/>
          <w:color w:val="0F243E" w:themeColor="text2" w:themeShade="80"/>
          <w:sz w:val="19"/>
          <w:szCs w:val="19"/>
          <w:lang w:val="fr-FR"/>
        </w:rPr>
        <w:t>;</w:t>
      </w:r>
      <w:r w:rsidRPr="007B3447">
        <w:rPr>
          <w:rFonts w:asciiTheme="minorHAnsi" w:hAnsiTheme="minorHAnsi"/>
          <w:color w:val="0F243E" w:themeColor="text2" w:themeShade="80"/>
          <w:sz w:val="19"/>
          <w:szCs w:val="19"/>
          <w:lang w:val="fr-FR"/>
        </w:rPr>
        <w:t xml:space="preserve"> et le fait qu’elle soit, du moins pour le moment, plus orientée vers les services CaaS et NaaS montre qu’il y a un besoin d’outils de communication plus que de services SaaS.</w:t>
      </w:r>
    </w:p>
    <w:p w:rsidR="00DD1AE6" w:rsidRPr="007B3447" w:rsidRDefault="00DD1AE6" w:rsidP="00DD1AE6">
      <w:pPr>
        <w:rPr>
          <w:rFonts w:asciiTheme="minorHAnsi" w:hAnsiTheme="minorHAnsi"/>
        </w:rPr>
      </w:pPr>
    </w:p>
    <w:p w:rsidR="00531B9F" w:rsidRPr="007B3447" w:rsidRDefault="0014001B">
      <w:pPr>
        <w:spacing w:before="0"/>
        <w:jc w:val="left"/>
        <w:rPr>
          <w:rFonts w:asciiTheme="minorHAnsi" w:eastAsia="Times New Roman" w:hAnsiTheme="minorHAnsi" w:cs="Helvetica"/>
          <w:b/>
          <w:bCs/>
          <w:color w:val="E36C0A"/>
          <w:sz w:val="28"/>
          <w:szCs w:val="28"/>
        </w:rPr>
      </w:pPr>
      <w:r w:rsidRPr="007B3447">
        <w:rPr>
          <w:rFonts w:asciiTheme="minorHAnsi" w:hAnsiTheme="minorHAnsi"/>
        </w:rPr>
        <w:br w:type="page"/>
      </w:r>
    </w:p>
    <w:p w:rsidR="00DD1AE6" w:rsidRPr="007B3447" w:rsidRDefault="00DD1AE6" w:rsidP="006B6643">
      <w:pPr>
        <w:pStyle w:val="Heading1"/>
        <w:rPr>
          <w:rFonts w:asciiTheme="minorHAnsi" w:hAnsiTheme="minorHAnsi"/>
          <w:lang w:val="fr-FR"/>
        </w:rPr>
      </w:pPr>
      <w:bookmarkStart w:id="138" w:name="_Toc322426306"/>
      <w:r w:rsidRPr="007B3447">
        <w:rPr>
          <w:rFonts w:asciiTheme="minorHAnsi" w:hAnsiTheme="minorHAnsi"/>
          <w:lang w:val="fr-FR"/>
        </w:rPr>
        <w:t>Q14</w:t>
      </w:r>
      <w:r w:rsidR="00AA4AF8" w:rsidRPr="007B3447">
        <w:rPr>
          <w:rFonts w:asciiTheme="minorHAnsi" w:hAnsiTheme="minorHAnsi"/>
          <w:i/>
          <w:iCs/>
          <w:lang w:val="fr-FR"/>
        </w:rPr>
        <w:t>:</w:t>
      </w:r>
      <w:r w:rsidRPr="007B3447">
        <w:rPr>
          <w:rFonts w:asciiTheme="minorHAnsi" w:hAnsiTheme="minorHAnsi"/>
          <w:lang w:val="fr-FR"/>
        </w:rPr>
        <w:t xml:space="preserve"> </w:t>
      </w:r>
      <w:r w:rsidRPr="007B3447">
        <w:rPr>
          <w:rFonts w:asciiTheme="minorHAnsi" w:hAnsiTheme="minorHAnsi"/>
          <w:lang w:val="fr-FR"/>
        </w:rPr>
        <w:tab/>
        <w:t xml:space="preserve">Quels sont les </w:t>
      </w:r>
      <w:r w:rsidR="006B6643" w:rsidRPr="007B3447">
        <w:rPr>
          <w:rFonts w:asciiTheme="minorHAnsi" w:hAnsiTheme="minorHAnsi"/>
          <w:lang w:val="fr-FR"/>
        </w:rPr>
        <w:t>s</w:t>
      </w:r>
      <w:r w:rsidRPr="007B3447">
        <w:rPr>
          <w:rFonts w:asciiTheme="minorHAnsi" w:hAnsiTheme="minorHAnsi"/>
          <w:lang w:val="fr-FR"/>
        </w:rPr>
        <w:t>ervices</w:t>
      </w:r>
      <w:r w:rsidR="00B13456" w:rsidRPr="007B3447">
        <w:rPr>
          <w:rFonts w:asciiTheme="minorHAnsi" w:hAnsiTheme="minorHAnsi"/>
          <w:i/>
          <w:iCs/>
          <w:lang w:val="fr-FR"/>
        </w:rPr>
        <w:t xml:space="preserve"> </w:t>
      </w:r>
      <w:r w:rsidR="00746296" w:rsidRPr="007B3447">
        <w:rPr>
          <w:rFonts w:asciiTheme="minorHAnsi" w:hAnsiTheme="minorHAnsi"/>
          <w:i/>
          <w:iCs/>
          <w:lang w:val="fr-FR"/>
        </w:rPr>
        <w:t>Cloud</w:t>
      </w:r>
      <w:r w:rsidR="00DF1874">
        <w:rPr>
          <w:rFonts w:asciiTheme="minorHAnsi" w:hAnsiTheme="minorHAnsi"/>
          <w:i/>
          <w:iCs/>
          <w:lang w:val="fr-FR"/>
        </w:rPr>
        <w:t xml:space="preserve"> Computing</w:t>
      </w:r>
      <w:r w:rsidR="00B13456" w:rsidRPr="007B3447">
        <w:rPr>
          <w:rFonts w:asciiTheme="minorHAnsi" w:hAnsiTheme="minorHAnsi"/>
          <w:i/>
          <w:iCs/>
          <w:lang w:val="fr-FR"/>
        </w:rPr>
        <w:t xml:space="preserve"> </w:t>
      </w:r>
      <w:r w:rsidRPr="007B3447">
        <w:rPr>
          <w:rFonts w:asciiTheme="minorHAnsi" w:hAnsiTheme="minorHAnsi"/>
          <w:lang w:val="fr-FR"/>
        </w:rPr>
        <w:t>développés et proposés par des entités nationales opérant dans votre pays</w:t>
      </w:r>
      <w:r w:rsidR="00AC680A" w:rsidRPr="007B3447">
        <w:rPr>
          <w:rFonts w:asciiTheme="minorHAnsi" w:hAnsiTheme="minorHAnsi"/>
          <w:lang w:val="fr-FR"/>
        </w:rPr>
        <w:t>?</w:t>
      </w:r>
      <w:bookmarkEnd w:id="138"/>
    </w:p>
    <w:p w:rsidR="00DD1AE6" w:rsidRPr="007B3447" w:rsidRDefault="00DD1AE6" w:rsidP="00DD1AE6">
      <w:pPr>
        <w:rPr>
          <w:rFonts w:asciiTheme="minorHAnsi" w:hAnsiTheme="minorHAnsi"/>
          <w:b/>
          <w:bCs/>
          <w:color w:val="0F243E" w:themeColor="text2" w:themeShade="80"/>
        </w:rPr>
      </w:pPr>
      <w:r w:rsidRPr="007B3447">
        <w:rPr>
          <w:rFonts w:asciiTheme="minorHAnsi" w:hAnsiTheme="minorHAnsi"/>
        </w:rPr>
        <w:t xml:space="preserve">Le tableau ci-après présente les services offerts par </w:t>
      </w:r>
      <w:r w:rsidRPr="007B3447">
        <w:rPr>
          <w:rFonts w:asciiTheme="minorHAnsi" w:hAnsiTheme="minorHAnsi"/>
          <w:b/>
          <w:bCs/>
          <w:color w:val="0F243E" w:themeColor="text2" w:themeShade="80"/>
        </w:rPr>
        <w:t>des entités nationales</w:t>
      </w:r>
      <w:r w:rsidR="006B6643" w:rsidRPr="007B3447">
        <w:rPr>
          <w:rFonts w:asciiTheme="minorHAnsi" w:hAnsiTheme="minorHAnsi"/>
          <w:b/>
          <w:bCs/>
          <w:color w:val="0F243E" w:themeColor="text2" w:themeShade="80"/>
        </w:rPr>
        <w:t>:</w:t>
      </w:r>
    </w:p>
    <w:p w:rsidR="00DD1AE6" w:rsidRPr="007B3447" w:rsidRDefault="00DD1AE6" w:rsidP="00DD1AE6">
      <w:pPr>
        <w:rPr>
          <w:rFonts w:asciiTheme="minorHAnsi" w:hAnsiTheme="minorHAnsi"/>
        </w:rPr>
      </w:pPr>
    </w:p>
    <w:tbl>
      <w:tblPr>
        <w:tblStyle w:val="TableGrid"/>
        <w:tblW w:w="9214" w:type="dxa"/>
        <w:jc w:val="center"/>
        <w:tblLook w:val="04A0"/>
      </w:tblPr>
      <w:tblGrid>
        <w:gridCol w:w="846"/>
        <w:gridCol w:w="4061"/>
        <w:gridCol w:w="4307"/>
      </w:tblGrid>
      <w:tr w:rsidR="00DD1AE6" w:rsidRPr="007B3447" w:rsidTr="00114102">
        <w:trPr>
          <w:tblHeader/>
          <w:jc w:val="center"/>
        </w:trPr>
        <w:tc>
          <w:tcPr>
            <w:tcW w:w="846" w:type="dxa"/>
            <w:shd w:val="clear" w:color="auto" w:fill="E36C0A" w:themeFill="accent6" w:themeFillShade="BF"/>
            <w:vAlign w:val="center"/>
          </w:tcPr>
          <w:p w:rsidR="00DD1AE6" w:rsidRPr="007B3447" w:rsidRDefault="00DD1AE6" w:rsidP="00DD1AE6">
            <w:pPr>
              <w:spacing w:before="80" w:after="80"/>
              <w:jc w:val="center"/>
              <w:rPr>
                <w:rFonts w:asciiTheme="minorHAnsi" w:hAnsiTheme="minorHAnsi"/>
                <w:b/>
                <w:bCs/>
                <w:color w:val="FFFFFF" w:themeColor="background1"/>
                <w:sz w:val="19"/>
                <w:szCs w:val="19"/>
              </w:rPr>
            </w:pPr>
            <w:r w:rsidRPr="007B3447">
              <w:rPr>
                <w:rFonts w:asciiTheme="minorHAnsi" w:hAnsiTheme="minorHAnsi"/>
                <w:b/>
                <w:bCs/>
                <w:color w:val="FFFFFF" w:themeColor="background1"/>
                <w:sz w:val="19"/>
                <w:szCs w:val="19"/>
              </w:rPr>
              <w:t>Type</w:t>
            </w:r>
          </w:p>
        </w:tc>
        <w:tc>
          <w:tcPr>
            <w:tcW w:w="4061" w:type="dxa"/>
            <w:shd w:val="clear" w:color="auto" w:fill="E36C0A" w:themeFill="accent6" w:themeFillShade="BF"/>
            <w:vAlign w:val="center"/>
          </w:tcPr>
          <w:p w:rsidR="00DD1AE6" w:rsidRPr="007B3447" w:rsidRDefault="00DD1AE6" w:rsidP="00DD1AE6">
            <w:pPr>
              <w:spacing w:before="80" w:after="80"/>
              <w:jc w:val="center"/>
              <w:rPr>
                <w:rFonts w:asciiTheme="minorHAnsi" w:hAnsiTheme="minorHAnsi"/>
                <w:b/>
                <w:bCs/>
                <w:color w:val="FFFFFF" w:themeColor="background1"/>
                <w:sz w:val="19"/>
                <w:szCs w:val="19"/>
              </w:rPr>
            </w:pPr>
            <w:r w:rsidRPr="007B3447">
              <w:rPr>
                <w:rFonts w:asciiTheme="minorHAnsi" w:hAnsiTheme="minorHAnsi"/>
                <w:b/>
                <w:bCs/>
                <w:color w:val="FFFFFF" w:themeColor="background1"/>
                <w:sz w:val="19"/>
                <w:szCs w:val="19"/>
              </w:rPr>
              <w:t>Description des Services</w:t>
            </w:r>
          </w:p>
        </w:tc>
        <w:tc>
          <w:tcPr>
            <w:tcW w:w="4307" w:type="dxa"/>
            <w:shd w:val="clear" w:color="auto" w:fill="E36C0A" w:themeFill="accent6" w:themeFillShade="BF"/>
          </w:tcPr>
          <w:p w:rsidR="00DD1AE6" w:rsidRPr="007B3447" w:rsidRDefault="00DD1AE6" w:rsidP="00DD1AE6">
            <w:pPr>
              <w:spacing w:before="80" w:after="80"/>
              <w:jc w:val="center"/>
              <w:rPr>
                <w:rFonts w:asciiTheme="minorHAnsi" w:hAnsiTheme="minorHAnsi"/>
                <w:b/>
                <w:bCs/>
                <w:color w:val="FFFFFF" w:themeColor="background1"/>
                <w:sz w:val="19"/>
                <w:szCs w:val="19"/>
              </w:rPr>
            </w:pPr>
            <w:r w:rsidRPr="007B3447">
              <w:rPr>
                <w:rFonts w:asciiTheme="minorHAnsi" w:hAnsiTheme="minorHAnsi"/>
                <w:b/>
                <w:bCs/>
                <w:color w:val="FFFFFF" w:themeColor="background1"/>
                <w:sz w:val="19"/>
                <w:szCs w:val="19"/>
              </w:rPr>
              <w:t>Entité offrant le Service</w:t>
            </w:r>
          </w:p>
        </w:tc>
      </w:tr>
      <w:tr w:rsidR="00DD1AE6" w:rsidRPr="007B3447" w:rsidTr="00114102">
        <w:trPr>
          <w:trHeight w:val="675"/>
          <w:jc w:val="center"/>
        </w:trPr>
        <w:tc>
          <w:tcPr>
            <w:tcW w:w="846" w:type="dxa"/>
            <w:vMerge w:val="restart"/>
            <w:shd w:val="clear" w:color="auto" w:fill="FBD4B4" w:themeFill="accent6" w:themeFillTint="66"/>
            <w:vAlign w:val="center"/>
          </w:tcPr>
          <w:p w:rsidR="00DD1AE6" w:rsidRPr="007B3447" w:rsidRDefault="00DD1AE6" w:rsidP="00DA3AB1">
            <w:pPr>
              <w:jc w:val="center"/>
              <w:rPr>
                <w:rFonts w:asciiTheme="minorHAnsi" w:hAnsiTheme="minorHAnsi"/>
                <w:sz w:val="19"/>
                <w:szCs w:val="19"/>
              </w:rPr>
            </w:pPr>
            <w:r w:rsidRPr="007B3447">
              <w:rPr>
                <w:rFonts w:asciiTheme="minorHAnsi" w:hAnsiTheme="minorHAnsi"/>
                <w:sz w:val="19"/>
                <w:szCs w:val="19"/>
              </w:rPr>
              <w:t>IaaS</w:t>
            </w:r>
          </w:p>
          <w:p w:rsidR="00DD1AE6" w:rsidRPr="007B3447" w:rsidRDefault="00DD1AE6" w:rsidP="00DA3AB1">
            <w:pPr>
              <w:jc w:val="center"/>
              <w:rPr>
                <w:rFonts w:asciiTheme="minorHAnsi" w:hAnsiTheme="minorHAnsi"/>
                <w:sz w:val="19"/>
                <w:szCs w:val="19"/>
              </w:rPr>
            </w:pPr>
          </w:p>
          <w:p w:rsidR="00DD1AE6" w:rsidRPr="007B3447" w:rsidRDefault="00DD1AE6" w:rsidP="00DA3AB1">
            <w:pPr>
              <w:jc w:val="center"/>
              <w:rPr>
                <w:rFonts w:asciiTheme="minorHAnsi" w:hAnsiTheme="minorHAnsi"/>
                <w:sz w:val="19"/>
                <w:szCs w:val="19"/>
              </w:rPr>
            </w:pPr>
          </w:p>
        </w:tc>
        <w:tc>
          <w:tcPr>
            <w:tcW w:w="4061" w:type="dxa"/>
            <w:shd w:val="clear" w:color="auto" w:fill="FBD4B4" w:themeFill="accent6" w:themeFillTint="66"/>
            <w:vAlign w:val="center"/>
          </w:tcPr>
          <w:p w:rsidR="00DD1AE6" w:rsidRPr="007B3447" w:rsidRDefault="006B6643" w:rsidP="009805FA">
            <w:pPr>
              <w:tabs>
                <w:tab w:val="left" w:pos="254"/>
              </w:tabs>
              <w:spacing w:before="40" w:after="40"/>
              <w:jc w:val="left"/>
              <w:rPr>
                <w:rFonts w:asciiTheme="minorHAnsi" w:hAnsiTheme="minorHAnsi"/>
                <w:sz w:val="19"/>
                <w:szCs w:val="19"/>
              </w:rPr>
            </w:pPr>
            <w:r w:rsidRPr="007B3447">
              <w:rPr>
                <w:rFonts w:asciiTheme="minorHAnsi" w:hAnsiTheme="minorHAnsi"/>
                <w:sz w:val="19"/>
                <w:szCs w:val="19"/>
              </w:rPr>
              <w:t>S</w:t>
            </w:r>
            <w:r w:rsidR="00DD1AE6" w:rsidRPr="007B3447">
              <w:rPr>
                <w:rFonts w:asciiTheme="minorHAnsi" w:hAnsiTheme="minorHAnsi"/>
                <w:sz w:val="19"/>
                <w:szCs w:val="19"/>
              </w:rPr>
              <w:t>ervices de sécurité</w:t>
            </w:r>
            <w:r w:rsidR="00DD1AE6" w:rsidRPr="007B3447">
              <w:rPr>
                <w:rFonts w:asciiTheme="minorHAnsi" w:hAnsiTheme="minorHAnsi"/>
                <w:sz w:val="19"/>
                <w:szCs w:val="19"/>
              </w:rPr>
              <w:br/>
            </w:r>
            <w:r w:rsidR="009805FA" w:rsidRPr="009805FA">
              <w:rPr>
                <w:rFonts w:asciiTheme="minorHAnsi" w:hAnsiTheme="minorHAnsi"/>
                <w:sz w:val="19"/>
                <w:szCs w:val="19"/>
              </w:rPr>
              <w:t>Services data centre</w:t>
            </w:r>
            <w:r w:rsidR="009805FA" w:rsidRPr="007B3447">
              <w:rPr>
                <w:rFonts w:asciiTheme="minorHAnsi" w:hAnsiTheme="minorHAnsi"/>
                <w:i/>
                <w:iCs/>
                <w:color w:val="FF0000"/>
                <w:sz w:val="19"/>
                <w:szCs w:val="19"/>
              </w:rPr>
              <w:t xml:space="preserve"> </w:t>
            </w:r>
          </w:p>
        </w:tc>
        <w:tc>
          <w:tcPr>
            <w:tcW w:w="4307" w:type="dxa"/>
            <w:shd w:val="clear" w:color="auto" w:fill="FBD4B4" w:themeFill="accent6" w:themeFillTint="66"/>
            <w:vAlign w:val="center"/>
          </w:tcPr>
          <w:p w:rsidR="00DD1AE6" w:rsidRPr="007B3447" w:rsidRDefault="00DD1AE6" w:rsidP="00DD1AE6">
            <w:pPr>
              <w:tabs>
                <w:tab w:val="left" w:pos="254"/>
              </w:tabs>
              <w:spacing w:before="40" w:after="40"/>
              <w:jc w:val="left"/>
              <w:rPr>
                <w:rFonts w:asciiTheme="minorHAnsi" w:hAnsiTheme="minorHAnsi"/>
                <w:sz w:val="19"/>
                <w:szCs w:val="19"/>
              </w:rPr>
            </w:pPr>
            <w:r w:rsidRPr="007B3447">
              <w:rPr>
                <w:rFonts w:asciiTheme="minorHAnsi" w:hAnsiTheme="minorHAnsi"/>
                <w:sz w:val="19"/>
                <w:szCs w:val="19"/>
              </w:rPr>
              <w:t>ACCESS LINK</w:t>
            </w:r>
            <w:r w:rsidRPr="007B3447">
              <w:rPr>
                <w:rFonts w:asciiTheme="minorHAnsi" w:hAnsiTheme="minorHAnsi"/>
                <w:sz w:val="19"/>
                <w:szCs w:val="19"/>
              </w:rPr>
              <w:br/>
              <w:t>COMTEL technologie</w:t>
            </w:r>
            <w:r w:rsidRPr="007B3447">
              <w:rPr>
                <w:rFonts w:asciiTheme="minorHAnsi" w:hAnsiTheme="minorHAnsi"/>
                <w:sz w:val="19"/>
                <w:szCs w:val="19"/>
              </w:rPr>
              <w:br/>
              <w:t>Huawei</w:t>
            </w:r>
          </w:p>
        </w:tc>
      </w:tr>
      <w:tr w:rsidR="00DD1AE6" w:rsidRPr="007B3447" w:rsidTr="00114102">
        <w:trPr>
          <w:trHeight w:val="415"/>
          <w:jc w:val="center"/>
        </w:trPr>
        <w:tc>
          <w:tcPr>
            <w:tcW w:w="846" w:type="dxa"/>
            <w:vMerge/>
            <w:shd w:val="clear" w:color="auto" w:fill="FBD4B4" w:themeFill="accent6" w:themeFillTint="66"/>
            <w:vAlign w:val="center"/>
          </w:tcPr>
          <w:p w:rsidR="00DD1AE6" w:rsidRPr="007B3447" w:rsidRDefault="00DD1AE6" w:rsidP="00DA3AB1">
            <w:pPr>
              <w:rPr>
                <w:rFonts w:asciiTheme="minorHAnsi" w:hAnsiTheme="minorHAnsi"/>
                <w:sz w:val="19"/>
                <w:szCs w:val="19"/>
              </w:rPr>
            </w:pPr>
          </w:p>
        </w:tc>
        <w:tc>
          <w:tcPr>
            <w:tcW w:w="4061" w:type="dxa"/>
            <w:shd w:val="clear" w:color="auto" w:fill="FBD4B4" w:themeFill="accent6" w:themeFillTint="66"/>
          </w:tcPr>
          <w:p w:rsidR="00DD1AE6" w:rsidRPr="007B3447" w:rsidRDefault="00DD1AE6" w:rsidP="00DD1AE6">
            <w:pPr>
              <w:tabs>
                <w:tab w:val="left" w:pos="254"/>
              </w:tabs>
              <w:spacing w:before="40" w:after="40"/>
              <w:jc w:val="left"/>
              <w:rPr>
                <w:rFonts w:asciiTheme="minorHAnsi" w:hAnsiTheme="minorHAnsi"/>
                <w:sz w:val="19"/>
                <w:szCs w:val="19"/>
              </w:rPr>
            </w:pPr>
            <w:r w:rsidRPr="007B3447">
              <w:rPr>
                <w:rFonts w:asciiTheme="minorHAnsi" w:hAnsiTheme="minorHAnsi"/>
                <w:sz w:val="19"/>
                <w:szCs w:val="19"/>
              </w:rPr>
              <w:t>Serveur virtualisé et à la demande,</w:t>
            </w:r>
            <w:r w:rsidR="00B13456" w:rsidRPr="007B3447">
              <w:rPr>
                <w:rFonts w:asciiTheme="minorHAnsi" w:hAnsiTheme="minorHAnsi"/>
                <w:i/>
                <w:iCs/>
                <w:sz w:val="19"/>
                <w:szCs w:val="19"/>
              </w:rPr>
              <w:t xml:space="preserve"> </w:t>
            </w:r>
            <w:r w:rsidRPr="007B3447">
              <w:rPr>
                <w:rFonts w:asciiTheme="minorHAnsi" w:hAnsiTheme="minorHAnsi"/>
                <w:sz w:val="19"/>
                <w:szCs w:val="19"/>
              </w:rPr>
              <w:t>espace de stockage flexible et à la demande</w:t>
            </w:r>
          </w:p>
        </w:tc>
        <w:tc>
          <w:tcPr>
            <w:tcW w:w="4307" w:type="dxa"/>
            <w:shd w:val="clear" w:color="auto" w:fill="FBD4B4" w:themeFill="accent6" w:themeFillTint="66"/>
          </w:tcPr>
          <w:p w:rsidR="00DD1AE6" w:rsidRPr="007B3447" w:rsidRDefault="00DD1AE6" w:rsidP="00DD1AE6">
            <w:pPr>
              <w:tabs>
                <w:tab w:val="left" w:pos="254"/>
              </w:tabs>
              <w:spacing w:before="40" w:after="40"/>
              <w:jc w:val="left"/>
              <w:rPr>
                <w:rFonts w:asciiTheme="minorHAnsi" w:hAnsiTheme="minorHAnsi"/>
                <w:sz w:val="19"/>
                <w:szCs w:val="19"/>
              </w:rPr>
            </w:pPr>
            <w:r w:rsidRPr="007B3447">
              <w:rPr>
                <w:rFonts w:asciiTheme="minorHAnsi" w:hAnsiTheme="minorHAnsi"/>
                <w:sz w:val="19"/>
                <w:szCs w:val="19"/>
              </w:rPr>
              <w:t>RINGO</w:t>
            </w:r>
          </w:p>
        </w:tc>
      </w:tr>
      <w:tr w:rsidR="00DD1AE6" w:rsidRPr="00DF1874" w:rsidTr="00114102">
        <w:trPr>
          <w:trHeight w:val="835"/>
          <w:jc w:val="center"/>
        </w:trPr>
        <w:tc>
          <w:tcPr>
            <w:tcW w:w="846" w:type="dxa"/>
            <w:vMerge/>
            <w:shd w:val="clear" w:color="auto" w:fill="FBD4B4" w:themeFill="accent6" w:themeFillTint="66"/>
            <w:vAlign w:val="center"/>
          </w:tcPr>
          <w:p w:rsidR="00DD1AE6" w:rsidRPr="007B3447" w:rsidRDefault="00DD1AE6" w:rsidP="00DA3AB1">
            <w:pPr>
              <w:rPr>
                <w:rFonts w:asciiTheme="minorHAnsi" w:hAnsiTheme="minorHAnsi"/>
                <w:sz w:val="19"/>
                <w:szCs w:val="19"/>
              </w:rPr>
            </w:pPr>
          </w:p>
        </w:tc>
        <w:tc>
          <w:tcPr>
            <w:tcW w:w="4061" w:type="dxa"/>
            <w:shd w:val="clear" w:color="auto" w:fill="FBD4B4" w:themeFill="accent6" w:themeFillTint="66"/>
          </w:tcPr>
          <w:p w:rsidR="00DD1AE6" w:rsidRPr="007B3447" w:rsidRDefault="007E4CE2" w:rsidP="00F5347A">
            <w:pPr>
              <w:tabs>
                <w:tab w:val="left" w:pos="254"/>
              </w:tabs>
              <w:spacing w:before="40" w:after="40"/>
              <w:jc w:val="left"/>
              <w:rPr>
                <w:rFonts w:asciiTheme="minorHAnsi" w:hAnsiTheme="minorHAnsi"/>
                <w:sz w:val="19"/>
                <w:szCs w:val="19"/>
              </w:rPr>
            </w:pPr>
            <w:r w:rsidRPr="007B3447">
              <w:rPr>
                <w:rFonts w:asciiTheme="minorHAnsi" w:eastAsia="Calibri" w:hAnsiTheme="minorHAnsi"/>
                <w:sz w:val="19"/>
                <w:szCs w:val="19"/>
              </w:rPr>
              <w:t>Services email</w:t>
            </w:r>
          </w:p>
        </w:tc>
        <w:tc>
          <w:tcPr>
            <w:tcW w:w="4307" w:type="dxa"/>
            <w:shd w:val="clear" w:color="auto" w:fill="FBD4B4" w:themeFill="accent6" w:themeFillTint="66"/>
          </w:tcPr>
          <w:p w:rsidR="00DD1AE6" w:rsidRPr="00947C16" w:rsidRDefault="00DD1AE6" w:rsidP="00DD1AE6">
            <w:pPr>
              <w:tabs>
                <w:tab w:val="left" w:pos="254"/>
              </w:tabs>
              <w:spacing w:before="40" w:after="40"/>
              <w:jc w:val="left"/>
              <w:rPr>
                <w:rFonts w:asciiTheme="minorHAnsi" w:hAnsiTheme="minorHAnsi"/>
                <w:sz w:val="19"/>
                <w:szCs w:val="19"/>
                <w:lang w:val="en-US"/>
              </w:rPr>
            </w:pPr>
            <w:r w:rsidRPr="00947C16">
              <w:rPr>
                <w:rFonts w:asciiTheme="minorHAnsi" w:hAnsiTheme="minorHAnsi"/>
                <w:sz w:val="19"/>
                <w:szCs w:val="19"/>
                <w:lang w:val="en-US"/>
              </w:rPr>
              <w:t>Access Kenya</w:t>
            </w:r>
            <w:r w:rsidRPr="00947C16">
              <w:rPr>
                <w:rFonts w:asciiTheme="minorHAnsi" w:hAnsiTheme="minorHAnsi"/>
                <w:sz w:val="19"/>
                <w:szCs w:val="19"/>
                <w:lang w:val="en-US"/>
              </w:rPr>
              <w:br/>
              <w:t>MTN Business</w:t>
            </w:r>
            <w:r w:rsidRPr="00947C16">
              <w:rPr>
                <w:rFonts w:asciiTheme="minorHAnsi" w:hAnsiTheme="minorHAnsi"/>
                <w:sz w:val="19"/>
                <w:szCs w:val="19"/>
                <w:lang w:val="en-US"/>
              </w:rPr>
              <w:br/>
              <w:t>Safaricom</w:t>
            </w:r>
          </w:p>
        </w:tc>
      </w:tr>
      <w:tr w:rsidR="00DD1AE6" w:rsidRPr="007B3447" w:rsidTr="00114102">
        <w:trPr>
          <w:trHeight w:val="422"/>
          <w:jc w:val="center"/>
        </w:trPr>
        <w:tc>
          <w:tcPr>
            <w:tcW w:w="846" w:type="dxa"/>
            <w:vMerge/>
            <w:shd w:val="clear" w:color="auto" w:fill="FBD4B4" w:themeFill="accent6" w:themeFillTint="66"/>
            <w:vAlign w:val="center"/>
          </w:tcPr>
          <w:p w:rsidR="00DD1AE6" w:rsidRPr="00947C16" w:rsidRDefault="00DD1AE6" w:rsidP="00DA3AB1">
            <w:pPr>
              <w:rPr>
                <w:rFonts w:asciiTheme="minorHAnsi" w:hAnsiTheme="minorHAnsi"/>
                <w:sz w:val="19"/>
                <w:szCs w:val="19"/>
                <w:lang w:val="en-US"/>
              </w:rPr>
            </w:pPr>
          </w:p>
        </w:tc>
        <w:tc>
          <w:tcPr>
            <w:tcW w:w="4061" w:type="dxa"/>
            <w:shd w:val="clear" w:color="auto" w:fill="FBD4B4" w:themeFill="accent6" w:themeFillTint="66"/>
          </w:tcPr>
          <w:p w:rsidR="00DD1AE6" w:rsidRPr="009805FA" w:rsidRDefault="009805FA" w:rsidP="00DF1874">
            <w:pPr>
              <w:tabs>
                <w:tab w:val="left" w:pos="254"/>
              </w:tabs>
              <w:spacing w:before="40" w:after="40"/>
              <w:jc w:val="left"/>
              <w:rPr>
                <w:rFonts w:asciiTheme="minorHAnsi" w:hAnsiTheme="minorHAnsi"/>
                <w:sz w:val="19"/>
                <w:szCs w:val="19"/>
              </w:rPr>
            </w:pPr>
            <w:r w:rsidRPr="009805FA">
              <w:rPr>
                <w:rFonts w:asciiTheme="minorHAnsi" w:hAnsiTheme="minorHAnsi"/>
                <w:sz w:val="19"/>
                <w:szCs w:val="19"/>
              </w:rPr>
              <w:t xml:space="preserve">Revendeur de </w:t>
            </w:r>
            <w:r w:rsidR="00DD1AE6" w:rsidRPr="009805FA">
              <w:rPr>
                <w:rFonts w:asciiTheme="minorHAnsi" w:hAnsiTheme="minorHAnsi"/>
                <w:i/>
                <w:iCs/>
                <w:sz w:val="19"/>
                <w:szCs w:val="19"/>
              </w:rPr>
              <w:t>Computing Solution</w:t>
            </w:r>
          </w:p>
        </w:tc>
        <w:tc>
          <w:tcPr>
            <w:tcW w:w="4307" w:type="dxa"/>
            <w:shd w:val="clear" w:color="auto" w:fill="FBD4B4" w:themeFill="accent6" w:themeFillTint="66"/>
          </w:tcPr>
          <w:p w:rsidR="00DD1AE6" w:rsidRPr="007B3447" w:rsidRDefault="00DD1AE6" w:rsidP="00DD1AE6">
            <w:pPr>
              <w:tabs>
                <w:tab w:val="left" w:pos="254"/>
              </w:tabs>
              <w:spacing w:before="40" w:after="40"/>
              <w:jc w:val="left"/>
              <w:rPr>
                <w:rFonts w:asciiTheme="minorHAnsi" w:hAnsiTheme="minorHAnsi"/>
                <w:sz w:val="19"/>
                <w:szCs w:val="19"/>
              </w:rPr>
            </w:pPr>
            <w:r w:rsidRPr="007B3447">
              <w:rPr>
                <w:rFonts w:asciiTheme="minorHAnsi" w:hAnsiTheme="minorHAnsi"/>
                <w:sz w:val="19"/>
                <w:szCs w:val="19"/>
              </w:rPr>
              <w:t>Agumba Computers</w:t>
            </w:r>
          </w:p>
        </w:tc>
      </w:tr>
      <w:tr w:rsidR="00DD1AE6" w:rsidRPr="007B3447" w:rsidTr="00114102">
        <w:trPr>
          <w:trHeight w:val="400"/>
          <w:jc w:val="center"/>
        </w:trPr>
        <w:tc>
          <w:tcPr>
            <w:tcW w:w="846" w:type="dxa"/>
            <w:vMerge/>
            <w:shd w:val="clear" w:color="auto" w:fill="FBD4B4" w:themeFill="accent6" w:themeFillTint="66"/>
            <w:vAlign w:val="center"/>
          </w:tcPr>
          <w:p w:rsidR="00DD1AE6" w:rsidRPr="007B3447" w:rsidRDefault="00DD1AE6" w:rsidP="00DA3AB1">
            <w:pPr>
              <w:rPr>
                <w:rFonts w:asciiTheme="minorHAnsi" w:hAnsiTheme="minorHAnsi"/>
                <w:sz w:val="19"/>
                <w:szCs w:val="19"/>
              </w:rPr>
            </w:pPr>
          </w:p>
        </w:tc>
        <w:tc>
          <w:tcPr>
            <w:tcW w:w="4061" w:type="dxa"/>
            <w:shd w:val="clear" w:color="auto" w:fill="FBD4B4" w:themeFill="accent6" w:themeFillTint="66"/>
          </w:tcPr>
          <w:p w:rsidR="00DD1AE6" w:rsidRPr="009805FA" w:rsidRDefault="00DD1AE6" w:rsidP="009805FA">
            <w:pPr>
              <w:tabs>
                <w:tab w:val="left" w:pos="254"/>
              </w:tabs>
              <w:spacing w:before="40" w:after="40"/>
              <w:jc w:val="left"/>
              <w:rPr>
                <w:rFonts w:asciiTheme="minorHAnsi" w:hAnsiTheme="minorHAnsi"/>
                <w:sz w:val="19"/>
                <w:szCs w:val="19"/>
              </w:rPr>
            </w:pPr>
            <w:r w:rsidRPr="009805FA">
              <w:rPr>
                <w:rFonts w:asciiTheme="minorHAnsi" w:hAnsiTheme="minorHAnsi"/>
                <w:sz w:val="19"/>
                <w:szCs w:val="19"/>
              </w:rPr>
              <w:t xml:space="preserve">Data </w:t>
            </w:r>
            <w:r w:rsidR="009805FA">
              <w:rPr>
                <w:rFonts w:asciiTheme="minorHAnsi" w:hAnsiTheme="minorHAnsi"/>
                <w:sz w:val="19"/>
                <w:szCs w:val="19"/>
              </w:rPr>
              <w:t>c</w:t>
            </w:r>
            <w:r w:rsidRPr="009805FA">
              <w:rPr>
                <w:rFonts w:asciiTheme="minorHAnsi" w:hAnsiTheme="minorHAnsi"/>
                <w:sz w:val="19"/>
                <w:szCs w:val="19"/>
              </w:rPr>
              <w:t>ent</w:t>
            </w:r>
            <w:r w:rsidR="00F5347A" w:rsidRPr="009805FA">
              <w:rPr>
                <w:rFonts w:asciiTheme="minorHAnsi" w:hAnsiTheme="minorHAnsi"/>
                <w:sz w:val="19"/>
                <w:szCs w:val="19"/>
              </w:rPr>
              <w:t>re</w:t>
            </w:r>
            <w:r w:rsidRPr="009805FA">
              <w:rPr>
                <w:rFonts w:asciiTheme="minorHAnsi" w:hAnsiTheme="minorHAnsi"/>
                <w:sz w:val="19"/>
                <w:szCs w:val="19"/>
              </w:rPr>
              <w:t>s</w:t>
            </w:r>
            <w:r w:rsidR="009805FA" w:rsidRPr="009805FA">
              <w:rPr>
                <w:rFonts w:asciiTheme="minorHAnsi" w:hAnsiTheme="minorHAnsi"/>
                <w:sz w:val="19"/>
                <w:szCs w:val="19"/>
              </w:rPr>
              <w:t xml:space="preserve"> partagés</w:t>
            </w:r>
          </w:p>
        </w:tc>
        <w:tc>
          <w:tcPr>
            <w:tcW w:w="4307" w:type="dxa"/>
            <w:shd w:val="clear" w:color="auto" w:fill="FBD4B4" w:themeFill="accent6" w:themeFillTint="66"/>
          </w:tcPr>
          <w:p w:rsidR="00DD1AE6" w:rsidRPr="007B3447" w:rsidRDefault="00DD1AE6" w:rsidP="00DD1AE6">
            <w:pPr>
              <w:tabs>
                <w:tab w:val="left" w:pos="254"/>
              </w:tabs>
              <w:spacing w:before="40" w:after="40"/>
              <w:jc w:val="left"/>
              <w:rPr>
                <w:rFonts w:asciiTheme="minorHAnsi" w:hAnsiTheme="minorHAnsi"/>
                <w:sz w:val="19"/>
                <w:szCs w:val="19"/>
              </w:rPr>
            </w:pPr>
          </w:p>
        </w:tc>
      </w:tr>
      <w:tr w:rsidR="00DD1AE6" w:rsidRPr="007B3447" w:rsidTr="00114102">
        <w:trPr>
          <w:trHeight w:val="334"/>
          <w:jc w:val="center"/>
        </w:trPr>
        <w:tc>
          <w:tcPr>
            <w:tcW w:w="846" w:type="dxa"/>
            <w:vMerge w:val="restart"/>
            <w:shd w:val="clear" w:color="auto" w:fill="FBD4B4" w:themeFill="accent6" w:themeFillTint="66"/>
            <w:vAlign w:val="center"/>
          </w:tcPr>
          <w:p w:rsidR="00DD1AE6" w:rsidRPr="007B3447" w:rsidRDefault="00DD1AE6" w:rsidP="00DA3AB1">
            <w:pPr>
              <w:jc w:val="center"/>
              <w:rPr>
                <w:rFonts w:asciiTheme="minorHAnsi" w:hAnsiTheme="minorHAnsi"/>
                <w:sz w:val="19"/>
                <w:szCs w:val="19"/>
              </w:rPr>
            </w:pPr>
            <w:r w:rsidRPr="007B3447">
              <w:rPr>
                <w:rFonts w:asciiTheme="minorHAnsi" w:hAnsiTheme="minorHAnsi"/>
                <w:sz w:val="19"/>
                <w:szCs w:val="19"/>
              </w:rPr>
              <w:t>PaaS</w:t>
            </w:r>
          </w:p>
        </w:tc>
        <w:tc>
          <w:tcPr>
            <w:tcW w:w="4061" w:type="dxa"/>
            <w:shd w:val="clear" w:color="auto" w:fill="FBD4B4" w:themeFill="accent6" w:themeFillTint="66"/>
          </w:tcPr>
          <w:p w:rsidR="00DD1AE6" w:rsidRPr="007B3447" w:rsidRDefault="00DD1AE6" w:rsidP="00DD1AE6">
            <w:pPr>
              <w:tabs>
                <w:tab w:val="left" w:pos="254"/>
              </w:tabs>
              <w:spacing w:before="40" w:after="40"/>
              <w:jc w:val="left"/>
              <w:rPr>
                <w:rFonts w:asciiTheme="minorHAnsi" w:hAnsiTheme="minorHAnsi"/>
                <w:sz w:val="19"/>
                <w:szCs w:val="19"/>
              </w:rPr>
            </w:pPr>
            <w:r w:rsidRPr="007B3447">
              <w:rPr>
                <w:rFonts w:asciiTheme="minorHAnsi" w:hAnsiTheme="minorHAnsi"/>
                <w:sz w:val="19"/>
                <w:szCs w:val="19"/>
              </w:rPr>
              <w:t>Fourniture de services de stockage</w:t>
            </w:r>
          </w:p>
        </w:tc>
        <w:tc>
          <w:tcPr>
            <w:tcW w:w="4307" w:type="dxa"/>
            <w:shd w:val="clear" w:color="auto" w:fill="FBD4B4" w:themeFill="accent6" w:themeFillTint="66"/>
          </w:tcPr>
          <w:p w:rsidR="00DD1AE6" w:rsidRPr="007B3447" w:rsidRDefault="00DD1AE6" w:rsidP="00DD1AE6">
            <w:pPr>
              <w:tabs>
                <w:tab w:val="left" w:pos="254"/>
              </w:tabs>
              <w:spacing w:before="40" w:after="40"/>
              <w:jc w:val="left"/>
              <w:rPr>
                <w:rFonts w:asciiTheme="minorHAnsi" w:hAnsiTheme="minorHAnsi"/>
                <w:sz w:val="19"/>
                <w:szCs w:val="19"/>
              </w:rPr>
            </w:pPr>
            <w:r w:rsidRPr="007B3447">
              <w:rPr>
                <w:rFonts w:asciiTheme="minorHAnsi" w:hAnsiTheme="minorHAnsi"/>
                <w:sz w:val="19"/>
                <w:szCs w:val="19"/>
              </w:rPr>
              <w:t>SOFTNET</w:t>
            </w:r>
          </w:p>
        </w:tc>
      </w:tr>
      <w:tr w:rsidR="00DD1AE6" w:rsidRPr="00DF1874" w:rsidTr="00114102">
        <w:trPr>
          <w:trHeight w:val="477"/>
          <w:jc w:val="center"/>
        </w:trPr>
        <w:tc>
          <w:tcPr>
            <w:tcW w:w="846" w:type="dxa"/>
            <w:vMerge/>
            <w:shd w:val="clear" w:color="auto" w:fill="FBD4B4" w:themeFill="accent6" w:themeFillTint="66"/>
            <w:vAlign w:val="center"/>
          </w:tcPr>
          <w:p w:rsidR="00DD1AE6" w:rsidRPr="007B3447" w:rsidRDefault="00DD1AE6" w:rsidP="00DA3AB1">
            <w:pPr>
              <w:rPr>
                <w:rFonts w:asciiTheme="minorHAnsi" w:hAnsiTheme="minorHAnsi"/>
                <w:sz w:val="19"/>
                <w:szCs w:val="19"/>
              </w:rPr>
            </w:pPr>
          </w:p>
        </w:tc>
        <w:tc>
          <w:tcPr>
            <w:tcW w:w="4061" w:type="dxa"/>
            <w:shd w:val="clear" w:color="auto" w:fill="FBD4B4" w:themeFill="accent6" w:themeFillTint="66"/>
          </w:tcPr>
          <w:p w:rsidR="00DD1AE6" w:rsidRPr="007B3447" w:rsidRDefault="00DD1AE6" w:rsidP="00DD1AE6">
            <w:pPr>
              <w:tabs>
                <w:tab w:val="left" w:pos="254"/>
              </w:tabs>
              <w:spacing w:before="40" w:after="40"/>
              <w:jc w:val="left"/>
              <w:rPr>
                <w:rFonts w:asciiTheme="minorHAnsi" w:hAnsiTheme="minorHAnsi"/>
                <w:i/>
                <w:iCs/>
                <w:sz w:val="19"/>
                <w:szCs w:val="19"/>
              </w:rPr>
            </w:pPr>
            <w:r w:rsidRPr="007B3447">
              <w:rPr>
                <w:rFonts w:asciiTheme="minorHAnsi" w:hAnsiTheme="minorHAnsi"/>
                <w:i/>
                <w:iCs/>
                <w:sz w:val="19"/>
                <w:szCs w:val="19"/>
              </w:rPr>
              <w:t>Customer Management, Billing Services</w:t>
            </w:r>
          </w:p>
        </w:tc>
        <w:tc>
          <w:tcPr>
            <w:tcW w:w="4307" w:type="dxa"/>
            <w:shd w:val="clear" w:color="auto" w:fill="FBD4B4" w:themeFill="accent6" w:themeFillTint="66"/>
          </w:tcPr>
          <w:p w:rsidR="00DD1AE6" w:rsidRPr="00947C16" w:rsidRDefault="00DD1AE6" w:rsidP="00DD1AE6">
            <w:pPr>
              <w:tabs>
                <w:tab w:val="left" w:pos="254"/>
              </w:tabs>
              <w:spacing w:before="40" w:after="40"/>
              <w:jc w:val="left"/>
              <w:rPr>
                <w:rFonts w:asciiTheme="minorHAnsi" w:hAnsiTheme="minorHAnsi"/>
                <w:sz w:val="19"/>
                <w:szCs w:val="19"/>
                <w:lang w:val="en-US"/>
              </w:rPr>
            </w:pPr>
            <w:r w:rsidRPr="00947C16">
              <w:rPr>
                <w:rFonts w:asciiTheme="minorHAnsi" w:hAnsiTheme="minorHAnsi"/>
                <w:sz w:val="19"/>
                <w:szCs w:val="19"/>
                <w:lang w:val="en-US"/>
              </w:rPr>
              <w:t xml:space="preserve">Bandwidth &amp; </w:t>
            </w:r>
            <w:r w:rsidR="00746296" w:rsidRPr="00947C16">
              <w:rPr>
                <w:rFonts w:asciiTheme="minorHAnsi" w:hAnsiTheme="minorHAnsi"/>
                <w:sz w:val="19"/>
                <w:szCs w:val="19"/>
                <w:lang w:val="en-US"/>
              </w:rPr>
              <w:t>Cloud</w:t>
            </w:r>
            <w:r w:rsidR="00B13456" w:rsidRPr="00947C16">
              <w:rPr>
                <w:rFonts w:asciiTheme="minorHAnsi" w:hAnsiTheme="minorHAnsi"/>
                <w:i/>
                <w:iCs/>
                <w:sz w:val="19"/>
                <w:szCs w:val="19"/>
                <w:lang w:val="en-US"/>
              </w:rPr>
              <w:t xml:space="preserve"> </w:t>
            </w:r>
            <w:r w:rsidRPr="00947C16">
              <w:rPr>
                <w:rFonts w:asciiTheme="minorHAnsi" w:hAnsiTheme="minorHAnsi"/>
                <w:sz w:val="19"/>
                <w:szCs w:val="19"/>
                <w:lang w:val="en-US"/>
              </w:rPr>
              <w:t>Services Group</w:t>
            </w:r>
            <w:r w:rsidRPr="00947C16">
              <w:rPr>
                <w:rFonts w:asciiTheme="minorHAnsi" w:hAnsiTheme="minorHAnsi"/>
                <w:sz w:val="19"/>
                <w:szCs w:val="19"/>
                <w:lang w:val="en-US"/>
              </w:rPr>
              <w:br/>
              <w:t>Safaricom</w:t>
            </w:r>
          </w:p>
        </w:tc>
      </w:tr>
      <w:tr w:rsidR="00DD1AE6" w:rsidRPr="007B3447" w:rsidTr="00114102">
        <w:trPr>
          <w:trHeight w:val="531"/>
          <w:jc w:val="center"/>
        </w:trPr>
        <w:tc>
          <w:tcPr>
            <w:tcW w:w="846" w:type="dxa"/>
            <w:vMerge w:val="restart"/>
            <w:shd w:val="clear" w:color="auto" w:fill="FBD4B4" w:themeFill="accent6" w:themeFillTint="66"/>
            <w:vAlign w:val="center"/>
          </w:tcPr>
          <w:p w:rsidR="00DD1AE6" w:rsidRPr="007B3447" w:rsidRDefault="00DD1AE6" w:rsidP="00DA3AB1">
            <w:pPr>
              <w:jc w:val="center"/>
              <w:rPr>
                <w:rFonts w:asciiTheme="minorHAnsi" w:hAnsiTheme="minorHAnsi"/>
                <w:sz w:val="19"/>
                <w:szCs w:val="19"/>
              </w:rPr>
            </w:pPr>
            <w:r w:rsidRPr="007B3447">
              <w:rPr>
                <w:rFonts w:asciiTheme="minorHAnsi" w:hAnsiTheme="minorHAnsi"/>
                <w:sz w:val="19"/>
                <w:szCs w:val="19"/>
              </w:rPr>
              <w:t>SaaS</w:t>
            </w:r>
          </w:p>
          <w:p w:rsidR="00DD1AE6" w:rsidRPr="007B3447" w:rsidRDefault="00DD1AE6" w:rsidP="00DA3AB1">
            <w:pPr>
              <w:jc w:val="center"/>
              <w:rPr>
                <w:rFonts w:asciiTheme="minorHAnsi" w:hAnsiTheme="minorHAnsi"/>
                <w:sz w:val="19"/>
                <w:szCs w:val="19"/>
              </w:rPr>
            </w:pPr>
          </w:p>
        </w:tc>
        <w:tc>
          <w:tcPr>
            <w:tcW w:w="4061" w:type="dxa"/>
            <w:shd w:val="clear" w:color="auto" w:fill="FBD4B4" w:themeFill="accent6" w:themeFillTint="66"/>
          </w:tcPr>
          <w:p w:rsidR="00DD1AE6" w:rsidRPr="007B3447" w:rsidRDefault="00DD1AE6" w:rsidP="00DD1AE6">
            <w:pPr>
              <w:tabs>
                <w:tab w:val="left" w:pos="254"/>
              </w:tabs>
              <w:spacing w:before="40" w:after="40"/>
              <w:jc w:val="left"/>
              <w:rPr>
                <w:rFonts w:asciiTheme="minorHAnsi" w:hAnsiTheme="minorHAnsi"/>
                <w:sz w:val="19"/>
                <w:szCs w:val="19"/>
              </w:rPr>
            </w:pPr>
            <w:r w:rsidRPr="007B3447">
              <w:rPr>
                <w:rFonts w:asciiTheme="minorHAnsi" w:hAnsiTheme="minorHAnsi"/>
                <w:sz w:val="19"/>
                <w:szCs w:val="19"/>
              </w:rPr>
              <w:t>Applications métiers relation client, s</w:t>
            </w:r>
            <w:r w:rsidR="00F5347A" w:rsidRPr="007B3447">
              <w:rPr>
                <w:rFonts w:asciiTheme="minorHAnsi" w:hAnsiTheme="minorHAnsi"/>
                <w:sz w:val="19"/>
                <w:szCs w:val="19"/>
              </w:rPr>
              <w:t>upport (CRM), RH, Finance (ERP)</w:t>
            </w:r>
          </w:p>
        </w:tc>
        <w:tc>
          <w:tcPr>
            <w:tcW w:w="4307" w:type="dxa"/>
            <w:shd w:val="clear" w:color="auto" w:fill="FBD4B4" w:themeFill="accent6" w:themeFillTint="66"/>
          </w:tcPr>
          <w:p w:rsidR="00DD1AE6" w:rsidRPr="007B3447" w:rsidRDefault="00DD1AE6" w:rsidP="00DD1AE6">
            <w:pPr>
              <w:tabs>
                <w:tab w:val="left" w:pos="254"/>
              </w:tabs>
              <w:spacing w:before="40" w:after="40"/>
              <w:jc w:val="left"/>
              <w:rPr>
                <w:rFonts w:asciiTheme="minorHAnsi" w:hAnsiTheme="minorHAnsi"/>
                <w:sz w:val="19"/>
                <w:szCs w:val="19"/>
              </w:rPr>
            </w:pPr>
            <w:r w:rsidRPr="007B3447">
              <w:rPr>
                <w:rFonts w:asciiTheme="minorHAnsi" w:hAnsiTheme="minorHAnsi"/>
                <w:sz w:val="19"/>
                <w:szCs w:val="19"/>
              </w:rPr>
              <w:t>Entreprise de GRH et d’ingénierie Informatique</w:t>
            </w:r>
          </w:p>
        </w:tc>
      </w:tr>
      <w:tr w:rsidR="00DD1AE6" w:rsidRPr="007B3447" w:rsidTr="00114102">
        <w:trPr>
          <w:trHeight w:val="575"/>
          <w:jc w:val="center"/>
        </w:trPr>
        <w:tc>
          <w:tcPr>
            <w:tcW w:w="846" w:type="dxa"/>
            <w:vMerge/>
            <w:shd w:val="clear" w:color="auto" w:fill="FBD4B4" w:themeFill="accent6" w:themeFillTint="66"/>
            <w:vAlign w:val="center"/>
          </w:tcPr>
          <w:p w:rsidR="00DD1AE6" w:rsidRPr="007B3447" w:rsidRDefault="00DD1AE6" w:rsidP="00DA3AB1">
            <w:pPr>
              <w:rPr>
                <w:rFonts w:asciiTheme="minorHAnsi" w:hAnsiTheme="minorHAnsi"/>
                <w:sz w:val="19"/>
                <w:szCs w:val="19"/>
              </w:rPr>
            </w:pPr>
          </w:p>
        </w:tc>
        <w:tc>
          <w:tcPr>
            <w:tcW w:w="4061" w:type="dxa"/>
            <w:shd w:val="clear" w:color="auto" w:fill="FBD4B4" w:themeFill="accent6" w:themeFillTint="66"/>
          </w:tcPr>
          <w:p w:rsidR="00DD1AE6" w:rsidRPr="007B3447" w:rsidRDefault="00DD1AE6" w:rsidP="00DD1AE6">
            <w:pPr>
              <w:tabs>
                <w:tab w:val="left" w:pos="254"/>
              </w:tabs>
              <w:spacing w:before="40" w:after="40"/>
              <w:jc w:val="left"/>
              <w:rPr>
                <w:rFonts w:asciiTheme="minorHAnsi" w:hAnsiTheme="minorHAnsi"/>
                <w:i/>
                <w:iCs/>
                <w:sz w:val="19"/>
                <w:szCs w:val="19"/>
              </w:rPr>
            </w:pPr>
            <w:r w:rsidRPr="007B3447">
              <w:rPr>
                <w:rFonts w:asciiTheme="minorHAnsi" w:hAnsiTheme="minorHAnsi"/>
                <w:i/>
                <w:iCs/>
                <w:sz w:val="19"/>
                <w:szCs w:val="19"/>
              </w:rPr>
              <w:t>Business applications</w:t>
            </w:r>
          </w:p>
        </w:tc>
        <w:tc>
          <w:tcPr>
            <w:tcW w:w="4307" w:type="dxa"/>
            <w:shd w:val="clear" w:color="auto" w:fill="FBD4B4" w:themeFill="accent6" w:themeFillTint="66"/>
          </w:tcPr>
          <w:p w:rsidR="00DD1AE6" w:rsidRPr="007B3447" w:rsidRDefault="00DD1AE6" w:rsidP="00DD1AE6">
            <w:pPr>
              <w:tabs>
                <w:tab w:val="left" w:pos="254"/>
              </w:tabs>
              <w:spacing w:before="40" w:after="40"/>
              <w:jc w:val="left"/>
              <w:rPr>
                <w:rFonts w:asciiTheme="minorHAnsi" w:hAnsiTheme="minorHAnsi"/>
                <w:sz w:val="19"/>
                <w:szCs w:val="19"/>
              </w:rPr>
            </w:pPr>
            <w:r w:rsidRPr="007B3447">
              <w:rPr>
                <w:rFonts w:asciiTheme="minorHAnsi" w:hAnsiTheme="minorHAnsi"/>
                <w:sz w:val="19"/>
                <w:szCs w:val="19"/>
              </w:rPr>
              <w:t>MyISP</w:t>
            </w:r>
            <w:r w:rsidRPr="007B3447">
              <w:rPr>
                <w:rFonts w:asciiTheme="minorHAnsi" w:hAnsiTheme="minorHAnsi"/>
                <w:sz w:val="19"/>
                <w:szCs w:val="19"/>
              </w:rPr>
              <w:br/>
              <w:t>Safaricom</w:t>
            </w:r>
          </w:p>
        </w:tc>
      </w:tr>
      <w:tr w:rsidR="00DD1AE6" w:rsidRPr="007B3447" w:rsidTr="00114102">
        <w:trPr>
          <w:trHeight w:val="411"/>
          <w:jc w:val="center"/>
        </w:trPr>
        <w:tc>
          <w:tcPr>
            <w:tcW w:w="846" w:type="dxa"/>
            <w:vMerge/>
            <w:shd w:val="clear" w:color="auto" w:fill="FBD4B4" w:themeFill="accent6" w:themeFillTint="66"/>
            <w:vAlign w:val="center"/>
          </w:tcPr>
          <w:p w:rsidR="00DD1AE6" w:rsidRPr="007B3447" w:rsidRDefault="00DD1AE6" w:rsidP="00DA3AB1">
            <w:pPr>
              <w:rPr>
                <w:rFonts w:asciiTheme="minorHAnsi" w:hAnsiTheme="minorHAnsi"/>
                <w:sz w:val="19"/>
                <w:szCs w:val="19"/>
              </w:rPr>
            </w:pPr>
          </w:p>
        </w:tc>
        <w:tc>
          <w:tcPr>
            <w:tcW w:w="4061" w:type="dxa"/>
            <w:shd w:val="clear" w:color="auto" w:fill="FBD4B4" w:themeFill="accent6" w:themeFillTint="66"/>
          </w:tcPr>
          <w:p w:rsidR="00DD1AE6" w:rsidRPr="007B3447" w:rsidRDefault="00DD1AE6" w:rsidP="00DD1AE6">
            <w:pPr>
              <w:tabs>
                <w:tab w:val="left" w:pos="254"/>
              </w:tabs>
              <w:spacing w:before="40" w:after="40"/>
              <w:jc w:val="left"/>
              <w:rPr>
                <w:rFonts w:asciiTheme="minorHAnsi" w:hAnsiTheme="minorHAnsi"/>
                <w:sz w:val="19"/>
                <w:szCs w:val="19"/>
              </w:rPr>
            </w:pPr>
            <w:r w:rsidRPr="007B3447">
              <w:rPr>
                <w:rFonts w:asciiTheme="minorHAnsi" w:hAnsiTheme="minorHAnsi"/>
                <w:sz w:val="19"/>
                <w:szCs w:val="19"/>
              </w:rPr>
              <w:t>Fourniture de logiciels</w:t>
            </w:r>
            <w:r w:rsidR="00B13456" w:rsidRPr="007B3447">
              <w:rPr>
                <w:rFonts w:asciiTheme="minorHAnsi" w:hAnsiTheme="minorHAnsi"/>
                <w:i/>
                <w:iCs/>
                <w:sz w:val="19"/>
                <w:szCs w:val="19"/>
              </w:rPr>
              <w:t xml:space="preserve"> </w:t>
            </w:r>
          </w:p>
        </w:tc>
        <w:tc>
          <w:tcPr>
            <w:tcW w:w="4307" w:type="dxa"/>
            <w:shd w:val="clear" w:color="auto" w:fill="FBD4B4" w:themeFill="accent6" w:themeFillTint="66"/>
          </w:tcPr>
          <w:p w:rsidR="00DD1AE6" w:rsidRPr="007B3447" w:rsidRDefault="00DD1AE6" w:rsidP="00DD1AE6">
            <w:pPr>
              <w:tabs>
                <w:tab w:val="left" w:pos="254"/>
              </w:tabs>
              <w:spacing w:before="40" w:after="40"/>
              <w:jc w:val="left"/>
              <w:rPr>
                <w:rFonts w:asciiTheme="minorHAnsi" w:hAnsiTheme="minorHAnsi"/>
                <w:sz w:val="19"/>
                <w:szCs w:val="19"/>
              </w:rPr>
            </w:pPr>
            <w:r w:rsidRPr="007B3447">
              <w:rPr>
                <w:rFonts w:asciiTheme="minorHAnsi" w:hAnsiTheme="minorHAnsi"/>
                <w:sz w:val="19"/>
                <w:szCs w:val="19"/>
              </w:rPr>
              <w:t>SOFTNET</w:t>
            </w:r>
          </w:p>
        </w:tc>
      </w:tr>
      <w:tr w:rsidR="009805FA" w:rsidRPr="007B3447" w:rsidTr="00114102">
        <w:trPr>
          <w:trHeight w:val="559"/>
          <w:jc w:val="center"/>
        </w:trPr>
        <w:tc>
          <w:tcPr>
            <w:tcW w:w="846" w:type="dxa"/>
            <w:vMerge/>
            <w:shd w:val="clear" w:color="auto" w:fill="FBD4B4" w:themeFill="accent6" w:themeFillTint="66"/>
            <w:vAlign w:val="center"/>
          </w:tcPr>
          <w:p w:rsidR="009805FA" w:rsidRPr="007B3447" w:rsidRDefault="009805FA" w:rsidP="00DA3AB1">
            <w:pPr>
              <w:rPr>
                <w:rFonts w:asciiTheme="minorHAnsi" w:hAnsiTheme="minorHAnsi"/>
                <w:sz w:val="19"/>
                <w:szCs w:val="19"/>
              </w:rPr>
            </w:pPr>
          </w:p>
        </w:tc>
        <w:tc>
          <w:tcPr>
            <w:tcW w:w="4061" w:type="dxa"/>
            <w:shd w:val="clear" w:color="auto" w:fill="FBD4B4" w:themeFill="accent6" w:themeFillTint="66"/>
          </w:tcPr>
          <w:p w:rsidR="009805FA" w:rsidRPr="009805FA" w:rsidRDefault="009805FA" w:rsidP="00947C16">
            <w:pPr>
              <w:tabs>
                <w:tab w:val="left" w:pos="254"/>
              </w:tabs>
              <w:spacing w:before="40" w:after="40"/>
              <w:jc w:val="left"/>
              <w:rPr>
                <w:rFonts w:asciiTheme="minorHAnsi" w:hAnsiTheme="minorHAnsi"/>
                <w:color w:val="FF0000"/>
                <w:sz w:val="19"/>
                <w:szCs w:val="19"/>
                <w:lang w:val="fr-CH"/>
              </w:rPr>
            </w:pPr>
            <w:r w:rsidRPr="009805FA">
              <w:rPr>
                <w:rFonts w:asciiTheme="minorHAnsi" w:hAnsiTheme="minorHAnsi"/>
                <w:color w:val="000000" w:themeColor="text1"/>
                <w:sz w:val="19"/>
                <w:szCs w:val="19"/>
                <w:lang w:val="fr-CH"/>
              </w:rPr>
              <w:t>SaaS en partenariat avec des compagnies internationales (CRM</w:t>
            </w:r>
            <w:r>
              <w:rPr>
                <w:rFonts w:asciiTheme="minorHAnsi" w:hAnsiTheme="minorHAnsi"/>
                <w:color w:val="000000" w:themeColor="text1"/>
                <w:sz w:val="19"/>
                <w:szCs w:val="19"/>
                <w:lang w:val="fr-CH"/>
              </w:rPr>
              <w:t>)</w:t>
            </w:r>
          </w:p>
        </w:tc>
        <w:tc>
          <w:tcPr>
            <w:tcW w:w="4307" w:type="dxa"/>
            <w:shd w:val="clear" w:color="auto" w:fill="FBD4B4" w:themeFill="accent6" w:themeFillTint="66"/>
          </w:tcPr>
          <w:p w:rsidR="009805FA" w:rsidRPr="007B3447" w:rsidRDefault="009805FA" w:rsidP="00DD1AE6">
            <w:pPr>
              <w:tabs>
                <w:tab w:val="left" w:pos="254"/>
              </w:tabs>
              <w:spacing w:before="40" w:after="40"/>
              <w:jc w:val="left"/>
              <w:rPr>
                <w:rFonts w:asciiTheme="minorHAnsi" w:hAnsiTheme="minorHAnsi"/>
                <w:sz w:val="19"/>
                <w:szCs w:val="19"/>
              </w:rPr>
            </w:pPr>
          </w:p>
        </w:tc>
      </w:tr>
      <w:tr w:rsidR="009805FA" w:rsidRPr="007B3447" w:rsidTr="00114102">
        <w:trPr>
          <w:trHeight w:val="286"/>
          <w:jc w:val="center"/>
        </w:trPr>
        <w:tc>
          <w:tcPr>
            <w:tcW w:w="846" w:type="dxa"/>
            <w:vMerge/>
            <w:shd w:val="clear" w:color="auto" w:fill="FBD4B4" w:themeFill="accent6" w:themeFillTint="66"/>
            <w:vAlign w:val="center"/>
          </w:tcPr>
          <w:p w:rsidR="009805FA" w:rsidRPr="007B3447" w:rsidRDefault="009805FA" w:rsidP="00DA3AB1">
            <w:pPr>
              <w:rPr>
                <w:rFonts w:asciiTheme="minorHAnsi" w:hAnsiTheme="minorHAnsi"/>
                <w:sz w:val="19"/>
                <w:szCs w:val="19"/>
              </w:rPr>
            </w:pPr>
          </w:p>
        </w:tc>
        <w:tc>
          <w:tcPr>
            <w:tcW w:w="4061" w:type="dxa"/>
            <w:shd w:val="clear" w:color="auto" w:fill="FBD4B4" w:themeFill="accent6" w:themeFillTint="66"/>
          </w:tcPr>
          <w:p w:rsidR="009805FA" w:rsidRPr="009805FA" w:rsidRDefault="009805FA" w:rsidP="00947C16">
            <w:pPr>
              <w:tabs>
                <w:tab w:val="left" w:pos="254"/>
              </w:tabs>
              <w:spacing w:before="40" w:after="40"/>
              <w:jc w:val="left"/>
              <w:rPr>
                <w:rFonts w:asciiTheme="minorHAnsi" w:hAnsiTheme="minorHAnsi"/>
                <w:color w:val="FF0000"/>
                <w:sz w:val="19"/>
                <w:szCs w:val="19"/>
                <w:lang w:val="fr-CH"/>
              </w:rPr>
            </w:pPr>
            <w:r w:rsidRPr="009805FA">
              <w:rPr>
                <w:rFonts w:asciiTheme="minorHAnsi" w:hAnsiTheme="minorHAnsi"/>
                <w:color w:val="000000" w:themeColor="text1"/>
                <w:sz w:val="19"/>
                <w:szCs w:val="19"/>
                <w:lang w:val="fr-CH"/>
              </w:rPr>
              <w:t xml:space="preserve">Fournir des services groups de comptabilité dans le </w:t>
            </w:r>
            <w:r w:rsidRPr="009805FA">
              <w:rPr>
                <w:rFonts w:asciiTheme="minorHAnsi" w:hAnsiTheme="minorHAnsi"/>
                <w:i/>
                <w:iCs/>
                <w:color w:val="000000" w:themeColor="text1"/>
                <w:sz w:val="19"/>
                <w:szCs w:val="19"/>
                <w:lang w:val="fr-CH"/>
              </w:rPr>
              <w:t>Cloud Computing</w:t>
            </w:r>
            <w:r w:rsidRPr="009805FA">
              <w:rPr>
                <w:rFonts w:asciiTheme="minorHAnsi" w:hAnsiTheme="minorHAnsi"/>
                <w:color w:val="000000" w:themeColor="text1"/>
                <w:sz w:val="19"/>
                <w:szCs w:val="19"/>
                <w:lang w:val="fr-CH"/>
              </w:rPr>
              <w:t xml:space="preserve"> </w:t>
            </w:r>
          </w:p>
        </w:tc>
        <w:tc>
          <w:tcPr>
            <w:tcW w:w="4307" w:type="dxa"/>
            <w:shd w:val="clear" w:color="auto" w:fill="FBD4B4" w:themeFill="accent6" w:themeFillTint="66"/>
          </w:tcPr>
          <w:p w:rsidR="009805FA" w:rsidRPr="007B3447" w:rsidRDefault="009805FA" w:rsidP="00DD1AE6">
            <w:pPr>
              <w:tabs>
                <w:tab w:val="left" w:pos="254"/>
              </w:tabs>
              <w:spacing w:before="40" w:after="40"/>
              <w:jc w:val="left"/>
              <w:rPr>
                <w:rFonts w:asciiTheme="minorHAnsi" w:hAnsiTheme="minorHAnsi"/>
                <w:sz w:val="19"/>
                <w:szCs w:val="19"/>
              </w:rPr>
            </w:pPr>
            <w:r w:rsidRPr="007B3447">
              <w:rPr>
                <w:rFonts w:asciiTheme="minorHAnsi" w:hAnsiTheme="minorHAnsi"/>
                <w:sz w:val="19"/>
                <w:szCs w:val="19"/>
              </w:rPr>
              <w:t>CATS Tanzania</w:t>
            </w:r>
          </w:p>
        </w:tc>
      </w:tr>
      <w:tr w:rsidR="00DD1AE6" w:rsidRPr="007B3447" w:rsidTr="00114102">
        <w:trPr>
          <w:trHeight w:val="264"/>
          <w:jc w:val="center"/>
        </w:trPr>
        <w:tc>
          <w:tcPr>
            <w:tcW w:w="846" w:type="dxa"/>
            <w:vMerge/>
            <w:shd w:val="clear" w:color="auto" w:fill="FBD4B4" w:themeFill="accent6" w:themeFillTint="66"/>
            <w:vAlign w:val="center"/>
          </w:tcPr>
          <w:p w:rsidR="00DD1AE6" w:rsidRPr="007B3447" w:rsidRDefault="00DD1AE6" w:rsidP="00DA3AB1">
            <w:pPr>
              <w:rPr>
                <w:rFonts w:asciiTheme="minorHAnsi" w:hAnsiTheme="minorHAnsi"/>
                <w:sz w:val="19"/>
                <w:szCs w:val="19"/>
              </w:rPr>
            </w:pPr>
          </w:p>
        </w:tc>
        <w:tc>
          <w:tcPr>
            <w:tcW w:w="4061" w:type="dxa"/>
            <w:shd w:val="clear" w:color="auto" w:fill="FBD4B4" w:themeFill="accent6" w:themeFillTint="66"/>
          </w:tcPr>
          <w:p w:rsidR="00DD1AE6" w:rsidRPr="009805FA" w:rsidRDefault="00DD1AE6" w:rsidP="00DD1AE6">
            <w:pPr>
              <w:tabs>
                <w:tab w:val="left" w:pos="254"/>
              </w:tabs>
              <w:spacing w:before="40" w:after="40"/>
              <w:jc w:val="left"/>
              <w:rPr>
                <w:rFonts w:asciiTheme="minorHAnsi" w:hAnsiTheme="minorHAnsi"/>
                <w:sz w:val="19"/>
                <w:szCs w:val="19"/>
              </w:rPr>
            </w:pPr>
            <w:r w:rsidRPr="009805FA">
              <w:rPr>
                <w:rFonts w:asciiTheme="minorHAnsi" w:hAnsiTheme="minorHAnsi"/>
                <w:sz w:val="19"/>
                <w:szCs w:val="19"/>
              </w:rPr>
              <w:t>Email / Web</w:t>
            </w:r>
            <w:r w:rsidR="00F5347A" w:rsidRPr="009805FA">
              <w:rPr>
                <w:rFonts w:asciiTheme="minorHAnsi" w:hAnsiTheme="minorHAnsi"/>
                <w:sz w:val="19"/>
                <w:szCs w:val="19"/>
              </w:rPr>
              <w:t xml:space="preserve"> </w:t>
            </w:r>
            <w:r w:rsidRPr="009805FA">
              <w:rPr>
                <w:rFonts w:asciiTheme="minorHAnsi" w:hAnsiTheme="minorHAnsi"/>
                <w:sz w:val="19"/>
                <w:szCs w:val="19"/>
              </w:rPr>
              <w:t>hosting</w:t>
            </w:r>
          </w:p>
        </w:tc>
        <w:tc>
          <w:tcPr>
            <w:tcW w:w="4307" w:type="dxa"/>
            <w:shd w:val="clear" w:color="auto" w:fill="FBD4B4" w:themeFill="accent6" w:themeFillTint="66"/>
          </w:tcPr>
          <w:p w:rsidR="00DD1AE6" w:rsidRPr="007B3447" w:rsidRDefault="00DD1AE6" w:rsidP="00DD1AE6">
            <w:pPr>
              <w:tabs>
                <w:tab w:val="left" w:pos="254"/>
              </w:tabs>
              <w:spacing w:before="40" w:after="40"/>
              <w:jc w:val="left"/>
              <w:rPr>
                <w:rFonts w:asciiTheme="minorHAnsi" w:hAnsiTheme="minorHAnsi"/>
                <w:sz w:val="19"/>
                <w:szCs w:val="19"/>
              </w:rPr>
            </w:pPr>
          </w:p>
        </w:tc>
      </w:tr>
      <w:tr w:rsidR="00DD1AE6" w:rsidRPr="007B3447" w:rsidTr="00114102">
        <w:trPr>
          <w:trHeight w:val="991"/>
          <w:jc w:val="center"/>
        </w:trPr>
        <w:tc>
          <w:tcPr>
            <w:tcW w:w="846" w:type="dxa"/>
            <w:vMerge w:val="restart"/>
            <w:shd w:val="clear" w:color="auto" w:fill="FBD4B4" w:themeFill="accent6" w:themeFillTint="66"/>
            <w:vAlign w:val="center"/>
          </w:tcPr>
          <w:p w:rsidR="00DD1AE6" w:rsidRPr="007B3447" w:rsidRDefault="00DD1AE6" w:rsidP="00DA3AB1">
            <w:pPr>
              <w:jc w:val="center"/>
              <w:rPr>
                <w:rFonts w:asciiTheme="minorHAnsi" w:hAnsiTheme="minorHAnsi"/>
                <w:sz w:val="19"/>
                <w:szCs w:val="19"/>
              </w:rPr>
            </w:pPr>
            <w:r w:rsidRPr="007B3447">
              <w:rPr>
                <w:rFonts w:asciiTheme="minorHAnsi" w:hAnsiTheme="minorHAnsi"/>
                <w:sz w:val="19"/>
                <w:szCs w:val="19"/>
              </w:rPr>
              <w:t>CaaS</w:t>
            </w:r>
          </w:p>
        </w:tc>
        <w:tc>
          <w:tcPr>
            <w:tcW w:w="4061" w:type="dxa"/>
            <w:shd w:val="clear" w:color="auto" w:fill="FBD4B4" w:themeFill="accent6" w:themeFillTint="66"/>
          </w:tcPr>
          <w:p w:rsidR="00DD1AE6" w:rsidRPr="007B3447" w:rsidRDefault="00DD1AE6" w:rsidP="00F5347A">
            <w:pPr>
              <w:tabs>
                <w:tab w:val="left" w:pos="254"/>
              </w:tabs>
              <w:spacing w:before="40" w:after="40"/>
              <w:jc w:val="left"/>
              <w:rPr>
                <w:rFonts w:asciiTheme="minorHAnsi" w:hAnsiTheme="minorHAnsi"/>
                <w:sz w:val="19"/>
                <w:szCs w:val="19"/>
              </w:rPr>
            </w:pPr>
            <w:r w:rsidRPr="007B3447">
              <w:rPr>
                <w:rFonts w:asciiTheme="minorHAnsi" w:hAnsiTheme="minorHAnsi"/>
                <w:sz w:val="19"/>
                <w:szCs w:val="19"/>
              </w:rPr>
              <w:t xml:space="preserve">Service de communication audio, </w:t>
            </w:r>
            <w:r w:rsidR="00F5347A" w:rsidRPr="007B3447">
              <w:rPr>
                <w:rFonts w:asciiTheme="minorHAnsi" w:hAnsiTheme="minorHAnsi"/>
                <w:sz w:val="19"/>
                <w:szCs w:val="19"/>
              </w:rPr>
              <w:t>s</w:t>
            </w:r>
            <w:r w:rsidRPr="007B3447">
              <w:rPr>
                <w:rFonts w:asciiTheme="minorHAnsi" w:hAnsiTheme="minorHAnsi"/>
                <w:sz w:val="19"/>
                <w:szCs w:val="19"/>
              </w:rPr>
              <w:t xml:space="preserve">ervices collaboratif, communication unifiées, messagerie électronique, messagerie instantanée partage de donnée (Web </w:t>
            </w:r>
            <w:r w:rsidR="00F5347A" w:rsidRPr="007B3447">
              <w:rPr>
                <w:rFonts w:asciiTheme="minorHAnsi" w:hAnsiTheme="minorHAnsi"/>
                <w:sz w:val="19"/>
                <w:szCs w:val="19"/>
              </w:rPr>
              <w:t>conférence</w:t>
            </w:r>
            <w:r w:rsidRPr="007B3447">
              <w:rPr>
                <w:rFonts w:asciiTheme="minorHAnsi" w:hAnsiTheme="minorHAnsi"/>
                <w:sz w:val="19"/>
                <w:szCs w:val="19"/>
              </w:rPr>
              <w:t>)</w:t>
            </w:r>
          </w:p>
        </w:tc>
        <w:tc>
          <w:tcPr>
            <w:tcW w:w="4307" w:type="dxa"/>
            <w:shd w:val="clear" w:color="auto" w:fill="FBD4B4" w:themeFill="accent6" w:themeFillTint="66"/>
          </w:tcPr>
          <w:p w:rsidR="00DD1AE6" w:rsidRPr="007B3447" w:rsidRDefault="00DD1AE6" w:rsidP="00DD1AE6">
            <w:pPr>
              <w:tabs>
                <w:tab w:val="left" w:pos="254"/>
              </w:tabs>
              <w:spacing w:before="40" w:after="40"/>
              <w:jc w:val="left"/>
              <w:rPr>
                <w:rFonts w:asciiTheme="minorHAnsi" w:hAnsiTheme="minorHAnsi"/>
                <w:sz w:val="19"/>
                <w:szCs w:val="19"/>
              </w:rPr>
            </w:pPr>
            <w:r w:rsidRPr="007B3447">
              <w:rPr>
                <w:rFonts w:asciiTheme="minorHAnsi" w:hAnsiTheme="minorHAnsi"/>
                <w:sz w:val="19"/>
                <w:szCs w:val="19"/>
              </w:rPr>
              <w:t>H2COM</w:t>
            </w:r>
          </w:p>
        </w:tc>
      </w:tr>
      <w:tr w:rsidR="00DD1AE6" w:rsidRPr="007B3447" w:rsidTr="00114102">
        <w:trPr>
          <w:trHeight w:val="262"/>
          <w:jc w:val="center"/>
        </w:trPr>
        <w:tc>
          <w:tcPr>
            <w:tcW w:w="846" w:type="dxa"/>
            <w:vMerge/>
            <w:shd w:val="clear" w:color="auto" w:fill="FBD4B4" w:themeFill="accent6" w:themeFillTint="66"/>
            <w:vAlign w:val="center"/>
          </w:tcPr>
          <w:p w:rsidR="00DD1AE6" w:rsidRPr="007B3447" w:rsidRDefault="00DD1AE6" w:rsidP="00DA3AB1">
            <w:pPr>
              <w:rPr>
                <w:rFonts w:asciiTheme="minorHAnsi" w:hAnsiTheme="minorHAnsi"/>
                <w:sz w:val="19"/>
                <w:szCs w:val="19"/>
              </w:rPr>
            </w:pPr>
          </w:p>
        </w:tc>
        <w:tc>
          <w:tcPr>
            <w:tcW w:w="4061" w:type="dxa"/>
            <w:shd w:val="clear" w:color="auto" w:fill="FBD4B4" w:themeFill="accent6" w:themeFillTint="66"/>
          </w:tcPr>
          <w:p w:rsidR="00DD1AE6" w:rsidRPr="007B3447" w:rsidRDefault="00DD1AE6" w:rsidP="00DD1AE6">
            <w:pPr>
              <w:tabs>
                <w:tab w:val="left" w:pos="254"/>
              </w:tabs>
              <w:spacing w:before="40" w:after="40"/>
              <w:jc w:val="left"/>
              <w:rPr>
                <w:rFonts w:asciiTheme="minorHAnsi" w:hAnsiTheme="minorHAnsi"/>
                <w:sz w:val="19"/>
                <w:szCs w:val="19"/>
              </w:rPr>
            </w:pPr>
            <w:r w:rsidRPr="007B3447">
              <w:rPr>
                <w:rFonts w:asciiTheme="minorHAnsi" w:hAnsiTheme="minorHAnsi"/>
                <w:sz w:val="19"/>
                <w:szCs w:val="19"/>
              </w:rPr>
              <w:t>Messagerie Internet</w:t>
            </w:r>
          </w:p>
        </w:tc>
        <w:tc>
          <w:tcPr>
            <w:tcW w:w="4307" w:type="dxa"/>
            <w:shd w:val="clear" w:color="auto" w:fill="FBD4B4" w:themeFill="accent6" w:themeFillTint="66"/>
          </w:tcPr>
          <w:p w:rsidR="00DD1AE6" w:rsidRPr="007B3447" w:rsidRDefault="00DD1AE6" w:rsidP="00DD1AE6">
            <w:pPr>
              <w:tabs>
                <w:tab w:val="left" w:pos="254"/>
              </w:tabs>
              <w:spacing w:before="40" w:after="40"/>
              <w:jc w:val="left"/>
              <w:rPr>
                <w:rFonts w:asciiTheme="minorHAnsi" w:hAnsiTheme="minorHAnsi"/>
                <w:sz w:val="19"/>
                <w:szCs w:val="19"/>
              </w:rPr>
            </w:pPr>
            <w:r w:rsidRPr="007B3447">
              <w:rPr>
                <w:rFonts w:asciiTheme="minorHAnsi" w:hAnsiTheme="minorHAnsi"/>
                <w:sz w:val="19"/>
                <w:szCs w:val="19"/>
              </w:rPr>
              <w:t xml:space="preserve">CAMTEL-CAMNET </w:t>
            </w:r>
          </w:p>
        </w:tc>
      </w:tr>
      <w:tr w:rsidR="00DD1AE6" w:rsidRPr="007B3447" w:rsidTr="00114102">
        <w:trPr>
          <w:trHeight w:val="401"/>
          <w:jc w:val="center"/>
        </w:trPr>
        <w:tc>
          <w:tcPr>
            <w:tcW w:w="846" w:type="dxa"/>
            <w:vMerge/>
            <w:shd w:val="clear" w:color="auto" w:fill="FBD4B4" w:themeFill="accent6" w:themeFillTint="66"/>
            <w:vAlign w:val="center"/>
          </w:tcPr>
          <w:p w:rsidR="00DD1AE6" w:rsidRPr="007B3447" w:rsidRDefault="00DD1AE6" w:rsidP="00DA3AB1">
            <w:pPr>
              <w:rPr>
                <w:rFonts w:asciiTheme="minorHAnsi" w:hAnsiTheme="minorHAnsi"/>
                <w:sz w:val="19"/>
                <w:szCs w:val="19"/>
              </w:rPr>
            </w:pPr>
          </w:p>
        </w:tc>
        <w:tc>
          <w:tcPr>
            <w:tcW w:w="4061" w:type="dxa"/>
            <w:shd w:val="clear" w:color="auto" w:fill="FBD4B4" w:themeFill="accent6" w:themeFillTint="66"/>
          </w:tcPr>
          <w:p w:rsidR="00DD1AE6" w:rsidRPr="007B3447" w:rsidRDefault="00DD1AE6" w:rsidP="0026393E">
            <w:pPr>
              <w:tabs>
                <w:tab w:val="left" w:pos="254"/>
              </w:tabs>
              <w:spacing w:before="40" w:after="40"/>
              <w:jc w:val="left"/>
              <w:rPr>
                <w:rFonts w:asciiTheme="minorHAnsi" w:hAnsiTheme="minorHAnsi"/>
                <w:i/>
                <w:iCs/>
                <w:sz w:val="19"/>
                <w:szCs w:val="19"/>
              </w:rPr>
            </w:pPr>
            <w:r w:rsidRPr="007B3447">
              <w:rPr>
                <w:rFonts w:asciiTheme="minorHAnsi" w:hAnsiTheme="minorHAnsi"/>
                <w:i/>
                <w:iCs/>
                <w:sz w:val="19"/>
                <w:szCs w:val="19"/>
              </w:rPr>
              <w:t xml:space="preserve">Unified </w:t>
            </w:r>
            <w:r w:rsidR="0026393E" w:rsidRPr="007B3447">
              <w:rPr>
                <w:rFonts w:asciiTheme="minorHAnsi" w:hAnsiTheme="minorHAnsi"/>
                <w:i/>
                <w:iCs/>
                <w:sz w:val="19"/>
                <w:szCs w:val="19"/>
              </w:rPr>
              <w:t>c</w:t>
            </w:r>
            <w:r w:rsidRPr="007B3447">
              <w:rPr>
                <w:rFonts w:asciiTheme="minorHAnsi" w:hAnsiTheme="minorHAnsi"/>
                <w:i/>
                <w:iCs/>
                <w:sz w:val="19"/>
                <w:szCs w:val="19"/>
              </w:rPr>
              <w:t xml:space="preserve">ommunications, </w:t>
            </w:r>
            <w:r w:rsidR="00F5347A" w:rsidRPr="007B3447">
              <w:rPr>
                <w:rFonts w:asciiTheme="minorHAnsi" w:hAnsiTheme="minorHAnsi"/>
                <w:i/>
                <w:iCs/>
                <w:sz w:val="19"/>
                <w:szCs w:val="19"/>
              </w:rPr>
              <w:t>e</w:t>
            </w:r>
            <w:r w:rsidRPr="007B3447">
              <w:rPr>
                <w:rFonts w:asciiTheme="minorHAnsi" w:hAnsiTheme="minorHAnsi"/>
                <w:i/>
                <w:iCs/>
                <w:sz w:val="19"/>
                <w:szCs w:val="19"/>
              </w:rPr>
              <w:t>mail</w:t>
            </w:r>
          </w:p>
        </w:tc>
        <w:tc>
          <w:tcPr>
            <w:tcW w:w="4307" w:type="dxa"/>
            <w:shd w:val="clear" w:color="auto" w:fill="FBD4B4" w:themeFill="accent6" w:themeFillTint="66"/>
          </w:tcPr>
          <w:p w:rsidR="00DD1AE6" w:rsidRPr="007B3447" w:rsidRDefault="00DD1AE6" w:rsidP="00DD1AE6">
            <w:pPr>
              <w:tabs>
                <w:tab w:val="left" w:pos="254"/>
              </w:tabs>
              <w:spacing w:before="40" w:after="40"/>
              <w:jc w:val="left"/>
              <w:rPr>
                <w:rFonts w:asciiTheme="minorHAnsi" w:hAnsiTheme="minorHAnsi"/>
                <w:sz w:val="19"/>
                <w:szCs w:val="19"/>
              </w:rPr>
            </w:pPr>
            <w:r w:rsidRPr="007B3447">
              <w:rPr>
                <w:rFonts w:asciiTheme="minorHAnsi" w:hAnsiTheme="minorHAnsi"/>
                <w:sz w:val="19"/>
                <w:szCs w:val="19"/>
              </w:rPr>
              <w:t>MTN Business</w:t>
            </w:r>
            <w:r w:rsidRPr="007B3447">
              <w:rPr>
                <w:rFonts w:asciiTheme="minorHAnsi" w:hAnsiTheme="minorHAnsi"/>
                <w:sz w:val="19"/>
                <w:szCs w:val="19"/>
              </w:rPr>
              <w:br/>
              <w:t>Safaricom</w:t>
            </w:r>
          </w:p>
        </w:tc>
      </w:tr>
      <w:tr w:rsidR="00DD1AE6" w:rsidRPr="007B3447" w:rsidTr="00114102">
        <w:trPr>
          <w:trHeight w:val="747"/>
          <w:jc w:val="center"/>
        </w:trPr>
        <w:tc>
          <w:tcPr>
            <w:tcW w:w="846" w:type="dxa"/>
            <w:vMerge/>
            <w:shd w:val="clear" w:color="auto" w:fill="FBD4B4" w:themeFill="accent6" w:themeFillTint="66"/>
            <w:vAlign w:val="center"/>
          </w:tcPr>
          <w:p w:rsidR="00DD1AE6" w:rsidRPr="007B3447" w:rsidRDefault="00DD1AE6" w:rsidP="00DA3AB1">
            <w:pPr>
              <w:rPr>
                <w:rFonts w:asciiTheme="minorHAnsi" w:hAnsiTheme="minorHAnsi"/>
                <w:sz w:val="19"/>
                <w:szCs w:val="19"/>
              </w:rPr>
            </w:pPr>
          </w:p>
        </w:tc>
        <w:tc>
          <w:tcPr>
            <w:tcW w:w="4061" w:type="dxa"/>
            <w:shd w:val="clear" w:color="auto" w:fill="FBD4B4" w:themeFill="accent6" w:themeFillTint="66"/>
          </w:tcPr>
          <w:p w:rsidR="00DD1AE6" w:rsidRPr="007B3447" w:rsidRDefault="00DD1AE6" w:rsidP="00DD1AE6">
            <w:pPr>
              <w:tabs>
                <w:tab w:val="left" w:pos="254"/>
              </w:tabs>
              <w:spacing w:before="40" w:after="40"/>
              <w:jc w:val="left"/>
              <w:rPr>
                <w:rFonts w:asciiTheme="minorHAnsi" w:hAnsiTheme="minorHAnsi"/>
                <w:sz w:val="19"/>
                <w:szCs w:val="19"/>
              </w:rPr>
            </w:pPr>
            <w:r w:rsidRPr="007B3447">
              <w:rPr>
                <w:rFonts w:asciiTheme="minorHAnsi" w:hAnsiTheme="minorHAnsi"/>
                <w:sz w:val="19"/>
                <w:szCs w:val="19"/>
              </w:rPr>
              <w:t>Communication unifiée, service collaboratif, messagerie électronique et instantanée</w:t>
            </w:r>
          </w:p>
        </w:tc>
        <w:tc>
          <w:tcPr>
            <w:tcW w:w="4307" w:type="dxa"/>
            <w:shd w:val="clear" w:color="auto" w:fill="FBD4B4" w:themeFill="accent6" w:themeFillTint="66"/>
          </w:tcPr>
          <w:p w:rsidR="00DD1AE6" w:rsidRPr="007B3447" w:rsidRDefault="00DD1AE6" w:rsidP="00DD1AE6">
            <w:pPr>
              <w:tabs>
                <w:tab w:val="left" w:pos="254"/>
              </w:tabs>
              <w:spacing w:before="40" w:after="40"/>
              <w:jc w:val="left"/>
              <w:rPr>
                <w:rFonts w:asciiTheme="minorHAnsi" w:hAnsiTheme="minorHAnsi"/>
                <w:sz w:val="19"/>
                <w:szCs w:val="19"/>
              </w:rPr>
            </w:pPr>
            <w:r w:rsidRPr="007B3447">
              <w:rPr>
                <w:rFonts w:asciiTheme="minorHAnsi" w:hAnsiTheme="minorHAnsi"/>
                <w:sz w:val="19"/>
                <w:szCs w:val="19"/>
              </w:rPr>
              <w:t>Agence des technologies de l’information et de la Communication</w:t>
            </w:r>
            <w:r w:rsidR="00F70DBF" w:rsidRPr="007B3447">
              <w:rPr>
                <w:rFonts w:asciiTheme="minorHAnsi" w:hAnsiTheme="minorHAnsi"/>
                <w:i/>
                <w:iCs/>
                <w:sz w:val="19"/>
                <w:szCs w:val="19"/>
              </w:rPr>
              <w:t>;</w:t>
            </w:r>
            <w:r w:rsidRPr="007B3447">
              <w:rPr>
                <w:rFonts w:asciiTheme="minorHAnsi" w:hAnsiTheme="minorHAnsi"/>
                <w:sz w:val="19"/>
                <w:szCs w:val="19"/>
              </w:rPr>
              <w:t xml:space="preserve"> Opérateurs télécoms</w:t>
            </w:r>
            <w:r w:rsidR="00F70DBF" w:rsidRPr="007B3447">
              <w:rPr>
                <w:rFonts w:asciiTheme="minorHAnsi" w:hAnsiTheme="minorHAnsi"/>
                <w:i/>
                <w:iCs/>
                <w:sz w:val="19"/>
                <w:szCs w:val="19"/>
              </w:rPr>
              <w:t>;</w:t>
            </w:r>
            <w:r w:rsidRPr="007B3447">
              <w:rPr>
                <w:rFonts w:asciiTheme="minorHAnsi" w:hAnsiTheme="minorHAnsi"/>
                <w:sz w:val="19"/>
                <w:szCs w:val="19"/>
              </w:rPr>
              <w:t xml:space="preserve"> et quelques entreprises pour leur besoin interne.</w:t>
            </w:r>
          </w:p>
        </w:tc>
      </w:tr>
      <w:tr w:rsidR="00DD1AE6" w:rsidRPr="007B3447" w:rsidTr="00114102">
        <w:trPr>
          <w:trHeight w:val="433"/>
          <w:jc w:val="center"/>
        </w:trPr>
        <w:tc>
          <w:tcPr>
            <w:tcW w:w="846" w:type="dxa"/>
            <w:vMerge/>
            <w:shd w:val="clear" w:color="auto" w:fill="FBD4B4" w:themeFill="accent6" w:themeFillTint="66"/>
            <w:vAlign w:val="center"/>
          </w:tcPr>
          <w:p w:rsidR="00DD1AE6" w:rsidRPr="007B3447" w:rsidRDefault="00DD1AE6" w:rsidP="00DA3AB1">
            <w:pPr>
              <w:rPr>
                <w:rFonts w:asciiTheme="minorHAnsi" w:hAnsiTheme="minorHAnsi"/>
                <w:sz w:val="19"/>
                <w:szCs w:val="19"/>
              </w:rPr>
            </w:pPr>
          </w:p>
        </w:tc>
        <w:tc>
          <w:tcPr>
            <w:tcW w:w="4061" w:type="dxa"/>
            <w:shd w:val="clear" w:color="auto" w:fill="FBD4B4" w:themeFill="accent6" w:themeFillTint="66"/>
          </w:tcPr>
          <w:p w:rsidR="00DD1AE6" w:rsidRPr="0037166A" w:rsidRDefault="0037166A" w:rsidP="00DD1AE6">
            <w:pPr>
              <w:tabs>
                <w:tab w:val="left" w:pos="254"/>
              </w:tabs>
              <w:spacing w:before="40" w:after="40"/>
              <w:jc w:val="left"/>
              <w:rPr>
                <w:rFonts w:asciiTheme="minorHAnsi" w:hAnsiTheme="minorHAnsi"/>
                <w:color w:val="FF0000"/>
                <w:sz w:val="19"/>
                <w:szCs w:val="19"/>
              </w:rPr>
            </w:pPr>
            <w:r w:rsidRPr="0037166A">
              <w:rPr>
                <w:rFonts w:asciiTheme="minorHAnsi" w:hAnsiTheme="minorHAnsi"/>
                <w:color w:val="000000" w:themeColor="text1"/>
                <w:sz w:val="19"/>
                <w:szCs w:val="19"/>
                <w:lang w:val="fr-CH"/>
              </w:rPr>
              <w:t>Donner aux petites et moyennes entreprises des services en ligne et des ressources virtuelles</w:t>
            </w:r>
          </w:p>
        </w:tc>
        <w:tc>
          <w:tcPr>
            <w:tcW w:w="4307" w:type="dxa"/>
            <w:shd w:val="clear" w:color="auto" w:fill="FBD4B4" w:themeFill="accent6" w:themeFillTint="66"/>
          </w:tcPr>
          <w:p w:rsidR="00DD1AE6" w:rsidRPr="007B3447" w:rsidRDefault="00DD1AE6" w:rsidP="00F5347A">
            <w:pPr>
              <w:tabs>
                <w:tab w:val="left" w:pos="254"/>
              </w:tabs>
              <w:spacing w:before="40" w:after="40"/>
              <w:jc w:val="left"/>
              <w:rPr>
                <w:rFonts w:asciiTheme="minorHAnsi" w:hAnsiTheme="minorHAnsi"/>
                <w:sz w:val="19"/>
                <w:szCs w:val="19"/>
              </w:rPr>
            </w:pPr>
            <w:r w:rsidRPr="007B3447">
              <w:rPr>
                <w:rFonts w:asciiTheme="minorHAnsi" w:hAnsiTheme="minorHAnsi"/>
                <w:sz w:val="19"/>
                <w:szCs w:val="19"/>
              </w:rPr>
              <w:t xml:space="preserve">Net Innovations </w:t>
            </w:r>
            <w:r w:rsidR="00F5347A" w:rsidRPr="007B3447">
              <w:rPr>
                <w:rFonts w:asciiTheme="minorHAnsi" w:hAnsiTheme="minorHAnsi"/>
                <w:sz w:val="19"/>
                <w:szCs w:val="19"/>
              </w:rPr>
              <w:t>L</w:t>
            </w:r>
            <w:r w:rsidRPr="007B3447">
              <w:rPr>
                <w:rFonts w:asciiTheme="minorHAnsi" w:hAnsiTheme="minorHAnsi"/>
                <w:sz w:val="19"/>
                <w:szCs w:val="19"/>
              </w:rPr>
              <w:t>td</w:t>
            </w:r>
          </w:p>
        </w:tc>
      </w:tr>
      <w:tr w:rsidR="00DD1AE6" w:rsidRPr="007B3447" w:rsidTr="00114102">
        <w:trPr>
          <w:trHeight w:val="171"/>
          <w:jc w:val="center"/>
        </w:trPr>
        <w:tc>
          <w:tcPr>
            <w:tcW w:w="846" w:type="dxa"/>
            <w:vMerge w:val="restart"/>
            <w:shd w:val="clear" w:color="auto" w:fill="FBD4B4" w:themeFill="accent6" w:themeFillTint="66"/>
            <w:vAlign w:val="center"/>
          </w:tcPr>
          <w:p w:rsidR="00DD1AE6" w:rsidRPr="007B3447" w:rsidRDefault="00DD1AE6" w:rsidP="00DA3AB1">
            <w:pPr>
              <w:jc w:val="center"/>
              <w:rPr>
                <w:rFonts w:asciiTheme="minorHAnsi" w:hAnsiTheme="minorHAnsi"/>
                <w:sz w:val="19"/>
                <w:szCs w:val="19"/>
              </w:rPr>
            </w:pPr>
            <w:r w:rsidRPr="007B3447">
              <w:rPr>
                <w:rFonts w:asciiTheme="minorHAnsi" w:hAnsiTheme="minorHAnsi"/>
                <w:sz w:val="19"/>
                <w:szCs w:val="19"/>
              </w:rPr>
              <w:t>NaaS</w:t>
            </w:r>
          </w:p>
        </w:tc>
        <w:tc>
          <w:tcPr>
            <w:tcW w:w="4061" w:type="dxa"/>
            <w:shd w:val="clear" w:color="auto" w:fill="FBD4B4" w:themeFill="accent6" w:themeFillTint="66"/>
          </w:tcPr>
          <w:p w:rsidR="00DD1AE6" w:rsidRPr="007B3447" w:rsidRDefault="00DD1AE6" w:rsidP="00F5347A">
            <w:pPr>
              <w:tabs>
                <w:tab w:val="left" w:pos="254"/>
              </w:tabs>
              <w:spacing w:before="40" w:after="40"/>
              <w:jc w:val="left"/>
              <w:rPr>
                <w:rFonts w:asciiTheme="minorHAnsi" w:hAnsiTheme="minorHAnsi"/>
                <w:sz w:val="19"/>
                <w:szCs w:val="19"/>
              </w:rPr>
            </w:pPr>
            <w:r w:rsidRPr="007B3447">
              <w:rPr>
                <w:rFonts w:asciiTheme="minorHAnsi" w:hAnsiTheme="minorHAnsi"/>
                <w:sz w:val="19"/>
                <w:szCs w:val="19"/>
              </w:rPr>
              <w:t xml:space="preserve">Propagation du flux </w:t>
            </w:r>
            <w:r w:rsidR="00F5347A" w:rsidRPr="007B3447">
              <w:rPr>
                <w:rFonts w:asciiTheme="minorHAnsi" w:hAnsiTheme="minorHAnsi"/>
                <w:sz w:val="19"/>
                <w:szCs w:val="19"/>
              </w:rPr>
              <w:t>I</w:t>
            </w:r>
            <w:r w:rsidRPr="007B3447">
              <w:rPr>
                <w:rFonts w:asciiTheme="minorHAnsi" w:hAnsiTheme="minorHAnsi"/>
                <w:sz w:val="19"/>
                <w:szCs w:val="19"/>
              </w:rPr>
              <w:t>nternet</w:t>
            </w:r>
          </w:p>
        </w:tc>
        <w:tc>
          <w:tcPr>
            <w:tcW w:w="4307" w:type="dxa"/>
            <w:shd w:val="clear" w:color="auto" w:fill="FBD4B4" w:themeFill="accent6" w:themeFillTint="66"/>
          </w:tcPr>
          <w:p w:rsidR="00DD1AE6" w:rsidRPr="007B3447" w:rsidRDefault="00DD1AE6" w:rsidP="00DD1AE6">
            <w:pPr>
              <w:tabs>
                <w:tab w:val="left" w:pos="254"/>
              </w:tabs>
              <w:spacing w:before="40" w:after="40"/>
              <w:jc w:val="left"/>
              <w:rPr>
                <w:rFonts w:asciiTheme="minorHAnsi" w:hAnsiTheme="minorHAnsi"/>
                <w:sz w:val="19"/>
                <w:szCs w:val="19"/>
              </w:rPr>
            </w:pPr>
            <w:r w:rsidRPr="007B3447">
              <w:rPr>
                <w:rFonts w:asciiTheme="minorHAnsi" w:hAnsiTheme="minorHAnsi"/>
                <w:sz w:val="19"/>
                <w:szCs w:val="19"/>
              </w:rPr>
              <w:t>Huawei</w:t>
            </w:r>
          </w:p>
        </w:tc>
      </w:tr>
      <w:tr w:rsidR="00DD1AE6" w:rsidRPr="007B3447" w:rsidTr="00114102">
        <w:trPr>
          <w:trHeight w:val="373"/>
          <w:jc w:val="center"/>
        </w:trPr>
        <w:tc>
          <w:tcPr>
            <w:tcW w:w="846" w:type="dxa"/>
            <w:vMerge/>
            <w:shd w:val="clear" w:color="auto" w:fill="FBD4B4" w:themeFill="accent6" w:themeFillTint="66"/>
            <w:vAlign w:val="center"/>
          </w:tcPr>
          <w:p w:rsidR="00DD1AE6" w:rsidRPr="007B3447" w:rsidRDefault="00DD1AE6" w:rsidP="00DA3AB1">
            <w:pPr>
              <w:rPr>
                <w:rFonts w:asciiTheme="minorHAnsi" w:hAnsiTheme="minorHAnsi"/>
                <w:sz w:val="19"/>
                <w:szCs w:val="19"/>
              </w:rPr>
            </w:pPr>
          </w:p>
        </w:tc>
        <w:tc>
          <w:tcPr>
            <w:tcW w:w="4061" w:type="dxa"/>
            <w:shd w:val="clear" w:color="auto" w:fill="FBD4B4" w:themeFill="accent6" w:themeFillTint="66"/>
          </w:tcPr>
          <w:p w:rsidR="00DD1AE6" w:rsidRPr="007B3447" w:rsidRDefault="00DD1AE6" w:rsidP="00DD1AE6">
            <w:pPr>
              <w:tabs>
                <w:tab w:val="left" w:pos="254"/>
              </w:tabs>
              <w:spacing w:before="40" w:after="40"/>
              <w:jc w:val="left"/>
              <w:rPr>
                <w:rFonts w:asciiTheme="minorHAnsi" w:hAnsiTheme="minorHAnsi"/>
                <w:sz w:val="19"/>
                <w:szCs w:val="19"/>
              </w:rPr>
            </w:pPr>
            <w:r w:rsidRPr="007B3447">
              <w:rPr>
                <w:rFonts w:asciiTheme="minorHAnsi" w:hAnsiTheme="minorHAnsi"/>
                <w:sz w:val="19"/>
                <w:szCs w:val="19"/>
              </w:rPr>
              <w:t>Internet managé, bande passante flexible et à la demande</w:t>
            </w:r>
          </w:p>
        </w:tc>
        <w:tc>
          <w:tcPr>
            <w:tcW w:w="4307" w:type="dxa"/>
            <w:shd w:val="clear" w:color="auto" w:fill="FBD4B4" w:themeFill="accent6" w:themeFillTint="66"/>
          </w:tcPr>
          <w:p w:rsidR="00DD1AE6" w:rsidRPr="007B3447" w:rsidRDefault="00DD1AE6" w:rsidP="00DD1AE6">
            <w:pPr>
              <w:tabs>
                <w:tab w:val="left" w:pos="254"/>
              </w:tabs>
              <w:spacing w:before="40" w:after="40"/>
              <w:jc w:val="left"/>
              <w:rPr>
                <w:rFonts w:asciiTheme="minorHAnsi" w:hAnsiTheme="minorHAnsi"/>
                <w:sz w:val="19"/>
                <w:szCs w:val="19"/>
              </w:rPr>
            </w:pPr>
            <w:r w:rsidRPr="007B3447">
              <w:rPr>
                <w:rFonts w:asciiTheme="minorHAnsi" w:hAnsiTheme="minorHAnsi"/>
                <w:sz w:val="19"/>
                <w:szCs w:val="19"/>
              </w:rPr>
              <w:t xml:space="preserve">CAMTEL, ORANGE Cameroun, MTN Cameroun, RINGO, YooMee </w:t>
            </w:r>
          </w:p>
        </w:tc>
      </w:tr>
      <w:tr w:rsidR="00DD1AE6" w:rsidRPr="00DF1874" w:rsidTr="00114102">
        <w:trPr>
          <w:trHeight w:val="777"/>
          <w:jc w:val="center"/>
        </w:trPr>
        <w:tc>
          <w:tcPr>
            <w:tcW w:w="846" w:type="dxa"/>
            <w:vMerge/>
            <w:shd w:val="clear" w:color="auto" w:fill="FBD4B4" w:themeFill="accent6" w:themeFillTint="66"/>
            <w:vAlign w:val="center"/>
          </w:tcPr>
          <w:p w:rsidR="00DD1AE6" w:rsidRPr="007B3447" w:rsidRDefault="00DD1AE6" w:rsidP="00DA3AB1">
            <w:pPr>
              <w:rPr>
                <w:rFonts w:asciiTheme="minorHAnsi" w:hAnsiTheme="minorHAnsi"/>
                <w:sz w:val="19"/>
                <w:szCs w:val="19"/>
              </w:rPr>
            </w:pPr>
          </w:p>
        </w:tc>
        <w:tc>
          <w:tcPr>
            <w:tcW w:w="4061" w:type="dxa"/>
            <w:shd w:val="clear" w:color="auto" w:fill="FBD4B4" w:themeFill="accent6" w:themeFillTint="66"/>
          </w:tcPr>
          <w:p w:rsidR="00DD1AE6" w:rsidRPr="007B3447" w:rsidRDefault="00F5347A" w:rsidP="001117E9">
            <w:pPr>
              <w:tabs>
                <w:tab w:val="left" w:pos="254"/>
              </w:tabs>
              <w:spacing w:before="40" w:after="40"/>
              <w:jc w:val="left"/>
              <w:rPr>
                <w:rFonts w:asciiTheme="minorHAnsi" w:hAnsiTheme="minorHAnsi"/>
                <w:sz w:val="19"/>
                <w:szCs w:val="19"/>
              </w:rPr>
            </w:pPr>
            <w:r w:rsidRPr="007B3447">
              <w:rPr>
                <w:rFonts w:asciiTheme="minorHAnsi" w:hAnsiTheme="minorHAnsi"/>
                <w:sz w:val="19"/>
                <w:szCs w:val="19"/>
              </w:rPr>
              <w:t xml:space="preserve">Internet managé </w:t>
            </w:r>
          </w:p>
        </w:tc>
        <w:tc>
          <w:tcPr>
            <w:tcW w:w="4307" w:type="dxa"/>
            <w:shd w:val="clear" w:color="auto" w:fill="FBD4B4" w:themeFill="accent6" w:themeFillTint="66"/>
          </w:tcPr>
          <w:p w:rsidR="00DD1AE6" w:rsidRPr="00947C16" w:rsidRDefault="00DD1AE6" w:rsidP="00DD1AE6">
            <w:pPr>
              <w:tabs>
                <w:tab w:val="left" w:pos="254"/>
              </w:tabs>
              <w:spacing w:before="40" w:after="40"/>
              <w:jc w:val="left"/>
              <w:rPr>
                <w:rFonts w:asciiTheme="minorHAnsi" w:hAnsiTheme="minorHAnsi"/>
                <w:sz w:val="19"/>
                <w:szCs w:val="19"/>
                <w:lang w:val="en-US"/>
              </w:rPr>
            </w:pPr>
            <w:r w:rsidRPr="00947C16">
              <w:rPr>
                <w:rFonts w:asciiTheme="minorHAnsi" w:hAnsiTheme="minorHAnsi"/>
                <w:sz w:val="19"/>
                <w:szCs w:val="19"/>
                <w:lang w:val="en-US"/>
              </w:rPr>
              <w:t xml:space="preserve">Bandwidth &amp; </w:t>
            </w:r>
            <w:r w:rsidR="00746296" w:rsidRPr="00947C16">
              <w:rPr>
                <w:rFonts w:asciiTheme="minorHAnsi" w:hAnsiTheme="minorHAnsi"/>
                <w:i/>
                <w:iCs/>
                <w:sz w:val="19"/>
                <w:szCs w:val="19"/>
                <w:lang w:val="en-US"/>
              </w:rPr>
              <w:t>Cloud</w:t>
            </w:r>
            <w:r w:rsidR="00B13456" w:rsidRPr="00947C16">
              <w:rPr>
                <w:rFonts w:asciiTheme="minorHAnsi" w:hAnsiTheme="minorHAnsi"/>
                <w:i/>
                <w:iCs/>
                <w:sz w:val="19"/>
                <w:szCs w:val="19"/>
                <w:lang w:val="en-US"/>
              </w:rPr>
              <w:t xml:space="preserve"> </w:t>
            </w:r>
            <w:r w:rsidRPr="00947C16">
              <w:rPr>
                <w:rFonts w:asciiTheme="minorHAnsi" w:hAnsiTheme="minorHAnsi"/>
                <w:sz w:val="19"/>
                <w:szCs w:val="19"/>
                <w:lang w:val="en-US"/>
              </w:rPr>
              <w:t>Services Group</w:t>
            </w:r>
            <w:r w:rsidRPr="00947C16">
              <w:rPr>
                <w:rFonts w:asciiTheme="minorHAnsi" w:hAnsiTheme="minorHAnsi"/>
                <w:sz w:val="19"/>
                <w:szCs w:val="19"/>
                <w:lang w:val="en-US"/>
              </w:rPr>
              <w:br/>
              <w:t>Kenya Data Networks (KDN)</w:t>
            </w:r>
            <w:r w:rsidRPr="00947C16">
              <w:rPr>
                <w:rFonts w:asciiTheme="minorHAnsi" w:hAnsiTheme="minorHAnsi"/>
                <w:sz w:val="19"/>
                <w:szCs w:val="19"/>
                <w:lang w:val="en-US"/>
              </w:rPr>
              <w:br/>
              <w:t>MTN Business</w:t>
            </w:r>
            <w:r w:rsidRPr="00947C16">
              <w:rPr>
                <w:rFonts w:asciiTheme="minorHAnsi" w:hAnsiTheme="minorHAnsi"/>
                <w:sz w:val="19"/>
                <w:szCs w:val="19"/>
                <w:lang w:val="en-US"/>
              </w:rPr>
              <w:br/>
              <w:t>Safaricom</w:t>
            </w:r>
          </w:p>
        </w:tc>
      </w:tr>
    </w:tbl>
    <w:p w:rsidR="00114102" w:rsidRPr="00947C16" w:rsidRDefault="00114102">
      <w:pPr>
        <w:rPr>
          <w:lang w:val="en-US"/>
        </w:rPr>
      </w:pPr>
    </w:p>
    <w:p w:rsidR="006D735D" w:rsidRPr="007B3447" w:rsidRDefault="006D735D" w:rsidP="00114102">
      <w:pPr>
        <w:pStyle w:val="Figure"/>
        <w:keepNext w:val="0"/>
        <w:pBdr>
          <w:left w:val="single" w:sz="12" w:space="0" w:color="E36C0A" w:themeColor="accent6" w:themeShade="BF"/>
        </w:pBdr>
        <w:spacing w:before="0"/>
        <w:ind w:left="0" w:firstLine="0"/>
        <w:jc w:val="left"/>
        <w:rPr>
          <w:rFonts w:asciiTheme="minorHAnsi" w:hAnsiTheme="minorHAnsi"/>
          <w:b/>
          <w:color w:val="0F243E" w:themeColor="text2" w:themeShade="80"/>
          <w:sz w:val="19"/>
          <w:szCs w:val="19"/>
          <w:lang w:val="fr-FR"/>
        </w:rPr>
      </w:pPr>
      <w:r w:rsidRPr="007B3447">
        <w:rPr>
          <w:rFonts w:asciiTheme="minorHAnsi" w:hAnsiTheme="minorHAnsi"/>
          <w:b/>
          <w:iCs/>
          <w:color w:val="17375D"/>
          <w:sz w:val="19"/>
          <w:szCs w:val="19"/>
          <w:lang w:val="fr-FR"/>
        </w:rPr>
        <w:t>Commentaires</w:t>
      </w:r>
      <w:r w:rsidR="00610730" w:rsidRPr="007B3447">
        <w:rPr>
          <w:rFonts w:asciiTheme="minorHAnsi" w:hAnsiTheme="minorHAnsi"/>
          <w:b/>
          <w:iCs/>
          <w:color w:val="17375D"/>
          <w:sz w:val="19"/>
          <w:szCs w:val="19"/>
          <w:lang w:val="fr-FR"/>
        </w:rPr>
        <w:t>:</w:t>
      </w:r>
    </w:p>
    <w:p w:rsidR="006D735D" w:rsidRPr="007B3447" w:rsidRDefault="006D735D" w:rsidP="00114102">
      <w:pPr>
        <w:pStyle w:val="Figure"/>
        <w:keepNext w:val="0"/>
        <w:pBdr>
          <w:left w:val="single" w:sz="12" w:space="0" w:color="E36C0A" w:themeColor="accent6" w:themeShade="BF"/>
        </w:pBdr>
        <w:spacing w:before="0" w:after="40"/>
        <w:ind w:left="0" w:firstLine="0"/>
        <w:jc w:val="both"/>
        <w:rPr>
          <w:rFonts w:asciiTheme="minorHAnsi" w:hAnsiTheme="minorHAnsi"/>
          <w:color w:val="0F243E" w:themeColor="text2" w:themeShade="80"/>
          <w:sz w:val="19"/>
          <w:szCs w:val="19"/>
          <w:lang w:val="fr-FR"/>
        </w:rPr>
      </w:pPr>
      <w:r w:rsidRPr="007B3447">
        <w:rPr>
          <w:rFonts w:asciiTheme="minorHAnsi" w:hAnsiTheme="minorHAnsi"/>
          <w:color w:val="0F243E" w:themeColor="text2" w:themeShade="80"/>
          <w:sz w:val="19"/>
          <w:szCs w:val="19"/>
          <w:lang w:val="fr-FR"/>
        </w:rPr>
        <w:t xml:space="preserve">Les services </w:t>
      </w:r>
      <w:r w:rsidR="00746296" w:rsidRPr="007B3447">
        <w:rPr>
          <w:rFonts w:asciiTheme="minorHAnsi" w:hAnsiTheme="minorHAnsi"/>
          <w:i/>
          <w:iCs/>
          <w:color w:val="0F243E" w:themeColor="text2" w:themeShade="80"/>
          <w:sz w:val="19"/>
          <w:szCs w:val="19"/>
          <w:lang w:val="fr-FR"/>
        </w:rPr>
        <w:t>Cloud</w:t>
      </w:r>
      <w:r w:rsidR="00DF1874">
        <w:rPr>
          <w:rFonts w:asciiTheme="minorHAnsi" w:hAnsiTheme="minorHAnsi"/>
          <w:i/>
          <w:iCs/>
          <w:color w:val="0F243E" w:themeColor="text2" w:themeShade="80"/>
          <w:sz w:val="19"/>
          <w:szCs w:val="19"/>
          <w:lang w:val="fr-FR"/>
        </w:rPr>
        <w:t xml:space="preserve"> Computing</w:t>
      </w:r>
      <w:r w:rsidR="00B13456" w:rsidRPr="007B3447">
        <w:rPr>
          <w:rFonts w:asciiTheme="minorHAnsi" w:hAnsiTheme="minorHAnsi"/>
          <w:i/>
          <w:iCs/>
          <w:color w:val="0F243E" w:themeColor="text2" w:themeShade="80"/>
          <w:sz w:val="19"/>
          <w:szCs w:val="19"/>
          <w:lang w:val="fr-FR"/>
        </w:rPr>
        <w:t xml:space="preserve"> </w:t>
      </w:r>
      <w:r w:rsidRPr="007B3447">
        <w:rPr>
          <w:rFonts w:asciiTheme="minorHAnsi" w:hAnsiTheme="minorHAnsi"/>
          <w:color w:val="0F243E" w:themeColor="text2" w:themeShade="80"/>
          <w:sz w:val="19"/>
          <w:szCs w:val="19"/>
          <w:lang w:val="fr-FR"/>
        </w:rPr>
        <w:t>ci-dessus sont développés et proposés par des entités nationales africaines opérant dans les pays suivants</w:t>
      </w:r>
      <w:r w:rsidR="00AA4AF8" w:rsidRPr="007B3447">
        <w:rPr>
          <w:rFonts w:asciiTheme="minorHAnsi" w:hAnsiTheme="minorHAnsi"/>
          <w:i/>
          <w:iCs/>
          <w:color w:val="0F243E" w:themeColor="text2" w:themeShade="80"/>
          <w:sz w:val="19"/>
          <w:szCs w:val="19"/>
          <w:lang w:val="fr-FR"/>
        </w:rPr>
        <w:t>:</w:t>
      </w:r>
      <w:r w:rsidRPr="007B3447">
        <w:rPr>
          <w:rFonts w:asciiTheme="minorHAnsi" w:hAnsiTheme="minorHAnsi"/>
          <w:color w:val="0F243E" w:themeColor="text2" w:themeShade="80"/>
          <w:sz w:val="19"/>
          <w:szCs w:val="19"/>
          <w:lang w:val="fr-FR"/>
        </w:rPr>
        <w:t xml:space="preserve"> Bénin, Burkina Faso, Cameroun, Kenya, Mali, Rwanda, Tanzanie, Zambie</w:t>
      </w:r>
      <w:r w:rsidR="00330F6B" w:rsidRPr="007B3447">
        <w:rPr>
          <w:rFonts w:asciiTheme="minorHAnsi" w:hAnsiTheme="minorHAnsi"/>
          <w:color w:val="0F243E" w:themeColor="text2" w:themeShade="80"/>
          <w:sz w:val="19"/>
          <w:szCs w:val="19"/>
          <w:lang w:val="fr-FR"/>
        </w:rPr>
        <w:t xml:space="preserve"> et</w:t>
      </w:r>
      <w:r w:rsidR="00B13456" w:rsidRPr="007B3447">
        <w:rPr>
          <w:rFonts w:asciiTheme="minorHAnsi" w:hAnsiTheme="minorHAnsi"/>
          <w:i/>
          <w:iCs/>
          <w:color w:val="0F243E" w:themeColor="text2" w:themeShade="80"/>
          <w:sz w:val="19"/>
          <w:szCs w:val="19"/>
          <w:lang w:val="fr-FR"/>
        </w:rPr>
        <w:t xml:space="preserve"> </w:t>
      </w:r>
      <w:r w:rsidRPr="007B3447">
        <w:rPr>
          <w:rFonts w:asciiTheme="minorHAnsi" w:hAnsiTheme="minorHAnsi"/>
          <w:color w:val="0F243E" w:themeColor="text2" w:themeShade="80"/>
          <w:sz w:val="19"/>
          <w:szCs w:val="19"/>
          <w:lang w:val="fr-FR"/>
        </w:rPr>
        <w:t>Zimbabwe.</w:t>
      </w:r>
    </w:p>
    <w:p w:rsidR="006D735D" w:rsidRPr="007B3447" w:rsidRDefault="006D735D" w:rsidP="00114102">
      <w:pPr>
        <w:pStyle w:val="Figure"/>
        <w:keepNext w:val="0"/>
        <w:pBdr>
          <w:left w:val="single" w:sz="12" w:space="0" w:color="E36C0A" w:themeColor="accent6" w:themeShade="BF"/>
        </w:pBdr>
        <w:spacing w:before="0" w:after="40"/>
        <w:ind w:left="0" w:firstLine="0"/>
        <w:jc w:val="both"/>
        <w:rPr>
          <w:rFonts w:asciiTheme="minorHAnsi" w:hAnsiTheme="minorHAnsi"/>
          <w:color w:val="0F243E" w:themeColor="text2" w:themeShade="80"/>
          <w:sz w:val="19"/>
          <w:szCs w:val="19"/>
          <w:lang w:val="fr-FR"/>
        </w:rPr>
      </w:pPr>
      <w:r w:rsidRPr="007B3447">
        <w:rPr>
          <w:rFonts w:asciiTheme="minorHAnsi" w:hAnsiTheme="minorHAnsi"/>
          <w:color w:val="0F243E" w:themeColor="text2" w:themeShade="80"/>
          <w:sz w:val="19"/>
          <w:szCs w:val="19"/>
          <w:lang w:val="fr-FR"/>
        </w:rPr>
        <w:t xml:space="preserve">On remarque que plusieurs applications et prestations appartenant à tous les types de services </w:t>
      </w:r>
      <w:r w:rsidR="00746296" w:rsidRPr="007B3447">
        <w:rPr>
          <w:rFonts w:asciiTheme="minorHAnsi" w:hAnsiTheme="minorHAnsi"/>
          <w:i/>
          <w:iCs/>
          <w:color w:val="0F243E" w:themeColor="text2" w:themeShade="80"/>
          <w:sz w:val="19"/>
          <w:szCs w:val="19"/>
          <w:lang w:val="fr-FR"/>
        </w:rPr>
        <w:t>Cloud</w:t>
      </w:r>
      <w:r w:rsidR="00DF1874">
        <w:rPr>
          <w:rFonts w:asciiTheme="minorHAnsi" w:hAnsiTheme="minorHAnsi"/>
          <w:i/>
          <w:iCs/>
          <w:color w:val="0F243E" w:themeColor="text2" w:themeShade="80"/>
          <w:sz w:val="19"/>
          <w:szCs w:val="19"/>
          <w:lang w:val="fr-FR"/>
        </w:rPr>
        <w:t xml:space="preserve"> Computing</w:t>
      </w:r>
      <w:r w:rsidR="00B13456" w:rsidRPr="007B3447">
        <w:rPr>
          <w:rFonts w:asciiTheme="minorHAnsi" w:hAnsiTheme="minorHAnsi"/>
          <w:i/>
          <w:iCs/>
          <w:color w:val="0F243E" w:themeColor="text2" w:themeShade="80"/>
          <w:sz w:val="19"/>
          <w:szCs w:val="19"/>
          <w:lang w:val="fr-FR"/>
        </w:rPr>
        <w:t xml:space="preserve"> </w:t>
      </w:r>
      <w:r w:rsidRPr="007B3447">
        <w:rPr>
          <w:rFonts w:asciiTheme="minorHAnsi" w:hAnsiTheme="minorHAnsi"/>
          <w:color w:val="0F243E" w:themeColor="text2" w:themeShade="80"/>
          <w:sz w:val="19"/>
          <w:szCs w:val="19"/>
          <w:lang w:val="fr-FR"/>
        </w:rPr>
        <w:t>sont développées et fournis par des entités africaines basées dans les pays ci-dessus mentionnés.</w:t>
      </w:r>
    </w:p>
    <w:p w:rsidR="006D735D" w:rsidRPr="007B3447" w:rsidRDefault="006D735D" w:rsidP="00114102">
      <w:pPr>
        <w:pStyle w:val="Figure"/>
        <w:keepNext w:val="0"/>
        <w:pBdr>
          <w:left w:val="single" w:sz="12" w:space="0" w:color="E36C0A" w:themeColor="accent6" w:themeShade="BF"/>
        </w:pBdr>
        <w:spacing w:before="0" w:after="40"/>
        <w:ind w:left="0" w:firstLine="0"/>
        <w:jc w:val="both"/>
        <w:rPr>
          <w:rFonts w:asciiTheme="minorHAnsi" w:hAnsiTheme="minorHAnsi"/>
          <w:color w:val="0F243E" w:themeColor="text2" w:themeShade="80"/>
          <w:sz w:val="19"/>
          <w:szCs w:val="19"/>
          <w:lang w:val="fr-FR"/>
        </w:rPr>
      </w:pPr>
      <w:r w:rsidRPr="007B3447">
        <w:rPr>
          <w:rFonts w:asciiTheme="minorHAnsi" w:hAnsiTheme="minorHAnsi"/>
          <w:color w:val="0F243E" w:themeColor="text2" w:themeShade="80"/>
          <w:sz w:val="19"/>
          <w:szCs w:val="19"/>
          <w:lang w:val="fr-FR"/>
        </w:rPr>
        <w:t>Les services proposés sont principalement</w:t>
      </w:r>
      <w:r w:rsidR="00AA4AF8" w:rsidRPr="007B3447">
        <w:rPr>
          <w:rFonts w:asciiTheme="minorHAnsi" w:hAnsiTheme="minorHAnsi"/>
          <w:i/>
          <w:iCs/>
          <w:color w:val="0F243E" w:themeColor="text2" w:themeShade="80"/>
          <w:sz w:val="19"/>
          <w:szCs w:val="19"/>
          <w:lang w:val="fr-FR"/>
        </w:rPr>
        <w:t>:</w:t>
      </w:r>
      <w:r w:rsidRPr="007B3447">
        <w:rPr>
          <w:rFonts w:asciiTheme="minorHAnsi" w:hAnsiTheme="minorHAnsi"/>
          <w:color w:val="0F243E" w:themeColor="text2" w:themeShade="80"/>
          <w:sz w:val="19"/>
          <w:szCs w:val="19"/>
          <w:lang w:val="fr-FR"/>
        </w:rPr>
        <w:t xml:space="preserve"> l’espace de stockage, les services de sécurité, les serveurs virtualisés, les applications métiers (CRM, ERP.</w:t>
      </w:r>
      <w:r w:rsidR="00F5347A" w:rsidRPr="007B3447">
        <w:rPr>
          <w:rFonts w:asciiTheme="minorHAnsi" w:hAnsiTheme="minorHAnsi"/>
          <w:color w:val="0F243E" w:themeColor="text2" w:themeShade="80"/>
          <w:sz w:val="19"/>
          <w:szCs w:val="19"/>
          <w:lang w:val="fr-FR"/>
        </w:rPr>
        <w:t>.</w:t>
      </w:r>
      <w:r w:rsidRPr="007B3447">
        <w:rPr>
          <w:rFonts w:asciiTheme="minorHAnsi" w:hAnsiTheme="minorHAnsi"/>
          <w:color w:val="0F243E" w:themeColor="text2" w:themeShade="80"/>
          <w:sz w:val="19"/>
          <w:szCs w:val="19"/>
          <w:lang w:val="fr-FR"/>
        </w:rPr>
        <w:t>.), l’e-mailing, service collaboratif (messagerie unifiée) et l’Internet managé (bande passante).</w:t>
      </w:r>
    </w:p>
    <w:p w:rsidR="00114102" w:rsidRPr="007B3447" w:rsidRDefault="00114102">
      <w:pPr>
        <w:spacing w:before="0"/>
        <w:jc w:val="left"/>
        <w:rPr>
          <w:rFonts w:asciiTheme="minorHAnsi" w:eastAsia="Times New Roman" w:hAnsiTheme="minorHAnsi" w:cs="Helvetica"/>
          <w:b/>
          <w:bCs/>
          <w:color w:val="E36C0A"/>
          <w:sz w:val="28"/>
          <w:szCs w:val="28"/>
        </w:rPr>
      </w:pPr>
      <w:r w:rsidRPr="007B3447">
        <w:rPr>
          <w:rFonts w:asciiTheme="minorHAnsi" w:hAnsiTheme="minorHAnsi"/>
        </w:rPr>
        <w:br w:type="page"/>
      </w:r>
    </w:p>
    <w:p w:rsidR="007316D3" w:rsidRPr="007B3447" w:rsidRDefault="007316D3" w:rsidP="00114102">
      <w:pPr>
        <w:pStyle w:val="Heading1"/>
        <w:keepNext w:val="0"/>
        <w:keepLines w:val="0"/>
        <w:rPr>
          <w:rFonts w:asciiTheme="minorHAnsi" w:hAnsiTheme="minorHAnsi"/>
          <w:lang w:val="fr-FR"/>
        </w:rPr>
      </w:pPr>
      <w:bookmarkStart w:id="139" w:name="_Toc322426307"/>
      <w:r w:rsidRPr="007B3447">
        <w:rPr>
          <w:rFonts w:asciiTheme="minorHAnsi" w:hAnsiTheme="minorHAnsi"/>
          <w:lang w:val="fr-FR"/>
        </w:rPr>
        <w:t xml:space="preserve">Q15: </w:t>
      </w:r>
      <w:r w:rsidR="006C04F1">
        <w:rPr>
          <w:rFonts w:asciiTheme="minorHAnsi" w:hAnsiTheme="minorHAnsi"/>
          <w:lang w:val="fr-FR"/>
        </w:rPr>
        <w:tab/>
      </w:r>
      <w:r w:rsidRPr="007B3447">
        <w:rPr>
          <w:rFonts w:asciiTheme="minorHAnsi" w:hAnsiTheme="minorHAnsi"/>
          <w:lang w:val="fr-FR"/>
        </w:rPr>
        <w:t xml:space="preserve">Quels sont les </w:t>
      </w:r>
      <w:r w:rsidR="00F5347A" w:rsidRPr="007B3447">
        <w:rPr>
          <w:rFonts w:asciiTheme="minorHAnsi" w:hAnsiTheme="minorHAnsi"/>
          <w:lang w:val="fr-FR"/>
        </w:rPr>
        <w:t>s</w:t>
      </w:r>
      <w:r w:rsidRPr="007B3447">
        <w:rPr>
          <w:rFonts w:asciiTheme="minorHAnsi" w:hAnsiTheme="minorHAnsi"/>
          <w:lang w:val="fr-FR"/>
        </w:rPr>
        <w:t xml:space="preserve">ervices </w:t>
      </w:r>
      <w:r w:rsidR="00746296" w:rsidRPr="007B3447">
        <w:rPr>
          <w:rFonts w:asciiTheme="minorHAnsi" w:hAnsiTheme="minorHAnsi"/>
          <w:i/>
          <w:iCs/>
          <w:lang w:val="fr-FR"/>
        </w:rPr>
        <w:t>Cloud</w:t>
      </w:r>
      <w:r w:rsidR="00DF1874">
        <w:rPr>
          <w:rFonts w:asciiTheme="minorHAnsi" w:hAnsiTheme="minorHAnsi"/>
          <w:i/>
          <w:iCs/>
          <w:lang w:val="fr-FR"/>
        </w:rPr>
        <w:t xml:space="preserve"> Computing</w:t>
      </w:r>
      <w:r w:rsidR="00B13456" w:rsidRPr="007B3447">
        <w:rPr>
          <w:rFonts w:asciiTheme="minorHAnsi" w:hAnsiTheme="minorHAnsi"/>
          <w:i/>
          <w:iCs/>
          <w:lang w:val="fr-FR"/>
        </w:rPr>
        <w:t xml:space="preserve"> </w:t>
      </w:r>
      <w:r w:rsidRPr="007B3447">
        <w:rPr>
          <w:rFonts w:asciiTheme="minorHAnsi" w:hAnsiTheme="minorHAnsi"/>
          <w:lang w:val="fr-FR"/>
        </w:rPr>
        <w:t>proposés par des entités régionales, basées en Afrique et disponibles dans votre pays?</w:t>
      </w:r>
      <w:bookmarkEnd w:id="139"/>
      <w:r w:rsidRPr="007B3447">
        <w:rPr>
          <w:rFonts w:asciiTheme="minorHAnsi" w:hAnsiTheme="minorHAnsi"/>
          <w:lang w:val="fr-FR"/>
        </w:rPr>
        <w:t> </w:t>
      </w:r>
    </w:p>
    <w:p w:rsidR="007316D3" w:rsidRPr="007B3447" w:rsidRDefault="007316D3" w:rsidP="007316D3">
      <w:pPr>
        <w:pStyle w:val="Heading1"/>
        <w:rPr>
          <w:rFonts w:asciiTheme="minorHAnsi" w:hAnsiTheme="minorHAnsi"/>
          <w:sz w:val="24"/>
          <w:szCs w:val="24"/>
          <w:lang w:val="fr-FR"/>
        </w:rPr>
      </w:pPr>
      <w:bookmarkStart w:id="140" w:name="_Toc317680972"/>
      <w:bookmarkStart w:id="141" w:name="_Toc318816511"/>
      <w:bookmarkStart w:id="142" w:name="_Toc322426308"/>
      <w:r w:rsidRPr="007B3447">
        <w:rPr>
          <w:rFonts w:asciiTheme="minorHAnsi" w:hAnsiTheme="minorHAnsi"/>
          <w:sz w:val="24"/>
          <w:szCs w:val="24"/>
          <w:lang w:val="fr-FR"/>
        </w:rPr>
        <w:t xml:space="preserve">Préciser le </w:t>
      </w:r>
      <w:r w:rsidR="00F5347A" w:rsidRPr="007B3447">
        <w:rPr>
          <w:rFonts w:asciiTheme="minorHAnsi" w:hAnsiTheme="minorHAnsi"/>
          <w:sz w:val="24"/>
          <w:szCs w:val="24"/>
          <w:lang w:val="fr-FR"/>
        </w:rPr>
        <w:t>s</w:t>
      </w:r>
      <w:r w:rsidRPr="007B3447">
        <w:rPr>
          <w:rFonts w:asciiTheme="minorHAnsi" w:hAnsiTheme="minorHAnsi"/>
          <w:sz w:val="24"/>
          <w:szCs w:val="24"/>
          <w:lang w:val="fr-FR"/>
        </w:rPr>
        <w:t>ervice, l’</w:t>
      </w:r>
      <w:r w:rsidR="00F5347A" w:rsidRPr="007B3447">
        <w:rPr>
          <w:rFonts w:asciiTheme="minorHAnsi" w:hAnsiTheme="minorHAnsi"/>
          <w:sz w:val="24"/>
          <w:szCs w:val="24"/>
          <w:lang w:val="fr-FR"/>
        </w:rPr>
        <w:t>e</w:t>
      </w:r>
      <w:r w:rsidRPr="007B3447">
        <w:rPr>
          <w:rFonts w:asciiTheme="minorHAnsi" w:hAnsiTheme="minorHAnsi"/>
          <w:sz w:val="24"/>
          <w:szCs w:val="24"/>
          <w:lang w:val="fr-FR"/>
        </w:rPr>
        <w:t xml:space="preserve">ntité et le </w:t>
      </w:r>
      <w:r w:rsidR="00F5347A" w:rsidRPr="007B3447">
        <w:rPr>
          <w:rFonts w:asciiTheme="minorHAnsi" w:hAnsiTheme="minorHAnsi"/>
          <w:sz w:val="24"/>
          <w:szCs w:val="24"/>
          <w:lang w:val="fr-FR"/>
        </w:rPr>
        <w:t>p</w:t>
      </w:r>
      <w:r w:rsidRPr="007B3447">
        <w:rPr>
          <w:rFonts w:asciiTheme="minorHAnsi" w:hAnsiTheme="minorHAnsi"/>
          <w:sz w:val="24"/>
          <w:szCs w:val="24"/>
          <w:lang w:val="fr-FR"/>
        </w:rPr>
        <w:t>ays.</w:t>
      </w:r>
      <w:bookmarkEnd w:id="140"/>
      <w:bookmarkEnd w:id="141"/>
      <w:bookmarkEnd w:id="142"/>
    </w:p>
    <w:p w:rsidR="007316D3" w:rsidRPr="007B3447" w:rsidRDefault="007316D3" w:rsidP="007316D3">
      <w:pPr>
        <w:pStyle w:val="Figure"/>
        <w:pBdr>
          <w:left w:val="single" w:sz="12" w:space="0" w:color="E36C0A" w:themeColor="accent6" w:themeShade="BF"/>
        </w:pBdr>
        <w:spacing w:before="0" w:after="40"/>
        <w:ind w:left="0" w:firstLine="0"/>
        <w:jc w:val="left"/>
        <w:rPr>
          <w:rFonts w:asciiTheme="minorHAnsi" w:hAnsiTheme="minorHAnsi"/>
          <w:b/>
          <w:color w:val="0F243E" w:themeColor="text2" w:themeShade="80"/>
          <w:sz w:val="19"/>
          <w:szCs w:val="19"/>
          <w:lang w:val="fr-FR"/>
        </w:rPr>
      </w:pPr>
      <w:r w:rsidRPr="007B3447">
        <w:rPr>
          <w:rFonts w:asciiTheme="minorHAnsi" w:hAnsiTheme="minorHAnsi"/>
          <w:b/>
          <w:color w:val="0F243E" w:themeColor="text2" w:themeShade="80"/>
          <w:sz w:val="19"/>
          <w:szCs w:val="19"/>
          <w:lang w:val="fr-FR"/>
        </w:rPr>
        <w:t>Bénin</w:t>
      </w:r>
    </w:p>
    <w:p w:rsidR="007316D3" w:rsidRPr="007B3447" w:rsidRDefault="007316D3" w:rsidP="007316D3">
      <w:pPr>
        <w:pStyle w:val="Figure"/>
        <w:pBdr>
          <w:left w:val="single" w:sz="12" w:space="0" w:color="E36C0A" w:themeColor="accent6" w:themeShade="BF"/>
        </w:pBdr>
        <w:spacing w:before="0" w:after="40"/>
        <w:ind w:left="0" w:firstLine="0"/>
        <w:jc w:val="left"/>
        <w:rPr>
          <w:rFonts w:asciiTheme="minorHAnsi" w:hAnsiTheme="minorHAnsi"/>
          <w:color w:val="0F243E" w:themeColor="text2" w:themeShade="80"/>
          <w:sz w:val="19"/>
          <w:szCs w:val="19"/>
          <w:lang w:val="fr-FR"/>
        </w:rPr>
      </w:pPr>
      <w:r w:rsidRPr="007B3447">
        <w:rPr>
          <w:rFonts w:asciiTheme="minorHAnsi" w:hAnsiTheme="minorHAnsi"/>
          <w:color w:val="0F243E" w:themeColor="text2" w:themeShade="80"/>
          <w:sz w:val="19"/>
          <w:szCs w:val="19"/>
          <w:lang w:val="fr-FR"/>
        </w:rPr>
        <w:t>CaaS</w:t>
      </w:r>
      <w:r w:rsidR="00AA4AF8" w:rsidRPr="007B3447">
        <w:rPr>
          <w:rFonts w:asciiTheme="minorHAnsi" w:hAnsiTheme="minorHAnsi"/>
          <w:i/>
          <w:iCs/>
          <w:color w:val="0F243E" w:themeColor="text2" w:themeShade="80"/>
          <w:sz w:val="19"/>
          <w:szCs w:val="19"/>
          <w:lang w:val="fr-FR"/>
        </w:rPr>
        <w:t>:</w:t>
      </w:r>
      <w:r w:rsidRPr="007B3447">
        <w:rPr>
          <w:rFonts w:asciiTheme="minorHAnsi" w:hAnsiTheme="minorHAnsi"/>
          <w:color w:val="0F243E" w:themeColor="text2" w:themeShade="80"/>
          <w:sz w:val="19"/>
          <w:szCs w:val="19"/>
          <w:lang w:val="fr-FR"/>
        </w:rPr>
        <w:t xml:space="preserve"> Services collaboratif, messagerie électronique, messagerie instantanée Microsoft</w:t>
      </w:r>
      <w:r w:rsidR="00C3312A" w:rsidRPr="007B3447">
        <w:rPr>
          <w:rFonts w:asciiTheme="minorHAnsi" w:hAnsiTheme="minorHAnsi"/>
          <w:color w:val="0F243E" w:themeColor="text2" w:themeShade="80"/>
          <w:sz w:val="19"/>
          <w:szCs w:val="19"/>
          <w:lang w:val="fr-FR"/>
        </w:rPr>
        <w:t>.</w:t>
      </w:r>
    </w:p>
    <w:p w:rsidR="007316D3" w:rsidRPr="007B3447" w:rsidRDefault="007316D3" w:rsidP="00610730">
      <w:pPr>
        <w:pStyle w:val="Figure"/>
        <w:pBdr>
          <w:left w:val="single" w:sz="12" w:space="0" w:color="E36C0A" w:themeColor="accent6" w:themeShade="BF"/>
        </w:pBdr>
        <w:spacing w:after="40"/>
        <w:ind w:left="0" w:firstLine="0"/>
        <w:jc w:val="left"/>
        <w:rPr>
          <w:rFonts w:asciiTheme="minorHAnsi" w:hAnsiTheme="minorHAnsi"/>
          <w:b/>
          <w:color w:val="0F243E" w:themeColor="text2" w:themeShade="80"/>
          <w:sz w:val="19"/>
          <w:szCs w:val="19"/>
          <w:lang w:val="fr-FR"/>
        </w:rPr>
      </w:pPr>
      <w:r w:rsidRPr="007B3447">
        <w:rPr>
          <w:rFonts w:asciiTheme="minorHAnsi" w:hAnsiTheme="minorHAnsi"/>
          <w:b/>
          <w:color w:val="0F243E" w:themeColor="text2" w:themeShade="80"/>
          <w:sz w:val="19"/>
          <w:szCs w:val="19"/>
          <w:lang w:val="fr-FR"/>
        </w:rPr>
        <w:t>Kenya</w:t>
      </w:r>
    </w:p>
    <w:p w:rsidR="007316D3" w:rsidRPr="007B3447" w:rsidRDefault="007316D3" w:rsidP="0066155A">
      <w:pPr>
        <w:pStyle w:val="Figure"/>
        <w:pBdr>
          <w:left w:val="single" w:sz="12" w:space="0" w:color="E36C0A" w:themeColor="accent6" w:themeShade="BF"/>
        </w:pBdr>
        <w:spacing w:before="0" w:after="40"/>
        <w:ind w:left="0" w:firstLine="0"/>
        <w:jc w:val="left"/>
        <w:rPr>
          <w:rFonts w:asciiTheme="minorHAnsi" w:hAnsiTheme="minorHAnsi"/>
          <w:color w:val="0F243E" w:themeColor="text2" w:themeShade="80"/>
          <w:sz w:val="19"/>
          <w:szCs w:val="19"/>
          <w:lang w:val="fr-FR"/>
        </w:rPr>
      </w:pPr>
      <w:r w:rsidRPr="007B3447">
        <w:rPr>
          <w:rFonts w:asciiTheme="minorHAnsi" w:hAnsiTheme="minorHAnsi"/>
          <w:color w:val="0F243E" w:themeColor="text2" w:themeShade="80"/>
          <w:sz w:val="19"/>
          <w:szCs w:val="19"/>
          <w:lang w:val="fr-FR"/>
        </w:rPr>
        <w:t>CaaS</w:t>
      </w:r>
      <w:r w:rsidR="00AA4AF8" w:rsidRPr="007B3447">
        <w:rPr>
          <w:rFonts w:asciiTheme="minorHAnsi" w:hAnsiTheme="minorHAnsi"/>
          <w:i/>
          <w:iCs/>
          <w:color w:val="0F243E" w:themeColor="text2" w:themeShade="80"/>
          <w:sz w:val="19"/>
          <w:szCs w:val="19"/>
          <w:lang w:val="fr-FR"/>
        </w:rPr>
        <w:t>:</w:t>
      </w:r>
      <w:r w:rsidRPr="007B3447">
        <w:rPr>
          <w:rFonts w:asciiTheme="minorHAnsi" w:hAnsiTheme="minorHAnsi"/>
          <w:color w:val="0F243E" w:themeColor="text2" w:themeShade="80"/>
          <w:sz w:val="19"/>
          <w:szCs w:val="19"/>
          <w:lang w:val="fr-FR"/>
        </w:rPr>
        <w:t xml:space="preserve"> Unified Communication/MTN Business/</w:t>
      </w:r>
      <w:r w:rsidR="0066155A" w:rsidRPr="007B3447">
        <w:rPr>
          <w:rFonts w:asciiTheme="minorHAnsi" w:hAnsiTheme="minorHAnsi"/>
          <w:color w:val="0F243E" w:themeColor="text2" w:themeShade="80"/>
          <w:sz w:val="19"/>
          <w:szCs w:val="19"/>
          <w:lang w:val="fr-FR"/>
        </w:rPr>
        <w:t>République sudafricaine</w:t>
      </w:r>
      <w:r w:rsidR="00C3312A" w:rsidRPr="007B3447">
        <w:rPr>
          <w:rFonts w:asciiTheme="minorHAnsi" w:hAnsiTheme="minorHAnsi"/>
          <w:color w:val="0F243E" w:themeColor="text2" w:themeShade="80"/>
          <w:sz w:val="19"/>
          <w:szCs w:val="19"/>
          <w:lang w:val="fr-FR"/>
        </w:rPr>
        <w:t>.</w:t>
      </w:r>
      <w:r w:rsidRPr="007B3447">
        <w:rPr>
          <w:rFonts w:asciiTheme="minorHAnsi" w:hAnsiTheme="minorHAnsi"/>
          <w:color w:val="0F243E" w:themeColor="text2" w:themeShade="80"/>
          <w:sz w:val="19"/>
          <w:szCs w:val="19"/>
          <w:lang w:val="fr-FR"/>
        </w:rPr>
        <w:br/>
        <w:t>SaaS</w:t>
      </w:r>
      <w:r w:rsidR="00AA4AF8" w:rsidRPr="007B3447">
        <w:rPr>
          <w:rFonts w:asciiTheme="minorHAnsi" w:hAnsiTheme="minorHAnsi"/>
          <w:i/>
          <w:iCs/>
          <w:color w:val="0F243E" w:themeColor="text2" w:themeShade="80"/>
          <w:sz w:val="19"/>
          <w:szCs w:val="19"/>
          <w:lang w:val="fr-FR"/>
        </w:rPr>
        <w:t>:</w:t>
      </w:r>
      <w:r w:rsidRPr="007B3447">
        <w:rPr>
          <w:rFonts w:asciiTheme="minorHAnsi" w:hAnsiTheme="minorHAnsi"/>
          <w:color w:val="0F243E" w:themeColor="text2" w:themeShade="80"/>
          <w:sz w:val="19"/>
          <w:szCs w:val="19"/>
          <w:lang w:val="fr-FR"/>
        </w:rPr>
        <w:t xml:space="preserve"> Business Applications/Google/Google Africa office</w:t>
      </w:r>
      <w:r w:rsidR="00C3312A" w:rsidRPr="007B3447">
        <w:rPr>
          <w:rFonts w:asciiTheme="minorHAnsi" w:hAnsiTheme="minorHAnsi"/>
          <w:color w:val="0F243E" w:themeColor="text2" w:themeShade="80"/>
          <w:sz w:val="19"/>
          <w:szCs w:val="19"/>
          <w:lang w:val="fr-FR"/>
        </w:rPr>
        <w:t>.</w:t>
      </w:r>
      <w:r w:rsidRPr="007B3447">
        <w:rPr>
          <w:rFonts w:asciiTheme="minorHAnsi" w:hAnsiTheme="minorHAnsi"/>
          <w:color w:val="0F243E" w:themeColor="text2" w:themeShade="80"/>
          <w:sz w:val="19"/>
          <w:szCs w:val="19"/>
          <w:lang w:val="fr-FR"/>
        </w:rPr>
        <w:br/>
        <w:t>NaaS</w:t>
      </w:r>
      <w:r w:rsidR="00AA4AF8" w:rsidRPr="007B3447">
        <w:rPr>
          <w:rFonts w:asciiTheme="minorHAnsi" w:hAnsiTheme="minorHAnsi"/>
          <w:i/>
          <w:iCs/>
          <w:color w:val="0F243E" w:themeColor="text2" w:themeShade="80"/>
          <w:sz w:val="19"/>
          <w:szCs w:val="19"/>
          <w:lang w:val="fr-FR"/>
        </w:rPr>
        <w:t>:</w:t>
      </w:r>
      <w:r w:rsidRPr="007B3447">
        <w:rPr>
          <w:rFonts w:asciiTheme="minorHAnsi" w:hAnsiTheme="minorHAnsi"/>
          <w:color w:val="0F243E" w:themeColor="text2" w:themeShade="80"/>
          <w:sz w:val="19"/>
          <w:szCs w:val="19"/>
          <w:lang w:val="fr-FR"/>
        </w:rPr>
        <w:t xml:space="preserve"> </w:t>
      </w:r>
      <w:r w:rsidR="00C3312A" w:rsidRPr="007B3447">
        <w:rPr>
          <w:rFonts w:asciiTheme="minorHAnsi" w:hAnsiTheme="minorHAnsi"/>
          <w:sz w:val="19"/>
          <w:szCs w:val="19"/>
          <w:lang w:val="fr-FR"/>
        </w:rPr>
        <w:t>Internet managé</w:t>
      </w:r>
      <w:r w:rsidR="00C3312A" w:rsidRPr="007B3447">
        <w:rPr>
          <w:rFonts w:asciiTheme="minorHAnsi" w:hAnsiTheme="minorHAnsi"/>
          <w:color w:val="0F243E" w:themeColor="text2" w:themeShade="80"/>
          <w:sz w:val="19"/>
          <w:szCs w:val="19"/>
          <w:lang w:val="fr-FR"/>
        </w:rPr>
        <w:t xml:space="preserve"> </w:t>
      </w:r>
      <w:r w:rsidRPr="007B3447">
        <w:rPr>
          <w:rFonts w:asciiTheme="minorHAnsi" w:hAnsiTheme="minorHAnsi"/>
          <w:color w:val="0F243E" w:themeColor="text2" w:themeShade="80"/>
          <w:sz w:val="19"/>
          <w:szCs w:val="19"/>
          <w:lang w:val="fr-FR"/>
        </w:rPr>
        <w:t>/MTN Business, Kenya Data Networks/</w:t>
      </w:r>
      <w:r w:rsidR="0066155A" w:rsidRPr="007B3447">
        <w:rPr>
          <w:rFonts w:asciiTheme="minorHAnsi" w:hAnsiTheme="minorHAnsi"/>
          <w:color w:val="0F243E" w:themeColor="text2" w:themeShade="80"/>
          <w:sz w:val="19"/>
          <w:szCs w:val="19"/>
          <w:lang w:val="fr-FR"/>
        </w:rPr>
        <w:t xml:space="preserve"> République sudafricaine</w:t>
      </w:r>
      <w:r w:rsidR="00C3312A" w:rsidRPr="007B3447">
        <w:rPr>
          <w:rFonts w:asciiTheme="minorHAnsi" w:hAnsiTheme="minorHAnsi"/>
          <w:color w:val="0F243E" w:themeColor="text2" w:themeShade="80"/>
          <w:sz w:val="19"/>
          <w:szCs w:val="19"/>
          <w:lang w:val="fr-FR"/>
        </w:rPr>
        <w:t>.</w:t>
      </w:r>
    </w:p>
    <w:p w:rsidR="007316D3" w:rsidRPr="007B3447" w:rsidRDefault="007316D3" w:rsidP="00610730">
      <w:pPr>
        <w:pStyle w:val="Figure"/>
        <w:pBdr>
          <w:left w:val="single" w:sz="12" w:space="0" w:color="E36C0A" w:themeColor="accent6" w:themeShade="BF"/>
        </w:pBdr>
        <w:spacing w:after="40"/>
        <w:ind w:left="0" w:firstLine="0"/>
        <w:jc w:val="left"/>
        <w:rPr>
          <w:rFonts w:asciiTheme="minorHAnsi" w:hAnsiTheme="minorHAnsi"/>
          <w:b/>
          <w:color w:val="0F243E" w:themeColor="text2" w:themeShade="80"/>
          <w:sz w:val="19"/>
          <w:szCs w:val="19"/>
          <w:lang w:val="fr-FR"/>
        </w:rPr>
      </w:pPr>
      <w:r w:rsidRPr="007B3447">
        <w:rPr>
          <w:rFonts w:asciiTheme="minorHAnsi" w:hAnsiTheme="minorHAnsi"/>
          <w:b/>
          <w:color w:val="0F243E" w:themeColor="text2" w:themeShade="80"/>
          <w:sz w:val="19"/>
          <w:szCs w:val="19"/>
          <w:lang w:val="fr-FR"/>
        </w:rPr>
        <w:t>Mali</w:t>
      </w:r>
    </w:p>
    <w:p w:rsidR="007316D3" w:rsidRPr="007B3447" w:rsidRDefault="007316D3" w:rsidP="007316D3">
      <w:pPr>
        <w:pStyle w:val="Figure"/>
        <w:pBdr>
          <w:left w:val="single" w:sz="12" w:space="0" w:color="E36C0A" w:themeColor="accent6" w:themeShade="BF"/>
        </w:pBdr>
        <w:spacing w:before="0" w:after="40"/>
        <w:ind w:left="0" w:firstLine="0"/>
        <w:jc w:val="left"/>
        <w:rPr>
          <w:rFonts w:asciiTheme="minorHAnsi" w:hAnsiTheme="minorHAnsi"/>
          <w:color w:val="0F243E" w:themeColor="text2" w:themeShade="80"/>
          <w:sz w:val="19"/>
          <w:szCs w:val="19"/>
          <w:lang w:val="fr-FR"/>
        </w:rPr>
      </w:pPr>
      <w:r w:rsidRPr="007B3447">
        <w:rPr>
          <w:rFonts w:asciiTheme="minorHAnsi" w:hAnsiTheme="minorHAnsi"/>
          <w:color w:val="0F243E" w:themeColor="text2" w:themeShade="80"/>
          <w:sz w:val="19"/>
          <w:szCs w:val="19"/>
          <w:lang w:val="fr-FR"/>
        </w:rPr>
        <w:t>IaaS</w:t>
      </w:r>
      <w:r w:rsidR="00AA4AF8" w:rsidRPr="007B3447">
        <w:rPr>
          <w:rFonts w:asciiTheme="minorHAnsi" w:hAnsiTheme="minorHAnsi"/>
          <w:i/>
          <w:iCs/>
          <w:color w:val="0F243E" w:themeColor="text2" w:themeShade="80"/>
          <w:sz w:val="19"/>
          <w:szCs w:val="19"/>
          <w:lang w:val="fr-FR"/>
        </w:rPr>
        <w:t>:</w:t>
      </w:r>
      <w:r w:rsidRPr="007B3447">
        <w:rPr>
          <w:rFonts w:asciiTheme="minorHAnsi" w:hAnsiTheme="minorHAnsi"/>
          <w:color w:val="0F243E" w:themeColor="text2" w:themeShade="80"/>
          <w:sz w:val="19"/>
          <w:szCs w:val="19"/>
          <w:lang w:val="fr-FR"/>
        </w:rPr>
        <w:t xml:space="preserve"> Banque </w:t>
      </w:r>
      <w:r w:rsidR="00C3312A" w:rsidRPr="007B3447">
        <w:rPr>
          <w:rFonts w:asciiTheme="minorHAnsi" w:hAnsiTheme="minorHAnsi"/>
          <w:color w:val="0F243E" w:themeColor="text2" w:themeShade="80"/>
          <w:sz w:val="19"/>
          <w:szCs w:val="19"/>
          <w:lang w:val="fr-FR"/>
        </w:rPr>
        <w:t>centrale sous régionale</w:t>
      </w:r>
      <w:r w:rsidR="00F70DBF" w:rsidRPr="007B3447">
        <w:rPr>
          <w:rFonts w:asciiTheme="minorHAnsi" w:hAnsiTheme="minorHAnsi"/>
          <w:i/>
          <w:iCs/>
          <w:color w:val="0F243E" w:themeColor="text2" w:themeShade="80"/>
          <w:sz w:val="19"/>
          <w:szCs w:val="19"/>
          <w:lang w:val="fr-FR"/>
        </w:rPr>
        <w:t>;</w:t>
      </w:r>
      <w:r w:rsidRPr="007B3447">
        <w:rPr>
          <w:rFonts w:asciiTheme="minorHAnsi" w:hAnsiTheme="minorHAnsi"/>
          <w:color w:val="0F243E" w:themeColor="text2" w:themeShade="80"/>
          <w:sz w:val="19"/>
          <w:szCs w:val="19"/>
          <w:lang w:val="fr-FR"/>
        </w:rPr>
        <w:t xml:space="preserve"> Banque sous régionale</w:t>
      </w:r>
      <w:r w:rsidR="00F70DBF" w:rsidRPr="007B3447">
        <w:rPr>
          <w:rFonts w:asciiTheme="minorHAnsi" w:hAnsiTheme="minorHAnsi"/>
          <w:i/>
          <w:iCs/>
          <w:color w:val="0F243E" w:themeColor="text2" w:themeShade="80"/>
          <w:sz w:val="19"/>
          <w:szCs w:val="19"/>
          <w:lang w:val="fr-FR"/>
        </w:rPr>
        <w:t>;</w:t>
      </w:r>
      <w:r w:rsidRPr="007B3447">
        <w:rPr>
          <w:rFonts w:asciiTheme="minorHAnsi" w:hAnsiTheme="minorHAnsi"/>
          <w:color w:val="0F243E" w:themeColor="text2" w:themeShade="80"/>
          <w:sz w:val="19"/>
          <w:szCs w:val="19"/>
          <w:lang w:val="fr-FR"/>
        </w:rPr>
        <w:t xml:space="preserve"> ONG</w:t>
      </w:r>
      <w:r w:rsidR="00F70DBF" w:rsidRPr="007B3447">
        <w:rPr>
          <w:rFonts w:asciiTheme="minorHAnsi" w:hAnsiTheme="minorHAnsi"/>
          <w:i/>
          <w:iCs/>
          <w:color w:val="0F243E" w:themeColor="text2" w:themeShade="80"/>
          <w:sz w:val="19"/>
          <w:szCs w:val="19"/>
          <w:lang w:val="fr-FR"/>
        </w:rPr>
        <w:t>;</w:t>
      </w:r>
      <w:r w:rsidRPr="007B3447">
        <w:rPr>
          <w:rFonts w:asciiTheme="minorHAnsi" w:hAnsiTheme="minorHAnsi"/>
          <w:color w:val="0F243E" w:themeColor="text2" w:themeShade="80"/>
          <w:sz w:val="19"/>
          <w:szCs w:val="19"/>
          <w:lang w:val="fr-FR"/>
        </w:rPr>
        <w:t xml:space="preserve"> (une enquête du CRT est en cours.)</w:t>
      </w:r>
    </w:p>
    <w:p w:rsidR="007316D3" w:rsidRPr="007B3447" w:rsidRDefault="007316D3" w:rsidP="00610730">
      <w:pPr>
        <w:pStyle w:val="Figure"/>
        <w:pBdr>
          <w:left w:val="single" w:sz="12" w:space="0" w:color="E36C0A" w:themeColor="accent6" w:themeShade="BF"/>
        </w:pBdr>
        <w:spacing w:after="40"/>
        <w:ind w:left="0" w:firstLine="0"/>
        <w:jc w:val="left"/>
        <w:rPr>
          <w:rFonts w:asciiTheme="minorHAnsi" w:hAnsiTheme="minorHAnsi"/>
          <w:b/>
          <w:color w:val="0F243E" w:themeColor="text2" w:themeShade="80"/>
          <w:sz w:val="19"/>
          <w:szCs w:val="19"/>
          <w:lang w:val="fr-FR"/>
        </w:rPr>
      </w:pPr>
      <w:r w:rsidRPr="007B3447">
        <w:rPr>
          <w:rFonts w:asciiTheme="minorHAnsi" w:hAnsiTheme="minorHAnsi"/>
          <w:b/>
          <w:color w:val="0F243E" w:themeColor="text2" w:themeShade="80"/>
          <w:sz w:val="19"/>
          <w:szCs w:val="19"/>
          <w:lang w:val="fr-FR"/>
        </w:rPr>
        <w:t>Tanzanie</w:t>
      </w:r>
    </w:p>
    <w:p w:rsidR="007316D3" w:rsidRPr="007B3447" w:rsidRDefault="007316D3" w:rsidP="007316D3">
      <w:pPr>
        <w:pStyle w:val="Figure"/>
        <w:pBdr>
          <w:left w:val="single" w:sz="12" w:space="0" w:color="E36C0A" w:themeColor="accent6" w:themeShade="BF"/>
        </w:pBdr>
        <w:spacing w:before="0" w:after="40"/>
        <w:ind w:left="0" w:firstLine="0"/>
        <w:jc w:val="left"/>
        <w:rPr>
          <w:rFonts w:asciiTheme="minorHAnsi" w:hAnsiTheme="minorHAnsi"/>
          <w:color w:val="0F243E" w:themeColor="text2" w:themeShade="80"/>
          <w:sz w:val="19"/>
          <w:szCs w:val="19"/>
          <w:lang w:val="fr-FR"/>
        </w:rPr>
      </w:pPr>
      <w:r w:rsidRPr="007B3447">
        <w:rPr>
          <w:rFonts w:asciiTheme="minorHAnsi" w:hAnsiTheme="minorHAnsi"/>
          <w:color w:val="0F243E" w:themeColor="text2" w:themeShade="80"/>
          <w:sz w:val="19"/>
          <w:szCs w:val="19"/>
          <w:lang w:val="fr-FR"/>
        </w:rPr>
        <w:t>IaaS et PaaS</w:t>
      </w:r>
      <w:r w:rsidR="00AA4AF8" w:rsidRPr="007B3447">
        <w:rPr>
          <w:rFonts w:asciiTheme="minorHAnsi" w:hAnsiTheme="minorHAnsi"/>
          <w:i/>
          <w:iCs/>
          <w:color w:val="0F243E" w:themeColor="text2" w:themeShade="80"/>
          <w:sz w:val="19"/>
          <w:szCs w:val="19"/>
          <w:lang w:val="fr-FR"/>
        </w:rPr>
        <w:t>:</w:t>
      </w:r>
      <w:r w:rsidRPr="007B3447">
        <w:rPr>
          <w:rFonts w:asciiTheme="minorHAnsi" w:hAnsiTheme="minorHAnsi"/>
          <w:color w:val="0F243E" w:themeColor="text2" w:themeShade="80"/>
          <w:sz w:val="19"/>
          <w:szCs w:val="19"/>
          <w:lang w:val="fr-FR"/>
        </w:rPr>
        <w:t xml:space="preserve"> IBM soutient le gouvernement de Tanzanie à mettre en œuvre des solutions </w:t>
      </w:r>
      <w:r w:rsidR="00746296" w:rsidRPr="007B3447">
        <w:rPr>
          <w:rFonts w:asciiTheme="minorHAnsi" w:hAnsiTheme="minorHAnsi"/>
          <w:i/>
          <w:iCs/>
          <w:color w:val="0F243E" w:themeColor="text2" w:themeShade="80"/>
          <w:sz w:val="19"/>
          <w:szCs w:val="19"/>
          <w:lang w:val="fr-FR"/>
        </w:rPr>
        <w:t>Cloud</w:t>
      </w:r>
      <w:r w:rsidR="00B13456" w:rsidRPr="007B3447">
        <w:rPr>
          <w:rFonts w:asciiTheme="minorHAnsi" w:hAnsiTheme="minorHAnsi"/>
          <w:i/>
          <w:iCs/>
          <w:color w:val="0F243E" w:themeColor="text2" w:themeShade="80"/>
          <w:sz w:val="19"/>
          <w:szCs w:val="19"/>
          <w:lang w:val="fr-FR"/>
        </w:rPr>
        <w:t xml:space="preserve"> </w:t>
      </w:r>
      <w:r w:rsidR="00D24981" w:rsidRPr="007B3447">
        <w:rPr>
          <w:rFonts w:asciiTheme="minorHAnsi" w:hAnsiTheme="minorHAnsi"/>
          <w:i/>
          <w:iCs/>
          <w:color w:val="0F243E" w:themeColor="text2" w:themeShade="80"/>
          <w:sz w:val="19"/>
          <w:szCs w:val="19"/>
          <w:lang w:val="fr-FR"/>
        </w:rPr>
        <w:t>Computing</w:t>
      </w:r>
      <w:r w:rsidR="00B13456" w:rsidRPr="007B3447">
        <w:rPr>
          <w:rFonts w:asciiTheme="minorHAnsi" w:hAnsiTheme="minorHAnsi"/>
          <w:i/>
          <w:iCs/>
          <w:color w:val="0F243E" w:themeColor="text2" w:themeShade="80"/>
          <w:sz w:val="19"/>
          <w:szCs w:val="19"/>
          <w:lang w:val="fr-FR"/>
        </w:rPr>
        <w:t>.</w:t>
      </w:r>
      <w:r w:rsidRPr="007B3447">
        <w:rPr>
          <w:rFonts w:asciiTheme="minorHAnsi" w:hAnsiTheme="minorHAnsi"/>
          <w:color w:val="0F243E" w:themeColor="text2" w:themeShade="80"/>
          <w:sz w:val="19"/>
          <w:szCs w:val="19"/>
          <w:lang w:val="fr-FR"/>
        </w:rPr>
        <w:t xml:space="preserve"> </w:t>
      </w:r>
    </w:p>
    <w:p w:rsidR="007316D3" w:rsidRPr="007B3447" w:rsidRDefault="007316D3" w:rsidP="007316D3">
      <w:pPr>
        <w:pStyle w:val="Figure"/>
        <w:pBdr>
          <w:left w:val="single" w:sz="12" w:space="0" w:color="E36C0A" w:themeColor="accent6" w:themeShade="BF"/>
        </w:pBdr>
        <w:spacing w:before="0" w:after="40"/>
        <w:ind w:left="0" w:firstLine="0"/>
        <w:jc w:val="left"/>
        <w:rPr>
          <w:rFonts w:asciiTheme="minorHAnsi" w:hAnsiTheme="minorHAnsi"/>
          <w:color w:val="0F243E" w:themeColor="text2" w:themeShade="80"/>
          <w:sz w:val="19"/>
          <w:szCs w:val="19"/>
          <w:lang w:val="fr-FR"/>
        </w:rPr>
      </w:pPr>
      <w:r w:rsidRPr="007B3447">
        <w:rPr>
          <w:rFonts w:asciiTheme="minorHAnsi" w:hAnsiTheme="minorHAnsi"/>
          <w:color w:val="0F243E" w:themeColor="text2" w:themeShade="80"/>
          <w:sz w:val="19"/>
          <w:szCs w:val="19"/>
          <w:lang w:val="fr-FR"/>
        </w:rPr>
        <w:t>SaaS</w:t>
      </w:r>
      <w:r w:rsidR="00AA4AF8" w:rsidRPr="007B3447">
        <w:rPr>
          <w:rFonts w:asciiTheme="minorHAnsi" w:hAnsiTheme="minorHAnsi"/>
          <w:i/>
          <w:iCs/>
          <w:color w:val="0F243E" w:themeColor="text2" w:themeShade="80"/>
          <w:sz w:val="19"/>
          <w:szCs w:val="19"/>
          <w:lang w:val="fr-FR"/>
        </w:rPr>
        <w:t>:</w:t>
      </w:r>
      <w:r w:rsidRPr="007B3447">
        <w:rPr>
          <w:rFonts w:asciiTheme="minorHAnsi" w:hAnsiTheme="minorHAnsi"/>
          <w:color w:val="0F243E" w:themeColor="text2" w:themeShade="80"/>
          <w:sz w:val="19"/>
          <w:szCs w:val="19"/>
          <w:lang w:val="fr-FR"/>
        </w:rPr>
        <w:t xml:space="preserve"> Rubikon a fourni un soutien à Efatha Bank Tanzania pour mettre en place des infrastructures de </w:t>
      </w:r>
      <w:r w:rsidR="00746296" w:rsidRPr="007B3447">
        <w:rPr>
          <w:rFonts w:asciiTheme="minorHAnsi" w:hAnsiTheme="minorHAnsi"/>
          <w:i/>
          <w:iCs/>
          <w:color w:val="0F243E" w:themeColor="text2" w:themeShade="80"/>
          <w:sz w:val="19"/>
          <w:szCs w:val="19"/>
          <w:lang w:val="fr-FR"/>
        </w:rPr>
        <w:t>Cloud</w:t>
      </w:r>
      <w:r w:rsidR="00B13456" w:rsidRPr="007B3447">
        <w:rPr>
          <w:rFonts w:asciiTheme="minorHAnsi" w:hAnsiTheme="minorHAnsi"/>
          <w:i/>
          <w:iCs/>
          <w:color w:val="0F243E" w:themeColor="text2" w:themeShade="80"/>
          <w:sz w:val="19"/>
          <w:szCs w:val="19"/>
          <w:lang w:val="fr-FR"/>
        </w:rPr>
        <w:t xml:space="preserve"> </w:t>
      </w:r>
      <w:r w:rsidR="00D24981" w:rsidRPr="007B3447">
        <w:rPr>
          <w:rFonts w:asciiTheme="minorHAnsi" w:hAnsiTheme="minorHAnsi"/>
          <w:i/>
          <w:iCs/>
          <w:color w:val="0F243E" w:themeColor="text2" w:themeShade="80"/>
          <w:sz w:val="19"/>
          <w:szCs w:val="19"/>
          <w:lang w:val="fr-FR"/>
        </w:rPr>
        <w:t>Computing</w:t>
      </w:r>
      <w:r w:rsidR="00B13456" w:rsidRPr="007B3447">
        <w:rPr>
          <w:rFonts w:asciiTheme="minorHAnsi" w:hAnsiTheme="minorHAnsi"/>
          <w:i/>
          <w:iCs/>
          <w:color w:val="0F243E" w:themeColor="text2" w:themeShade="80"/>
          <w:sz w:val="19"/>
          <w:szCs w:val="19"/>
          <w:lang w:val="fr-FR"/>
        </w:rPr>
        <w:t>.</w:t>
      </w:r>
    </w:p>
    <w:p w:rsidR="007316D3" w:rsidRPr="007B3447" w:rsidRDefault="007316D3" w:rsidP="00A36BFA">
      <w:pPr>
        <w:rPr>
          <w:rFonts w:asciiTheme="minorHAnsi" w:hAnsiTheme="minorHAnsi"/>
        </w:rPr>
      </w:pPr>
    </w:p>
    <w:p w:rsidR="00A36BFA" w:rsidRPr="007B3447" w:rsidRDefault="00A36BFA" w:rsidP="00A36BFA">
      <w:pPr>
        <w:pStyle w:val="Figure"/>
        <w:pBdr>
          <w:left w:val="single" w:sz="12" w:space="0" w:color="E36C0A" w:themeColor="accent6" w:themeShade="BF"/>
        </w:pBdr>
        <w:spacing w:before="0"/>
        <w:ind w:left="0" w:firstLine="0"/>
        <w:jc w:val="left"/>
        <w:rPr>
          <w:rFonts w:asciiTheme="minorHAnsi" w:hAnsiTheme="minorHAnsi"/>
          <w:b/>
          <w:color w:val="0F243E" w:themeColor="text2" w:themeShade="80"/>
          <w:sz w:val="19"/>
          <w:szCs w:val="19"/>
          <w:lang w:val="fr-FR"/>
        </w:rPr>
      </w:pPr>
      <w:r w:rsidRPr="007B3447">
        <w:rPr>
          <w:rFonts w:asciiTheme="minorHAnsi" w:hAnsiTheme="minorHAnsi"/>
          <w:b/>
          <w:iCs/>
          <w:color w:val="17375D"/>
          <w:sz w:val="19"/>
          <w:szCs w:val="19"/>
          <w:lang w:val="fr-FR"/>
        </w:rPr>
        <w:t>Commentaires</w:t>
      </w:r>
      <w:r w:rsidR="00610730" w:rsidRPr="007B3447">
        <w:rPr>
          <w:rFonts w:asciiTheme="minorHAnsi" w:hAnsiTheme="minorHAnsi"/>
          <w:b/>
          <w:iCs/>
          <w:color w:val="17375D"/>
          <w:sz w:val="19"/>
          <w:szCs w:val="19"/>
          <w:lang w:val="fr-FR"/>
        </w:rPr>
        <w:t>:</w:t>
      </w:r>
    </w:p>
    <w:p w:rsidR="00A36BFA" w:rsidRPr="007B3447" w:rsidRDefault="00A36BFA" w:rsidP="00A36BFA">
      <w:pPr>
        <w:pStyle w:val="Figure"/>
        <w:pBdr>
          <w:left w:val="single" w:sz="12" w:space="0" w:color="E36C0A" w:themeColor="accent6" w:themeShade="BF"/>
        </w:pBdr>
        <w:spacing w:before="0" w:after="40"/>
        <w:ind w:left="0" w:firstLine="0"/>
        <w:jc w:val="both"/>
        <w:rPr>
          <w:rFonts w:asciiTheme="minorHAnsi" w:hAnsiTheme="minorHAnsi"/>
          <w:color w:val="0F243E" w:themeColor="text2" w:themeShade="80"/>
          <w:sz w:val="19"/>
          <w:szCs w:val="19"/>
          <w:lang w:val="fr-FR"/>
        </w:rPr>
      </w:pPr>
      <w:r w:rsidRPr="007B3447">
        <w:rPr>
          <w:rFonts w:asciiTheme="minorHAnsi" w:hAnsiTheme="minorHAnsi"/>
          <w:color w:val="0F243E" w:themeColor="text2" w:themeShade="80"/>
          <w:sz w:val="19"/>
          <w:szCs w:val="19"/>
          <w:lang w:val="fr-FR"/>
        </w:rPr>
        <w:t xml:space="preserve">Les services CaaS et NaaS pour la gestion </w:t>
      </w:r>
      <w:r w:rsidR="00AE0F54" w:rsidRPr="007B3447">
        <w:rPr>
          <w:rFonts w:asciiTheme="minorHAnsi" w:hAnsiTheme="minorHAnsi"/>
          <w:color w:val="0F243E" w:themeColor="text2" w:themeShade="80"/>
          <w:sz w:val="19"/>
          <w:szCs w:val="19"/>
          <w:lang w:val="fr-FR"/>
        </w:rPr>
        <w:t>des e-mails</w:t>
      </w:r>
      <w:r w:rsidRPr="007B3447">
        <w:rPr>
          <w:rFonts w:asciiTheme="minorHAnsi" w:hAnsiTheme="minorHAnsi"/>
          <w:color w:val="0F243E" w:themeColor="text2" w:themeShade="80"/>
          <w:sz w:val="19"/>
          <w:szCs w:val="19"/>
          <w:lang w:val="fr-FR"/>
        </w:rPr>
        <w:t xml:space="preserve"> et de la connectivité Internet sont maitrisés par les entités africaines et </w:t>
      </w:r>
      <w:r w:rsidR="00AE0F54" w:rsidRPr="007B3447">
        <w:rPr>
          <w:rFonts w:asciiTheme="minorHAnsi" w:hAnsiTheme="minorHAnsi"/>
          <w:color w:val="0F243E" w:themeColor="text2" w:themeShade="80"/>
          <w:sz w:val="19"/>
          <w:szCs w:val="19"/>
          <w:lang w:val="fr-FR"/>
        </w:rPr>
        <w:t xml:space="preserve">sont </w:t>
      </w:r>
      <w:r w:rsidRPr="007B3447">
        <w:rPr>
          <w:rFonts w:asciiTheme="minorHAnsi" w:hAnsiTheme="minorHAnsi"/>
          <w:color w:val="0F243E" w:themeColor="text2" w:themeShade="80"/>
          <w:sz w:val="19"/>
          <w:szCs w:val="19"/>
          <w:lang w:val="fr-FR"/>
        </w:rPr>
        <w:t>déjà fourni</w:t>
      </w:r>
      <w:r w:rsidR="00AE0F54" w:rsidRPr="007B3447">
        <w:rPr>
          <w:rFonts w:asciiTheme="minorHAnsi" w:hAnsiTheme="minorHAnsi"/>
          <w:color w:val="0F243E" w:themeColor="text2" w:themeShade="80"/>
          <w:sz w:val="19"/>
          <w:szCs w:val="19"/>
          <w:lang w:val="fr-FR"/>
        </w:rPr>
        <w:t>s</w:t>
      </w:r>
      <w:r w:rsidRPr="007B3447">
        <w:rPr>
          <w:rFonts w:asciiTheme="minorHAnsi" w:hAnsiTheme="minorHAnsi"/>
          <w:color w:val="0F243E" w:themeColor="text2" w:themeShade="80"/>
          <w:sz w:val="19"/>
          <w:szCs w:val="19"/>
          <w:lang w:val="fr-FR"/>
        </w:rPr>
        <w:t xml:space="preserve"> dans la plupart des pays.</w:t>
      </w:r>
    </w:p>
    <w:p w:rsidR="00A36BFA" w:rsidRPr="007B3447" w:rsidRDefault="00C3312A" w:rsidP="00C3312A">
      <w:pPr>
        <w:pStyle w:val="Figure"/>
        <w:pBdr>
          <w:left w:val="single" w:sz="12" w:space="0" w:color="E36C0A" w:themeColor="accent6" w:themeShade="BF"/>
        </w:pBdr>
        <w:spacing w:before="0" w:after="40"/>
        <w:ind w:left="0" w:firstLine="0"/>
        <w:jc w:val="both"/>
        <w:rPr>
          <w:rFonts w:asciiTheme="minorHAnsi" w:hAnsiTheme="minorHAnsi"/>
          <w:color w:val="0F243E" w:themeColor="text2" w:themeShade="80"/>
          <w:sz w:val="19"/>
          <w:szCs w:val="19"/>
          <w:lang w:val="fr-FR"/>
        </w:rPr>
      </w:pPr>
      <w:r w:rsidRPr="007B3447">
        <w:rPr>
          <w:rFonts w:asciiTheme="minorHAnsi" w:hAnsiTheme="minorHAnsi"/>
          <w:color w:val="0F243E" w:themeColor="text2" w:themeShade="80"/>
          <w:sz w:val="19"/>
          <w:szCs w:val="19"/>
          <w:lang w:val="fr-FR"/>
        </w:rPr>
        <w:t>Les services «plus lourds</w:t>
      </w:r>
      <w:r w:rsidR="00A36BFA" w:rsidRPr="007B3447">
        <w:rPr>
          <w:rFonts w:asciiTheme="minorHAnsi" w:hAnsiTheme="minorHAnsi"/>
          <w:color w:val="0F243E" w:themeColor="text2" w:themeShade="80"/>
          <w:sz w:val="19"/>
          <w:szCs w:val="19"/>
          <w:lang w:val="fr-FR"/>
        </w:rPr>
        <w:t>» IaaS et PaaS intéressent, pour le moment, plus les banques qui s’y mettent en s’appuyant sur des partenaires de référence.</w:t>
      </w:r>
    </w:p>
    <w:p w:rsidR="00610730" w:rsidRPr="007B3447" w:rsidRDefault="00610730">
      <w:pPr>
        <w:spacing w:before="0"/>
        <w:jc w:val="left"/>
        <w:rPr>
          <w:rFonts w:asciiTheme="minorHAnsi" w:eastAsia="Times New Roman" w:hAnsiTheme="minorHAnsi" w:cs="Helvetica"/>
          <w:b/>
          <w:bCs/>
          <w:color w:val="E36C0A"/>
          <w:sz w:val="28"/>
          <w:szCs w:val="28"/>
        </w:rPr>
      </w:pPr>
      <w:r w:rsidRPr="007B3447">
        <w:rPr>
          <w:rFonts w:asciiTheme="minorHAnsi" w:hAnsiTheme="minorHAnsi"/>
        </w:rPr>
        <w:br w:type="page"/>
      </w:r>
    </w:p>
    <w:p w:rsidR="003A273F" w:rsidRPr="007B3447" w:rsidRDefault="003A273F" w:rsidP="003A273F">
      <w:pPr>
        <w:pStyle w:val="Heading1"/>
        <w:rPr>
          <w:rFonts w:asciiTheme="minorHAnsi" w:hAnsiTheme="minorHAnsi"/>
          <w:lang w:val="fr-FR"/>
        </w:rPr>
      </w:pPr>
      <w:bookmarkStart w:id="143" w:name="_Toc322426309"/>
      <w:r w:rsidRPr="007B3447">
        <w:rPr>
          <w:rFonts w:asciiTheme="minorHAnsi" w:hAnsiTheme="minorHAnsi"/>
          <w:lang w:val="fr-FR"/>
        </w:rPr>
        <w:t>Q16</w:t>
      </w:r>
      <w:r w:rsidR="00AA4AF8" w:rsidRPr="007B3447">
        <w:rPr>
          <w:rFonts w:asciiTheme="minorHAnsi" w:hAnsiTheme="minorHAnsi"/>
          <w:i/>
          <w:iCs/>
          <w:lang w:val="fr-FR"/>
        </w:rPr>
        <w:t>:</w:t>
      </w:r>
      <w:r w:rsidRPr="007B3447">
        <w:rPr>
          <w:rFonts w:asciiTheme="minorHAnsi" w:hAnsiTheme="minorHAnsi"/>
          <w:lang w:val="fr-FR"/>
        </w:rPr>
        <w:t xml:space="preserve"> </w:t>
      </w:r>
      <w:r w:rsidR="006C04F1">
        <w:rPr>
          <w:rFonts w:asciiTheme="minorHAnsi" w:hAnsiTheme="minorHAnsi"/>
          <w:lang w:val="fr-FR"/>
        </w:rPr>
        <w:tab/>
      </w:r>
      <w:r w:rsidRPr="007B3447">
        <w:rPr>
          <w:rFonts w:asciiTheme="minorHAnsi" w:hAnsiTheme="minorHAnsi"/>
          <w:lang w:val="fr-FR"/>
        </w:rPr>
        <w:t>Faites nous part de l’expérience de votre pays (bonnes pratiques, exemples de réussites, enseignement</w:t>
      </w:r>
      <w:r w:rsidR="00330F6B" w:rsidRPr="007B3447">
        <w:rPr>
          <w:rFonts w:asciiTheme="minorHAnsi" w:hAnsiTheme="minorHAnsi"/>
          <w:lang w:val="fr-FR"/>
        </w:rPr>
        <w:t>s</w:t>
      </w:r>
      <w:r w:rsidRPr="007B3447">
        <w:rPr>
          <w:rFonts w:asciiTheme="minorHAnsi" w:hAnsiTheme="minorHAnsi"/>
          <w:lang w:val="fr-FR"/>
        </w:rPr>
        <w:t xml:space="preserve"> tirés) concernant la mise en œuvre et l’utilisation des services </w:t>
      </w:r>
      <w:r w:rsidR="00746296" w:rsidRPr="007B3447">
        <w:rPr>
          <w:rFonts w:asciiTheme="minorHAnsi" w:hAnsiTheme="minorHAnsi"/>
          <w:i/>
          <w:iCs/>
          <w:lang w:val="fr-FR"/>
        </w:rPr>
        <w:t>Cloud</w:t>
      </w:r>
      <w:r w:rsidR="00B13456" w:rsidRPr="007B3447">
        <w:rPr>
          <w:rFonts w:asciiTheme="minorHAnsi" w:hAnsiTheme="minorHAnsi"/>
          <w:i/>
          <w:iCs/>
          <w:lang w:val="fr-FR"/>
        </w:rPr>
        <w:t xml:space="preserve"> </w:t>
      </w:r>
      <w:r w:rsidR="00D24981" w:rsidRPr="007B3447">
        <w:rPr>
          <w:rFonts w:asciiTheme="minorHAnsi" w:hAnsiTheme="minorHAnsi"/>
          <w:i/>
          <w:iCs/>
          <w:lang w:val="fr-FR"/>
        </w:rPr>
        <w:t>Computing</w:t>
      </w:r>
      <w:r w:rsidR="00B13456" w:rsidRPr="007B3447">
        <w:rPr>
          <w:rFonts w:asciiTheme="minorHAnsi" w:hAnsiTheme="minorHAnsi"/>
          <w:i/>
          <w:iCs/>
          <w:lang w:val="fr-FR"/>
        </w:rPr>
        <w:t>.</w:t>
      </w:r>
      <w:bookmarkEnd w:id="143"/>
    </w:p>
    <w:p w:rsidR="003A273F" w:rsidRPr="007B3447" w:rsidRDefault="003A273F" w:rsidP="00A36BFA">
      <w:pPr>
        <w:rPr>
          <w:rFonts w:asciiTheme="minorHAnsi" w:hAnsiTheme="minorHAnsi"/>
        </w:rPr>
      </w:pPr>
    </w:p>
    <w:p w:rsidR="003A273F" w:rsidRPr="007B3447" w:rsidRDefault="003A273F" w:rsidP="003A273F">
      <w:pPr>
        <w:pStyle w:val="Figure"/>
        <w:pBdr>
          <w:left w:val="single" w:sz="12" w:space="0" w:color="E36C0A" w:themeColor="accent6" w:themeShade="BF"/>
        </w:pBdr>
        <w:spacing w:before="0" w:after="40"/>
        <w:ind w:left="0" w:firstLine="0"/>
        <w:jc w:val="both"/>
        <w:rPr>
          <w:rFonts w:asciiTheme="minorHAnsi" w:hAnsiTheme="minorHAnsi"/>
          <w:b/>
          <w:bCs w:val="0"/>
          <w:color w:val="0F243E" w:themeColor="text2" w:themeShade="80"/>
          <w:sz w:val="19"/>
          <w:szCs w:val="19"/>
          <w:lang w:val="fr-FR"/>
        </w:rPr>
      </w:pPr>
      <w:r w:rsidRPr="007B3447">
        <w:rPr>
          <w:rFonts w:asciiTheme="minorHAnsi" w:hAnsiTheme="minorHAnsi"/>
          <w:b/>
          <w:bCs w:val="0"/>
          <w:color w:val="0F243E" w:themeColor="text2" w:themeShade="80"/>
          <w:sz w:val="19"/>
          <w:szCs w:val="19"/>
          <w:lang w:val="fr-FR"/>
        </w:rPr>
        <w:t>Commentaires</w:t>
      </w:r>
      <w:r w:rsidR="00610730" w:rsidRPr="007B3447">
        <w:rPr>
          <w:rFonts w:asciiTheme="minorHAnsi" w:hAnsiTheme="minorHAnsi"/>
          <w:b/>
          <w:bCs w:val="0"/>
          <w:color w:val="0F243E" w:themeColor="text2" w:themeShade="80"/>
          <w:sz w:val="19"/>
          <w:szCs w:val="19"/>
          <w:lang w:val="fr-FR"/>
        </w:rPr>
        <w:t>:</w:t>
      </w:r>
    </w:p>
    <w:p w:rsidR="003A273F" w:rsidRPr="007B3447" w:rsidRDefault="003A273F" w:rsidP="00330F6B">
      <w:pPr>
        <w:pStyle w:val="Figure"/>
        <w:pBdr>
          <w:left w:val="single" w:sz="12" w:space="0" w:color="E36C0A" w:themeColor="accent6" w:themeShade="BF"/>
        </w:pBdr>
        <w:spacing w:before="0" w:after="40"/>
        <w:ind w:left="0" w:firstLine="0"/>
        <w:jc w:val="both"/>
        <w:rPr>
          <w:rFonts w:asciiTheme="minorHAnsi" w:hAnsiTheme="minorHAnsi"/>
          <w:color w:val="0F243E" w:themeColor="text2" w:themeShade="80"/>
          <w:sz w:val="19"/>
          <w:szCs w:val="19"/>
          <w:lang w:val="fr-FR"/>
        </w:rPr>
      </w:pPr>
      <w:r w:rsidRPr="007B3447">
        <w:rPr>
          <w:rFonts w:asciiTheme="minorHAnsi" w:hAnsiTheme="minorHAnsi"/>
          <w:color w:val="0F243E" w:themeColor="text2" w:themeShade="80"/>
          <w:sz w:val="19"/>
          <w:szCs w:val="19"/>
          <w:lang w:val="fr-FR"/>
        </w:rPr>
        <w:t xml:space="preserve">Les retours d’expériences concernant l’utilisation du </w:t>
      </w:r>
      <w:r w:rsidR="00746296" w:rsidRPr="007B3447">
        <w:rPr>
          <w:rFonts w:asciiTheme="minorHAnsi" w:hAnsiTheme="minorHAnsi"/>
          <w:i/>
          <w:iCs/>
          <w:color w:val="0F243E" w:themeColor="text2" w:themeShade="80"/>
          <w:sz w:val="19"/>
          <w:szCs w:val="19"/>
          <w:lang w:val="fr-FR"/>
        </w:rPr>
        <w:t>Cloud</w:t>
      </w:r>
      <w:r w:rsidR="00B13456" w:rsidRPr="007B3447">
        <w:rPr>
          <w:rFonts w:asciiTheme="minorHAnsi" w:hAnsiTheme="minorHAnsi"/>
          <w:i/>
          <w:iCs/>
          <w:color w:val="0F243E" w:themeColor="text2" w:themeShade="80"/>
          <w:sz w:val="19"/>
          <w:szCs w:val="19"/>
          <w:lang w:val="fr-FR"/>
        </w:rPr>
        <w:t xml:space="preserve"> </w:t>
      </w:r>
      <w:r w:rsidR="00D24981" w:rsidRPr="007B3447">
        <w:rPr>
          <w:rFonts w:asciiTheme="minorHAnsi" w:hAnsiTheme="minorHAnsi"/>
          <w:i/>
          <w:iCs/>
          <w:color w:val="0F243E" w:themeColor="text2" w:themeShade="80"/>
          <w:sz w:val="19"/>
          <w:szCs w:val="19"/>
          <w:lang w:val="fr-FR"/>
        </w:rPr>
        <w:t>Computing</w:t>
      </w:r>
      <w:r w:rsidR="00B13456" w:rsidRPr="007B3447">
        <w:rPr>
          <w:rFonts w:asciiTheme="minorHAnsi" w:hAnsiTheme="minorHAnsi"/>
          <w:i/>
          <w:iCs/>
          <w:color w:val="0F243E" w:themeColor="text2" w:themeShade="80"/>
          <w:sz w:val="19"/>
          <w:szCs w:val="19"/>
          <w:lang w:val="fr-FR"/>
        </w:rPr>
        <w:t xml:space="preserve"> </w:t>
      </w:r>
      <w:r w:rsidRPr="007B3447">
        <w:rPr>
          <w:rFonts w:asciiTheme="minorHAnsi" w:hAnsiTheme="minorHAnsi"/>
          <w:color w:val="0F243E" w:themeColor="text2" w:themeShade="80"/>
          <w:sz w:val="19"/>
          <w:szCs w:val="19"/>
          <w:lang w:val="fr-FR"/>
        </w:rPr>
        <w:t xml:space="preserve">font référence aux applicatifs accessibles sur le </w:t>
      </w:r>
      <w:r w:rsidR="00746296" w:rsidRPr="007B3447">
        <w:rPr>
          <w:rFonts w:asciiTheme="minorHAnsi" w:hAnsiTheme="minorHAnsi"/>
          <w:i/>
          <w:iCs/>
          <w:color w:val="0F243E" w:themeColor="text2" w:themeShade="80"/>
          <w:sz w:val="19"/>
          <w:szCs w:val="19"/>
          <w:lang w:val="fr-FR"/>
        </w:rPr>
        <w:t>Cloud</w:t>
      </w:r>
      <w:r w:rsidR="00B13456" w:rsidRPr="007B3447">
        <w:rPr>
          <w:rFonts w:asciiTheme="minorHAnsi" w:hAnsiTheme="minorHAnsi"/>
          <w:i/>
          <w:iCs/>
          <w:color w:val="0F243E" w:themeColor="text2" w:themeShade="80"/>
          <w:sz w:val="19"/>
          <w:szCs w:val="19"/>
          <w:lang w:val="fr-FR"/>
        </w:rPr>
        <w:t xml:space="preserve"> </w:t>
      </w:r>
      <w:r w:rsidRPr="007B3447">
        <w:rPr>
          <w:rFonts w:asciiTheme="minorHAnsi" w:hAnsiTheme="minorHAnsi"/>
          <w:color w:val="0F243E" w:themeColor="text2" w:themeShade="80"/>
          <w:sz w:val="19"/>
          <w:szCs w:val="19"/>
          <w:lang w:val="fr-FR"/>
        </w:rPr>
        <w:t>dans des domaines tels que</w:t>
      </w:r>
      <w:r w:rsidR="00AA4AF8" w:rsidRPr="007B3447">
        <w:rPr>
          <w:rFonts w:asciiTheme="minorHAnsi" w:hAnsiTheme="minorHAnsi"/>
          <w:i/>
          <w:iCs/>
          <w:color w:val="0F243E" w:themeColor="text2" w:themeShade="80"/>
          <w:sz w:val="19"/>
          <w:szCs w:val="19"/>
          <w:lang w:val="fr-FR"/>
        </w:rPr>
        <w:t>:</w:t>
      </w:r>
    </w:p>
    <w:p w:rsidR="003A273F" w:rsidRPr="007B3447" w:rsidRDefault="00A07333" w:rsidP="0066155A">
      <w:pPr>
        <w:pStyle w:val="Figure"/>
        <w:pBdr>
          <w:left w:val="single" w:sz="12" w:space="0" w:color="E36C0A" w:themeColor="accent6" w:themeShade="BF"/>
        </w:pBdr>
        <w:tabs>
          <w:tab w:val="left" w:pos="284"/>
        </w:tabs>
        <w:spacing w:before="0" w:after="40"/>
        <w:ind w:left="0" w:firstLine="0"/>
        <w:jc w:val="both"/>
        <w:rPr>
          <w:rFonts w:asciiTheme="minorHAnsi" w:hAnsiTheme="minorHAnsi"/>
          <w:color w:val="0F243E" w:themeColor="text2" w:themeShade="80"/>
          <w:sz w:val="19"/>
          <w:szCs w:val="19"/>
          <w:lang w:val="fr-FR"/>
        </w:rPr>
      </w:pPr>
      <w:r w:rsidRPr="007B3447">
        <w:rPr>
          <w:rFonts w:asciiTheme="minorHAnsi" w:hAnsiTheme="minorHAnsi"/>
          <w:color w:val="0F243E" w:themeColor="text2" w:themeShade="80"/>
          <w:sz w:val="19"/>
          <w:szCs w:val="19"/>
          <w:lang w:val="fr-FR"/>
        </w:rPr>
        <w:t>1</w:t>
      </w:r>
      <w:r w:rsidRPr="007B3447">
        <w:rPr>
          <w:rFonts w:asciiTheme="minorHAnsi" w:hAnsiTheme="minorHAnsi"/>
          <w:color w:val="0F243E" w:themeColor="text2" w:themeShade="80"/>
          <w:sz w:val="19"/>
          <w:szCs w:val="19"/>
          <w:lang w:val="fr-FR"/>
        </w:rPr>
        <w:tab/>
      </w:r>
      <w:r w:rsidR="003A273F" w:rsidRPr="007B3447">
        <w:rPr>
          <w:rFonts w:asciiTheme="minorHAnsi" w:hAnsiTheme="minorHAnsi"/>
          <w:color w:val="0F243E" w:themeColor="text2" w:themeShade="80"/>
          <w:sz w:val="19"/>
          <w:szCs w:val="19"/>
          <w:lang w:val="fr-FR"/>
        </w:rPr>
        <w:t>Les banque</w:t>
      </w:r>
      <w:r w:rsidR="00AA4AF8" w:rsidRPr="007B3447">
        <w:rPr>
          <w:rFonts w:asciiTheme="minorHAnsi" w:hAnsiTheme="minorHAnsi"/>
          <w:i/>
          <w:iCs/>
          <w:color w:val="0F243E" w:themeColor="text2" w:themeShade="80"/>
          <w:sz w:val="19"/>
          <w:szCs w:val="19"/>
          <w:lang w:val="fr-FR"/>
        </w:rPr>
        <w:t>:</w:t>
      </w:r>
      <w:r w:rsidR="003A273F" w:rsidRPr="007B3447">
        <w:rPr>
          <w:rFonts w:asciiTheme="minorHAnsi" w:hAnsiTheme="minorHAnsi"/>
          <w:color w:val="0F243E" w:themeColor="text2" w:themeShade="80"/>
          <w:sz w:val="19"/>
          <w:szCs w:val="19"/>
          <w:lang w:val="fr-FR"/>
        </w:rPr>
        <w:t xml:space="preserve"> Sécurité des Données, e-banking</w:t>
      </w:r>
      <w:r w:rsidR="00473076" w:rsidRPr="007B3447">
        <w:rPr>
          <w:rFonts w:asciiTheme="minorHAnsi" w:hAnsiTheme="minorHAnsi"/>
          <w:i/>
          <w:iCs/>
          <w:color w:val="0F243E" w:themeColor="text2" w:themeShade="80"/>
          <w:sz w:val="19"/>
          <w:szCs w:val="19"/>
          <w:lang w:val="fr-FR"/>
        </w:rPr>
        <w:t>,</w:t>
      </w:r>
      <w:r w:rsidR="003A273F" w:rsidRPr="007B3447">
        <w:rPr>
          <w:rFonts w:asciiTheme="minorHAnsi" w:hAnsiTheme="minorHAnsi"/>
          <w:color w:val="0F243E" w:themeColor="text2" w:themeShade="80"/>
          <w:sz w:val="19"/>
          <w:szCs w:val="19"/>
          <w:lang w:val="fr-FR"/>
        </w:rPr>
        <w:t xml:space="preserve"> payement des factures et des frais d’inscription</w:t>
      </w:r>
      <w:r w:rsidR="0066155A" w:rsidRPr="007B3447">
        <w:rPr>
          <w:rFonts w:asciiTheme="minorHAnsi" w:hAnsiTheme="minorHAnsi"/>
          <w:color w:val="0F243E" w:themeColor="text2" w:themeShade="80"/>
          <w:sz w:val="19"/>
          <w:szCs w:val="19"/>
          <w:lang w:val="fr-FR"/>
        </w:rPr>
        <w:t>.</w:t>
      </w:r>
    </w:p>
    <w:p w:rsidR="003A273F" w:rsidRPr="007B3447" w:rsidRDefault="00A07333" w:rsidP="00A35727">
      <w:pPr>
        <w:pStyle w:val="Figure"/>
        <w:pBdr>
          <w:left w:val="single" w:sz="12" w:space="0" w:color="E36C0A" w:themeColor="accent6" w:themeShade="BF"/>
        </w:pBdr>
        <w:tabs>
          <w:tab w:val="left" w:pos="284"/>
        </w:tabs>
        <w:spacing w:before="0" w:after="40"/>
        <w:ind w:left="0" w:firstLine="0"/>
        <w:jc w:val="both"/>
        <w:rPr>
          <w:rFonts w:asciiTheme="minorHAnsi" w:hAnsiTheme="minorHAnsi"/>
          <w:color w:val="0F243E" w:themeColor="text2" w:themeShade="80"/>
          <w:sz w:val="19"/>
          <w:szCs w:val="19"/>
          <w:lang w:val="fr-FR"/>
        </w:rPr>
      </w:pPr>
      <w:r w:rsidRPr="007B3447">
        <w:rPr>
          <w:rFonts w:asciiTheme="minorHAnsi" w:hAnsiTheme="minorHAnsi"/>
          <w:color w:val="0F243E" w:themeColor="text2" w:themeShade="80"/>
          <w:sz w:val="19"/>
          <w:szCs w:val="19"/>
          <w:lang w:val="fr-FR"/>
        </w:rPr>
        <w:t>2</w:t>
      </w:r>
      <w:r w:rsidRPr="007B3447">
        <w:rPr>
          <w:rFonts w:asciiTheme="minorHAnsi" w:hAnsiTheme="minorHAnsi"/>
          <w:color w:val="0F243E" w:themeColor="text2" w:themeShade="80"/>
          <w:sz w:val="19"/>
          <w:szCs w:val="19"/>
          <w:lang w:val="fr-FR"/>
        </w:rPr>
        <w:tab/>
      </w:r>
      <w:r w:rsidR="003A273F" w:rsidRPr="007B3447">
        <w:rPr>
          <w:rFonts w:asciiTheme="minorHAnsi" w:hAnsiTheme="minorHAnsi"/>
          <w:color w:val="0F243E" w:themeColor="text2" w:themeShade="80"/>
          <w:sz w:val="19"/>
          <w:szCs w:val="19"/>
          <w:lang w:val="fr-FR"/>
        </w:rPr>
        <w:t>L’éducation</w:t>
      </w:r>
      <w:r w:rsidR="00AA4AF8" w:rsidRPr="007B3447">
        <w:rPr>
          <w:rFonts w:asciiTheme="minorHAnsi" w:hAnsiTheme="minorHAnsi"/>
          <w:i/>
          <w:iCs/>
          <w:color w:val="0F243E" w:themeColor="text2" w:themeShade="80"/>
          <w:sz w:val="19"/>
          <w:szCs w:val="19"/>
          <w:lang w:val="fr-FR"/>
        </w:rPr>
        <w:t>:</w:t>
      </w:r>
      <w:r w:rsidR="003A273F" w:rsidRPr="007B3447">
        <w:rPr>
          <w:rFonts w:asciiTheme="minorHAnsi" w:hAnsiTheme="minorHAnsi"/>
          <w:color w:val="0F243E" w:themeColor="text2" w:themeShade="80"/>
          <w:sz w:val="19"/>
          <w:szCs w:val="19"/>
          <w:lang w:val="fr-FR"/>
        </w:rPr>
        <w:t xml:space="preserve"> e-learning</w:t>
      </w:r>
      <w:r w:rsidR="0066155A" w:rsidRPr="007B3447">
        <w:rPr>
          <w:rFonts w:asciiTheme="minorHAnsi" w:hAnsiTheme="minorHAnsi"/>
          <w:color w:val="0F243E" w:themeColor="text2" w:themeShade="80"/>
          <w:sz w:val="19"/>
          <w:szCs w:val="19"/>
          <w:lang w:val="fr-FR"/>
        </w:rPr>
        <w:t>.</w:t>
      </w:r>
    </w:p>
    <w:p w:rsidR="003A273F" w:rsidRPr="007B3447" w:rsidRDefault="003A273F" w:rsidP="003A273F">
      <w:pPr>
        <w:pStyle w:val="Figure"/>
        <w:pBdr>
          <w:left w:val="single" w:sz="12" w:space="0" w:color="E36C0A" w:themeColor="accent6" w:themeShade="BF"/>
        </w:pBdr>
        <w:spacing w:before="0" w:after="40"/>
        <w:ind w:left="0" w:firstLine="0"/>
        <w:jc w:val="both"/>
        <w:rPr>
          <w:rFonts w:asciiTheme="minorHAnsi" w:hAnsiTheme="minorHAnsi"/>
          <w:color w:val="0F243E" w:themeColor="text2" w:themeShade="80"/>
          <w:sz w:val="19"/>
          <w:szCs w:val="19"/>
          <w:lang w:val="fr-FR"/>
        </w:rPr>
      </w:pPr>
      <w:r w:rsidRPr="007B3447">
        <w:rPr>
          <w:rFonts w:asciiTheme="minorHAnsi" w:hAnsiTheme="minorHAnsi"/>
          <w:color w:val="0F243E" w:themeColor="text2" w:themeShade="80"/>
          <w:sz w:val="19"/>
          <w:szCs w:val="19"/>
          <w:lang w:val="fr-FR"/>
        </w:rPr>
        <w:t xml:space="preserve">Mais les répondants précisent que des efforts restent à faire et que la mise en place d’une réglementation adéquate ainsi que l’amélioration de la qualité et de la disponibilité du réseau sont des préalables au développement du </w:t>
      </w:r>
      <w:r w:rsidR="00746296" w:rsidRPr="007B3447">
        <w:rPr>
          <w:rFonts w:asciiTheme="minorHAnsi" w:hAnsiTheme="minorHAnsi"/>
          <w:i/>
          <w:iCs/>
          <w:color w:val="0F243E" w:themeColor="text2" w:themeShade="80"/>
          <w:sz w:val="19"/>
          <w:szCs w:val="19"/>
          <w:lang w:val="fr-FR"/>
        </w:rPr>
        <w:t>Cloud</w:t>
      </w:r>
      <w:r w:rsidR="00B13456" w:rsidRPr="007B3447">
        <w:rPr>
          <w:rFonts w:asciiTheme="minorHAnsi" w:hAnsiTheme="minorHAnsi"/>
          <w:i/>
          <w:iCs/>
          <w:color w:val="0F243E" w:themeColor="text2" w:themeShade="80"/>
          <w:sz w:val="19"/>
          <w:szCs w:val="19"/>
          <w:lang w:val="fr-FR"/>
        </w:rPr>
        <w:t xml:space="preserve"> </w:t>
      </w:r>
      <w:r w:rsidR="00D24981" w:rsidRPr="007B3447">
        <w:rPr>
          <w:rFonts w:asciiTheme="minorHAnsi" w:hAnsiTheme="minorHAnsi"/>
          <w:i/>
          <w:iCs/>
          <w:color w:val="0F243E" w:themeColor="text2" w:themeShade="80"/>
          <w:sz w:val="19"/>
          <w:szCs w:val="19"/>
          <w:lang w:val="fr-FR"/>
        </w:rPr>
        <w:t>Computing</w:t>
      </w:r>
      <w:r w:rsidR="00B13456" w:rsidRPr="007B3447">
        <w:rPr>
          <w:rFonts w:asciiTheme="minorHAnsi" w:hAnsiTheme="minorHAnsi"/>
          <w:i/>
          <w:iCs/>
          <w:color w:val="0F243E" w:themeColor="text2" w:themeShade="80"/>
          <w:sz w:val="19"/>
          <w:szCs w:val="19"/>
          <w:lang w:val="fr-FR"/>
        </w:rPr>
        <w:t xml:space="preserve"> </w:t>
      </w:r>
      <w:r w:rsidRPr="007B3447">
        <w:rPr>
          <w:rFonts w:asciiTheme="minorHAnsi" w:hAnsiTheme="minorHAnsi"/>
          <w:color w:val="0F243E" w:themeColor="text2" w:themeShade="80"/>
          <w:sz w:val="19"/>
          <w:szCs w:val="19"/>
          <w:lang w:val="fr-FR"/>
        </w:rPr>
        <w:t>en Afrique.</w:t>
      </w:r>
    </w:p>
    <w:p w:rsidR="003A273F" w:rsidRPr="007B3447" w:rsidRDefault="003A273F" w:rsidP="003A273F">
      <w:pPr>
        <w:pStyle w:val="Figure"/>
        <w:pBdr>
          <w:left w:val="single" w:sz="12" w:space="0" w:color="E36C0A" w:themeColor="accent6" w:themeShade="BF"/>
        </w:pBdr>
        <w:spacing w:before="0" w:after="40"/>
        <w:ind w:left="0" w:firstLine="0"/>
        <w:jc w:val="both"/>
        <w:rPr>
          <w:rFonts w:asciiTheme="minorHAnsi" w:hAnsiTheme="minorHAnsi"/>
          <w:color w:val="0F243E" w:themeColor="text2" w:themeShade="80"/>
          <w:sz w:val="19"/>
          <w:szCs w:val="19"/>
          <w:lang w:val="fr-FR"/>
        </w:rPr>
      </w:pPr>
      <w:r w:rsidRPr="007B3447">
        <w:rPr>
          <w:rFonts w:asciiTheme="minorHAnsi" w:hAnsiTheme="minorHAnsi"/>
          <w:color w:val="0F243E" w:themeColor="text2" w:themeShade="80"/>
          <w:sz w:val="19"/>
          <w:szCs w:val="19"/>
          <w:lang w:val="fr-FR"/>
        </w:rPr>
        <w:t xml:space="preserve">Le niveau limité d’expertise et d’expérience dans le domaine du </w:t>
      </w:r>
      <w:r w:rsidR="00746296" w:rsidRPr="007B3447">
        <w:rPr>
          <w:rFonts w:asciiTheme="minorHAnsi" w:hAnsiTheme="minorHAnsi"/>
          <w:i/>
          <w:iCs/>
          <w:color w:val="0F243E" w:themeColor="text2" w:themeShade="80"/>
          <w:sz w:val="19"/>
          <w:szCs w:val="19"/>
          <w:lang w:val="fr-FR"/>
        </w:rPr>
        <w:t>Cloud</w:t>
      </w:r>
      <w:r w:rsidR="00DF1874">
        <w:rPr>
          <w:rFonts w:asciiTheme="minorHAnsi" w:hAnsiTheme="minorHAnsi"/>
          <w:i/>
          <w:iCs/>
          <w:color w:val="0F243E" w:themeColor="text2" w:themeShade="80"/>
          <w:sz w:val="19"/>
          <w:szCs w:val="19"/>
          <w:lang w:val="fr-FR"/>
        </w:rPr>
        <w:t xml:space="preserve"> Computing</w:t>
      </w:r>
      <w:r w:rsidR="00B13456" w:rsidRPr="007B3447">
        <w:rPr>
          <w:rFonts w:asciiTheme="minorHAnsi" w:hAnsiTheme="minorHAnsi"/>
          <w:i/>
          <w:iCs/>
          <w:color w:val="0F243E" w:themeColor="text2" w:themeShade="80"/>
          <w:sz w:val="19"/>
          <w:szCs w:val="19"/>
          <w:lang w:val="fr-FR"/>
        </w:rPr>
        <w:t xml:space="preserve"> </w:t>
      </w:r>
      <w:r w:rsidRPr="007B3447">
        <w:rPr>
          <w:rFonts w:asciiTheme="minorHAnsi" w:hAnsiTheme="minorHAnsi"/>
          <w:color w:val="0F243E" w:themeColor="text2" w:themeShade="80"/>
          <w:sz w:val="19"/>
          <w:szCs w:val="19"/>
          <w:lang w:val="fr-FR"/>
        </w:rPr>
        <w:t xml:space="preserve">a aussi été évoquée par les répondants comme étant une barrière au développement du </w:t>
      </w:r>
      <w:r w:rsidR="00F70DBF" w:rsidRPr="007B3447">
        <w:rPr>
          <w:rFonts w:asciiTheme="minorHAnsi" w:hAnsiTheme="minorHAnsi"/>
          <w:i/>
          <w:iCs/>
          <w:color w:val="0F243E" w:themeColor="text2" w:themeShade="80"/>
          <w:sz w:val="19"/>
          <w:szCs w:val="19"/>
          <w:lang w:val="fr-FR"/>
        </w:rPr>
        <w:t>Cloud</w:t>
      </w:r>
      <w:r w:rsidR="00DF1874">
        <w:rPr>
          <w:rFonts w:asciiTheme="minorHAnsi" w:hAnsiTheme="minorHAnsi"/>
          <w:i/>
          <w:iCs/>
          <w:color w:val="0F243E" w:themeColor="text2" w:themeShade="80"/>
          <w:sz w:val="19"/>
          <w:szCs w:val="19"/>
          <w:lang w:val="fr-FR"/>
        </w:rPr>
        <w:t xml:space="preserve"> Computing</w:t>
      </w:r>
      <w:r w:rsidR="00F70DBF" w:rsidRPr="007B3447">
        <w:rPr>
          <w:rFonts w:asciiTheme="minorHAnsi" w:hAnsiTheme="minorHAnsi"/>
          <w:i/>
          <w:iCs/>
          <w:color w:val="0F243E" w:themeColor="text2" w:themeShade="80"/>
          <w:sz w:val="19"/>
          <w:szCs w:val="19"/>
          <w:lang w:val="fr-FR"/>
        </w:rPr>
        <w:t>.</w:t>
      </w:r>
    </w:p>
    <w:p w:rsidR="003A273F" w:rsidRPr="007B3447" w:rsidRDefault="003A273F" w:rsidP="00A36BFA">
      <w:pPr>
        <w:rPr>
          <w:rFonts w:asciiTheme="minorHAnsi" w:hAnsiTheme="minorHAnsi"/>
        </w:rPr>
      </w:pPr>
    </w:p>
    <w:p w:rsidR="003B0317" w:rsidRPr="007B3447" w:rsidRDefault="003B0317">
      <w:pPr>
        <w:spacing w:before="0"/>
        <w:jc w:val="left"/>
        <w:rPr>
          <w:rFonts w:asciiTheme="minorHAnsi" w:eastAsia="Times New Roman" w:hAnsiTheme="minorHAnsi" w:cs="Helvetica"/>
          <w:b/>
          <w:bCs/>
          <w:color w:val="E36C0A"/>
          <w:sz w:val="28"/>
          <w:szCs w:val="28"/>
        </w:rPr>
      </w:pPr>
      <w:r w:rsidRPr="007B3447">
        <w:rPr>
          <w:rFonts w:asciiTheme="minorHAnsi" w:hAnsiTheme="minorHAnsi"/>
        </w:rPr>
        <w:br w:type="page"/>
      </w:r>
    </w:p>
    <w:p w:rsidR="00DA3AB1" w:rsidRPr="007B3447" w:rsidRDefault="00DA3AB1" w:rsidP="00DA3AB1">
      <w:pPr>
        <w:pStyle w:val="Heading1"/>
        <w:rPr>
          <w:rFonts w:asciiTheme="minorHAnsi" w:hAnsiTheme="minorHAnsi"/>
          <w:lang w:val="fr-FR"/>
        </w:rPr>
      </w:pPr>
      <w:bookmarkStart w:id="144" w:name="_Toc322426310"/>
      <w:r w:rsidRPr="007B3447">
        <w:rPr>
          <w:rFonts w:asciiTheme="minorHAnsi" w:hAnsiTheme="minorHAnsi"/>
          <w:lang w:val="fr-FR"/>
        </w:rPr>
        <w:t>Q17</w:t>
      </w:r>
      <w:r w:rsidR="00AA4AF8" w:rsidRPr="007B3447">
        <w:rPr>
          <w:rFonts w:asciiTheme="minorHAnsi" w:hAnsiTheme="minorHAnsi"/>
          <w:i/>
          <w:iCs/>
          <w:lang w:val="fr-FR"/>
        </w:rPr>
        <w:t>:</w:t>
      </w:r>
      <w:r w:rsidRPr="007B3447">
        <w:rPr>
          <w:rFonts w:asciiTheme="minorHAnsi" w:hAnsiTheme="minorHAnsi"/>
          <w:lang w:val="fr-FR"/>
        </w:rPr>
        <w:t xml:space="preserve"> </w:t>
      </w:r>
      <w:r w:rsidRPr="007B3447">
        <w:rPr>
          <w:rFonts w:asciiTheme="minorHAnsi" w:hAnsiTheme="minorHAnsi"/>
          <w:lang w:val="fr-FR"/>
        </w:rPr>
        <w:tab/>
        <w:t xml:space="preserve">Classez par ordre d’importance les aspects qui peuvent constituer des barrières à l’adoption du </w:t>
      </w:r>
      <w:r w:rsidR="00746296" w:rsidRPr="007B3447">
        <w:rPr>
          <w:rFonts w:asciiTheme="minorHAnsi" w:hAnsiTheme="minorHAnsi"/>
          <w:i/>
          <w:iCs/>
          <w:lang w:val="fr-FR"/>
        </w:rPr>
        <w:t>Cloud</w:t>
      </w:r>
      <w:r w:rsidR="00B13456" w:rsidRPr="007B3447">
        <w:rPr>
          <w:rFonts w:asciiTheme="minorHAnsi" w:hAnsiTheme="minorHAnsi"/>
          <w:i/>
          <w:iCs/>
          <w:lang w:val="fr-FR"/>
        </w:rPr>
        <w:t xml:space="preserve"> </w:t>
      </w:r>
      <w:r w:rsidR="00D24981" w:rsidRPr="007B3447">
        <w:rPr>
          <w:rFonts w:asciiTheme="minorHAnsi" w:hAnsiTheme="minorHAnsi"/>
          <w:i/>
          <w:iCs/>
          <w:lang w:val="fr-FR"/>
        </w:rPr>
        <w:t>Computing</w:t>
      </w:r>
      <w:r w:rsidR="00B13456" w:rsidRPr="007B3447">
        <w:rPr>
          <w:rFonts w:asciiTheme="minorHAnsi" w:hAnsiTheme="minorHAnsi"/>
          <w:i/>
          <w:iCs/>
          <w:lang w:val="fr-FR"/>
        </w:rPr>
        <w:t xml:space="preserve"> </w:t>
      </w:r>
      <w:r w:rsidRPr="007B3447">
        <w:rPr>
          <w:rFonts w:asciiTheme="minorHAnsi" w:hAnsiTheme="minorHAnsi"/>
          <w:lang w:val="fr-FR"/>
        </w:rPr>
        <w:t>(de 1 à 6):</w:t>
      </w:r>
      <w:bookmarkEnd w:id="144"/>
    </w:p>
    <w:p w:rsidR="00DA3AB1" w:rsidRPr="007B3447" w:rsidRDefault="00DA3AB1" w:rsidP="00DA3AB1">
      <w:pPr>
        <w:pStyle w:val="Enumlevel1"/>
        <w:spacing w:before="240"/>
        <w:rPr>
          <w:rFonts w:asciiTheme="minorHAnsi" w:hAnsiTheme="minorHAnsi"/>
          <w:lang w:val="fr-FR"/>
        </w:rPr>
      </w:pPr>
      <w:r w:rsidRPr="007B3447">
        <w:rPr>
          <w:rFonts w:asciiTheme="minorHAnsi" w:hAnsiTheme="minorHAnsi" w:cstheme="minorBidi"/>
          <w:color w:val="E36C0A" w:themeColor="accent6" w:themeShade="BF"/>
          <w:lang w:val="fr-FR"/>
        </w:rPr>
        <w:t>•</w:t>
      </w:r>
      <w:r w:rsidRPr="007B3447">
        <w:rPr>
          <w:rFonts w:asciiTheme="minorHAnsi" w:hAnsiTheme="minorHAnsi" w:cstheme="minorBidi"/>
          <w:color w:val="E36C0A" w:themeColor="accent6" w:themeShade="BF"/>
          <w:lang w:val="fr-FR"/>
        </w:rPr>
        <w:tab/>
      </w:r>
      <w:r w:rsidRPr="007B3447">
        <w:rPr>
          <w:rFonts w:asciiTheme="minorHAnsi" w:hAnsiTheme="minorHAnsi"/>
          <w:lang w:val="fr-FR"/>
        </w:rPr>
        <w:t>Protection des données personnelles</w:t>
      </w:r>
    </w:p>
    <w:p w:rsidR="00DA3AB1" w:rsidRPr="007B3447" w:rsidRDefault="00DA3AB1" w:rsidP="00DA3AB1">
      <w:pPr>
        <w:pStyle w:val="Enumlevel1"/>
        <w:rPr>
          <w:rFonts w:asciiTheme="minorHAnsi" w:hAnsiTheme="minorHAnsi"/>
          <w:lang w:val="fr-FR"/>
        </w:rPr>
      </w:pPr>
      <w:r w:rsidRPr="007B3447">
        <w:rPr>
          <w:rFonts w:asciiTheme="minorHAnsi" w:hAnsiTheme="minorHAnsi" w:cstheme="minorBidi"/>
          <w:color w:val="E36C0A" w:themeColor="accent6" w:themeShade="BF"/>
          <w:lang w:val="fr-FR"/>
        </w:rPr>
        <w:t>•</w:t>
      </w:r>
      <w:r w:rsidRPr="007B3447">
        <w:rPr>
          <w:rFonts w:asciiTheme="minorHAnsi" w:hAnsiTheme="minorHAnsi" w:cstheme="minorBidi"/>
          <w:color w:val="E36C0A" w:themeColor="accent6" w:themeShade="BF"/>
          <w:lang w:val="fr-FR"/>
        </w:rPr>
        <w:tab/>
      </w:r>
      <w:r w:rsidRPr="007B3447">
        <w:rPr>
          <w:rFonts w:asciiTheme="minorHAnsi" w:hAnsiTheme="minorHAnsi"/>
          <w:lang w:val="fr-FR"/>
        </w:rPr>
        <w:t>Sécurité des systèmes</w:t>
      </w:r>
    </w:p>
    <w:p w:rsidR="00DA3AB1" w:rsidRPr="007B3447" w:rsidRDefault="00DA3AB1" w:rsidP="0066155A">
      <w:pPr>
        <w:pStyle w:val="Enumlevel1"/>
        <w:rPr>
          <w:rFonts w:asciiTheme="minorHAnsi" w:hAnsiTheme="minorHAnsi"/>
          <w:lang w:val="fr-FR"/>
        </w:rPr>
      </w:pPr>
      <w:r w:rsidRPr="007B3447">
        <w:rPr>
          <w:rFonts w:asciiTheme="minorHAnsi" w:hAnsiTheme="minorHAnsi" w:cstheme="minorBidi"/>
          <w:color w:val="E36C0A" w:themeColor="accent6" w:themeShade="BF"/>
          <w:lang w:val="fr-FR"/>
        </w:rPr>
        <w:t>•</w:t>
      </w:r>
      <w:r w:rsidRPr="007B3447">
        <w:rPr>
          <w:rFonts w:asciiTheme="minorHAnsi" w:hAnsiTheme="minorHAnsi" w:cstheme="minorBidi"/>
          <w:color w:val="E36C0A" w:themeColor="accent6" w:themeShade="BF"/>
          <w:lang w:val="fr-FR"/>
        </w:rPr>
        <w:tab/>
      </w:r>
      <w:r w:rsidRPr="007B3447">
        <w:rPr>
          <w:rFonts w:asciiTheme="minorHAnsi" w:hAnsiTheme="minorHAnsi"/>
          <w:lang w:val="fr-FR"/>
        </w:rPr>
        <w:t xml:space="preserve">Confiance </w:t>
      </w:r>
      <w:r w:rsidR="0066155A" w:rsidRPr="007B3447">
        <w:rPr>
          <w:rFonts w:asciiTheme="minorHAnsi" w:hAnsiTheme="minorHAnsi"/>
          <w:lang w:val="fr-FR"/>
        </w:rPr>
        <w:t xml:space="preserve">client – fournisseur </w:t>
      </w:r>
      <w:r w:rsidRPr="007B3447">
        <w:rPr>
          <w:rFonts w:asciiTheme="minorHAnsi" w:hAnsiTheme="minorHAnsi"/>
          <w:lang w:val="fr-FR"/>
        </w:rPr>
        <w:t>(Contrat SLA …)</w:t>
      </w:r>
    </w:p>
    <w:p w:rsidR="00DA3AB1" w:rsidRPr="007B3447" w:rsidRDefault="00DA3AB1" w:rsidP="0066155A">
      <w:pPr>
        <w:pStyle w:val="Enumlevel1"/>
        <w:rPr>
          <w:rFonts w:asciiTheme="minorHAnsi" w:hAnsiTheme="minorHAnsi"/>
          <w:lang w:val="fr-FR"/>
        </w:rPr>
      </w:pPr>
      <w:r w:rsidRPr="007B3447">
        <w:rPr>
          <w:rFonts w:asciiTheme="minorHAnsi" w:hAnsiTheme="minorHAnsi" w:cstheme="minorBidi"/>
          <w:color w:val="E36C0A" w:themeColor="accent6" w:themeShade="BF"/>
          <w:lang w:val="fr-FR"/>
        </w:rPr>
        <w:t>•</w:t>
      </w:r>
      <w:r w:rsidRPr="007B3447">
        <w:rPr>
          <w:rFonts w:asciiTheme="minorHAnsi" w:hAnsiTheme="minorHAnsi" w:cstheme="minorBidi"/>
          <w:color w:val="E36C0A" w:themeColor="accent6" w:themeShade="BF"/>
          <w:lang w:val="fr-FR"/>
        </w:rPr>
        <w:tab/>
      </w:r>
      <w:r w:rsidRPr="007B3447">
        <w:rPr>
          <w:rFonts w:asciiTheme="minorHAnsi" w:hAnsiTheme="minorHAnsi"/>
          <w:lang w:val="fr-FR"/>
        </w:rPr>
        <w:t xml:space="preserve">Absence de </w:t>
      </w:r>
      <w:r w:rsidR="0066155A" w:rsidRPr="007B3447">
        <w:rPr>
          <w:rFonts w:asciiTheme="minorHAnsi" w:hAnsiTheme="minorHAnsi"/>
          <w:lang w:val="fr-FR"/>
        </w:rPr>
        <w:t>s</w:t>
      </w:r>
      <w:r w:rsidRPr="007B3447">
        <w:rPr>
          <w:rFonts w:asciiTheme="minorHAnsi" w:hAnsiTheme="minorHAnsi"/>
          <w:lang w:val="fr-FR"/>
        </w:rPr>
        <w:t xml:space="preserve">tandards /Verrouillage </w:t>
      </w:r>
      <w:r w:rsidR="0066155A" w:rsidRPr="007B3447">
        <w:rPr>
          <w:rFonts w:asciiTheme="minorHAnsi" w:hAnsiTheme="minorHAnsi"/>
          <w:lang w:val="fr-FR"/>
        </w:rPr>
        <w:t>f</w:t>
      </w:r>
      <w:r w:rsidRPr="007B3447">
        <w:rPr>
          <w:rFonts w:asciiTheme="minorHAnsi" w:hAnsiTheme="minorHAnsi"/>
          <w:lang w:val="fr-FR"/>
        </w:rPr>
        <w:t>ournisseur</w:t>
      </w:r>
    </w:p>
    <w:p w:rsidR="00DA3AB1" w:rsidRPr="007B3447" w:rsidRDefault="00DA3AB1" w:rsidP="00DA3AB1">
      <w:pPr>
        <w:pStyle w:val="Enumlevel1"/>
        <w:rPr>
          <w:rFonts w:asciiTheme="minorHAnsi" w:hAnsiTheme="minorHAnsi"/>
          <w:lang w:val="fr-FR"/>
        </w:rPr>
      </w:pPr>
      <w:r w:rsidRPr="007B3447">
        <w:rPr>
          <w:rFonts w:asciiTheme="minorHAnsi" w:hAnsiTheme="minorHAnsi" w:cstheme="minorBidi"/>
          <w:color w:val="E36C0A" w:themeColor="accent6" w:themeShade="BF"/>
          <w:lang w:val="fr-FR"/>
        </w:rPr>
        <w:t>•</w:t>
      </w:r>
      <w:r w:rsidRPr="007B3447">
        <w:rPr>
          <w:rFonts w:asciiTheme="minorHAnsi" w:hAnsiTheme="minorHAnsi" w:cstheme="minorBidi"/>
          <w:color w:val="E36C0A" w:themeColor="accent6" w:themeShade="BF"/>
          <w:lang w:val="fr-FR"/>
        </w:rPr>
        <w:tab/>
      </w:r>
      <w:r w:rsidRPr="007B3447">
        <w:rPr>
          <w:rFonts w:asciiTheme="minorHAnsi" w:hAnsiTheme="minorHAnsi"/>
          <w:lang w:val="fr-FR"/>
        </w:rPr>
        <w:t xml:space="preserve">Disponibilité des </w:t>
      </w:r>
      <w:r w:rsidR="0066155A" w:rsidRPr="007B3447">
        <w:rPr>
          <w:rFonts w:asciiTheme="minorHAnsi" w:hAnsiTheme="minorHAnsi"/>
          <w:lang w:val="fr-FR"/>
        </w:rPr>
        <w:t>accès hauts débits</w:t>
      </w:r>
    </w:p>
    <w:p w:rsidR="00DA3AB1" w:rsidRPr="007B3447" w:rsidRDefault="00DA3AB1" w:rsidP="00DA3AB1">
      <w:pPr>
        <w:pStyle w:val="Enumlevel1"/>
        <w:rPr>
          <w:rFonts w:asciiTheme="minorHAnsi" w:hAnsiTheme="minorHAnsi"/>
          <w:lang w:val="fr-FR"/>
        </w:rPr>
      </w:pPr>
      <w:r w:rsidRPr="007B3447">
        <w:rPr>
          <w:rFonts w:asciiTheme="minorHAnsi" w:hAnsiTheme="minorHAnsi" w:cstheme="minorBidi"/>
          <w:color w:val="E36C0A" w:themeColor="accent6" w:themeShade="BF"/>
          <w:lang w:val="fr-FR"/>
        </w:rPr>
        <w:t>•</w:t>
      </w:r>
      <w:r w:rsidRPr="007B3447">
        <w:rPr>
          <w:rFonts w:asciiTheme="minorHAnsi" w:hAnsiTheme="minorHAnsi" w:cstheme="minorBidi"/>
          <w:color w:val="E36C0A" w:themeColor="accent6" w:themeShade="BF"/>
          <w:lang w:val="fr-FR"/>
        </w:rPr>
        <w:tab/>
      </w:r>
      <w:r w:rsidRPr="007B3447">
        <w:rPr>
          <w:rFonts w:asciiTheme="minorHAnsi" w:hAnsiTheme="minorHAnsi"/>
          <w:lang w:val="fr-FR"/>
        </w:rPr>
        <w:t>Accessibilité aux services (prix, modèle économique, langue…)</w:t>
      </w:r>
    </w:p>
    <w:p w:rsidR="00A07333" w:rsidRPr="007B3447" w:rsidRDefault="00DA3AB1" w:rsidP="00DA3AB1">
      <w:pPr>
        <w:rPr>
          <w:rFonts w:asciiTheme="minorHAnsi" w:eastAsia="Times New Roman" w:hAnsiTheme="minorHAnsi"/>
        </w:rPr>
      </w:pPr>
      <w:r w:rsidRPr="007B3447">
        <w:rPr>
          <w:rFonts w:asciiTheme="minorHAnsi" w:eastAsia="Times New Roman" w:hAnsiTheme="minorHAnsi"/>
        </w:rPr>
        <w:t>Les réponses à Q17</w:t>
      </w:r>
      <w:r w:rsidR="00AF355E" w:rsidRPr="007B3447">
        <w:rPr>
          <w:rFonts w:asciiTheme="minorHAnsi" w:eastAsia="Times New Roman" w:hAnsiTheme="minorHAnsi"/>
        </w:rPr>
        <w:t xml:space="preserve"> </w:t>
      </w:r>
      <w:r w:rsidRPr="007B3447">
        <w:rPr>
          <w:rFonts w:asciiTheme="minorHAnsi" w:eastAsia="Times New Roman" w:hAnsiTheme="minorHAnsi"/>
        </w:rPr>
        <w:t>se présentent comme suit</w:t>
      </w:r>
      <w:r w:rsidR="00AA4AF8" w:rsidRPr="007B3447">
        <w:rPr>
          <w:rFonts w:asciiTheme="minorHAnsi" w:eastAsia="Times New Roman" w:hAnsiTheme="minorHAnsi"/>
          <w:i/>
          <w:iCs/>
        </w:rPr>
        <w:t>:</w:t>
      </w:r>
    </w:p>
    <w:p w:rsidR="00DA3AB1" w:rsidRPr="007B3447" w:rsidRDefault="00DA3AB1" w:rsidP="00DA3AB1">
      <w:pPr>
        <w:rPr>
          <w:rFonts w:asciiTheme="minorHAnsi" w:eastAsia="Times New Roman" w:hAnsiTheme="minorHAnsi"/>
        </w:rPr>
      </w:pPr>
    </w:p>
    <w:tbl>
      <w:tblPr>
        <w:tblW w:w="9078" w:type="dxa"/>
        <w:tblInd w:w="70" w:type="dxa"/>
        <w:tblCellMar>
          <w:left w:w="70" w:type="dxa"/>
          <w:right w:w="70" w:type="dxa"/>
        </w:tblCellMar>
        <w:tblLook w:val="04A0"/>
      </w:tblPr>
      <w:tblGrid>
        <w:gridCol w:w="1134"/>
        <w:gridCol w:w="1560"/>
        <w:gridCol w:w="1275"/>
        <w:gridCol w:w="1418"/>
        <w:gridCol w:w="1373"/>
        <w:gridCol w:w="1138"/>
        <w:gridCol w:w="1180"/>
      </w:tblGrid>
      <w:tr w:rsidR="00DA3AB1" w:rsidRPr="007B3447" w:rsidTr="00DA3AB1">
        <w:trPr>
          <w:trHeight w:val="1680"/>
        </w:trPr>
        <w:tc>
          <w:tcPr>
            <w:tcW w:w="1134" w:type="dxa"/>
            <w:tcBorders>
              <w:top w:val="nil"/>
              <w:left w:val="nil"/>
              <w:bottom w:val="nil"/>
              <w:right w:val="nil"/>
            </w:tcBorders>
            <w:shd w:val="clear" w:color="auto" w:fill="E36C0A" w:themeFill="accent6" w:themeFillShade="BF"/>
            <w:vAlign w:val="center"/>
            <w:hideMark/>
          </w:tcPr>
          <w:p w:rsidR="00DA3AB1" w:rsidRPr="007B3447" w:rsidRDefault="00DA3AB1" w:rsidP="00DA3AB1">
            <w:pPr>
              <w:jc w:val="center"/>
              <w:rPr>
                <w:rFonts w:asciiTheme="minorHAnsi" w:hAnsiTheme="minorHAnsi"/>
                <w:bCs/>
                <w:i/>
                <w:iCs/>
                <w:color w:val="FFFFFF" w:themeColor="background1"/>
                <w:sz w:val="19"/>
                <w:szCs w:val="19"/>
              </w:rPr>
            </w:pPr>
          </w:p>
        </w:tc>
        <w:tc>
          <w:tcPr>
            <w:tcW w:w="1560"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DA3AB1" w:rsidRPr="007B3447" w:rsidRDefault="00DA3AB1" w:rsidP="00DA3AB1">
            <w:pPr>
              <w:jc w:val="center"/>
              <w:rPr>
                <w:rFonts w:asciiTheme="minorHAnsi" w:hAnsiTheme="minorHAnsi"/>
                <w:bCs/>
                <w:i/>
                <w:iCs/>
                <w:color w:val="FFFFFF" w:themeColor="background1"/>
                <w:sz w:val="19"/>
                <w:szCs w:val="19"/>
              </w:rPr>
            </w:pPr>
            <w:r w:rsidRPr="007B3447">
              <w:rPr>
                <w:rFonts w:asciiTheme="minorHAnsi" w:hAnsiTheme="minorHAnsi"/>
                <w:bCs/>
                <w:i/>
                <w:iCs/>
                <w:color w:val="FFFFFF" w:themeColor="background1"/>
                <w:sz w:val="19"/>
                <w:szCs w:val="19"/>
              </w:rPr>
              <w:t>Protection des données personnelles</w:t>
            </w:r>
          </w:p>
        </w:tc>
        <w:tc>
          <w:tcPr>
            <w:tcW w:w="1275" w:type="dxa"/>
            <w:tcBorders>
              <w:top w:val="single" w:sz="4" w:space="0" w:color="auto"/>
              <w:left w:val="nil"/>
              <w:bottom w:val="single" w:sz="4" w:space="0" w:color="auto"/>
              <w:right w:val="single" w:sz="4" w:space="0" w:color="auto"/>
            </w:tcBorders>
            <w:shd w:val="clear" w:color="auto" w:fill="E36C0A" w:themeFill="accent6" w:themeFillShade="BF"/>
            <w:hideMark/>
          </w:tcPr>
          <w:p w:rsidR="00DA3AB1" w:rsidRPr="007B3447" w:rsidRDefault="00DA3AB1" w:rsidP="00DA3AB1">
            <w:pPr>
              <w:jc w:val="center"/>
              <w:rPr>
                <w:rFonts w:asciiTheme="minorHAnsi" w:hAnsiTheme="minorHAnsi"/>
                <w:bCs/>
                <w:i/>
                <w:iCs/>
                <w:color w:val="FFFFFF" w:themeColor="background1"/>
                <w:sz w:val="19"/>
                <w:szCs w:val="19"/>
              </w:rPr>
            </w:pPr>
            <w:r w:rsidRPr="007B3447">
              <w:rPr>
                <w:rFonts w:asciiTheme="minorHAnsi" w:hAnsiTheme="minorHAnsi"/>
                <w:bCs/>
                <w:i/>
                <w:iCs/>
                <w:color w:val="FFFFFF" w:themeColor="background1"/>
                <w:sz w:val="19"/>
                <w:szCs w:val="19"/>
              </w:rPr>
              <w:t>Sécurité des systèmes</w:t>
            </w:r>
          </w:p>
        </w:tc>
        <w:tc>
          <w:tcPr>
            <w:tcW w:w="1418" w:type="dxa"/>
            <w:tcBorders>
              <w:top w:val="single" w:sz="4" w:space="0" w:color="auto"/>
              <w:left w:val="nil"/>
              <w:bottom w:val="single" w:sz="4" w:space="0" w:color="auto"/>
              <w:right w:val="single" w:sz="4" w:space="0" w:color="auto"/>
            </w:tcBorders>
            <w:shd w:val="clear" w:color="auto" w:fill="E36C0A" w:themeFill="accent6" w:themeFillShade="BF"/>
            <w:hideMark/>
          </w:tcPr>
          <w:p w:rsidR="00DA3AB1" w:rsidRPr="007B3447" w:rsidRDefault="0066155A" w:rsidP="00DA3AB1">
            <w:pPr>
              <w:jc w:val="center"/>
              <w:rPr>
                <w:rFonts w:asciiTheme="minorHAnsi" w:hAnsiTheme="minorHAnsi"/>
                <w:bCs/>
                <w:i/>
                <w:iCs/>
                <w:color w:val="FFFFFF" w:themeColor="background1"/>
                <w:sz w:val="19"/>
                <w:szCs w:val="19"/>
              </w:rPr>
            </w:pPr>
            <w:r w:rsidRPr="007B3447">
              <w:rPr>
                <w:rFonts w:asciiTheme="minorHAnsi" w:hAnsiTheme="minorHAnsi"/>
                <w:bCs/>
                <w:i/>
                <w:iCs/>
                <w:color w:val="FFFFFF" w:themeColor="background1"/>
                <w:sz w:val="19"/>
                <w:szCs w:val="19"/>
              </w:rPr>
              <w:t xml:space="preserve">Confiance client – fournisseur (contrat </w:t>
            </w:r>
            <w:r w:rsidR="00865593" w:rsidRPr="007B3447">
              <w:rPr>
                <w:rFonts w:asciiTheme="minorHAnsi" w:hAnsiTheme="minorHAnsi"/>
                <w:bCs/>
                <w:i/>
                <w:iCs/>
                <w:color w:val="FFFFFF" w:themeColor="background1"/>
                <w:sz w:val="19"/>
                <w:szCs w:val="19"/>
              </w:rPr>
              <w:t xml:space="preserve">SLA </w:t>
            </w:r>
            <w:r w:rsidRPr="007B3447">
              <w:rPr>
                <w:rFonts w:asciiTheme="minorHAnsi" w:hAnsiTheme="minorHAnsi"/>
                <w:bCs/>
                <w:i/>
                <w:iCs/>
                <w:color w:val="FFFFFF" w:themeColor="background1"/>
                <w:sz w:val="19"/>
                <w:szCs w:val="19"/>
              </w:rPr>
              <w:t>…)</w:t>
            </w:r>
          </w:p>
        </w:tc>
        <w:tc>
          <w:tcPr>
            <w:tcW w:w="1373" w:type="dxa"/>
            <w:tcBorders>
              <w:top w:val="single" w:sz="4" w:space="0" w:color="auto"/>
              <w:left w:val="nil"/>
              <w:bottom w:val="single" w:sz="4" w:space="0" w:color="auto"/>
              <w:right w:val="single" w:sz="4" w:space="0" w:color="auto"/>
            </w:tcBorders>
            <w:shd w:val="clear" w:color="auto" w:fill="E36C0A" w:themeFill="accent6" w:themeFillShade="BF"/>
            <w:hideMark/>
          </w:tcPr>
          <w:p w:rsidR="00DA3AB1" w:rsidRPr="007B3447" w:rsidRDefault="0066155A" w:rsidP="0066155A">
            <w:pPr>
              <w:jc w:val="center"/>
              <w:rPr>
                <w:rFonts w:asciiTheme="minorHAnsi" w:hAnsiTheme="minorHAnsi"/>
                <w:bCs/>
                <w:i/>
                <w:iCs/>
                <w:color w:val="FFFFFF" w:themeColor="background1"/>
                <w:sz w:val="19"/>
                <w:szCs w:val="19"/>
              </w:rPr>
            </w:pPr>
            <w:r w:rsidRPr="007B3447">
              <w:rPr>
                <w:rFonts w:asciiTheme="minorHAnsi" w:hAnsiTheme="minorHAnsi"/>
                <w:bCs/>
                <w:i/>
                <w:iCs/>
                <w:color w:val="FFFFFF" w:themeColor="background1"/>
                <w:sz w:val="19"/>
                <w:szCs w:val="19"/>
              </w:rPr>
              <w:t>Absence de standards /Verrouillage fournisseur</w:t>
            </w:r>
          </w:p>
        </w:tc>
        <w:tc>
          <w:tcPr>
            <w:tcW w:w="1138" w:type="dxa"/>
            <w:tcBorders>
              <w:top w:val="single" w:sz="4" w:space="0" w:color="auto"/>
              <w:left w:val="nil"/>
              <w:bottom w:val="single" w:sz="4" w:space="0" w:color="auto"/>
              <w:right w:val="single" w:sz="4" w:space="0" w:color="auto"/>
            </w:tcBorders>
            <w:shd w:val="clear" w:color="auto" w:fill="E36C0A" w:themeFill="accent6" w:themeFillShade="BF"/>
            <w:hideMark/>
          </w:tcPr>
          <w:p w:rsidR="00DA3AB1" w:rsidRPr="007B3447" w:rsidRDefault="0066155A" w:rsidP="00DA3AB1">
            <w:pPr>
              <w:jc w:val="center"/>
              <w:rPr>
                <w:rFonts w:asciiTheme="minorHAnsi" w:hAnsiTheme="minorHAnsi"/>
                <w:bCs/>
                <w:i/>
                <w:iCs/>
                <w:color w:val="FFFFFF" w:themeColor="background1"/>
                <w:sz w:val="19"/>
                <w:szCs w:val="19"/>
              </w:rPr>
            </w:pPr>
            <w:r w:rsidRPr="007B3447">
              <w:rPr>
                <w:rFonts w:asciiTheme="minorHAnsi" w:hAnsiTheme="minorHAnsi"/>
                <w:bCs/>
                <w:i/>
                <w:iCs/>
                <w:color w:val="FFFFFF" w:themeColor="background1"/>
                <w:sz w:val="19"/>
                <w:szCs w:val="19"/>
              </w:rPr>
              <w:t>Disponibilité des accès hauts débits</w:t>
            </w:r>
          </w:p>
        </w:tc>
        <w:tc>
          <w:tcPr>
            <w:tcW w:w="1180" w:type="dxa"/>
            <w:tcBorders>
              <w:top w:val="single" w:sz="4" w:space="0" w:color="auto"/>
              <w:left w:val="nil"/>
              <w:bottom w:val="single" w:sz="4" w:space="0" w:color="auto"/>
              <w:right w:val="single" w:sz="4" w:space="0" w:color="auto"/>
            </w:tcBorders>
            <w:shd w:val="clear" w:color="auto" w:fill="E36C0A" w:themeFill="accent6" w:themeFillShade="BF"/>
            <w:hideMark/>
          </w:tcPr>
          <w:p w:rsidR="00DA3AB1" w:rsidRPr="007B3447" w:rsidRDefault="0066155A" w:rsidP="00DA3AB1">
            <w:pPr>
              <w:jc w:val="center"/>
              <w:rPr>
                <w:rFonts w:asciiTheme="minorHAnsi" w:hAnsiTheme="minorHAnsi"/>
                <w:bCs/>
                <w:i/>
                <w:iCs/>
                <w:color w:val="FFFFFF" w:themeColor="background1"/>
                <w:sz w:val="19"/>
                <w:szCs w:val="19"/>
              </w:rPr>
            </w:pPr>
            <w:r w:rsidRPr="007B3447">
              <w:rPr>
                <w:rFonts w:asciiTheme="minorHAnsi" w:hAnsiTheme="minorHAnsi"/>
                <w:bCs/>
                <w:i/>
                <w:iCs/>
                <w:color w:val="FFFFFF" w:themeColor="background1"/>
                <w:sz w:val="19"/>
                <w:szCs w:val="19"/>
              </w:rPr>
              <w:t>Accessibilité aux services (prix, modèle économique, langue…)</w:t>
            </w:r>
          </w:p>
        </w:tc>
      </w:tr>
      <w:tr w:rsidR="00DA3AB1" w:rsidRPr="007B3447" w:rsidTr="00AF355E">
        <w:trPr>
          <w:trHeight w:val="300"/>
        </w:trPr>
        <w:tc>
          <w:tcPr>
            <w:tcW w:w="1134" w:type="dxa"/>
            <w:tcBorders>
              <w:top w:val="single" w:sz="4" w:space="0" w:color="auto"/>
              <w:left w:val="single" w:sz="4" w:space="0" w:color="auto"/>
              <w:bottom w:val="single" w:sz="4" w:space="0" w:color="auto"/>
              <w:right w:val="nil"/>
            </w:tcBorders>
            <w:shd w:val="clear" w:color="auto" w:fill="FBD4B4" w:themeFill="accent6" w:themeFillTint="66"/>
            <w:noWrap/>
            <w:vAlign w:val="bottom"/>
            <w:hideMark/>
          </w:tcPr>
          <w:p w:rsidR="00DA3AB1" w:rsidRPr="007B3447" w:rsidRDefault="00DA3AB1" w:rsidP="00DA3AB1">
            <w:pPr>
              <w:rPr>
                <w:rFonts w:asciiTheme="minorHAnsi" w:hAnsiTheme="minorHAnsi"/>
                <w:b/>
                <w:bCs/>
                <w:i/>
                <w:iCs/>
                <w:color w:val="000000"/>
                <w:sz w:val="19"/>
                <w:szCs w:val="19"/>
              </w:rPr>
            </w:pPr>
            <w:r w:rsidRPr="007B3447">
              <w:rPr>
                <w:rFonts w:asciiTheme="minorHAnsi" w:hAnsiTheme="minorHAnsi"/>
                <w:b/>
                <w:bCs/>
                <w:i/>
                <w:iCs/>
                <w:color w:val="000000"/>
                <w:sz w:val="19"/>
                <w:szCs w:val="19"/>
              </w:rPr>
              <w:t>Classé 1</w:t>
            </w:r>
            <w:r w:rsidRPr="007B3447">
              <w:rPr>
                <w:rFonts w:asciiTheme="minorHAnsi" w:hAnsiTheme="minorHAnsi"/>
                <w:b/>
                <w:bCs/>
                <w:i/>
                <w:iCs/>
                <w:color w:val="000000"/>
                <w:sz w:val="19"/>
                <w:szCs w:val="19"/>
                <w:vertAlign w:val="superscript"/>
              </w:rPr>
              <w:t>er</w:t>
            </w:r>
          </w:p>
        </w:tc>
        <w:tc>
          <w:tcPr>
            <w:tcW w:w="1560"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DA3AB1" w:rsidRPr="007B3447" w:rsidRDefault="00DA3AB1" w:rsidP="00DA3AB1">
            <w:pPr>
              <w:jc w:val="center"/>
              <w:rPr>
                <w:rFonts w:asciiTheme="minorHAnsi" w:hAnsiTheme="minorHAnsi"/>
                <w:color w:val="000000"/>
                <w:sz w:val="19"/>
                <w:szCs w:val="19"/>
              </w:rPr>
            </w:pPr>
            <w:r w:rsidRPr="007B3447">
              <w:rPr>
                <w:rFonts w:asciiTheme="minorHAnsi" w:hAnsiTheme="minorHAnsi"/>
                <w:color w:val="000000"/>
                <w:sz w:val="19"/>
                <w:szCs w:val="19"/>
              </w:rPr>
              <w:t>0%</w:t>
            </w:r>
          </w:p>
        </w:tc>
        <w:tc>
          <w:tcPr>
            <w:tcW w:w="1275" w:type="dxa"/>
            <w:tcBorders>
              <w:top w:val="nil"/>
              <w:left w:val="nil"/>
              <w:bottom w:val="single" w:sz="4" w:space="0" w:color="auto"/>
              <w:right w:val="single" w:sz="4" w:space="0" w:color="auto"/>
            </w:tcBorders>
            <w:shd w:val="clear" w:color="auto" w:fill="FBD4B4" w:themeFill="accent6" w:themeFillTint="66"/>
            <w:noWrap/>
            <w:vAlign w:val="bottom"/>
            <w:hideMark/>
          </w:tcPr>
          <w:p w:rsidR="00DA3AB1" w:rsidRPr="007B3447" w:rsidRDefault="00DA3AB1" w:rsidP="00DA3AB1">
            <w:pPr>
              <w:jc w:val="center"/>
              <w:rPr>
                <w:rFonts w:asciiTheme="minorHAnsi" w:hAnsiTheme="minorHAnsi"/>
                <w:color w:val="000000"/>
                <w:sz w:val="19"/>
                <w:szCs w:val="19"/>
              </w:rPr>
            </w:pPr>
            <w:r w:rsidRPr="007B3447">
              <w:rPr>
                <w:rFonts w:asciiTheme="minorHAnsi" w:hAnsiTheme="minorHAnsi"/>
                <w:color w:val="000000"/>
                <w:sz w:val="19"/>
                <w:szCs w:val="19"/>
              </w:rPr>
              <w:t>27%</w:t>
            </w:r>
          </w:p>
        </w:tc>
        <w:tc>
          <w:tcPr>
            <w:tcW w:w="1418" w:type="dxa"/>
            <w:tcBorders>
              <w:top w:val="nil"/>
              <w:left w:val="nil"/>
              <w:bottom w:val="single" w:sz="4" w:space="0" w:color="auto"/>
              <w:right w:val="single" w:sz="4" w:space="0" w:color="auto"/>
            </w:tcBorders>
            <w:shd w:val="clear" w:color="auto" w:fill="FBD4B4" w:themeFill="accent6" w:themeFillTint="66"/>
            <w:noWrap/>
            <w:vAlign w:val="bottom"/>
            <w:hideMark/>
          </w:tcPr>
          <w:p w:rsidR="00DA3AB1" w:rsidRPr="007B3447" w:rsidRDefault="00DA3AB1" w:rsidP="00DA3AB1">
            <w:pPr>
              <w:jc w:val="center"/>
              <w:rPr>
                <w:rFonts w:asciiTheme="minorHAnsi" w:hAnsiTheme="minorHAnsi"/>
                <w:color w:val="000000"/>
                <w:sz w:val="19"/>
                <w:szCs w:val="19"/>
              </w:rPr>
            </w:pPr>
            <w:r w:rsidRPr="007B3447">
              <w:rPr>
                <w:rFonts w:asciiTheme="minorHAnsi" w:hAnsiTheme="minorHAnsi"/>
                <w:color w:val="000000"/>
                <w:sz w:val="19"/>
                <w:szCs w:val="19"/>
              </w:rPr>
              <w:t>0%</w:t>
            </w:r>
          </w:p>
        </w:tc>
        <w:tc>
          <w:tcPr>
            <w:tcW w:w="1373" w:type="dxa"/>
            <w:tcBorders>
              <w:top w:val="nil"/>
              <w:left w:val="nil"/>
              <w:bottom w:val="single" w:sz="4" w:space="0" w:color="auto"/>
              <w:right w:val="single" w:sz="4" w:space="0" w:color="auto"/>
            </w:tcBorders>
            <w:shd w:val="clear" w:color="auto" w:fill="FBD4B4" w:themeFill="accent6" w:themeFillTint="66"/>
            <w:noWrap/>
            <w:vAlign w:val="bottom"/>
            <w:hideMark/>
          </w:tcPr>
          <w:p w:rsidR="00DA3AB1" w:rsidRPr="007B3447" w:rsidRDefault="00DA3AB1" w:rsidP="00DA3AB1">
            <w:pPr>
              <w:jc w:val="center"/>
              <w:rPr>
                <w:rFonts w:asciiTheme="minorHAnsi" w:hAnsiTheme="minorHAnsi"/>
                <w:color w:val="000000"/>
                <w:sz w:val="19"/>
                <w:szCs w:val="19"/>
              </w:rPr>
            </w:pPr>
            <w:r w:rsidRPr="007B3447">
              <w:rPr>
                <w:rFonts w:asciiTheme="minorHAnsi" w:hAnsiTheme="minorHAnsi"/>
                <w:color w:val="000000"/>
                <w:sz w:val="19"/>
                <w:szCs w:val="19"/>
              </w:rPr>
              <w:t>9%</w:t>
            </w:r>
          </w:p>
        </w:tc>
        <w:tc>
          <w:tcPr>
            <w:tcW w:w="1138" w:type="dxa"/>
            <w:tcBorders>
              <w:top w:val="nil"/>
              <w:left w:val="nil"/>
              <w:bottom w:val="single" w:sz="4" w:space="0" w:color="auto"/>
              <w:right w:val="single" w:sz="4" w:space="0" w:color="auto"/>
            </w:tcBorders>
            <w:shd w:val="clear" w:color="auto" w:fill="FBD4B4" w:themeFill="accent6" w:themeFillTint="66"/>
            <w:noWrap/>
            <w:vAlign w:val="bottom"/>
            <w:hideMark/>
          </w:tcPr>
          <w:p w:rsidR="00DA3AB1" w:rsidRPr="007B3447" w:rsidRDefault="00DA3AB1" w:rsidP="00DA3AB1">
            <w:pPr>
              <w:jc w:val="center"/>
              <w:rPr>
                <w:rFonts w:asciiTheme="minorHAnsi" w:hAnsiTheme="minorHAnsi"/>
                <w:color w:val="000000"/>
                <w:sz w:val="19"/>
                <w:szCs w:val="19"/>
              </w:rPr>
            </w:pPr>
            <w:r w:rsidRPr="007B3447">
              <w:rPr>
                <w:rFonts w:asciiTheme="minorHAnsi" w:hAnsiTheme="minorHAnsi"/>
                <w:color w:val="000000"/>
                <w:sz w:val="19"/>
                <w:szCs w:val="19"/>
              </w:rPr>
              <w:t>55%</w:t>
            </w:r>
          </w:p>
        </w:tc>
        <w:tc>
          <w:tcPr>
            <w:tcW w:w="1180" w:type="dxa"/>
            <w:tcBorders>
              <w:top w:val="nil"/>
              <w:left w:val="nil"/>
              <w:bottom w:val="single" w:sz="4" w:space="0" w:color="auto"/>
              <w:right w:val="single" w:sz="4" w:space="0" w:color="auto"/>
            </w:tcBorders>
            <w:shd w:val="clear" w:color="auto" w:fill="FBD4B4" w:themeFill="accent6" w:themeFillTint="66"/>
            <w:noWrap/>
            <w:vAlign w:val="bottom"/>
            <w:hideMark/>
          </w:tcPr>
          <w:p w:rsidR="00DA3AB1" w:rsidRPr="007B3447" w:rsidRDefault="00DA3AB1" w:rsidP="00DA3AB1">
            <w:pPr>
              <w:jc w:val="center"/>
              <w:rPr>
                <w:rFonts w:asciiTheme="minorHAnsi" w:hAnsiTheme="minorHAnsi"/>
                <w:color w:val="000000"/>
                <w:sz w:val="19"/>
                <w:szCs w:val="19"/>
              </w:rPr>
            </w:pPr>
            <w:r w:rsidRPr="007B3447">
              <w:rPr>
                <w:rFonts w:asciiTheme="minorHAnsi" w:hAnsiTheme="minorHAnsi"/>
                <w:color w:val="000000"/>
                <w:sz w:val="19"/>
                <w:szCs w:val="19"/>
              </w:rPr>
              <w:t>0%</w:t>
            </w:r>
          </w:p>
        </w:tc>
      </w:tr>
      <w:tr w:rsidR="00DA3AB1" w:rsidRPr="007B3447" w:rsidTr="00AF355E">
        <w:trPr>
          <w:trHeight w:val="300"/>
        </w:trPr>
        <w:tc>
          <w:tcPr>
            <w:tcW w:w="1134" w:type="dxa"/>
            <w:tcBorders>
              <w:top w:val="nil"/>
              <w:left w:val="single" w:sz="4" w:space="0" w:color="auto"/>
              <w:bottom w:val="single" w:sz="4" w:space="0" w:color="auto"/>
              <w:right w:val="nil"/>
            </w:tcBorders>
            <w:shd w:val="clear" w:color="auto" w:fill="FBD4B4" w:themeFill="accent6" w:themeFillTint="66"/>
            <w:noWrap/>
            <w:vAlign w:val="bottom"/>
            <w:hideMark/>
          </w:tcPr>
          <w:p w:rsidR="00DA3AB1" w:rsidRPr="007B3447" w:rsidRDefault="00DA3AB1" w:rsidP="00DA3AB1">
            <w:pPr>
              <w:rPr>
                <w:rFonts w:asciiTheme="minorHAnsi" w:hAnsiTheme="minorHAnsi"/>
                <w:b/>
                <w:bCs/>
                <w:i/>
                <w:iCs/>
                <w:color w:val="000000"/>
                <w:sz w:val="19"/>
                <w:szCs w:val="19"/>
              </w:rPr>
            </w:pPr>
            <w:r w:rsidRPr="007B3447">
              <w:rPr>
                <w:rFonts w:asciiTheme="minorHAnsi" w:hAnsiTheme="minorHAnsi"/>
                <w:b/>
                <w:bCs/>
                <w:i/>
                <w:iCs/>
                <w:color w:val="000000"/>
                <w:sz w:val="19"/>
                <w:szCs w:val="19"/>
              </w:rPr>
              <w:t>Classé 2</w:t>
            </w:r>
            <w:r w:rsidRPr="007B3447">
              <w:rPr>
                <w:rFonts w:asciiTheme="minorHAnsi" w:hAnsiTheme="minorHAnsi"/>
                <w:b/>
                <w:bCs/>
                <w:i/>
                <w:iCs/>
                <w:color w:val="000000"/>
                <w:sz w:val="19"/>
                <w:szCs w:val="19"/>
                <w:vertAlign w:val="superscript"/>
              </w:rPr>
              <w:t>e</w:t>
            </w:r>
          </w:p>
        </w:tc>
        <w:tc>
          <w:tcPr>
            <w:tcW w:w="1560"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DA3AB1" w:rsidRPr="007B3447" w:rsidRDefault="00DA3AB1" w:rsidP="00DA3AB1">
            <w:pPr>
              <w:jc w:val="center"/>
              <w:rPr>
                <w:rFonts w:asciiTheme="minorHAnsi" w:hAnsiTheme="minorHAnsi"/>
                <w:color w:val="000000"/>
                <w:sz w:val="19"/>
                <w:szCs w:val="19"/>
              </w:rPr>
            </w:pPr>
            <w:r w:rsidRPr="007B3447">
              <w:rPr>
                <w:rFonts w:asciiTheme="minorHAnsi" w:hAnsiTheme="minorHAnsi"/>
                <w:color w:val="000000"/>
                <w:sz w:val="19"/>
                <w:szCs w:val="19"/>
              </w:rPr>
              <w:t>18%</w:t>
            </w:r>
          </w:p>
        </w:tc>
        <w:tc>
          <w:tcPr>
            <w:tcW w:w="1275" w:type="dxa"/>
            <w:tcBorders>
              <w:top w:val="nil"/>
              <w:left w:val="nil"/>
              <w:bottom w:val="single" w:sz="4" w:space="0" w:color="auto"/>
              <w:right w:val="single" w:sz="4" w:space="0" w:color="auto"/>
            </w:tcBorders>
            <w:shd w:val="clear" w:color="auto" w:fill="FBD4B4" w:themeFill="accent6" w:themeFillTint="66"/>
            <w:noWrap/>
            <w:vAlign w:val="bottom"/>
            <w:hideMark/>
          </w:tcPr>
          <w:p w:rsidR="00DA3AB1" w:rsidRPr="007B3447" w:rsidRDefault="00DA3AB1" w:rsidP="00DA3AB1">
            <w:pPr>
              <w:jc w:val="center"/>
              <w:rPr>
                <w:rFonts w:asciiTheme="minorHAnsi" w:hAnsiTheme="minorHAnsi"/>
                <w:color w:val="000000"/>
                <w:sz w:val="19"/>
                <w:szCs w:val="19"/>
              </w:rPr>
            </w:pPr>
            <w:r w:rsidRPr="007B3447">
              <w:rPr>
                <w:rFonts w:asciiTheme="minorHAnsi" w:hAnsiTheme="minorHAnsi"/>
                <w:color w:val="000000"/>
                <w:sz w:val="19"/>
                <w:szCs w:val="19"/>
              </w:rPr>
              <w:t>36%</w:t>
            </w:r>
          </w:p>
        </w:tc>
        <w:tc>
          <w:tcPr>
            <w:tcW w:w="1418" w:type="dxa"/>
            <w:tcBorders>
              <w:top w:val="nil"/>
              <w:left w:val="nil"/>
              <w:bottom w:val="single" w:sz="4" w:space="0" w:color="auto"/>
              <w:right w:val="single" w:sz="4" w:space="0" w:color="auto"/>
            </w:tcBorders>
            <w:shd w:val="clear" w:color="auto" w:fill="FBD4B4" w:themeFill="accent6" w:themeFillTint="66"/>
            <w:noWrap/>
            <w:vAlign w:val="bottom"/>
            <w:hideMark/>
          </w:tcPr>
          <w:p w:rsidR="00DA3AB1" w:rsidRPr="007B3447" w:rsidRDefault="00DA3AB1" w:rsidP="00DA3AB1">
            <w:pPr>
              <w:jc w:val="center"/>
              <w:rPr>
                <w:rFonts w:asciiTheme="minorHAnsi" w:hAnsiTheme="minorHAnsi"/>
                <w:color w:val="000000"/>
                <w:sz w:val="19"/>
                <w:szCs w:val="19"/>
              </w:rPr>
            </w:pPr>
            <w:r w:rsidRPr="007B3447">
              <w:rPr>
                <w:rFonts w:asciiTheme="minorHAnsi" w:hAnsiTheme="minorHAnsi"/>
                <w:color w:val="000000"/>
                <w:sz w:val="19"/>
                <w:szCs w:val="19"/>
              </w:rPr>
              <w:t>9%</w:t>
            </w:r>
          </w:p>
        </w:tc>
        <w:tc>
          <w:tcPr>
            <w:tcW w:w="1373" w:type="dxa"/>
            <w:tcBorders>
              <w:top w:val="nil"/>
              <w:left w:val="nil"/>
              <w:bottom w:val="single" w:sz="4" w:space="0" w:color="auto"/>
              <w:right w:val="single" w:sz="4" w:space="0" w:color="auto"/>
            </w:tcBorders>
            <w:shd w:val="clear" w:color="auto" w:fill="FBD4B4" w:themeFill="accent6" w:themeFillTint="66"/>
            <w:noWrap/>
            <w:vAlign w:val="bottom"/>
            <w:hideMark/>
          </w:tcPr>
          <w:p w:rsidR="00DA3AB1" w:rsidRPr="007B3447" w:rsidRDefault="00DA3AB1" w:rsidP="00DA3AB1">
            <w:pPr>
              <w:jc w:val="center"/>
              <w:rPr>
                <w:rFonts w:asciiTheme="minorHAnsi" w:hAnsiTheme="minorHAnsi"/>
                <w:color w:val="000000"/>
                <w:sz w:val="19"/>
                <w:szCs w:val="19"/>
              </w:rPr>
            </w:pPr>
            <w:r w:rsidRPr="007B3447">
              <w:rPr>
                <w:rFonts w:asciiTheme="minorHAnsi" w:hAnsiTheme="minorHAnsi"/>
                <w:color w:val="000000"/>
                <w:sz w:val="19"/>
                <w:szCs w:val="19"/>
              </w:rPr>
              <w:t>9%</w:t>
            </w:r>
          </w:p>
        </w:tc>
        <w:tc>
          <w:tcPr>
            <w:tcW w:w="1138" w:type="dxa"/>
            <w:tcBorders>
              <w:top w:val="nil"/>
              <w:left w:val="nil"/>
              <w:bottom w:val="single" w:sz="4" w:space="0" w:color="auto"/>
              <w:right w:val="single" w:sz="4" w:space="0" w:color="auto"/>
            </w:tcBorders>
            <w:shd w:val="clear" w:color="auto" w:fill="FBD4B4" w:themeFill="accent6" w:themeFillTint="66"/>
            <w:noWrap/>
            <w:vAlign w:val="bottom"/>
            <w:hideMark/>
          </w:tcPr>
          <w:p w:rsidR="00DA3AB1" w:rsidRPr="007B3447" w:rsidRDefault="00DA3AB1" w:rsidP="00DA3AB1">
            <w:pPr>
              <w:jc w:val="center"/>
              <w:rPr>
                <w:rFonts w:asciiTheme="minorHAnsi" w:hAnsiTheme="minorHAnsi"/>
                <w:color w:val="000000"/>
                <w:sz w:val="19"/>
                <w:szCs w:val="19"/>
              </w:rPr>
            </w:pPr>
            <w:r w:rsidRPr="007B3447">
              <w:rPr>
                <w:rFonts w:asciiTheme="minorHAnsi" w:hAnsiTheme="minorHAnsi"/>
                <w:color w:val="000000"/>
                <w:sz w:val="19"/>
                <w:szCs w:val="19"/>
              </w:rPr>
              <w:t>18%</w:t>
            </w:r>
          </w:p>
        </w:tc>
        <w:tc>
          <w:tcPr>
            <w:tcW w:w="1180" w:type="dxa"/>
            <w:tcBorders>
              <w:top w:val="nil"/>
              <w:left w:val="nil"/>
              <w:bottom w:val="single" w:sz="4" w:space="0" w:color="auto"/>
              <w:right w:val="single" w:sz="4" w:space="0" w:color="auto"/>
            </w:tcBorders>
            <w:shd w:val="clear" w:color="auto" w:fill="FBD4B4" w:themeFill="accent6" w:themeFillTint="66"/>
            <w:noWrap/>
            <w:vAlign w:val="bottom"/>
            <w:hideMark/>
          </w:tcPr>
          <w:p w:rsidR="00DA3AB1" w:rsidRPr="007B3447" w:rsidRDefault="00DA3AB1" w:rsidP="00DA3AB1">
            <w:pPr>
              <w:jc w:val="center"/>
              <w:rPr>
                <w:rFonts w:asciiTheme="minorHAnsi" w:hAnsiTheme="minorHAnsi"/>
                <w:color w:val="000000"/>
                <w:sz w:val="19"/>
                <w:szCs w:val="19"/>
              </w:rPr>
            </w:pPr>
            <w:r w:rsidRPr="007B3447">
              <w:rPr>
                <w:rFonts w:asciiTheme="minorHAnsi" w:hAnsiTheme="minorHAnsi"/>
                <w:color w:val="000000"/>
                <w:sz w:val="19"/>
                <w:szCs w:val="19"/>
              </w:rPr>
              <w:t>18%</w:t>
            </w:r>
          </w:p>
        </w:tc>
      </w:tr>
      <w:tr w:rsidR="00DA3AB1" w:rsidRPr="007B3447" w:rsidTr="00AF355E">
        <w:trPr>
          <w:trHeight w:val="300"/>
        </w:trPr>
        <w:tc>
          <w:tcPr>
            <w:tcW w:w="1134" w:type="dxa"/>
            <w:tcBorders>
              <w:top w:val="nil"/>
              <w:left w:val="single" w:sz="4" w:space="0" w:color="auto"/>
              <w:bottom w:val="single" w:sz="4" w:space="0" w:color="auto"/>
              <w:right w:val="nil"/>
            </w:tcBorders>
            <w:shd w:val="clear" w:color="auto" w:fill="FBD4B4" w:themeFill="accent6" w:themeFillTint="66"/>
            <w:noWrap/>
            <w:vAlign w:val="bottom"/>
            <w:hideMark/>
          </w:tcPr>
          <w:p w:rsidR="00DA3AB1" w:rsidRPr="007B3447" w:rsidRDefault="00DA3AB1" w:rsidP="00DA3AB1">
            <w:pPr>
              <w:rPr>
                <w:rFonts w:asciiTheme="minorHAnsi" w:hAnsiTheme="minorHAnsi"/>
                <w:b/>
                <w:bCs/>
                <w:i/>
                <w:iCs/>
                <w:color w:val="000000"/>
                <w:sz w:val="19"/>
                <w:szCs w:val="19"/>
              </w:rPr>
            </w:pPr>
            <w:r w:rsidRPr="007B3447">
              <w:rPr>
                <w:rFonts w:asciiTheme="minorHAnsi" w:hAnsiTheme="minorHAnsi"/>
                <w:b/>
                <w:bCs/>
                <w:i/>
                <w:iCs/>
                <w:color w:val="000000"/>
                <w:sz w:val="19"/>
                <w:szCs w:val="19"/>
              </w:rPr>
              <w:t>Classé 3</w:t>
            </w:r>
            <w:r w:rsidRPr="007B3447">
              <w:rPr>
                <w:rFonts w:asciiTheme="minorHAnsi" w:hAnsiTheme="minorHAnsi"/>
                <w:b/>
                <w:bCs/>
                <w:i/>
                <w:iCs/>
                <w:color w:val="000000"/>
                <w:sz w:val="19"/>
                <w:szCs w:val="19"/>
                <w:vertAlign w:val="superscript"/>
              </w:rPr>
              <w:t>e</w:t>
            </w:r>
          </w:p>
        </w:tc>
        <w:tc>
          <w:tcPr>
            <w:tcW w:w="1560"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DA3AB1" w:rsidRPr="007B3447" w:rsidRDefault="00DA3AB1" w:rsidP="00DA3AB1">
            <w:pPr>
              <w:jc w:val="center"/>
              <w:rPr>
                <w:rFonts w:asciiTheme="minorHAnsi" w:hAnsiTheme="minorHAnsi"/>
                <w:color w:val="000000"/>
                <w:sz w:val="19"/>
                <w:szCs w:val="19"/>
              </w:rPr>
            </w:pPr>
            <w:r w:rsidRPr="007B3447">
              <w:rPr>
                <w:rFonts w:asciiTheme="minorHAnsi" w:hAnsiTheme="minorHAnsi"/>
                <w:color w:val="000000"/>
                <w:sz w:val="19"/>
                <w:szCs w:val="19"/>
              </w:rPr>
              <w:t>18%</w:t>
            </w:r>
          </w:p>
        </w:tc>
        <w:tc>
          <w:tcPr>
            <w:tcW w:w="1275" w:type="dxa"/>
            <w:tcBorders>
              <w:top w:val="nil"/>
              <w:left w:val="nil"/>
              <w:bottom w:val="single" w:sz="4" w:space="0" w:color="auto"/>
              <w:right w:val="single" w:sz="4" w:space="0" w:color="auto"/>
            </w:tcBorders>
            <w:shd w:val="clear" w:color="auto" w:fill="FBD4B4" w:themeFill="accent6" w:themeFillTint="66"/>
            <w:noWrap/>
            <w:vAlign w:val="bottom"/>
            <w:hideMark/>
          </w:tcPr>
          <w:p w:rsidR="00DA3AB1" w:rsidRPr="007B3447" w:rsidRDefault="00DA3AB1" w:rsidP="00DA3AB1">
            <w:pPr>
              <w:jc w:val="center"/>
              <w:rPr>
                <w:rFonts w:asciiTheme="minorHAnsi" w:hAnsiTheme="minorHAnsi"/>
                <w:color w:val="000000"/>
                <w:sz w:val="19"/>
                <w:szCs w:val="19"/>
              </w:rPr>
            </w:pPr>
            <w:r w:rsidRPr="007B3447">
              <w:rPr>
                <w:rFonts w:asciiTheme="minorHAnsi" w:hAnsiTheme="minorHAnsi"/>
                <w:color w:val="000000"/>
                <w:sz w:val="19"/>
                <w:szCs w:val="19"/>
              </w:rPr>
              <w:t>18%</w:t>
            </w:r>
          </w:p>
        </w:tc>
        <w:tc>
          <w:tcPr>
            <w:tcW w:w="1418" w:type="dxa"/>
            <w:tcBorders>
              <w:top w:val="nil"/>
              <w:left w:val="nil"/>
              <w:bottom w:val="single" w:sz="4" w:space="0" w:color="auto"/>
              <w:right w:val="single" w:sz="4" w:space="0" w:color="auto"/>
            </w:tcBorders>
            <w:shd w:val="clear" w:color="auto" w:fill="FBD4B4" w:themeFill="accent6" w:themeFillTint="66"/>
            <w:noWrap/>
            <w:vAlign w:val="bottom"/>
            <w:hideMark/>
          </w:tcPr>
          <w:p w:rsidR="00DA3AB1" w:rsidRPr="007B3447" w:rsidRDefault="00DA3AB1" w:rsidP="00DA3AB1">
            <w:pPr>
              <w:jc w:val="center"/>
              <w:rPr>
                <w:rFonts w:asciiTheme="minorHAnsi" w:hAnsiTheme="minorHAnsi"/>
                <w:color w:val="000000"/>
                <w:sz w:val="19"/>
                <w:szCs w:val="19"/>
              </w:rPr>
            </w:pPr>
            <w:r w:rsidRPr="007B3447">
              <w:rPr>
                <w:rFonts w:asciiTheme="minorHAnsi" w:hAnsiTheme="minorHAnsi"/>
                <w:color w:val="000000"/>
                <w:sz w:val="19"/>
                <w:szCs w:val="19"/>
              </w:rPr>
              <w:t>27%</w:t>
            </w:r>
          </w:p>
        </w:tc>
        <w:tc>
          <w:tcPr>
            <w:tcW w:w="1373" w:type="dxa"/>
            <w:tcBorders>
              <w:top w:val="nil"/>
              <w:left w:val="nil"/>
              <w:bottom w:val="single" w:sz="4" w:space="0" w:color="auto"/>
              <w:right w:val="single" w:sz="4" w:space="0" w:color="auto"/>
            </w:tcBorders>
            <w:shd w:val="clear" w:color="auto" w:fill="FBD4B4" w:themeFill="accent6" w:themeFillTint="66"/>
            <w:noWrap/>
            <w:vAlign w:val="bottom"/>
            <w:hideMark/>
          </w:tcPr>
          <w:p w:rsidR="00DA3AB1" w:rsidRPr="007B3447" w:rsidRDefault="00DA3AB1" w:rsidP="00DA3AB1">
            <w:pPr>
              <w:jc w:val="center"/>
              <w:rPr>
                <w:rFonts w:asciiTheme="minorHAnsi" w:hAnsiTheme="minorHAnsi"/>
                <w:color w:val="000000"/>
                <w:sz w:val="19"/>
                <w:szCs w:val="19"/>
              </w:rPr>
            </w:pPr>
            <w:r w:rsidRPr="007B3447">
              <w:rPr>
                <w:rFonts w:asciiTheme="minorHAnsi" w:hAnsiTheme="minorHAnsi"/>
                <w:color w:val="000000"/>
                <w:sz w:val="19"/>
                <w:szCs w:val="19"/>
              </w:rPr>
              <w:t>0%</w:t>
            </w:r>
          </w:p>
        </w:tc>
        <w:tc>
          <w:tcPr>
            <w:tcW w:w="1138" w:type="dxa"/>
            <w:tcBorders>
              <w:top w:val="nil"/>
              <w:left w:val="nil"/>
              <w:bottom w:val="single" w:sz="4" w:space="0" w:color="auto"/>
              <w:right w:val="single" w:sz="4" w:space="0" w:color="auto"/>
            </w:tcBorders>
            <w:shd w:val="clear" w:color="auto" w:fill="FBD4B4" w:themeFill="accent6" w:themeFillTint="66"/>
            <w:noWrap/>
            <w:vAlign w:val="bottom"/>
            <w:hideMark/>
          </w:tcPr>
          <w:p w:rsidR="00DA3AB1" w:rsidRPr="007B3447" w:rsidRDefault="00DA3AB1" w:rsidP="00DA3AB1">
            <w:pPr>
              <w:jc w:val="center"/>
              <w:rPr>
                <w:rFonts w:asciiTheme="minorHAnsi" w:hAnsiTheme="minorHAnsi"/>
                <w:color w:val="000000"/>
                <w:sz w:val="19"/>
                <w:szCs w:val="19"/>
              </w:rPr>
            </w:pPr>
            <w:r w:rsidRPr="007B3447">
              <w:rPr>
                <w:rFonts w:asciiTheme="minorHAnsi" w:hAnsiTheme="minorHAnsi"/>
                <w:color w:val="000000"/>
                <w:sz w:val="19"/>
                <w:szCs w:val="19"/>
              </w:rPr>
              <w:t>0%</w:t>
            </w:r>
          </w:p>
        </w:tc>
        <w:tc>
          <w:tcPr>
            <w:tcW w:w="1180" w:type="dxa"/>
            <w:tcBorders>
              <w:top w:val="nil"/>
              <w:left w:val="nil"/>
              <w:bottom w:val="single" w:sz="4" w:space="0" w:color="auto"/>
              <w:right w:val="single" w:sz="4" w:space="0" w:color="auto"/>
            </w:tcBorders>
            <w:shd w:val="clear" w:color="auto" w:fill="FBD4B4" w:themeFill="accent6" w:themeFillTint="66"/>
            <w:noWrap/>
            <w:vAlign w:val="bottom"/>
            <w:hideMark/>
          </w:tcPr>
          <w:p w:rsidR="00DA3AB1" w:rsidRPr="007B3447" w:rsidRDefault="00DA3AB1" w:rsidP="00DA3AB1">
            <w:pPr>
              <w:jc w:val="center"/>
              <w:rPr>
                <w:rFonts w:asciiTheme="minorHAnsi" w:hAnsiTheme="minorHAnsi"/>
                <w:color w:val="000000"/>
                <w:sz w:val="19"/>
                <w:szCs w:val="19"/>
              </w:rPr>
            </w:pPr>
            <w:r w:rsidRPr="007B3447">
              <w:rPr>
                <w:rFonts w:asciiTheme="minorHAnsi" w:hAnsiTheme="minorHAnsi"/>
                <w:color w:val="000000"/>
                <w:sz w:val="19"/>
                <w:szCs w:val="19"/>
              </w:rPr>
              <w:t>45%</w:t>
            </w:r>
          </w:p>
        </w:tc>
      </w:tr>
      <w:tr w:rsidR="00DA3AB1" w:rsidRPr="007B3447" w:rsidTr="00AF355E">
        <w:trPr>
          <w:trHeight w:val="300"/>
        </w:trPr>
        <w:tc>
          <w:tcPr>
            <w:tcW w:w="1134" w:type="dxa"/>
            <w:tcBorders>
              <w:top w:val="nil"/>
              <w:left w:val="single" w:sz="4" w:space="0" w:color="auto"/>
              <w:bottom w:val="single" w:sz="4" w:space="0" w:color="auto"/>
              <w:right w:val="nil"/>
            </w:tcBorders>
            <w:shd w:val="clear" w:color="auto" w:fill="FBD4B4" w:themeFill="accent6" w:themeFillTint="66"/>
            <w:noWrap/>
            <w:vAlign w:val="bottom"/>
            <w:hideMark/>
          </w:tcPr>
          <w:p w:rsidR="00DA3AB1" w:rsidRPr="007B3447" w:rsidRDefault="00DA3AB1" w:rsidP="00DA3AB1">
            <w:pPr>
              <w:rPr>
                <w:rFonts w:asciiTheme="minorHAnsi" w:hAnsiTheme="minorHAnsi"/>
                <w:b/>
                <w:bCs/>
                <w:i/>
                <w:iCs/>
                <w:color w:val="000000"/>
                <w:sz w:val="19"/>
                <w:szCs w:val="19"/>
              </w:rPr>
            </w:pPr>
            <w:r w:rsidRPr="007B3447">
              <w:rPr>
                <w:rFonts w:asciiTheme="minorHAnsi" w:hAnsiTheme="minorHAnsi"/>
                <w:b/>
                <w:bCs/>
                <w:i/>
                <w:iCs/>
                <w:color w:val="000000"/>
                <w:sz w:val="19"/>
                <w:szCs w:val="19"/>
              </w:rPr>
              <w:t>Classé 4</w:t>
            </w:r>
            <w:r w:rsidRPr="007B3447">
              <w:rPr>
                <w:rFonts w:asciiTheme="minorHAnsi" w:hAnsiTheme="minorHAnsi"/>
                <w:b/>
                <w:bCs/>
                <w:i/>
                <w:iCs/>
                <w:color w:val="000000"/>
                <w:sz w:val="19"/>
                <w:szCs w:val="19"/>
                <w:vertAlign w:val="superscript"/>
              </w:rPr>
              <w:t>e</w:t>
            </w:r>
          </w:p>
        </w:tc>
        <w:tc>
          <w:tcPr>
            <w:tcW w:w="1560"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DA3AB1" w:rsidRPr="007B3447" w:rsidRDefault="00DA3AB1" w:rsidP="00DA3AB1">
            <w:pPr>
              <w:jc w:val="center"/>
              <w:rPr>
                <w:rFonts w:asciiTheme="minorHAnsi" w:hAnsiTheme="minorHAnsi"/>
                <w:color w:val="000000"/>
                <w:sz w:val="19"/>
                <w:szCs w:val="19"/>
              </w:rPr>
            </w:pPr>
            <w:r w:rsidRPr="007B3447">
              <w:rPr>
                <w:rFonts w:asciiTheme="minorHAnsi" w:hAnsiTheme="minorHAnsi"/>
                <w:color w:val="000000"/>
                <w:sz w:val="19"/>
                <w:szCs w:val="19"/>
              </w:rPr>
              <w:t>36%</w:t>
            </w:r>
          </w:p>
        </w:tc>
        <w:tc>
          <w:tcPr>
            <w:tcW w:w="1275" w:type="dxa"/>
            <w:tcBorders>
              <w:top w:val="nil"/>
              <w:left w:val="nil"/>
              <w:bottom w:val="single" w:sz="4" w:space="0" w:color="auto"/>
              <w:right w:val="single" w:sz="4" w:space="0" w:color="auto"/>
            </w:tcBorders>
            <w:shd w:val="clear" w:color="auto" w:fill="FBD4B4" w:themeFill="accent6" w:themeFillTint="66"/>
            <w:noWrap/>
            <w:vAlign w:val="bottom"/>
            <w:hideMark/>
          </w:tcPr>
          <w:p w:rsidR="00DA3AB1" w:rsidRPr="007B3447" w:rsidRDefault="00DA3AB1" w:rsidP="00DA3AB1">
            <w:pPr>
              <w:jc w:val="center"/>
              <w:rPr>
                <w:rFonts w:asciiTheme="minorHAnsi" w:hAnsiTheme="minorHAnsi"/>
                <w:color w:val="000000"/>
                <w:sz w:val="19"/>
                <w:szCs w:val="19"/>
              </w:rPr>
            </w:pPr>
            <w:r w:rsidRPr="007B3447">
              <w:rPr>
                <w:rFonts w:asciiTheme="minorHAnsi" w:hAnsiTheme="minorHAnsi"/>
                <w:color w:val="000000"/>
                <w:sz w:val="19"/>
                <w:szCs w:val="19"/>
              </w:rPr>
              <w:t>9%</w:t>
            </w:r>
          </w:p>
        </w:tc>
        <w:tc>
          <w:tcPr>
            <w:tcW w:w="1418" w:type="dxa"/>
            <w:tcBorders>
              <w:top w:val="nil"/>
              <w:left w:val="nil"/>
              <w:bottom w:val="single" w:sz="4" w:space="0" w:color="auto"/>
              <w:right w:val="single" w:sz="4" w:space="0" w:color="auto"/>
            </w:tcBorders>
            <w:shd w:val="clear" w:color="auto" w:fill="FBD4B4" w:themeFill="accent6" w:themeFillTint="66"/>
            <w:noWrap/>
            <w:vAlign w:val="bottom"/>
            <w:hideMark/>
          </w:tcPr>
          <w:p w:rsidR="00DA3AB1" w:rsidRPr="007B3447" w:rsidRDefault="00DA3AB1" w:rsidP="00DA3AB1">
            <w:pPr>
              <w:jc w:val="center"/>
              <w:rPr>
                <w:rFonts w:asciiTheme="minorHAnsi" w:hAnsiTheme="minorHAnsi"/>
                <w:color w:val="000000"/>
                <w:sz w:val="19"/>
                <w:szCs w:val="19"/>
              </w:rPr>
            </w:pPr>
            <w:r w:rsidRPr="007B3447">
              <w:rPr>
                <w:rFonts w:asciiTheme="minorHAnsi" w:hAnsiTheme="minorHAnsi"/>
                <w:color w:val="000000"/>
                <w:sz w:val="19"/>
                <w:szCs w:val="19"/>
              </w:rPr>
              <w:t>0%</w:t>
            </w:r>
          </w:p>
        </w:tc>
        <w:tc>
          <w:tcPr>
            <w:tcW w:w="1373" w:type="dxa"/>
            <w:tcBorders>
              <w:top w:val="nil"/>
              <w:left w:val="nil"/>
              <w:bottom w:val="single" w:sz="4" w:space="0" w:color="auto"/>
              <w:right w:val="single" w:sz="4" w:space="0" w:color="auto"/>
            </w:tcBorders>
            <w:shd w:val="clear" w:color="auto" w:fill="FBD4B4" w:themeFill="accent6" w:themeFillTint="66"/>
            <w:noWrap/>
            <w:vAlign w:val="bottom"/>
            <w:hideMark/>
          </w:tcPr>
          <w:p w:rsidR="00DA3AB1" w:rsidRPr="007B3447" w:rsidRDefault="00DA3AB1" w:rsidP="00DA3AB1">
            <w:pPr>
              <w:jc w:val="center"/>
              <w:rPr>
                <w:rFonts w:asciiTheme="minorHAnsi" w:hAnsiTheme="minorHAnsi"/>
                <w:color w:val="000000"/>
                <w:sz w:val="19"/>
                <w:szCs w:val="19"/>
              </w:rPr>
            </w:pPr>
            <w:r w:rsidRPr="007B3447">
              <w:rPr>
                <w:rFonts w:asciiTheme="minorHAnsi" w:hAnsiTheme="minorHAnsi"/>
                <w:color w:val="000000"/>
                <w:sz w:val="19"/>
                <w:szCs w:val="19"/>
              </w:rPr>
              <w:t>18%</w:t>
            </w:r>
          </w:p>
        </w:tc>
        <w:tc>
          <w:tcPr>
            <w:tcW w:w="1138" w:type="dxa"/>
            <w:tcBorders>
              <w:top w:val="nil"/>
              <w:left w:val="nil"/>
              <w:bottom w:val="single" w:sz="4" w:space="0" w:color="auto"/>
              <w:right w:val="single" w:sz="4" w:space="0" w:color="auto"/>
            </w:tcBorders>
            <w:shd w:val="clear" w:color="auto" w:fill="FBD4B4" w:themeFill="accent6" w:themeFillTint="66"/>
            <w:noWrap/>
            <w:vAlign w:val="bottom"/>
            <w:hideMark/>
          </w:tcPr>
          <w:p w:rsidR="00DA3AB1" w:rsidRPr="007B3447" w:rsidRDefault="00DA3AB1" w:rsidP="00DA3AB1">
            <w:pPr>
              <w:jc w:val="center"/>
              <w:rPr>
                <w:rFonts w:asciiTheme="minorHAnsi" w:hAnsiTheme="minorHAnsi"/>
                <w:color w:val="000000"/>
                <w:sz w:val="19"/>
                <w:szCs w:val="19"/>
              </w:rPr>
            </w:pPr>
            <w:r w:rsidRPr="007B3447">
              <w:rPr>
                <w:rFonts w:asciiTheme="minorHAnsi" w:hAnsiTheme="minorHAnsi"/>
                <w:color w:val="000000"/>
                <w:sz w:val="19"/>
                <w:szCs w:val="19"/>
              </w:rPr>
              <w:t>18%</w:t>
            </w:r>
          </w:p>
        </w:tc>
        <w:tc>
          <w:tcPr>
            <w:tcW w:w="1180" w:type="dxa"/>
            <w:tcBorders>
              <w:top w:val="nil"/>
              <w:left w:val="nil"/>
              <w:bottom w:val="single" w:sz="4" w:space="0" w:color="auto"/>
              <w:right w:val="single" w:sz="4" w:space="0" w:color="auto"/>
            </w:tcBorders>
            <w:shd w:val="clear" w:color="auto" w:fill="FBD4B4" w:themeFill="accent6" w:themeFillTint="66"/>
            <w:noWrap/>
            <w:vAlign w:val="bottom"/>
            <w:hideMark/>
          </w:tcPr>
          <w:p w:rsidR="00DA3AB1" w:rsidRPr="007B3447" w:rsidRDefault="00DA3AB1" w:rsidP="00DA3AB1">
            <w:pPr>
              <w:jc w:val="center"/>
              <w:rPr>
                <w:rFonts w:asciiTheme="minorHAnsi" w:hAnsiTheme="minorHAnsi"/>
                <w:color w:val="000000"/>
                <w:sz w:val="19"/>
                <w:szCs w:val="19"/>
              </w:rPr>
            </w:pPr>
            <w:r w:rsidRPr="007B3447">
              <w:rPr>
                <w:rFonts w:asciiTheme="minorHAnsi" w:hAnsiTheme="minorHAnsi"/>
                <w:color w:val="000000"/>
                <w:sz w:val="19"/>
                <w:szCs w:val="19"/>
              </w:rPr>
              <w:t>27%</w:t>
            </w:r>
          </w:p>
        </w:tc>
      </w:tr>
      <w:tr w:rsidR="00DA3AB1" w:rsidRPr="007B3447" w:rsidTr="00AF355E">
        <w:trPr>
          <w:trHeight w:val="300"/>
        </w:trPr>
        <w:tc>
          <w:tcPr>
            <w:tcW w:w="1134" w:type="dxa"/>
            <w:tcBorders>
              <w:top w:val="nil"/>
              <w:left w:val="single" w:sz="4" w:space="0" w:color="auto"/>
              <w:bottom w:val="single" w:sz="4" w:space="0" w:color="auto"/>
              <w:right w:val="nil"/>
            </w:tcBorders>
            <w:shd w:val="clear" w:color="auto" w:fill="FBD4B4" w:themeFill="accent6" w:themeFillTint="66"/>
            <w:noWrap/>
            <w:vAlign w:val="bottom"/>
            <w:hideMark/>
          </w:tcPr>
          <w:p w:rsidR="00DA3AB1" w:rsidRPr="007B3447" w:rsidRDefault="00DA3AB1" w:rsidP="00DA3AB1">
            <w:pPr>
              <w:rPr>
                <w:rFonts w:asciiTheme="minorHAnsi" w:hAnsiTheme="minorHAnsi"/>
                <w:b/>
                <w:bCs/>
                <w:i/>
                <w:iCs/>
                <w:color w:val="000000"/>
                <w:sz w:val="19"/>
                <w:szCs w:val="19"/>
              </w:rPr>
            </w:pPr>
            <w:r w:rsidRPr="007B3447">
              <w:rPr>
                <w:rFonts w:asciiTheme="minorHAnsi" w:hAnsiTheme="minorHAnsi"/>
                <w:b/>
                <w:bCs/>
                <w:i/>
                <w:iCs/>
                <w:color w:val="000000"/>
                <w:sz w:val="19"/>
                <w:szCs w:val="19"/>
              </w:rPr>
              <w:t>Classé 5</w:t>
            </w:r>
            <w:r w:rsidRPr="007B3447">
              <w:rPr>
                <w:rFonts w:asciiTheme="minorHAnsi" w:hAnsiTheme="minorHAnsi"/>
                <w:b/>
                <w:bCs/>
                <w:i/>
                <w:iCs/>
                <w:color w:val="000000"/>
                <w:sz w:val="19"/>
                <w:szCs w:val="19"/>
                <w:vertAlign w:val="superscript"/>
              </w:rPr>
              <w:t>e</w:t>
            </w:r>
          </w:p>
        </w:tc>
        <w:tc>
          <w:tcPr>
            <w:tcW w:w="1560"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DA3AB1" w:rsidRPr="007B3447" w:rsidRDefault="00DA3AB1" w:rsidP="00DA3AB1">
            <w:pPr>
              <w:jc w:val="center"/>
              <w:rPr>
                <w:rFonts w:asciiTheme="minorHAnsi" w:hAnsiTheme="minorHAnsi"/>
                <w:color w:val="000000"/>
                <w:sz w:val="19"/>
                <w:szCs w:val="19"/>
              </w:rPr>
            </w:pPr>
            <w:r w:rsidRPr="007B3447">
              <w:rPr>
                <w:rFonts w:asciiTheme="minorHAnsi" w:hAnsiTheme="minorHAnsi"/>
                <w:color w:val="000000"/>
                <w:sz w:val="19"/>
                <w:szCs w:val="19"/>
              </w:rPr>
              <w:t>27%</w:t>
            </w:r>
          </w:p>
        </w:tc>
        <w:tc>
          <w:tcPr>
            <w:tcW w:w="1275" w:type="dxa"/>
            <w:tcBorders>
              <w:top w:val="nil"/>
              <w:left w:val="nil"/>
              <w:bottom w:val="single" w:sz="4" w:space="0" w:color="auto"/>
              <w:right w:val="single" w:sz="4" w:space="0" w:color="auto"/>
            </w:tcBorders>
            <w:shd w:val="clear" w:color="auto" w:fill="FBD4B4" w:themeFill="accent6" w:themeFillTint="66"/>
            <w:noWrap/>
            <w:vAlign w:val="bottom"/>
            <w:hideMark/>
          </w:tcPr>
          <w:p w:rsidR="00DA3AB1" w:rsidRPr="007B3447" w:rsidRDefault="00DA3AB1" w:rsidP="00DA3AB1">
            <w:pPr>
              <w:jc w:val="center"/>
              <w:rPr>
                <w:rFonts w:asciiTheme="minorHAnsi" w:hAnsiTheme="minorHAnsi"/>
                <w:color w:val="000000"/>
                <w:sz w:val="19"/>
                <w:szCs w:val="19"/>
              </w:rPr>
            </w:pPr>
            <w:r w:rsidRPr="007B3447">
              <w:rPr>
                <w:rFonts w:asciiTheme="minorHAnsi" w:hAnsiTheme="minorHAnsi"/>
                <w:color w:val="000000"/>
                <w:sz w:val="19"/>
                <w:szCs w:val="19"/>
              </w:rPr>
              <w:t>9%</w:t>
            </w:r>
          </w:p>
        </w:tc>
        <w:tc>
          <w:tcPr>
            <w:tcW w:w="1418" w:type="dxa"/>
            <w:tcBorders>
              <w:top w:val="nil"/>
              <w:left w:val="nil"/>
              <w:bottom w:val="single" w:sz="4" w:space="0" w:color="auto"/>
              <w:right w:val="single" w:sz="4" w:space="0" w:color="auto"/>
            </w:tcBorders>
            <w:shd w:val="clear" w:color="auto" w:fill="FBD4B4" w:themeFill="accent6" w:themeFillTint="66"/>
            <w:noWrap/>
            <w:vAlign w:val="bottom"/>
            <w:hideMark/>
          </w:tcPr>
          <w:p w:rsidR="00DA3AB1" w:rsidRPr="007B3447" w:rsidRDefault="00DA3AB1" w:rsidP="00DA3AB1">
            <w:pPr>
              <w:jc w:val="center"/>
              <w:rPr>
                <w:rFonts w:asciiTheme="minorHAnsi" w:hAnsiTheme="minorHAnsi"/>
                <w:color w:val="000000"/>
                <w:sz w:val="19"/>
                <w:szCs w:val="19"/>
              </w:rPr>
            </w:pPr>
            <w:r w:rsidRPr="007B3447">
              <w:rPr>
                <w:rFonts w:asciiTheme="minorHAnsi" w:hAnsiTheme="minorHAnsi"/>
                <w:color w:val="000000"/>
                <w:sz w:val="19"/>
                <w:szCs w:val="19"/>
              </w:rPr>
              <w:t>45%</w:t>
            </w:r>
          </w:p>
        </w:tc>
        <w:tc>
          <w:tcPr>
            <w:tcW w:w="1373" w:type="dxa"/>
            <w:tcBorders>
              <w:top w:val="nil"/>
              <w:left w:val="nil"/>
              <w:bottom w:val="single" w:sz="4" w:space="0" w:color="auto"/>
              <w:right w:val="single" w:sz="4" w:space="0" w:color="auto"/>
            </w:tcBorders>
            <w:shd w:val="clear" w:color="auto" w:fill="FBD4B4" w:themeFill="accent6" w:themeFillTint="66"/>
            <w:noWrap/>
            <w:vAlign w:val="bottom"/>
            <w:hideMark/>
          </w:tcPr>
          <w:p w:rsidR="00DA3AB1" w:rsidRPr="007B3447" w:rsidRDefault="00DA3AB1" w:rsidP="00DA3AB1">
            <w:pPr>
              <w:jc w:val="center"/>
              <w:rPr>
                <w:rFonts w:asciiTheme="minorHAnsi" w:hAnsiTheme="minorHAnsi"/>
                <w:color w:val="000000"/>
                <w:sz w:val="19"/>
                <w:szCs w:val="19"/>
              </w:rPr>
            </w:pPr>
            <w:r w:rsidRPr="007B3447">
              <w:rPr>
                <w:rFonts w:asciiTheme="minorHAnsi" w:hAnsiTheme="minorHAnsi"/>
                <w:color w:val="000000"/>
                <w:sz w:val="19"/>
                <w:szCs w:val="19"/>
              </w:rPr>
              <w:t>0%</w:t>
            </w:r>
          </w:p>
        </w:tc>
        <w:tc>
          <w:tcPr>
            <w:tcW w:w="1138" w:type="dxa"/>
            <w:tcBorders>
              <w:top w:val="nil"/>
              <w:left w:val="nil"/>
              <w:bottom w:val="single" w:sz="4" w:space="0" w:color="auto"/>
              <w:right w:val="single" w:sz="4" w:space="0" w:color="auto"/>
            </w:tcBorders>
            <w:shd w:val="clear" w:color="auto" w:fill="FBD4B4" w:themeFill="accent6" w:themeFillTint="66"/>
            <w:noWrap/>
            <w:vAlign w:val="bottom"/>
            <w:hideMark/>
          </w:tcPr>
          <w:p w:rsidR="00DA3AB1" w:rsidRPr="007B3447" w:rsidRDefault="00DA3AB1" w:rsidP="00DA3AB1">
            <w:pPr>
              <w:jc w:val="center"/>
              <w:rPr>
                <w:rFonts w:asciiTheme="minorHAnsi" w:hAnsiTheme="minorHAnsi"/>
                <w:color w:val="000000"/>
                <w:sz w:val="19"/>
                <w:szCs w:val="19"/>
              </w:rPr>
            </w:pPr>
            <w:r w:rsidRPr="007B3447">
              <w:rPr>
                <w:rFonts w:asciiTheme="minorHAnsi" w:hAnsiTheme="minorHAnsi"/>
                <w:color w:val="000000"/>
                <w:sz w:val="19"/>
                <w:szCs w:val="19"/>
              </w:rPr>
              <w:t>0%</w:t>
            </w:r>
          </w:p>
        </w:tc>
        <w:tc>
          <w:tcPr>
            <w:tcW w:w="1180" w:type="dxa"/>
            <w:tcBorders>
              <w:top w:val="nil"/>
              <w:left w:val="nil"/>
              <w:bottom w:val="single" w:sz="4" w:space="0" w:color="auto"/>
              <w:right w:val="single" w:sz="4" w:space="0" w:color="auto"/>
            </w:tcBorders>
            <w:shd w:val="clear" w:color="auto" w:fill="FBD4B4" w:themeFill="accent6" w:themeFillTint="66"/>
            <w:noWrap/>
            <w:vAlign w:val="bottom"/>
            <w:hideMark/>
          </w:tcPr>
          <w:p w:rsidR="00DA3AB1" w:rsidRPr="007B3447" w:rsidRDefault="00DA3AB1" w:rsidP="00DA3AB1">
            <w:pPr>
              <w:jc w:val="center"/>
              <w:rPr>
                <w:rFonts w:asciiTheme="minorHAnsi" w:hAnsiTheme="minorHAnsi"/>
                <w:color w:val="000000"/>
                <w:sz w:val="19"/>
                <w:szCs w:val="19"/>
              </w:rPr>
            </w:pPr>
            <w:r w:rsidRPr="007B3447">
              <w:rPr>
                <w:rFonts w:asciiTheme="minorHAnsi" w:hAnsiTheme="minorHAnsi"/>
                <w:color w:val="000000"/>
                <w:sz w:val="19"/>
                <w:szCs w:val="19"/>
              </w:rPr>
              <w:t>9%</w:t>
            </w:r>
          </w:p>
        </w:tc>
      </w:tr>
      <w:tr w:rsidR="00DA3AB1" w:rsidRPr="007B3447" w:rsidTr="00AF355E">
        <w:trPr>
          <w:trHeight w:val="300"/>
        </w:trPr>
        <w:tc>
          <w:tcPr>
            <w:tcW w:w="1134" w:type="dxa"/>
            <w:tcBorders>
              <w:top w:val="nil"/>
              <w:left w:val="single" w:sz="4" w:space="0" w:color="auto"/>
              <w:bottom w:val="single" w:sz="4" w:space="0" w:color="auto"/>
              <w:right w:val="nil"/>
            </w:tcBorders>
            <w:shd w:val="clear" w:color="auto" w:fill="FBD4B4" w:themeFill="accent6" w:themeFillTint="66"/>
            <w:noWrap/>
            <w:vAlign w:val="bottom"/>
            <w:hideMark/>
          </w:tcPr>
          <w:p w:rsidR="00DA3AB1" w:rsidRPr="007B3447" w:rsidRDefault="00DA3AB1" w:rsidP="00DA3AB1">
            <w:pPr>
              <w:rPr>
                <w:rFonts w:asciiTheme="minorHAnsi" w:hAnsiTheme="minorHAnsi"/>
                <w:b/>
                <w:bCs/>
                <w:i/>
                <w:iCs/>
                <w:color w:val="000000"/>
                <w:sz w:val="19"/>
                <w:szCs w:val="19"/>
              </w:rPr>
            </w:pPr>
            <w:r w:rsidRPr="007B3447">
              <w:rPr>
                <w:rFonts w:asciiTheme="minorHAnsi" w:hAnsiTheme="minorHAnsi"/>
                <w:b/>
                <w:bCs/>
                <w:i/>
                <w:iCs/>
                <w:color w:val="000000"/>
                <w:sz w:val="19"/>
                <w:szCs w:val="19"/>
              </w:rPr>
              <w:t>Classé 6</w:t>
            </w:r>
            <w:r w:rsidRPr="007B3447">
              <w:rPr>
                <w:rFonts w:asciiTheme="minorHAnsi" w:hAnsiTheme="minorHAnsi"/>
                <w:b/>
                <w:bCs/>
                <w:i/>
                <w:iCs/>
                <w:color w:val="000000"/>
                <w:sz w:val="19"/>
                <w:szCs w:val="19"/>
                <w:vertAlign w:val="superscript"/>
              </w:rPr>
              <w:t>e</w:t>
            </w:r>
          </w:p>
        </w:tc>
        <w:tc>
          <w:tcPr>
            <w:tcW w:w="1560"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DA3AB1" w:rsidRPr="007B3447" w:rsidRDefault="00DA3AB1" w:rsidP="00DA3AB1">
            <w:pPr>
              <w:jc w:val="center"/>
              <w:rPr>
                <w:rFonts w:asciiTheme="minorHAnsi" w:hAnsiTheme="minorHAnsi"/>
                <w:color w:val="000000"/>
                <w:sz w:val="19"/>
                <w:szCs w:val="19"/>
              </w:rPr>
            </w:pPr>
            <w:r w:rsidRPr="007B3447">
              <w:rPr>
                <w:rFonts w:asciiTheme="minorHAnsi" w:hAnsiTheme="minorHAnsi"/>
                <w:color w:val="000000"/>
                <w:sz w:val="19"/>
                <w:szCs w:val="19"/>
              </w:rPr>
              <w:t>0%</w:t>
            </w:r>
          </w:p>
        </w:tc>
        <w:tc>
          <w:tcPr>
            <w:tcW w:w="1275" w:type="dxa"/>
            <w:tcBorders>
              <w:top w:val="nil"/>
              <w:left w:val="nil"/>
              <w:bottom w:val="single" w:sz="4" w:space="0" w:color="auto"/>
              <w:right w:val="single" w:sz="4" w:space="0" w:color="auto"/>
            </w:tcBorders>
            <w:shd w:val="clear" w:color="auto" w:fill="FBD4B4" w:themeFill="accent6" w:themeFillTint="66"/>
            <w:noWrap/>
            <w:vAlign w:val="bottom"/>
            <w:hideMark/>
          </w:tcPr>
          <w:p w:rsidR="00DA3AB1" w:rsidRPr="007B3447" w:rsidRDefault="00DA3AB1" w:rsidP="00DA3AB1">
            <w:pPr>
              <w:jc w:val="center"/>
              <w:rPr>
                <w:rFonts w:asciiTheme="minorHAnsi" w:hAnsiTheme="minorHAnsi"/>
                <w:color w:val="000000"/>
                <w:sz w:val="19"/>
                <w:szCs w:val="19"/>
              </w:rPr>
            </w:pPr>
            <w:r w:rsidRPr="007B3447">
              <w:rPr>
                <w:rFonts w:asciiTheme="minorHAnsi" w:hAnsiTheme="minorHAnsi"/>
                <w:color w:val="000000"/>
                <w:sz w:val="19"/>
                <w:szCs w:val="19"/>
              </w:rPr>
              <w:t>0%</w:t>
            </w:r>
          </w:p>
        </w:tc>
        <w:tc>
          <w:tcPr>
            <w:tcW w:w="1418" w:type="dxa"/>
            <w:tcBorders>
              <w:top w:val="nil"/>
              <w:left w:val="nil"/>
              <w:bottom w:val="single" w:sz="4" w:space="0" w:color="auto"/>
              <w:right w:val="single" w:sz="4" w:space="0" w:color="auto"/>
            </w:tcBorders>
            <w:shd w:val="clear" w:color="auto" w:fill="FBD4B4" w:themeFill="accent6" w:themeFillTint="66"/>
            <w:noWrap/>
            <w:vAlign w:val="bottom"/>
            <w:hideMark/>
          </w:tcPr>
          <w:p w:rsidR="00DA3AB1" w:rsidRPr="007B3447" w:rsidRDefault="00DA3AB1" w:rsidP="00DA3AB1">
            <w:pPr>
              <w:jc w:val="center"/>
              <w:rPr>
                <w:rFonts w:asciiTheme="minorHAnsi" w:hAnsiTheme="minorHAnsi"/>
                <w:color w:val="000000"/>
                <w:sz w:val="19"/>
                <w:szCs w:val="19"/>
              </w:rPr>
            </w:pPr>
            <w:r w:rsidRPr="007B3447">
              <w:rPr>
                <w:rFonts w:asciiTheme="minorHAnsi" w:hAnsiTheme="minorHAnsi"/>
                <w:color w:val="000000"/>
                <w:sz w:val="19"/>
                <w:szCs w:val="19"/>
              </w:rPr>
              <w:t>18%</w:t>
            </w:r>
          </w:p>
        </w:tc>
        <w:tc>
          <w:tcPr>
            <w:tcW w:w="1373" w:type="dxa"/>
            <w:tcBorders>
              <w:top w:val="nil"/>
              <w:left w:val="nil"/>
              <w:bottom w:val="single" w:sz="4" w:space="0" w:color="auto"/>
              <w:right w:val="single" w:sz="4" w:space="0" w:color="auto"/>
            </w:tcBorders>
            <w:shd w:val="clear" w:color="auto" w:fill="FBD4B4" w:themeFill="accent6" w:themeFillTint="66"/>
            <w:noWrap/>
            <w:vAlign w:val="bottom"/>
            <w:hideMark/>
          </w:tcPr>
          <w:p w:rsidR="00DA3AB1" w:rsidRPr="007B3447" w:rsidRDefault="00DA3AB1" w:rsidP="00DA3AB1">
            <w:pPr>
              <w:jc w:val="center"/>
              <w:rPr>
                <w:rFonts w:asciiTheme="minorHAnsi" w:hAnsiTheme="minorHAnsi"/>
                <w:color w:val="000000"/>
                <w:sz w:val="19"/>
                <w:szCs w:val="19"/>
              </w:rPr>
            </w:pPr>
            <w:r w:rsidRPr="007B3447">
              <w:rPr>
                <w:rFonts w:asciiTheme="minorHAnsi" w:hAnsiTheme="minorHAnsi"/>
                <w:color w:val="000000"/>
                <w:sz w:val="19"/>
                <w:szCs w:val="19"/>
              </w:rPr>
              <w:t>64%</w:t>
            </w:r>
          </w:p>
        </w:tc>
        <w:tc>
          <w:tcPr>
            <w:tcW w:w="1138" w:type="dxa"/>
            <w:tcBorders>
              <w:top w:val="nil"/>
              <w:left w:val="nil"/>
              <w:bottom w:val="single" w:sz="4" w:space="0" w:color="auto"/>
              <w:right w:val="single" w:sz="4" w:space="0" w:color="auto"/>
            </w:tcBorders>
            <w:shd w:val="clear" w:color="auto" w:fill="FBD4B4" w:themeFill="accent6" w:themeFillTint="66"/>
            <w:noWrap/>
            <w:vAlign w:val="bottom"/>
            <w:hideMark/>
          </w:tcPr>
          <w:p w:rsidR="00DA3AB1" w:rsidRPr="007B3447" w:rsidRDefault="00DA3AB1" w:rsidP="00DA3AB1">
            <w:pPr>
              <w:jc w:val="center"/>
              <w:rPr>
                <w:rFonts w:asciiTheme="minorHAnsi" w:hAnsiTheme="minorHAnsi"/>
                <w:color w:val="000000"/>
                <w:sz w:val="19"/>
                <w:szCs w:val="19"/>
              </w:rPr>
            </w:pPr>
            <w:r w:rsidRPr="007B3447">
              <w:rPr>
                <w:rFonts w:asciiTheme="minorHAnsi" w:hAnsiTheme="minorHAnsi"/>
                <w:color w:val="000000"/>
                <w:sz w:val="19"/>
                <w:szCs w:val="19"/>
              </w:rPr>
              <w:t>9%</w:t>
            </w:r>
          </w:p>
        </w:tc>
        <w:tc>
          <w:tcPr>
            <w:tcW w:w="1180" w:type="dxa"/>
            <w:tcBorders>
              <w:top w:val="nil"/>
              <w:left w:val="nil"/>
              <w:bottom w:val="single" w:sz="4" w:space="0" w:color="auto"/>
              <w:right w:val="single" w:sz="4" w:space="0" w:color="auto"/>
            </w:tcBorders>
            <w:shd w:val="clear" w:color="auto" w:fill="FBD4B4" w:themeFill="accent6" w:themeFillTint="66"/>
            <w:noWrap/>
            <w:vAlign w:val="bottom"/>
            <w:hideMark/>
          </w:tcPr>
          <w:p w:rsidR="00DA3AB1" w:rsidRPr="007B3447" w:rsidRDefault="00DA3AB1" w:rsidP="00DA3AB1">
            <w:pPr>
              <w:jc w:val="center"/>
              <w:rPr>
                <w:rFonts w:asciiTheme="minorHAnsi" w:hAnsiTheme="minorHAnsi"/>
                <w:color w:val="000000"/>
                <w:sz w:val="19"/>
                <w:szCs w:val="19"/>
              </w:rPr>
            </w:pPr>
            <w:r w:rsidRPr="007B3447">
              <w:rPr>
                <w:rFonts w:asciiTheme="minorHAnsi" w:hAnsiTheme="minorHAnsi"/>
                <w:color w:val="000000"/>
                <w:sz w:val="19"/>
                <w:szCs w:val="19"/>
              </w:rPr>
              <w:t>0%</w:t>
            </w:r>
          </w:p>
        </w:tc>
      </w:tr>
    </w:tbl>
    <w:p w:rsidR="00DA3AB1" w:rsidRPr="007B3447" w:rsidRDefault="00DA3AB1" w:rsidP="00DA3AB1">
      <w:pPr>
        <w:pStyle w:val="Figuretitle"/>
        <w:rPr>
          <w:rFonts w:asciiTheme="minorHAnsi" w:hAnsiTheme="minorHAnsi"/>
          <w:noProof/>
          <w:sz w:val="4"/>
          <w:lang w:val="fr-FR"/>
        </w:rPr>
      </w:pPr>
    </w:p>
    <w:p w:rsidR="00DA3AB1" w:rsidRPr="007B3447" w:rsidRDefault="00DA3AB1" w:rsidP="00DA3AB1">
      <w:pPr>
        <w:pStyle w:val="Figure"/>
        <w:rPr>
          <w:rFonts w:asciiTheme="minorHAnsi" w:hAnsiTheme="minorHAnsi"/>
          <w:noProof/>
          <w:lang w:val="fr-FR"/>
        </w:rPr>
      </w:pPr>
      <w:r w:rsidRPr="007B3447">
        <w:rPr>
          <w:rFonts w:asciiTheme="minorHAnsi" w:hAnsiTheme="minorHAnsi"/>
          <w:noProof/>
          <w:lang w:val="en-US" w:eastAsia="zh-CN"/>
        </w:rPr>
        <w:drawing>
          <wp:inline distT="0" distB="0" distL="0" distR="0">
            <wp:extent cx="5760085" cy="2757083"/>
            <wp:effectExtent l="57150" t="19050" r="31115" b="5167"/>
            <wp:docPr id="2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DA3AB1" w:rsidRPr="007B3447" w:rsidRDefault="00DA3AB1" w:rsidP="00DA3AB1">
      <w:pPr>
        <w:pStyle w:val="figuresource"/>
        <w:rPr>
          <w:rFonts w:asciiTheme="minorHAnsi" w:hAnsiTheme="minorHAnsi"/>
          <w:lang w:val="fr-FR"/>
        </w:rPr>
      </w:pPr>
    </w:p>
    <w:p w:rsidR="00DA3AB1" w:rsidRPr="007B3447" w:rsidRDefault="00DA3AB1" w:rsidP="00DA3AB1">
      <w:pPr>
        <w:rPr>
          <w:rFonts w:asciiTheme="minorHAnsi" w:hAnsiTheme="minorHAnsi"/>
          <w:sz w:val="4"/>
        </w:rPr>
      </w:pPr>
    </w:p>
    <w:p w:rsidR="00D5675C" w:rsidRPr="007B3447" w:rsidRDefault="00D5675C" w:rsidP="00D5675C">
      <w:pPr>
        <w:spacing w:before="0"/>
        <w:rPr>
          <w:rFonts w:asciiTheme="minorHAnsi" w:hAnsiTheme="minorHAnsi"/>
          <w:sz w:val="4"/>
        </w:rPr>
      </w:pPr>
    </w:p>
    <w:p w:rsidR="00DA3AB1" w:rsidRPr="007B3447" w:rsidRDefault="00DA3AB1" w:rsidP="00DA3AB1">
      <w:pPr>
        <w:pStyle w:val="Figure"/>
        <w:pBdr>
          <w:left w:val="single" w:sz="12" w:space="0" w:color="E36C0A" w:themeColor="accent6" w:themeShade="BF"/>
        </w:pBdr>
        <w:spacing w:before="0"/>
        <w:ind w:left="0" w:firstLine="0"/>
        <w:jc w:val="left"/>
        <w:rPr>
          <w:rFonts w:asciiTheme="minorHAnsi" w:hAnsiTheme="minorHAnsi"/>
          <w:b/>
          <w:color w:val="auto"/>
          <w:sz w:val="19"/>
          <w:szCs w:val="19"/>
          <w:lang w:val="fr-FR"/>
        </w:rPr>
      </w:pPr>
      <w:r w:rsidRPr="007B3447">
        <w:rPr>
          <w:rFonts w:asciiTheme="minorHAnsi" w:hAnsiTheme="minorHAnsi"/>
          <w:b/>
          <w:iCs/>
          <w:color w:val="17375D"/>
          <w:sz w:val="19"/>
          <w:szCs w:val="19"/>
          <w:lang w:val="fr-FR"/>
        </w:rPr>
        <w:t>Commentaires</w:t>
      </w:r>
      <w:r w:rsidR="00FF7658" w:rsidRPr="007B3447">
        <w:rPr>
          <w:rFonts w:asciiTheme="minorHAnsi" w:hAnsiTheme="minorHAnsi"/>
          <w:b/>
          <w:iCs/>
          <w:color w:val="17375D"/>
          <w:sz w:val="19"/>
          <w:szCs w:val="19"/>
          <w:lang w:val="fr-FR"/>
        </w:rPr>
        <w:t>:</w:t>
      </w:r>
    </w:p>
    <w:p w:rsidR="00DA3AB1" w:rsidRPr="007B3447" w:rsidRDefault="00DA3AB1" w:rsidP="00865593">
      <w:pPr>
        <w:pStyle w:val="Figure"/>
        <w:pBdr>
          <w:left w:val="single" w:sz="12" w:space="0" w:color="E36C0A" w:themeColor="accent6" w:themeShade="BF"/>
        </w:pBdr>
        <w:spacing w:before="0" w:after="40"/>
        <w:ind w:left="0" w:firstLine="0"/>
        <w:jc w:val="left"/>
        <w:rPr>
          <w:rFonts w:asciiTheme="minorHAnsi" w:hAnsiTheme="minorHAnsi"/>
          <w:color w:val="0F243E" w:themeColor="text2" w:themeShade="80"/>
          <w:sz w:val="19"/>
          <w:szCs w:val="19"/>
          <w:lang w:val="fr-FR"/>
        </w:rPr>
      </w:pPr>
      <w:r w:rsidRPr="007B3447">
        <w:rPr>
          <w:rFonts w:asciiTheme="minorHAnsi" w:hAnsiTheme="minorHAnsi"/>
          <w:color w:val="0F243E" w:themeColor="text2" w:themeShade="80"/>
          <w:sz w:val="19"/>
          <w:szCs w:val="19"/>
          <w:lang w:val="fr-FR"/>
        </w:rPr>
        <w:t xml:space="preserve">La disponibilité de l’accès haut débit constitue la principale </w:t>
      </w:r>
      <w:r w:rsidR="00AE0F54" w:rsidRPr="007B3447">
        <w:rPr>
          <w:rFonts w:asciiTheme="minorHAnsi" w:hAnsiTheme="minorHAnsi"/>
          <w:color w:val="0F243E" w:themeColor="text2" w:themeShade="80"/>
          <w:sz w:val="19"/>
          <w:szCs w:val="19"/>
          <w:lang w:val="fr-FR"/>
        </w:rPr>
        <w:t>préoccupation</w:t>
      </w:r>
      <w:r w:rsidRPr="007B3447">
        <w:rPr>
          <w:rFonts w:asciiTheme="minorHAnsi" w:hAnsiTheme="minorHAnsi"/>
          <w:color w:val="0F243E" w:themeColor="text2" w:themeShade="80"/>
          <w:sz w:val="19"/>
          <w:szCs w:val="19"/>
          <w:lang w:val="fr-FR"/>
        </w:rPr>
        <w:t xml:space="preserve"> des responsables africains pour ce qui est du développement du </w:t>
      </w:r>
      <w:r w:rsidR="00746296" w:rsidRPr="007B3447">
        <w:rPr>
          <w:rFonts w:asciiTheme="minorHAnsi" w:hAnsiTheme="minorHAnsi"/>
          <w:i/>
          <w:iCs/>
          <w:color w:val="0F243E" w:themeColor="text2" w:themeShade="80"/>
          <w:sz w:val="19"/>
          <w:szCs w:val="19"/>
          <w:lang w:val="fr-FR"/>
        </w:rPr>
        <w:t>Cloud</w:t>
      </w:r>
      <w:r w:rsidR="00B13456" w:rsidRPr="007B3447">
        <w:rPr>
          <w:rFonts w:asciiTheme="minorHAnsi" w:hAnsiTheme="minorHAnsi"/>
          <w:i/>
          <w:iCs/>
          <w:color w:val="0F243E" w:themeColor="text2" w:themeShade="80"/>
          <w:sz w:val="19"/>
          <w:szCs w:val="19"/>
          <w:lang w:val="fr-FR"/>
        </w:rPr>
        <w:t xml:space="preserve"> </w:t>
      </w:r>
      <w:r w:rsidR="00D24981" w:rsidRPr="007B3447">
        <w:rPr>
          <w:rFonts w:asciiTheme="minorHAnsi" w:hAnsiTheme="minorHAnsi"/>
          <w:i/>
          <w:iCs/>
          <w:color w:val="0F243E" w:themeColor="text2" w:themeShade="80"/>
          <w:sz w:val="19"/>
          <w:szCs w:val="19"/>
          <w:lang w:val="fr-FR"/>
        </w:rPr>
        <w:t>Computing</w:t>
      </w:r>
      <w:r w:rsidR="00B13456" w:rsidRPr="007B3447">
        <w:rPr>
          <w:rFonts w:asciiTheme="minorHAnsi" w:hAnsiTheme="minorHAnsi"/>
          <w:i/>
          <w:iCs/>
          <w:color w:val="0F243E" w:themeColor="text2" w:themeShade="80"/>
          <w:sz w:val="19"/>
          <w:szCs w:val="19"/>
          <w:lang w:val="fr-FR"/>
        </w:rPr>
        <w:t xml:space="preserve"> </w:t>
      </w:r>
      <w:r w:rsidRPr="007B3447">
        <w:rPr>
          <w:rFonts w:asciiTheme="minorHAnsi" w:hAnsiTheme="minorHAnsi"/>
          <w:color w:val="0F243E" w:themeColor="text2" w:themeShade="80"/>
          <w:sz w:val="19"/>
          <w:szCs w:val="19"/>
          <w:lang w:val="fr-FR"/>
        </w:rPr>
        <w:t>en Afrique (55%)</w:t>
      </w:r>
      <w:r w:rsidR="00865593" w:rsidRPr="007B3447">
        <w:rPr>
          <w:rFonts w:asciiTheme="minorHAnsi" w:hAnsiTheme="minorHAnsi"/>
          <w:color w:val="0F243E" w:themeColor="text2" w:themeShade="80"/>
          <w:sz w:val="19"/>
          <w:szCs w:val="19"/>
          <w:lang w:val="fr-FR"/>
        </w:rPr>
        <w:t>, s</w:t>
      </w:r>
      <w:r w:rsidRPr="007B3447">
        <w:rPr>
          <w:rFonts w:asciiTheme="minorHAnsi" w:hAnsiTheme="minorHAnsi"/>
          <w:color w:val="0F243E" w:themeColor="text2" w:themeShade="80"/>
          <w:sz w:val="19"/>
          <w:szCs w:val="19"/>
          <w:lang w:val="fr-FR"/>
        </w:rPr>
        <w:t>uivi de la question de sécurité des systèmes (27%).</w:t>
      </w:r>
    </w:p>
    <w:p w:rsidR="00DA3AB1" w:rsidRPr="007B3447" w:rsidRDefault="00DA3AB1" w:rsidP="00AE0F54">
      <w:pPr>
        <w:pStyle w:val="Figure"/>
        <w:pBdr>
          <w:left w:val="single" w:sz="12" w:space="0" w:color="E36C0A" w:themeColor="accent6" w:themeShade="BF"/>
        </w:pBdr>
        <w:spacing w:before="0" w:after="40"/>
        <w:ind w:left="0" w:firstLine="0"/>
        <w:jc w:val="left"/>
        <w:rPr>
          <w:rFonts w:asciiTheme="minorHAnsi" w:hAnsiTheme="minorHAnsi"/>
          <w:color w:val="0F243E" w:themeColor="text2" w:themeShade="80"/>
          <w:sz w:val="19"/>
          <w:szCs w:val="19"/>
          <w:lang w:val="fr-FR"/>
        </w:rPr>
      </w:pPr>
      <w:r w:rsidRPr="007B3447">
        <w:rPr>
          <w:rFonts w:asciiTheme="minorHAnsi" w:hAnsiTheme="minorHAnsi"/>
          <w:color w:val="0F243E" w:themeColor="text2" w:themeShade="80"/>
          <w:sz w:val="19"/>
          <w:szCs w:val="19"/>
          <w:lang w:val="fr-FR"/>
        </w:rPr>
        <w:t>Il est aussi remarquable de noter que les questions liées à la relation client et à la protection de données</w:t>
      </w:r>
      <w:r w:rsidR="00AE0F54" w:rsidRPr="007B3447">
        <w:rPr>
          <w:rFonts w:asciiTheme="minorHAnsi" w:hAnsiTheme="minorHAnsi"/>
          <w:color w:val="0F243E" w:themeColor="text2" w:themeShade="80"/>
          <w:sz w:val="19"/>
          <w:szCs w:val="19"/>
          <w:lang w:val="fr-FR"/>
        </w:rPr>
        <w:t xml:space="preserve"> arrivent</w:t>
      </w:r>
      <w:r w:rsidRPr="007B3447">
        <w:rPr>
          <w:rFonts w:asciiTheme="minorHAnsi" w:hAnsiTheme="minorHAnsi"/>
          <w:color w:val="0F243E" w:themeColor="text2" w:themeShade="80"/>
          <w:sz w:val="19"/>
          <w:szCs w:val="19"/>
          <w:lang w:val="fr-FR"/>
        </w:rPr>
        <w:t xml:space="preserve"> en deuxième position avec respectivement 27% et 18%.</w:t>
      </w:r>
    </w:p>
    <w:p w:rsidR="00DA3AB1" w:rsidRPr="007B3447" w:rsidRDefault="00DA3AB1" w:rsidP="00DA3AB1">
      <w:pPr>
        <w:pStyle w:val="Figure"/>
        <w:pBdr>
          <w:left w:val="single" w:sz="12" w:space="0" w:color="E36C0A" w:themeColor="accent6" w:themeShade="BF"/>
        </w:pBdr>
        <w:spacing w:before="0" w:after="40"/>
        <w:ind w:left="0" w:firstLine="0"/>
        <w:jc w:val="left"/>
        <w:rPr>
          <w:rFonts w:asciiTheme="minorHAnsi" w:hAnsiTheme="minorHAnsi"/>
          <w:color w:val="0F243E" w:themeColor="text2" w:themeShade="80"/>
          <w:sz w:val="19"/>
          <w:szCs w:val="19"/>
          <w:lang w:val="fr-FR"/>
        </w:rPr>
      </w:pPr>
      <w:r w:rsidRPr="007B3447">
        <w:rPr>
          <w:rFonts w:asciiTheme="minorHAnsi" w:hAnsiTheme="minorHAnsi"/>
          <w:color w:val="0F243E" w:themeColor="text2" w:themeShade="80"/>
          <w:sz w:val="19"/>
          <w:szCs w:val="19"/>
          <w:lang w:val="fr-FR"/>
        </w:rPr>
        <w:t xml:space="preserve">Ce qui confirme encore une fois que les préalables au succès du </w:t>
      </w:r>
      <w:r w:rsidR="00746296" w:rsidRPr="007B3447">
        <w:rPr>
          <w:rFonts w:asciiTheme="minorHAnsi" w:hAnsiTheme="minorHAnsi"/>
          <w:i/>
          <w:iCs/>
          <w:color w:val="0F243E" w:themeColor="text2" w:themeShade="80"/>
          <w:sz w:val="19"/>
          <w:szCs w:val="19"/>
          <w:lang w:val="fr-FR"/>
        </w:rPr>
        <w:t>Cloud</w:t>
      </w:r>
      <w:r w:rsidR="00B13456" w:rsidRPr="007B3447">
        <w:rPr>
          <w:rFonts w:asciiTheme="minorHAnsi" w:hAnsiTheme="minorHAnsi"/>
          <w:i/>
          <w:iCs/>
          <w:color w:val="0F243E" w:themeColor="text2" w:themeShade="80"/>
          <w:sz w:val="19"/>
          <w:szCs w:val="19"/>
          <w:lang w:val="fr-FR"/>
        </w:rPr>
        <w:t xml:space="preserve"> </w:t>
      </w:r>
      <w:r w:rsidR="00D24981" w:rsidRPr="007B3447">
        <w:rPr>
          <w:rFonts w:asciiTheme="minorHAnsi" w:hAnsiTheme="minorHAnsi"/>
          <w:i/>
          <w:iCs/>
          <w:color w:val="0F243E" w:themeColor="text2" w:themeShade="80"/>
          <w:sz w:val="19"/>
          <w:szCs w:val="19"/>
          <w:lang w:val="fr-FR"/>
        </w:rPr>
        <w:t>Computing</w:t>
      </w:r>
      <w:r w:rsidR="00B13456" w:rsidRPr="007B3447">
        <w:rPr>
          <w:rFonts w:asciiTheme="minorHAnsi" w:hAnsiTheme="minorHAnsi"/>
          <w:i/>
          <w:iCs/>
          <w:color w:val="0F243E" w:themeColor="text2" w:themeShade="80"/>
          <w:sz w:val="19"/>
          <w:szCs w:val="19"/>
          <w:lang w:val="fr-FR"/>
        </w:rPr>
        <w:t xml:space="preserve"> </w:t>
      </w:r>
      <w:r w:rsidRPr="007B3447">
        <w:rPr>
          <w:rFonts w:asciiTheme="minorHAnsi" w:hAnsiTheme="minorHAnsi"/>
          <w:color w:val="0F243E" w:themeColor="text2" w:themeShade="80"/>
          <w:sz w:val="19"/>
          <w:szCs w:val="19"/>
          <w:lang w:val="fr-FR"/>
        </w:rPr>
        <w:t>(Infrast</w:t>
      </w:r>
      <w:r w:rsidR="00865593" w:rsidRPr="007B3447">
        <w:rPr>
          <w:rFonts w:asciiTheme="minorHAnsi" w:hAnsiTheme="minorHAnsi"/>
          <w:color w:val="0F243E" w:themeColor="text2" w:themeShade="80"/>
          <w:sz w:val="19"/>
          <w:szCs w:val="19"/>
          <w:lang w:val="fr-FR"/>
        </w:rPr>
        <w:t xml:space="preserve">ructures réseaux haut débit </w:t>
      </w:r>
      <w:r w:rsidRPr="007B3447">
        <w:rPr>
          <w:rFonts w:asciiTheme="minorHAnsi" w:hAnsiTheme="minorHAnsi"/>
          <w:color w:val="0F243E" w:themeColor="text2" w:themeShade="80"/>
          <w:sz w:val="19"/>
          <w:szCs w:val="19"/>
          <w:lang w:val="fr-FR"/>
        </w:rPr>
        <w:t>et</w:t>
      </w:r>
      <w:r w:rsidR="000B6BE6" w:rsidRPr="007B3447">
        <w:rPr>
          <w:rFonts w:asciiTheme="minorHAnsi" w:hAnsiTheme="minorHAnsi"/>
          <w:i/>
          <w:iCs/>
          <w:color w:val="0F243E" w:themeColor="text2" w:themeShade="80"/>
          <w:sz w:val="19"/>
          <w:szCs w:val="19"/>
          <w:lang w:val="fr-FR"/>
        </w:rPr>
        <w:t xml:space="preserve"> data centres</w:t>
      </w:r>
      <w:r w:rsidRPr="007B3447">
        <w:rPr>
          <w:rFonts w:asciiTheme="minorHAnsi" w:hAnsiTheme="minorHAnsi"/>
          <w:color w:val="0F243E" w:themeColor="text2" w:themeShade="80"/>
          <w:sz w:val="19"/>
          <w:szCs w:val="19"/>
          <w:lang w:val="fr-FR"/>
        </w:rPr>
        <w:t>) ne sont pas encore disponibles partout en Afrique.</w:t>
      </w:r>
    </w:p>
    <w:p w:rsidR="00DA3AB1" w:rsidRPr="007B3447" w:rsidRDefault="00DA3AB1" w:rsidP="00D5675C">
      <w:pPr>
        <w:spacing w:before="0"/>
        <w:rPr>
          <w:rFonts w:asciiTheme="minorHAnsi" w:hAnsiTheme="minorHAnsi"/>
          <w:sz w:val="4"/>
        </w:rPr>
      </w:pPr>
    </w:p>
    <w:p w:rsidR="003B0317" w:rsidRPr="007B3447" w:rsidRDefault="003B0317" w:rsidP="00DA3AB1">
      <w:pPr>
        <w:pStyle w:val="Heading1"/>
        <w:rPr>
          <w:rFonts w:asciiTheme="minorHAnsi" w:hAnsiTheme="minorHAnsi"/>
          <w:lang w:val="fr-FR"/>
        </w:rPr>
      </w:pPr>
      <w:r w:rsidRPr="007B3447">
        <w:rPr>
          <w:rFonts w:asciiTheme="minorHAnsi" w:hAnsiTheme="minorHAnsi"/>
          <w:lang w:val="fr-FR"/>
        </w:rPr>
        <w:br/>
      </w:r>
    </w:p>
    <w:p w:rsidR="003B0317" w:rsidRPr="007B3447" w:rsidRDefault="003B0317" w:rsidP="003B0317">
      <w:pPr>
        <w:rPr>
          <w:rFonts w:asciiTheme="minorHAnsi" w:eastAsia="Times New Roman" w:hAnsiTheme="minorHAnsi" w:cs="Helvetica"/>
          <w:color w:val="E36C0A"/>
          <w:sz w:val="28"/>
          <w:szCs w:val="28"/>
        </w:rPr>
      </w:pPr>
      <w:r w:rsidRPr="007B3447">
        <w:rPr>
          <w:rFonts w:asciiTheme="minorHAnsi" w:hAnsiTheme="minorHAnsi"/>
        </w:rPr>
        <w:br w:type="page"/>
      </w:r>
    </w:p>
    <w:p w:rsidR="00DA3AB1" w:rsidRPr="007B3447" w:rsidRDefault="00DA3AB1" w:rsidP="00DA3AB1">
      <w:pPr>
        <w:pStyle w:val="Heading1"/>
        <w:rPr>
          <w:rFonts w:asciiTheme="minorHAnsi" w:hAnsiTheme="minorHAnsi"/>
          <w:lang w:val="fr-FR"/>
        </w:rPr>
      </w:pPr>
      <w:bookmarkStart w:id="145" w:name="_Toc322426311"/>
      <w:r w:rsidRPr="007B3447">
        <w:rPr>
          <w:rFonts w:asciiTheme="minorHAnsi" w:hAnsiTheme="minorHAnsi"/>
          <w:lang w:val="fr-FR"/>
        </w:rPr>
        <w:t>Q18:</w:t>
      </w:r>
      <w:r w:rsidRPr="007B3447">
        <w:rPr>
          <w:rFonts w:asciiTheme="minorHAnsi" w:hAnsiTheme="minorHAnsi"/>
          <w:lang w:val="fr-FR"/>
        </w:rPr>
        <w:tab/>
        <w:t xml:space="preserve">Classer par ordre de priorité (de 1 à 6) vos besoins en formation (séminaires, ateliers…) dans le </w:t>
      </w:r>
      <w:r w:rsidR="00746296" w:rsidRPr="007B3447">
        <w:rPr>
          <w:rFonts w:asciiTheme="minorHAnsi" w:hAnsiTheme="minorHAnsi"/>
          <w:i/>
          <w:iCs/>
          <w:lang w:val="fr-FR"/>
        </w:rPr>
        <w:t>Cloud</w:t>
      </w:r>
      <w:r w:rsidR="00B13456" w:rsidRPr="007B3447">
        <w:rPr>
          <w:rFonts w:asciiTheme="minorHAnsi" w:hAnsiTheme="minorHAnsi"/>
          <w:i/>
          <w:iCs/>
          <w:lang w:val="fr-FR"/>
        </w:rPr>
        <w:t xml:space="preserve"> </w:t>
      </w:r>
      <w:r w:rsidR="00D24981" w:rsidRPr="007B3447">
        <w:rPr>
          <w:rFonts w:asciiTheme="minorHAnsi" w:hAnsiTheme="minorHAnsi"/>
          <w:i/>
          <w:iCs/>
          <w:lang w:val="fr-FR"/>
        </w:rPr>
        <w:t>Computing</w:t>
      </w:r>
      <w:r w:rsidR="00B13456" w:rsidRPr="007B3447">
        <w:rPr>
          <w:rFonts w:asciiTheme="minorHAnsi" w:hAnsiTheme="minorHAnsi"/>
          <w:i/>
          <w:iCs/>
          <w:lang w:val="fr-FR"/>
        </w:rPr>
        <w:t xml:space="preserve"> </w:t>
      </w:r>
      <w:r w:rsidRPr="007B3447">
        <w:rPr>
          <w:rFonts w:asciiTheme="minorHAnsi" w:hAnsiTheme="minorHAnsi"/>
          <w:lang w:val="fr-FR"/>
        </w:rPr>
        <w:t>selon les secteurs suivants:</w:t>
      </w:r>
      <w:bookmarkEnd w:id="145"/>
    </w:p>
    <w:p w:rsidR="00DA3AB1" w:rsidRPr="007B3447" w:rsidRDefault="00DA3AB1" w:rsidP="00DA3AB1">
      <w:pPr>
        <w:pStyle w:val="Enumlevel1"/>
        <w:rPr>
          <w:rFonts w:asciiTheme="minorHAnsi" w:hAnsiTheme="minorHAnsi"/>
          <w:lang w:val="fr-FR"/>
        </w:rPr>
      </w:pPr>
      <w:r w:rsidRPr="007B3447">
        <w:rPr>
          <w:rFonts w:asciiTheme="minorHAnsi" w:hAnsiTheme="minorHAnsi" w:cstheme="minorBidi"/>
          <w:color w:val="E36C0A" w:themeColor="accent6" w:themeShade="BF"/>
          <w:lang w:val="fr-FR"/>
        </w:rPr>
        <w:t>•</w:t>
      </w:r>
      <w:r w:rsidRPr="007B3447">
        <w:rPr>
          <w:rFonts w:asciiTheme="minorHAnsi" w:hAnsiTheme="minorHAnsi"/>
          <w:lang w:val="fr-FR"/>
        </w:rPr>
        <w:tab/>
        <w:t>Technique (Réseaux et IT)</w:t>
      </w:r>
    </w:p>
    <w:p w:rsidR="00DA3AB1" w:rsidRPr="007B3447" w:rsidRDefault="00DA3AB1" w:rsidP="00D5675C">
      <w:pPr>
        <w:pStyle w:val="Enumlevel1"/>
        <w:spacing w:before="60"/>
        <w:ind w:left="850" w:hanging="493"/>
        <w:rPr>
          <w:rFonts w:asciiTheme="minorHAnsi" w:hAnsiTheme="minorHAnsi"/>
          <w:lang w:val="fr-FR"/>
        </w:rPr>
      </w:pPr>
      <w:r w:rsidRPr="007B3447">
        <w:rPr>
          <w:rFonts w:asciiTheme="minorHAnsi" w:hAnsiTheme="minorHAnsi" w:cstheme="minorBidi"/>
          <w:color w:val="E36C0A" w:themeColor="accent6" w:themeShade="BF"/>
          <w:lang w:val="fr-FR"/>
        </w:rPr>
        <w:t>•</w:t>
      </w:r>
      <w:r w:rsidRPr="007B3447">
        <w:rPr>
          <w:rFonts w:asciiTheme="minorHAnsi" w:hAnsiTheme="minorHAnsi"/>
          <w:lang w:val="fr-FR"/>
        </w:rPr>
        <w:tab/>
        <w:t>Commercial</w:t>
      </w:r>
    </w:p>
    <w:p w:rsidR="00DA3AB1" w:rsidRPr="007B3447" w:rsidRDefault="00DA3AB1" w:rsidP="00D5675C">
      <w:pPr>
        <w:pStyle w:val="Enumlevel1"/>
        <w:spacing w:before="60"/>
        <w:ind w:left="850" w:hanging="493"/>
        <w:rPr>
          <w:rFonts w:asciiTheme="minorHAnsi" w:hAnsiTheme="minorHAnsi"/>
          <w:lang w:val="fr-FR"/>
        </w:rPr>
      </w:pPr>
      <w:r w:rsidRPr="007B3447">
        <w:rPr>
          <w:rFonts w:asciiTheme="minorHAnsi" w:hAnsiTheme="minorHAnsi" w:cstheme="minorBidi"/>
          <w:color w:val="E36C0A" w:themeColor="accent6" w:themeShade="BF"/>
          <w:lang w:val="fr-FR"/>
        </w:rPr>
        <w:t>•</w:t>
      </w:r>
      <w:r w:rsidRPr="007B3447">
        <w:rPr>
          <w:rFonts w:asciiTheme="minorHAnsi" w:hAnsiTheme="minorHAnsi"/>
          <w:lang w:val="fr-FR"/>
        </w:rPr>
        <w:tab/>
        <w:t>Juridique</w:t>
      </w:r>
    </w:p>
    <w:p w:rsidR="00DA3AB1" w:rsidRPr="007B3447" w:rsidRDefault="00DA3AB1" w:rsidP="00D5675C">
      <w:pPr>
        <w:pStyle w:val="Enumlevel1"/>
        <w:spacing w:before="60"/>
        <w:ind w:left="850" w:hanging="493"/>
        <w:rPr>
          <w:rFonts w:asciiTheme="minorHAnsi" w:hAnsiTheme="minorHAnsi"/>
          <w:lang w:val="fr-FR"/>
        </w:rPr>
      </w:pPr>
      <w:r w:rsidRPr="007B3447">
        <w:rPr>
          <w:rFonts w:asciiTheme="minorHAnsi" w:hAnsiTheme="minorHAnsi" w:cstheme="minorBidi"/>
          <w:color w:val="E36C0A" w:themeColor="accent6" w:themeShade="BF"/>
          <w:lang w:val="fr-FR"/>
        </w:rPr>
        <w:t>•</w:t>
      </w:r>
      <w:r w:rsidRPr="007B3447">
        <w:rPr>
          <w:rFonts w:asciiTheme="minorHAnsi" w:hAnsiTheme="minorHAnsi"/>
          <w:lang w:val="fr-FR"/>
        </w:rPr>
        <w:tab/>
        <w:t>Sécurité</w:t>
      </w:r>
    </w:p>
    <w:p w:rsidR="00DA3AB1" w:rsidRPr="007B3447" w:rsidRDefault="00DA3AB1" w:rsidP="00D5675C">
      <w:pPr>
        <w:pStyle w:val="Enumlevel1"/>
        <w:spacing w:before="60"/>
        <w:ind w:left="850" w:hanging="493"/>
        <w:rPr>
          <w:rFonts w:asciiTheme="minorHAnsi" w:hAnsiTheme="minorHAnsi"/>
          <w:lang w:val="fr-FR"/>
        </w:rPr>
      </w:pPr>
      <w:r w:rsidRPr="007B3447">
        <w:rPr>
          <w:rFonts w:asciiTheme="minorHAnsi" w:hAnsiTheme="minorHAnsi" w:cstheme="minorBidi"/>
          <w:color w:val="E36C0A" w:themeColor="accent6" w:themeShade="BF"/>
          <w:lang w:val="fr-FR"/>
        </w:rPr>
        <w:t>•</w:t>
      </w:r>
      <w:r w:rsidRPr="007B3447">
        <w:rPr>
          <w:rFonts w:asciiTheme="minorHAnsi" w:hAnsiTheme="minorHAnsi"/>
          <w:lang w:val="fr-FR"/>
        </w:rPr>
        <w:tab/>
        <w:t>Management des</w:t>
      </w:r>
      <w:r w:rsidR="000B6BE6" w:rsidRPr="007B3447">
        <w:rPr>
          <w:rFonts w:asciiTheme="minorHAnsi" w:hAnsiTheme="minorHAnsi"/>
          <w:i/>
          <w:iCs/>
          <w:lang w:val="fr-FR"/>
        </w:rPr>
        <w:t xml:space="preserve"> data centres</w:t>
      </w:r>
    </w:p>
    <w:p w:rsidR="00DA3AB1" w:rsidRPr="007B3447" w:rsidRDefault="00DA3AB1" w:rsidP="00D5675C">
      <w:pPr>
        <w:pStyle w:val="Enumlevel1"/>
        <w:spacing w:before="60"/>
        <w:ind w:left="850" w:hanging="493"/>
        <w:rPr>
          <w:rFonts w:asciiTheme="minorHAnsi" w:hAnsiTheme="minorHAnsi"/>
          <w:lang w:val="fr-FR"/>
        </w:rPr>
      </w:pPr>
      <w:r w:rsidRPr="007B3447">
        <w:rPr>
          <w:rFonts w:asciiTheme="minorHAnsi" w:hAnsiTheme="minorHAnsi" w:cstheme="minorBidi"/>
          <w:color w:val="E36C0A" w:themeColor="accent6" w:themeShade="BF"/>
          <w:lang w:val="fr-FR"/>
        </w:rPr>
        <w:t>•</w:t>
      </w:r>
      <w:r w:rsidRPr="007B3447">
        <w:rPr>
          <w:rFonts w:asciiTheme="minorHAnsi" w:hAnsiTheme="minorHAnsi"/>
          <w:lang w:val="fr-FR"/>
        </w:rPr>
        <w:tab/>
        <w:t>Accessibilité aux services et usages</w:t>
      </w:r>
    </w:p>
    <w:p w:rsidR="00DA3AB1" w:rsidRPr="007B3447" w:rsidRDefault="00DA3AB1" w:rsidP="00DA3AB1">
      <w:pPr>
        <w:rPr>
          <w:rFonts w:asciiTheme="minorHAnsi" w:eastAsia="Times New Roman" w:hAnsiTheme="minorHAnsi"/>
        </w:rPr>
      </w:pPr>
      <w:r w:rsidRPr="007B3447">
        <w:rPr>
          <w:rFonts w:asciiTheme="minorHAnsi" w:eastAsia="Times New Roman" w:hAnsiTheme="minorHAnsi"/>
        </w:rPr>
        <w:t>Les réponses à Q1</w:t>
      </w:r>
      <w:r w:rsidR="00AF355E" w:rsidRPr="007B3447">
        <w:rPr>
          <w:rFonts w:asciiTheme="minorHAnsi" w:eastAsia="Times New Roman" w:hAnsiTheme="minorHAnsi"/>
        </w:rPr>
        <w:t xml:space="preserve">8 </w:t>
      </w:r>
      <w:r w:rsidRPr="007B3447">
        <w:rPr>
          <w:rFonts w:asciiTheme="minorHAnsi" w:eastAsia="Times New Roman" w:hAnsiTheme="minorHAnsi"/>
        </w:rPr>
        <w:t>se présentent comme suit</w:t>
      </w:r>
      <w:r w:rsidR="00AA4AF8" w:rsidRPr="007B3447">
        <w:rPr>
          <w:rFonts w:asciiTheme="minorHAnsi" w:eastAsia="Times New Roman" w:hAnsiTheme="minorHAnsi"/>
          <w:i/>
          <w:iCs/>
        </w:rPr>
        <w:t>:</w:t>
      </w:r>
    </w:p>
    <w:p w:rsidR="00DA3AB1" w:rsidRPr="007B3447" w:rsidRDefault="00DA3AB1" w:rsidP="00DA3AB1">
      <w:pPr>
        <w:rPr>
          <w:rFonts w:asciiTheme="minorHAnsi" w:eastAsia="Times New Roman" w:hAnsiTheme="minorHAnsi"/>
          <w:sz w:val="4"/>
        </w:rPr>
      </w:pPr>
    </w:p>
    <w:tbl>
      <w:tblPr>
        <w:tblW w:w="7772" w:type="dxa"/>
        <w:tblInd w:w="817" w:type="dxa"/>
        <w:tblCellMar>
          <w:left w:w="70" w:type="dxa"/>
          <w:right w:w="70" w:type="dxa"/>
        </w:tblCellMar>
        <w:tblLook w:val="04A0"/>
      </w:tblPr>
      <w:tblGrid>
        <w:gridCol w:w="1023"/>
        <w:gridCol w:w="1245"/>
        <w:gridCol w:w="1393"/>
        <w:gridCol w:w="992"/>
        <w:gridCol w:w="950"/>
        <w:gridCol w:w="1124"/>
        <w:gridCol w:w="1109"/>
      </w:tblGrid>
      <w:tr w:rsidR="00DA3AB1" w:rsidRPr="007B3447" w:rsidTr="00AF355E">
        <w:trPr>
          <w:trHeight w:val="795"/>
        </w:trPr>
        <w:tc>
          <w:tcPr>
            <w:tcW w:w="1023" w:type="dxa"/>
            <w:tcBorders>
              <w:top w:val="nil"/>
              <w:left w:val="nil"/>
              <w:bottom w:val="nil"/>
              <w:right w:val="nil"/>
            </w:tcBorders>
            <w:shd w:val="clear" w:color="auto" w:fill="E36C0A" w:themeFill="accent6" w:themeFillShade="BF"/>
            <w:vAlign w:val="center"/>
            <w:hideMark/>
          </w:tcPr>
          <w:p w:rsidR="00DA3AB1" w:rsidRPr="007B3447" w:rsidRDefault="00DA3AB1" w:rsidP="00D5675C">
            <w:pPr>
              <w:spacing w:before="60" w:after="60"/>
              <w:jc w:val="center"/>
              <w:rPr>
                <w:rFonts w:asciiTheme="minorHAnsi" w:eastAsia="Times New Roman" w:hAnsiTheme="minorHAnsi"/>
                <w:bCs/>
                <w:i/>
                <w:iCs/>
                <w:color w:val="FFFFFF" w:themeColor="background1"/>
                <w:sz w:val="18"/>
                <w:szCs w:val="18"/>
              </w:rPr>
            </w:pPr>
          </w:p>
        </w:tc>
        <w:tc>
          <w:tcPr>
            <w:tcW w:w="124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DA3AB1" w:rsidRPr="007B3447" w:rsidRDefault="00DA3AB1" w:rsidP="00D5675C">
            <w:pPr>
              <w:spacing w:before="60" w:after="60"/>
              <w:jc w:val="center"/>
              <w:rPr>
                <w:rFonts w:asciiTheme="minorHAnsi" w:eastAsia="Times New Roman" w:hAnsiTheme="minorHAnsi"/>
                <w:bCs/>
                <w:i/>
                <w:iCs/>
                <w:color w:val="FFFFFF" w:themeColor="background1"/>
                <w:sz w:val="18"/>
                <w:szCs w:val="18"/>
              </w:rPr>
            </w:pPr>
            <w:r w:rsidRPr="007B3447">
              <w:rPr>
                <w:rFonts w:asciiTheme="minorHAnsi" w:eastAsia="Times New Roman" w:hAnsiTheme="minorHAnsi"/>
                <w:bCs/>
                <w:i/>
                <w:iCs/>
                <w:color w:val="FFFFFF" w:themeColor="background1"/>
                <w:sz w:val="18"/>
                <w:szCs w:val="18"/>
              </w:rPr>
              <w:t>Technique (Réseaux et IT)</w:t>
            </w:r>
          </w:p>
        </w:tc>
        <w:tc>
          <w:tcPr>
            <w:tcW w:w="1393"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rsidR="00DA3AB1" w:rsidRPr="007B3447" w:rsidRDefault="00DA3AB1" w:rsidP="00D5675C">
            <w:pPr>
              <w:spacing w:before="60" w:after="60"/>
              <w:jc w:val="center"/>
              <w:rPr>
                <w:rFonts w:asciiTheme="minorHAnsi" w:eastAsia="Times New Roman" w:hAnsiTheme="minorHAnsi"/>
                <w:bCs/>
                <w:i/>
                <w:iCs/>
                <w:color w:val="FFFFFF" w:themeColor="background1"/>
                <w:sz w:val="18"/>
                <w:szCs w:val="18"/>
              </w:rPr>
            </w:pPr>
            <w:r w:rsidRPr="007B3447">
              <w:rPr>
                <w:rFonts w:asciiTheme="minorHAnsi" w:eastAsia="Times New Roman" w:hAnsiTheme="minorHAnsi"/>
                <w:bCs/>
                <w:i/>
                <w:iCs/>
                <w:color w:val="FFFFFF" w:themeColor="background1"/>
                <w:sz w:val="18"/>
                <w:szCs w:val="18"/>
              </w:rPr>
              <w:t>Commercial</w:t>
            </w:r>
          </w:p>
        </w:tc>
        <w:tc>
          <w:tcPr>
            <w:tcW w:w="992"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rsidR="00DA3AB1" w:rsidRPr="007B3447" w:rsidRDefault="00DA3AB1" w:rsidP="00D5675C">
            <w:pPr>
              <w:spacing w:before="60" w:after="60"/>
              <w:jc w:val="center"/>
              <w:rPr>
                <w:rFonts w:asciiTheme="minorHAnsi" w:eastAsia="Times New Roman" w:hAnsiTheme="minorHAnsi"/>
                <w:bCs/>
                <w:i/>
                <w:iCs/>
                <w:color w:val="FFFFFF" w:themeColor="background1"/>
                <w:sz w:val="18"/>
                <w:szCs w:val="18"/>
              </w:rPr>
            </w:pPr>
            <w:r w:rsidRPr="007B3447">
              <w:rPr>
                <w:rFonts w:asciiTheme="minorHAnsi" w:eastAsia="Times New Roman" w:hAnsiTheme="minorHAnsi"/>
                <w:bCs/>
                <w:i/>
                <w:iCs/>
                <w:color w:val="FFFFFF" w:themeColor="background1"/>
                <w:sz w:val="18"/>
                <w:szCs w:val="18"/>
              </w:rPr>
              <w:t>Juridique</w:t>
            </w:r>
          </w:p>
        </w:tc>
        <w:tc>
          <w:tcPr>
            <w:tcW w:w="950"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rsidR="00DA3AB1" w:rsidRPr="007B3447" w:rsidRDefault="00DA3AB1" w:rsidP="00D5675C">
            <w:pPr>
              <w:spacing w:before="60" w:after="60"/>
              <w:jc w:val="center"/>
              <w:rPr>
                <w:rFonts w:asciiTheme="minorHAnsi" w:eastAsia="Times New Roman" w:hAnsiTheme="minorHAnsi"/>
                <w:bCs/>
                <w:i/>
                <w:iCs/>
                <w:color w:val="FFFFFF" w:themeColor="background1"/>
                <w:sz w:val="18"/>
                <w:szCs w:val="18"/>
              </w:rPr>
            </w:pPr>
            <w:r w:rsidRPr="007B3447">
              <w:rPr>
                <w:rFonts w:asciiTheme="minorHAnsi" w:eastAsia="Times New Roman" w:hAnsiTheme="minorHAnsi"/>
                <w:bCs/>
                <w:i/>
                <w:iCs/>
                <w:color w:val="FFFFFF" w:themeColor="background1"/>
                <w:sz w:val="18"/>
                <w:szCs w:val="18"/>
              </w:rPr>
              <w:t>Sécurité</w:t>
            </w:r>
          </w:p>
        </w:tc>
        <w:tc>
          <w:tcPr>
            <w:tcW w:w="1060"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rsidR="00DA3AB1" w:rsidRPr="007B3447" w:rsidRDefault="00DA3AB1" w:rsidP="00D5675C">
            <w:pPr>
              <w:spacing w:before="60" w:after="60"/>
              <w:jc w:val="center"/>
              <w:rPr>
                <w:rFonts w:asciiTheme="minorHAnsi" w:eastAsia="Times New Roman" w:hAnsiTheme="minorHAnsi"/>
                <w:color w:val="FFFFFF" w:themeColor="background1"/>
                <w:sz w:val="18"/>
                <w:szCs w:val="18"/>
              </w:rPr>
            </w:pPr>
            <w:r w:rsidRPr="007B3447">
              <w:rPr>
                <w:rFonts w:asciiTheme="minorHAnsi" w:eastAsia="Times New Roman" w:hAnsiTheme="minorHAnsi"/>
                <w:color w:val="FFFFFF" w:themeColor="background1"/>
                <w:sz w:val="18"/>
                <w:szCs w:val="18"/>
              </w:rPr>
              <w:t>Management des</w:t>
            </w:r>
            <w:r w:rsidR="000B6BE6" w:rsidRPr="007B3447">
              <w:rPr>
                <w:rFonts w:asciiTheme="minorHAnsi" w:eastAsia="Times New Roman" w:hAnsiTheme="minorHAnsi"/>
                <w:i/>
                <w:iCs/>
                <w:color w:val="FFFFFF" w:themeColor="background1"/>
                <w:sz w:val="18"/>
                <w:szCs w:val="18"/>
              </w:rPr>
              <w:t xml:space="preserve"> data centres</w:t>
            </w:r>
          </w:p>
        </w:tc>
        <w:tc>
          <w:tcPr>
            <w:tcW w:w="1109"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rsidR="00DA3AB1" w:rsidRPr="007B3447" w:rsidRDefault="00DA3AB1" w:rsidP="00D5675C">
            <w:pPr>
              <w:spacing w:before="60" w:after="60"/>
              <w:jc w:val="center"/>
              <w:rPr>
                <w:rFonts w:asciiTheme="minorHAnsi" w:eastAsia="Times New Roman" w:hAnsiTheme="minorHAnsi"/>
                <w:color w:val="FFFFFF" w:themeColor="background1"/>
                <w:sz w:val="18"/>
                <w:szCs w:val="18"/>
              </w:rPr>
            </w:pPr>
            <w:r w:rsidRPr="007B3447">
              <w:rPr>
                <w:rFonts w:asciiTheme="minorHAnsi" w:eastAsia="Times New Roman" w:hAnsiTheme="minorHAnsi"/>
                <w:color w:val="FFFFFF" w:themeColor="background1"/>
                <w:sz w:val="18"/>
                <w:szCs w:val="18"/>
              </w:rPr>
              <w:t>Accessibilité aux services et usages</w:t>
            </w:r>
          </w:p>
        </w:tc>
      </w:tr>
      <w:tr w:rsidR="00DA3AB1" w:rsidRPr="007B3447" w:rsidTr="00AF355E">
        <w:trPr>
          <w:trHeight w:val="112"/>
        </w:trPr>
        <w:tc>
          <w:tcPr>
            <w:tcW w:w="1023" w:type="dxa"/>
            <w:tcBorders>
              <w:top w:val="single" w:sz="4" w:space="0" w:color="auto"/>
              <w:left w:val="single" w:sz="4" w:space="0" w:color="auto"/>
              <w:bottom w:val="single" w:sz="4" w:space="0" w:color="auto"/>
              <w:right w:val="nil"/>
            </w:tcBorders>
            <w:shd w:val="clear" w:color="auto" w:fill="FBD4B4" w:themeFill="accent6" w:themeFillTint="66"/>
            <w:noWrap/>
            <w:vAlign w:val="bottom"/>
            <w:hideMark/>
          </w:tcPr>
          <w:p w:rsidR="00DA3AB1" w:rsidRPr="007B3447" w:rsidRDefault="00DA3AB1" w:rsidP="00D5675C">
            <w:pPr>
              <w:spacing w:before="40" w:after="40"/>
              <w:rPr>
                <w:rFonts w:asciiTheme="minorHAnsi" w:eastAsia="Times New Roman" w:hAnsiTheme="minorHAnsi"/>
                <w:b/>
                <w:bCs/>
                <w:i/>
                <w:iCs/>
                <w:color w:val="000000"/>
                <w:sz w:val="16"/>
                <w:szCs w:val="16"/>
              </w:rPr>
            </w:pPr>
            <w:r w:rsidRPr="007B3447">
              <w:rPr>
                <w:rFonts w:asciiTheme="minorHAnsi" w:eastAsia="Times New Roman" w:hAnsiTheme="minorHAnsi"/>
                <w:b/>
                <w:bCs/>
                <w:i/>
                <w:iCs/>
                <w:color w:val="000000"/>
                <w:sz w:val="16"/>
                <w:szCs w:val="16"/>
              </w:rPr>
              <w:t>Classé 1</w:t>
            </w:r>
            <w:r w:rsidRPr="007B3447">
              <w:rPr>
                <w:rFonts w:asciiTheme="minorHAnsi" w:eastAsia="Times New Roman" w:hAnsiTheme="minorHAnsi"/>
                <w:b/>
                <w:bCs/>
                <w:i/>
                <w:iCs/>
                <w:color w:val="000000"/>
                <w:sz w:val="16"/>
                <w:szCs w:val="16"/>
                <w:vertAlign w:val="superscript"/>
              </w:rPr>
              <w:t>er</w:t>
            </w:r>
          </w:p>
        </w:tc>
        <w:tc>
          <w:tcPr>
            <w:tcW w:w="1245"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DA3AB1" w:rsidRPr="007B3447" w:rsidRDefault="00DA3AB1" w:rsidP="00D5675C">
            <w:pPr>
              <w:spacing w:before="40" w:after="4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39%</w:t>
            </w:r>
          </w:p>
        </w:tc>
        <w:tc>
          <w:tcPr>
            <w:tcW w:w="1393" w:type="dxa"/>
            <w:tcBorders>
              <w:top w:val="nil"/>
              <w:left w:val="nil"/>
              <w:bottom w:val="single" w:sz="4" w:space="0" w:color="auto"/>
              <w:right w:val="single" w:sz="4" w:space="0" w:color="auto"/>
            </w:tcBorders>
            <w:shd w:val="clear" w:color="auto" w:fill="FBD4B4" w:themeFill="accent6" w:themeFillTint="66"/>
            <w:noWrap/>
            <w:vAlign w:val="bottom"/>
            <w:hideMark/>
          </w:tcPr>
          <w:p w:rsidR="00DA3AB1" w:rsidRPr="007B3447" w:rsidRDefault="00DA3AB1" w:rsidP="00D5675C">
            <w:pPr>
              <w:spacing w:before="40" w:after="4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DA3AB1" w:rsidRPr="007B3447" w:rsidRDefault="00DA3AB1" w:rsidP="00D5675C">
            <w:pPr>
              <w:spacing w:before="40" w:after="4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39%</w:t>
            </w:r>
          </w:p>
        </w:tc>
        <w:tc>
          <w:tcPr>
            <w:tcW w:w="950" w:type="dxa"/>
            <w:tcBorders>
              <w:top w:val="nil"/>
              <w:left w:val="nil"/>
              <w:bottom w:val="single" w:sz="4" w:space="0" w:color="auto"/>
              <w:right w:val="single" w:sz="4" w:space="0" w:color="auto"/>
            </w:tcBorders>
            <w:shd w:val="clear" w:color="auto" w:fill="FBD4B4" w:themeFill="accent6" w:themeFillTint="66"/>
            <w:noWrap/>
            <w:vAlign w:val="bottom"/>
            <w:hideMark/>
          </w:tcPr>
          <w:p w:rsidR="00DA3AB1" w:rsidRPr="007B3447" w:rsidRDefault="00DA3AB1" w:rsidP="00D5675C">
            <w:pPr>
              <w:spacing w:before="40" w:after="4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11%</w:t>
            </w:r>
          </w:p>
        </w:tc>
        <w:tc>
          <w:tcPr>
            <w:tcW w:w="1060" w:type="dxa"/>
            <w:tcBorders>
              <w:top w:val="nil"/>
              <w:left w:val="nil"/>
              <w:bottom w:val="single" w:sz="4" w:space="0" w:color="auto"/>
              <w:right w:val="single" w:sz="4" w:space="0" w:color="auto"/>
            </w:tcBorders>
            <w:shd w:val="clear" w:color="auto" w:fill="FBD4B4" w:themeFill="accent6" w:themeFillTint="66"/>
            <w:noWrap/>
            <w:vAlign w:val="bottom"/>
            <w:hideMark/>
          </w:tcPr>
          <w:p w:rsidR="00DA3AB1" w:rsidRPr="007B3447" w:rsidRDefault="00DA3AB1" w:rsidP="00D5675C">
            <w:pPr>
              <w:spacing w:before="40" w:after="4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22%</w:t>
            </w:r>
          </w:p>
        </w:tc>
        <w:tc>
          <w:tcPr>
            <w:tcW w:w="1109" w:type="dxa"/>
            <w:tcBorders>
              <w:top w:val="nil"/>
              <w:left w:val="nil"/>
              <w:bottom w:val="single" w:sz="4" w:space="0" w:color="auto"/>
              <w:right w:val="single" w:sz="4" w:space="0" w:color="auto"/>
            </w:tcBorders>
            <w:shd w:val="clear" w:color="auto" w:fill="FBD4B4" w:themeFill="accent6" w:themeFillTint="66"/>
            <w:noWrap/>
            <w:vAlign w:val="bottom"/>
            <w:hideMark/>
          </w:tcPr>
          <w:p w:rsidR="00DA3AB1" w:rsidRPr="007B3447" w:rsidRDefault="00DA3AB1" w:rsidP="00D5675C">
            <w:pPr>
              <w:spacing w:before="40" w:after="4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r>
      <w:tr w:rsidR="00DA3AB1" w:rsidRPr="007B3447" w:rsidTr="00AF355E">
        <w:trPr>
          <w:trHeight w:val="185"/>
        </w:trPr>
        <w:tc>
          <w:tcPr>
            <w:tcW w:w="1023" w:type="dxa"/>
            <w:tcBorders>
              <w:top w:val="nil"/>
              <w:left w:val="single" w:sz="4" w:space="0" w:color="auto"/>
              <w:bottom w:val="single" w:sz="4" w:space="0" w:color="auto"/>
              <w:right w:val="nil"/>
            </w:tcBorders>
            <w:shd w:val="clear" w:color="auto" w:fill="FBD4B4" w:themeFill="accent6" w:themeFillTint="66"/>
            <w:noWrap/>
            <w:vAlign w:val="bottom"/>
            <w:hideMark/>
          </w:tcPr>
          <w:p w:rsidR="00DA3AB1" w:rsidRPr="007B3447" w:rsidRDefault="00DA3AB1" w:rsidP="00D5675C">
            <w:pPr>
              <w:spacing w:before="40" w:after="40"/>
              <w:rPr>
                <w:rFonts w:asciiTheme="minorHAnsi" w:eastAsia="Times New Roman" w:hAnsiTheme="minorHAnsi"/>
                <w:b/>
                <w:bCs/>
                <w:i/>
                <w:iCs/>
                <w:color w:val="000000"/>
                <w:sz w:val="16"/>
                <w:szCs w:val="16"/>
              </w:rPr>
            </w:pPr>
            <w:r w:rsidRPr="007B3447">
              <w:rPr>
                <w:rFonts w:asciiTheme="minorHAnsi" w:eastAsia="Times New Roman" w:hAnsiTheme="minorHAnsi"/>
                <w:b/>
                <w:bCs/>
                <w:i/>
                <w:iCs/>
                <w:color w:val="000000"/>
                <w:sz w:val="16"/>
                <w:szCs w:val="16"/>
              </w:rPr>
              <w:t>Classé 2</w:t>
            </w:r>
            <w:r w:rsidRPr="007B3447">
              <w:rPr>
                <w:rFonts w:asciiTheme="minorHAnsi" w:eastAsia="Times New Roman" w:hAnsiTheme="minorHAnsi"/>
                <w:b/>
                <w:bCs/>
                <w:i/>
                <w:iCs/>
                <w:color w:val="000000"/>
                <w:sz w:val="16"/>
                <w:szCs w:val="16"/>
                <w:vertAlign w:val="superscript"/>
              </w:rPr>
              <w:t>e</w:t>
            </w:r>
          </w:p>
        </w:tc>
        <w:tc>
          <w:tcPr>
            <w:tcW w:w="1245"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DA3AB1" w:rsidRPr="007B3447" w:rsidRDefault="00DA3AB1" w:rsidP="00D5675C">
            <w:pPr>
              <w:spacing w:before="40" w:after="4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6%</w:t>
            </w:r>
          </w:p>
        </w:tc>
        <w:tc>
          <w:tcPr>
            <w:tcW w:w="1393" w:type="dxa"/>
            <w:tcBorders>
              <w:top w:val="nil"/>
              <w:left w:val="nil"/>
              <w:bottom w:val="single" w:sz="4" w:space="0" w:color="auto"/>
              <w:right w:val="single" w:sz="4" w:space="0" w:color="auto"/>
            </w:tcBorders>
            <w:shd w:val="clear" w:color="auto" w:fill="FBD4B4" w:themeFill="accent6" w:themeFillTint="66"/>
            <w:noWrap/>
            <w:vAlign w:val="bottom"/>
            <w:hideMark/>
          </w:tcPr>
          <w:p w:rsidR="00DA3AB1" w:rsidRPr="007B3447" w:rsidRDefault="00DA3AB1" w:rsidP="00D5675C">
            <w:pPr>
              <w:spacing w:before="40" w:after="4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6%</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DA3AB1" w:rsidRPr="007B3447" w:rsidRDefault="00DA3AB1" w:rsidP="00D5675C">
            <w:pPr>
              <w:spacing w:before="40" w:after="4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c>
          <w:tcPr>
            <w:tcW w:w="950" w:type="dxa"/>
            <w:tcBorders>
              <w:top w:val="nil"/>
              <w:left w:val="nil"/>
              <w:bottom w:val="single" w:sz="4" w:space="0" w:color="auto"/>
              <w:right w:val="single" w:sz="4" w:space="0" w:color="auto"/>
            </w:tcBorders>
            <w:shd w:val="clear" w:color="auto" w:fill="FBD4B4" w:themeFill="accent6" w:themeFillTint="66"/>
            <w:noWrap/>
            <w:vAlign w:val="bottom"/>
            <w:hideMark/>
          </w:tcPr>
          <w:p w:rsidR="00DA3AB1" w:rsidRPr="007B3447" w:rsidRDefault="00DA3AB1" w:rsidP="00D5675C">
            <w:pPr>
              <w:spacing w:before="40" w:after="4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72%</w:t>
            </w:r>
          </w:p>
        </w:tc>
        <w:tc>
          <w:tcPr>
            <w:tcW w:w="1060" w:type="dxa"/>
            <w:tcBorders>
              <w:top w:val="nil"/>
              <w:left w:val="nil"/>
              <w:bottom w:val="single" w:sz="4" w:space="0" w:color="auto"/>
              <w:right w:val="single" w:sz="4" w:space="0" w:color="auto"/>
            </w:tcBorders>
            <w:shd w:val="clear" w:color="auto" w:fill="FBD4B4" w:themeFill="accent6" w:themeFillTint="66"/>
            <w:noWrap/>
            <w:vAlign w:val="bottom"/>
            <w:hideMark/>
          </w:tcPr>
          <w:p w:rsidR="00DA3AB1" w:rsidRPr="007B3447" w:rsidRDefault="00DA3AB1" w:rsidP="00D5675C">
            <w:pPr>
              <w:spacing w:before="40" w:after="4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22%</w:t>
            </w:r>
          </w:p>
        </w:tc>
        <w:tc>
          <w:tcPr>
            <w:tcW w:w="1109" w:type="dxa"/>
            <w:tcBorders>
              <w:top w:val="nil"/>
              <w:left w:val="nil"/>
              <w:bottom w:val="single" w:sz="4" w:space="0" w:color="auto"/>
              <w:right w:val="single" w:sz="4" w:space="0" w:color="auto"/>
            </w:tcBorders>
            <w:shd w:val="clear" w:color="auto" w:fill="FBD4B4" w:themeFill="accent6" w:themeFillTint="66"/>
            <w:noWrap/>
            <w:vAlign w:val="bottom"/>
            <w:hideMark/>
          </w:tcPr>
          <w:p w:rsidR="00DA3AB1" w:rsidRPr="007B3447" w:rsidRDefault="00DA3AB1" w:rsidP="00D5675C">
            <w:pPr>
              <w:spacing w:before="40" w:after="4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r>
      <w:tr w:rsidR="00DA3AB1" w:rsidRPr="007B3447" w:rsidTr="00AF355E">
        <w:trPr>
          <w:trHeight w:val="134"/>
        </w:trPr>
        <w:tc>
          <w:tcPr>
            <w:tcW w:w="1023" w:type="dxa"/>
            <w:tcBorders>
              <w:top w:val="nil"/>
              <w:left w:val="single" w:sz="4" w:space="0" w:color="auto"/>
              <w:bottom w:val="single" w:sz="4" w:space="0" w:color="auto"/>
              <w:right w:val="nil"/>
            </w:tcBorders>
            <w:shd w:val="clear" w:color="auto" w:fill="FBD4B4" w:themeFill="accent6" w:themeFillTint="66"/>
            <w:noWrap/>
            <w:vAlign w:val="bottom"/>
            <w:hideMark/>
          </w:tcPr>
          <w:p w:rsidR="00DA3AB1" w:rsidRPr="007B3447" w:rsidRDefault="00DA3AB1" w:rsidP="00D5675C">
            <w:pPr>
              <w:spacing w:before="40" w:after="40"/>
              <w:rPr>
                <w:rFonts w:asciiTheme="minorHAnsi" w:eastAsia="Times New Roman" w:hAnsiTheme="minorHAnsi"/>
                <w:b/>
                <w:bCs/>
                <w:i/>
                <w:iCs/>
                <w:color w:val="000000"/>
                <w:sz w:val="16"/>
                <w:szCs w:val="16"/>
              </w:rPr>
            </w:pPr>
            <w:r w:rsidRPr="007B3447">
              <w:rPr>
                <w:rFonts w:asciiTheme="minorHAnsi" w:eastAsia="Times New Roman" w:hAnsiTheme="minorHAnsi"/>
                <w:b/>
                <w:bCs/>
                <w:i/>
                <w:iCs/>
                <w:color w:val="000000"/>
                <w:sz w:val="16"/>
                <w:szCs w:val="16"/>
              </w:rPr>
              <w:t>Classé 3</w:t>
            </w:r>
            <w:r w:rsidRPr="007B3447">
              <w:rPr>
                <w:rFonts w:asciiTheme="minorHAnsi" w:eastAsia="Times New Roman" w:hAnsiTheme="minorHAnsi"/>
                <w:b/>
                <w:bCs/>
                <w:i/>
                <w:iCs/>
                <w:color w:val="000000"/>
                <w:sz w:val="16"/>
                <w:szCs w:val="16"/>
                <w:vertAlign w:val="superscript"/>
              </w:rPr>
              <w:t>e</w:t>
            </w:r>
          </w:p>
        </w:tc>
        <w:tc>
          <w:tcPr>
            <w:tcW w:w="1245"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DA3AB1" w:rsidRPr="007B3447" w:rsidRDefault="00DA3AB1" w:rsidP="00D5675C">
            <w:pPr>
              <w:spacing w:before="40" w:after="4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22%</w:t>
            </w:r>
          </w:p>
        </w:tc>
        <w:tc>
          <w:tcPr>
            <w:tcW w:w="1393" w:type="dxa"/>
            <w:tcBorders>
              <w:top w:val="nil"/>
              <w:left w:val="nil"/>
              <w:bottom w:val="single" w:sz="4" w:space="0" w:color="auto"/>
              <w:right w:val="single" w:sz="4" w:space="0" w:color="auto"/>
            </w:tcBorders>
            <w:shd w:val="clear" w:color="auto" w:fill="FBD4B4" w:themeFill="accent6" w:themeFillTint="66"/>
            <w:noWrap/>
            <w:vAlign w:val="bottom"/>
            <w:hideMark/>
          </w:tcPr>
          <w:p w:rsidR="00DA3AB1" w:rsidRPr="007B3447" w:rsidRDefault="00DA3AB1" w:rsidP="00D5675C">
            <w:pPr>
              <w:spacing w:before="40" w:after="4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DA3AB1" w:rsidRPr="007B3447" w:rsidRDefault="00DA3AB1" w:rsidP="00D5675C">
            <w:pPr>
              <w:spacing w:before="40" w:after="4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11%</w:t>
            </w:r>
          </w:p>
        </w:tc>
        <w:tc>
          <w:tcPr>
            <w:tcW w:w="950" w:type="dxa"/>
            <w:tcBorders>
              <w:top w:val="nil"/>
              <w:left w:val="nil"/>
              <w:bottom w:val="single" w:sz="4" w:space="0" w:color="auto"/>
              <w:right w:val="single" w:sz="4" w:space="0" w:color="auto"/>
            </w:tcBorders>
            <w:shd w:val="clear" w:color="auto" w:fill="FBD4B4" w:themeFill="accent6" w:themeFillTint="66"/>
            <w:noWrap/>
            <w:vAlign w:val="bottom"/>
            <w:hideMark/>
          </w:tcPr>
          <w:p w:rsidR="00DA3AB1" w:rsidRPr="007B3447" w:rsidRDefault="00DA3AB1" w:rsidP="00D5675C">
            <w:pPr>
              <w:spacing w:before="40" w:after="4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17%</w:t>
            </w:r>
          </w:p>
        </w:tc>
        <w:tc>
          <w:tcPr>
            <w:tcW w:w="1060" w:type="dxa"/>
            <w:tcBorders>
              <w:top w:val="nil"/>
              <w:left w:val="nil"/>
              <w:bottom w:val="single" w:sz="4" w:space="0" w:color="auto"/>
              <w:right w:val="single" w:sz="4" w:space="0" w:color="auto"/>
            </w:tcBorders>
            <w:shd w:val="clear" w:color="auto" w:fill="FBD4B4" w:themeFill="accent6" w:themeFillTint="66"/>
            <w:noWrap/>
            <w:vAlign w:val="bottom"/>
            <w:hideMark/>
          </w:tcPr>
          <w:p w:rsidR="00DA3AB1" w:rsidRPr="007B3447" w:rsidRDefault="00DA3AB1" w:rsidP="00D5675C">
            <w:pPr>
              <w:spacing w:before="40" w:after="4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28%</w:t>
            </w:r>
          </w:p>
        </w:tc>
        <w:tc>
          <w:tcPr>
            <w:tcW w:w="1109" w:type="dxa"/>
            <w:tcBorders>
              <w:top w:val="nil"/>
              <w:left w:val="nil"/>
              <w:bottom w:val="single" w:sz="4" w:space="0" w:color="auto"/>
              <w:right w:val="single" w:sz="4" w:space="0" w:color="auto"/>
            </w:tcBorders>
            <w:shd w:val="clear" w:color="auto" w:fill="FBD4B4" w:themeFill="accent6" w:themeFillTint="66"/>
            <w:noWrap/>
            <w:vAlign w:val="bottom"/>
            <w:hideMark/>
          </w:tcPr>
          <w:p w:rsidR="00DA3AB1" w:rsidRPr="007B3447" w:rsidRDefault="00DA3AB1" w:rsidP="00D5675C">
            <w:pPr>
              <w:spacing w:before="40" w:after="4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17%</w:t>
            </w:r>
          </w:p>
        </w:tc>
      </w:tr>
      <w:tr w:rsidR="00DA3AB1" w:rsidRPr="007B3447" w:rsidTr="00AF355E">
        <w:trPr>
          <w:trHeight w:val="168"/>
        </w:trPr>
        <w:tc>
          <w:tcPr>
            <w:tcW w:w="1023" w:type="dxa"/>
            <w:tcBorders>
              <w:top w:val="nil"/>
              <w:left w:val="single" w:sz="4" w:space="0" w:color="auto"/>
              <w:bottom w:val="single" w:sz="4" w:space="0" w:color="auto"/>
              <w:right w:val="nil"/>
            </w:tcBorders>
            <w:shd w:val="clear" w:color="auto" w:fill="FBD4B4" w:themeFill="accent6" w:themeFillTint="66"/>
            <w:noWrap/>
            <w:vAlign w:val="bottom"/>
            <w:hideMark/>
          </w:tcPr>
          <w:p w:rsidR="00DA3AB1" w:rsidRPr="007B3447" w:rsidRDefault="00DA3AB1" w:rsidP="00D5675C">
            <w:pPr>
              <w:spacing w:before="40" w:after="40"/>
              <w:rPr>
                <w:rFonts w:asciiTheme="minorHAnsi" w:eastAsia="Times New Roman" w:hAnsiTheme="minorHAnsi"/>
                <w:b/>
                <w:bCs/>
                <w:i/>
                <w:iCs/>
                <w:color w:val="000000"/>
                <w:sz w:val="16"/>
                <w:szCs w:val="16"/>
              </w:rPr>
            </w:pPr>
            <w:r w:rsidRPr="007B3447">
              <w:rPr>
                <w:rFonts w:asciiTheme="minorHAnsi" w:eastAsia="Times New Roman" w:hAnsiTheme="minorHAnsi"/>
                <w:b/>
                <w:bCs/>
                <w:i/>
                <w:iCs/>
                <w:color w:val="000000"/>
                <w:sz w:val="16"/>
                <w:szCs w:val="16"/>
              </w:rPr>
              <w:t>Classé 4</w:t>
            </w:r>
            <w:r w:rsidRPr="007B3447">
              <w:rPr>
                <w:rFonts w:asciiTheme="minorHAnsi" w:eastAsia="Times New Roman" w:hAnsiTheme="minorHAnsi"/>
                <w:b/>
                <w:bCs/>
                <w:i/>
                <w:iCs/>
                <w:color w:val="000000"/>
                <w:sz w:val="16"/>
                <w:szCs w:val="16"/>
                <w:vertAlign w:val="superscript"/>
              </w:rPr>
              <w:t>e</w:t>
            </w:r>
          </w:p>
        </w:tc>
        <w:tc>
          <w:tcPr>
            <w:tcW w:w="1245"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DA3AB1" w:rsidRPr="007B3447" w:rsidRDefault="00DA3AB1" w:rsidP="00D5675C">
            <w:pPr>
              <w:spacing w:before="40" w:after="4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11%</w:t>
            </w:r>
          </w:p>
        </w:tc>
        <w:tc>
          <w:tcPr>
            <w:tcW w:w="1393" w:type="dxa"/>
            <w:tcBorders>
              <w:top w:val="nil"/>
              <w:left w:val="nil"/>
              <w:bottom w:val="single" w:sz="4" w:space="0" w:color="auto"/>
              <w:right w:val="single" w:sz="4" w:space="0" w:color="auto"/>
            </w:tcBorders>
            <w:shd w:val="clear" w:color="auto" w:fill="FBD4B4" w:themeFill="accent6" w:themeFillTint="66"/>
            <w:noWrap/>
            <w:vAlign w:val="bottom"/>
            <w:hideMark/>
          </w:tcPr>
          <w:p w:rsidR="00DA3AB1" w:rsidRPr="007B3447" w:rsidRDefault="00DA3AB1" w:rsidP="00D5675C">
            <w:pPr>
              <w:spacing w:before="40" w:after="4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17%</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DA3AB1" w:rsidRPr="007B3447" w:rsidRDefault="00DA3AB1" w:rsidP="00D5675C">
            <w:pPr>
              <w:spacing w:before="40" w:after="4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22%</w:t>
            </w:r>
          </w:p>
        </w:tc>
        <w:tc>
          <w:tcPr>
            <w:tcW w:w="950" w:type="dxa"/>
            <w:tcBorders>
              <w:top w:val="nil"/>
              <w:left w:val="nil"/>
              <w:bottom w:val="single" w:sz="4" w:space="0" w:color="auto"/>
              <w:right w:val="single" w:sz="4" w:space="0" w:color="auto"/>
            </w:tcBorders>
            <w:shd w:val="clear" w:color="auto" w:fill="FBD4B4" w:themeFill="accent6" w:themeFillTint="66"/>
            <w:noWrap/>
            <w:vAlign w:val="bottom"/>
            <w:hideMark/>
          </w:tcPr>
          <w:p w:rsidR="00DA3AB1" w:rsidRPr="007B3447" w:rsidRDefault="00DA3AB1" w:rsidP="00D5675C">
            <w:pPr>
              <w:spacing w:before="40" w:after="4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c>
          <w:tcPr>
            <w:tcW w:w="1060" w:type="dxa"/>
            <w:tcBorders>
              <w:top w:val="nil"/>
              <w:left w:val="nil"/>
              <w:bottom w:val="single" w:sz="4" w:space="0" w:color="auto"/>
              <w:right w:val="single" w:sz="4" w:space="0" w:color="auto"/>
            </w:tcBorders>
            <w:shd w:val="clear" w:color="auto" w:fill="FBD4B4" w:themeFill="accent6" w:themeFillTint="66"/>
            <w:noWrap/>
            <w:vAlign w:val="bottom"/>
            <w:hideMark/>
          </w:tcPr>
          <w:p w:rsidR="00DA3AB1" w:rsidRPr="007B3447" w:rsidRDefault="00DA3AB1" w:rsidP="00D5675C">
            <w:pPr>
              <w:spacing w:before="40" w:after="4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11%</w:t>
            </w:r>
          </w:p>
        </w:tc>
        <w:tc>
          <w:tcPr>
            <w:tcW w:w="1109" w:type="dxa"/>
            <w:tcBorders>
              <w:top w:val="nil"/>
              <w:left w:val="nil"/>
              <w:bottom w:val="single" w:sz="4" w:space="0" w:color="auto"/>
              <w:right w:val="single" w:sz="4" w:space="0" w:color="auto"/>
            </w:tcBorders>
            <w:shd w:val="clear" w:color="auto" w:fill="FBD4B4" w:themeFill="accent6" w:themeFillTint="66"/>
            <w:noWrap/>
            <w:vAlign w:val="bottom"/>
            <w:hideMark/>
          </w:tcPr>
          <w:p w:rsidR="00DA3AB1" w:rsidRPr="007B3447" w:rsidRDefault="00DA3AB1" w:rsidP="00D5675C">
            <w:pPr>
              <w:spacing w:before="40" w:after="4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33%</w:t>
            </w:r>
          </w:p>
        </w:tc>
      </w:tr>
      <w:tr w:rsidR="00DA3AB1" w:rsidRPr="007B3447" w:rsidTr="00AF355E">
        <w:trPr>
          <w:trHeight w:val="129"/>
        </w:trPr>
        <w:tc>
          <w:tcPr>
            <w:tcW w:w="1023" w:type="dxa"/>
            <w:tcBorders>
              <w:top w:val="nil"/>
              <w:left w:val="single" w:sz="4" w:space="0" w:color="auto"/>
              <w:bottom w:val="single" w:sz="4" w:space="0" w:color="auto"/>
              <w:right w:val="nil"/>
            </w:tcBorders>
            <w:shd w:val="clear" w:color="auto" w:fill="FBD4B4" w:themeFill="accent6" w:themeFillTint="66"/>
            <w:noWrap/>
            <w:vAlign w:val="bottom"/>
            <w:hideMark/>
          </w:tcPr>
          <w:p w:rsidR="00DA3AB1" w:rsidRPr="007B3447" w:rsidRDefault="00DA3AB1" w:rsidP="00D5675C">
            <w:pPr>
              <w:spacing w:before="40" w:after="40"/>
              <w:rPr>
                <w:rFonts w:asciiTheme="minorHAnsi" w:eastAsia="Times New Roman" w:hAnsiTheme="minorHAnsi"/>
                <w:b/>
                <w:bCs/>
                <w:i/>
                <w:iCs/>
                <w:color w:val="000000"/>
                <w:sz w:val="16"/>
                <w:szCs w:val="16"/>
              </w:rPr>
            </w:pPr>
            <w:r w:rsidRPr="007B3447">
              <w:rPr>
                <w:rFonts w:asciiTheme="minorHAnsi" w:eastAsia="Times New Roman" w:hAnsiTheme="minorHAnsi"/>
                <w:b/>
                <w:bCs/>
                <w:i/>
                <w:iCs/>
                <w:color w:val="000000"/>
                <w:sz w:val="16"/>
                <w:szCs w:val="16"/>
              </w:rPr>
              <w:t>Classé 5</w:t>
            </w:r>
            <w:r w:rsidRPr="007B3447">
              <w:rPr>
                <w:rFonts w:asciiTheme="minorHAnsi" w:eastAsia="Times New Roman" w:hAnsiTheme="minorHAnsi"/>
                <w:b/>
                <w:bCs/>
                <w:i/>
                <w:iCs/>
                <w:color w:val="000000"/>
                <w:sz w:val="16"/>
                <w:szCs w:val="16"/>
                <w:vertAlign w:val="superscript"/>
              </w:rPr>
              <w:t>e</w:t>
            </w:r>
          </w:p>
        </w:tc>
        <w:tc>
          <w:tcPr>
            <w:tcW w:w="1245"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DA3AB1" w:rsidRPr="007B3447" w:rsidRDefault="00DA3AB1" w:rsidP="00D5675C">
            <w:pPr>
              <w:spacing w:before="40" w:after="4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11%</w:t>
            </w:r>
          </w:p>
        </w:tc>
        <w:tc>
          <w:tcPr>
            <w:tcW w:w="1393" w:type="dxa"/>
            <w:tcBorders>
              <w:top w:val="nil"/>
              <w:left w:val="nil"/>
              <w:bottom w:val="single" w:sz="4" w:space="0" w:color="auto"/>
              <w:right w:val="single" w:sz="4" w:space="0" w:color="auto"/>
            </w:tcBorders>
            <w:shd w:val="clear" w:color="auto" w:fill="FBD4B4" w:themeFill="accent6" w:themeFillTint="66"/>
            <w:noWrap/>
            <w:vAlign w:val="bottom"/>
            <w:hideMark/>
          </w:tcPr>
          <w:p w:rsidR="00DA3AB1" w:rsidRPr="007B3447" w:rsidRDefault="00DA3AB1" w:rsidP="00D5675C">
            <w:pPr>
              <w:spacing w:before="40" w:after="4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28%</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DA3AB1" w:rsidRPr="007B3447" w:rsidRDefault="00DA3AB1" w:rsidP="00D5675C">
            <w:pPr>
              <w:spacing w:before="40" w:after="4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17%</w:t>
            </w:r>
          </w:p>
        </w:tc>
        <w:tc>
          <w:tcPr>
            <w:tcW w:w="950" w:type="dxa"/>
            <w:tcBorders>
              <w:top w:val="nil"/>
              <w:left w:val="nil"/>
              <w:bottom w:val="single" w:sz="4" w:space="0" w:color="auto"/>
              <w:right w:val="single" w:sz="4" w:space="0" w:color="auto"/>
            </w:tcBorders>
            <w:shd w:val="clear" w:color="auto" w:fill="FBD4B4" w:themeFill="accent6" w:themeFillTint="66"/>
            <w:noWrap/>
            <w:vAlign w:val="bottom"/>
            <w:hideMark/>
          </w:tcPr>
          <w:p w:rsidR="00DA3AB1" w:rsidRPr="007B3447" w:rsidRDefault="00DA3AB1" w:rsidP="00D5675C">
            <w:pPr>
              <w:spacing w:before="40" w:after="4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c>
          <w:tcPr>
            <w:tcW w:w="1060" w:type="dxa"/>
            <w:tcBorders>
              <w:top w:val="nil"/>
              <w:left w:val="nil"/>
              <w:bottom w:val="single" w:sz="4" w:space="0" w:color="auto"/>
              <w:right w:val="single" w:sz="4" w:space="0" w:color="auto"/>
            </w:tcBorders>
            <w:shd w:val="clear" w:color="auto" w:fill="FBD4B4" w:themeFill="accent6" w:themeFillTint="66"/>
            <w:noWrap/>
            <w:vAlign w:val="bottom"/>
            <w:hideMark/>
          </w:tcPr>
          <w:p w:rsidR="00DA3AB1" w:rsidRPr="007B3447" w:rsidRDefault="00DA3AB1" w:rsidP="00D5675C">
            <w:pPr>
              <w:spacing w:before="40" w:after="4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11%</w:t>
            </w:r>
          </w:p>
        </w:tc>
        <w:tc>
          <w:tcPr>
            <w:tcW w:w="1109" w:type="dxa"/>
            <w:tcBorders>
              <w:top w:val="nil"/>
              <w:left w:val="nil"/>
              <w:bottom w:val="single" w:sz="4" w:space="0" w:color="auto"/>
              <w:right w:val="single" w:sz="4" w:space="0" w:color="auto"/>
            </w:tcBorders>
            <w:shd w:val="clear" w:color="auto" w:fill="FBD4B4" w:themeFill="accent6" w:themeFillTint="66"/>
            <w:noWrap/>
            <w:vAlign w:val="bottom"/>
            <w:hideMark/>
          </w:tcPr>
          <w:p w:rsidR="00DA3AB1" w:rsidRPr="007B3447" w:rsidRDefault="00DA3AB1" w:rsidP="00D5675C">
            <w:pPr>
              <w:spacing w:before="40" w:after="4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28%</w:t>
            </w:r>
          </w:p>
        </w:tc>
      </w:tr>
      <w:tr w:rsidR="00DA3AB1" w:rsidRPr="007B3447" w:rsidTr="00AF355E">
        <w:trPr>
          <w:trHeight w:val="86"/>
        </w:trPr>
        <w:tc>
          <w:tcPr>
            <w:tcW w:w="1023" w:type="dxa"/>
            <w:tcBorders>
              <w:top w:val="nil"/>
              <w:left w:val="single" w:sz="4" w:space="0" w:color="auto"/>
              <w:bottom w:val="single" w:sz="4" w:space="0" w:color="auto"/>
              <w:right w:val="nil"/>
            </w:tcBorders>
            <w:shd w:val="clear" w:color="auto" w:fill="FBD4B4" w:themeFill="accent6" w:themeFillTint="66"/>
            <w:noWrap/>
            <w:vAlign w:val="bottom"/>
            <w:hideMark/>
          </w:tcPr>
          <w:p w:rsidR="00DA3AB1" w:rsidRPr="007B3447" w:rsidRDefault="00DA3AB1" w:rsidP="00D5675C">
            <w:pPr>
              <w:spacing w:before="40" w:after="40"/>
              <w:rPr>
                <w:rFonts w:asciiTheme="minorHAnsi" w:eastAsia="Times New Roman" w:hAnsiTheme="minorHAnsi"/>
                <w:b/>
                <w:bCs/>
                <w:i/>
                <w:iCs/>
                <w:color w:val="000000"/>
                <w:sz w:val="16"/>
                <w:szCs w:val="16"/>
              </w:rPr>
            </w:pPr>
            <w:r w:rsidRPr="007B3447">
              <w:rPr>
                <w:rFonts w:asciiTheme="minorHAnsi" w:eastAsia="Times New Roman" w:hAnsiTheme="minorHAnsi"/>
                <w:b/>
                <w:bCs/>
                <w:i/>
                <w:iCs/>
                <w:color w:val="000000"/>
                <w:sz w:val="16"/>
                <w:szCs w:val="16"/>
              </w:rPr>
              <w:t>Classé 6</w:t>
            </w:r>
            <w:r w:rsidRPr="007B3447">
              <w:rPr>
                <w:rFonts w:asciiTheme="minorHAnsi" w:eastAsia="Times New Roman" w:hAnsiTheme="minorHAnsi"/>
                <w:b/>
                <w:bCs/>
                <w:i/>
                <w:iCs/>
                <w:color w:val="000000"/>
                <w:sz w:val="16"/>
                <w:szCs w:val="16"/>
                <w:vertAlign w:val="superscript"/>
              </w:rPr>
              <w:t>e</w:t>
            </w:r>
          </w:p>
        </w:tc>
        <w:tc>
          <w:tcPr>
            <w:tcW w:w="1245"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DA3AB1" w:rsidRPr="007B3447" w:rsidRDefault="00DA3AB1" w:rsidP="00D5675C">
            <w:pPr>
              <w:spacing w:before="40" w:after="4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11%</w:t>
            </w:r>
          </w:p>
        </w:tc>
        <w:tc>
          <w:tcPr>
            <w:tcW w:w="1393" w:type="dxa"/>
            <w:tcBorders>
              <w:top w:val="nil"/>
              <w:left w:val="nil"/>
              <w:bottom w:val="single" w:sz="4" w:space="0" w:color="auto"/>
              <w:right w:val="single" w:sz="4" w:space="0" w:color="auto"/>
            </w:tcBorders>
            <w:shd w:val="clear" w:color="auto" w:fill="FBD4B4" w:themeFill="accent6" w:themeFillTint="66"/>
            <w:noWrap/>
            <w:vAlign w:val="bottom"/>
            <w:hideMark/>
          </w:tcPr>
          <w:p w:rsidR="00DA3AB1" w:rsidRPr="007B3447" w:rsidRDefault="00DA3AB1" w:rsidP="00D5675C">
            <w:pPr>
              <w:spacing w:before="40" w:after="4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50%</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DA3AB1" w:rsidRPr="007B3447" w:rsidRDefault="00DA3AB1" w:rsidP="00D5675C">
            <w:pPr>
              <w:spacing w:before="40" w:after="4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11%</w:t>
            </w:r>
          </w:p>
        </w:tc>
        <w:tc>
          <w:tcPr>
            <w:tcW w:w="950" w:type="dxa"/>
            <w:tcBorders>
              <w:top w:val="nil"/>
              <w:left w:val="nil"/>
              <w:bottom w:val="single" w:sz="4" w:space="0" w:color="auto"/>
              <w:right w:val="single" w:sz="4" w:space="0" w:color="auto"/>
            </w:tcBorders>
            <w:shd w:val="clear" w:color="auto" w:fill="FBD4B4" w:themeFill="accent6" w:themeFillTint="66"/>
            <w:noWrap/>
            <w:vAlign w:val="bottom"/>
            <w:hideMark/>
          </w:tcPr>
          <w:p w:rsidR="00DA3AB1" w:rsidRPr="007B3447" w:rsidRDefault="00DA3AB1" w:rsidP="00D5675C">
            <w:pPr>
              <w:spacing w:before="40" w:after="4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0%</w:t>
            </w:r>
          </w:p>
        </w:tc>
        <w:tc>
          <w:tcPr>
            <w:tcW w:w="1060" w:type="dxa"/>
            <w:tcBorders>
              <w:top w:val="nil"/>
              <w:left w:val="nil"/>
              <w:bottom w:val="single" w:sz="4" w:space="0" w:color="auto"/>
              <w:right w:val="single" w:sz="4" w:space="0" w:color="auto"/>
            </w:tcBorders>
            <w:shd w:val="clear" w:color="auto" w:fill="FBD4B4" w:themeFill="accent6" w:themeFillTint="66"/>
            <w:noWrap/>
            <w:vAlign w:val="bottom"/>
            <w:hideMark/>
          </w:tcPr>
          <w:p w:rsidR="00DA3AB1" w:rsidRPr="007B3447" w:rsidRDefault="00DA3AB1" w:rsidP="00D5675C">
            <w:pPr>
              <w:spacing w:before="40" w:after="4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6%</w:t>
            </w:r>
          </w:p>
        </w:tc>
        <w:tc>
          <w:tcPr>
            <w:tcW w:w="1109" w:type="dxa"/>
            <w:tcBorders>
              <w:top w:val="nil"/>
              <w:left w:val="nil"/>
              <w:bottom w:val="single" w:sz="4" w:space="0" w:color="auto"/>
              <w:right w:val="single" w:sz="4" w:space="0" w:color="auto"/>
            </w:tcBorders>
            <w:shd w:val="clear" w:color="auto" w:fill="FBD4B4" w:themeFill="accent6" w:themeFillTint="66"/>
            <w:noWrap/>
            <w:vAlign w:val="bottom"/>
            <w:hideMark/>
          </w:tcPr>
          <w:p w:rsidR="00DA3AB1" w:rsidRPr="007B3447" w:rsidRDefault="00DA3AB1" w:rsidP="00D5675C">
            <w:pPr>
              <w:spacing w:before="40" w:after="40"/>
              <w:jc w:val="center"/>
              <w:rPr>
                <w:rFonts w:asciiTheme="minorHAnsi" w:eastAsia="Times New Roman" w:hAnsiTheme="minorHAnsi"/>
                <w:color w:val="000000"/>
                <w:sz w:val="16"/>
                <w:szCs w:val="16"/>
              </w:rPr>
            </w:pPr>
            <w:r w:rsidRPr="007B3447">
              <w:rPr>
                <w:rFonts w:asciiTheme="minorHAnsi" w:eastAsia="Times New Roman" w:hAnsiTheme="minorHAnsi"/>
                <w:color w:val="000000"/>
                <w:sz w:val="16"/>
                <w:szCs w:val="16"/>
              </w:rPr>
              <w:t>22%</w:t>
            </w:r>
          </w:p>
        </w:tc>
      </w:tr>
    </w:tbl>
    <w:p w:rsidR="00AF355E" w:rsidRPr="007B3447" w:rsidRDefault="00AF355E" w:rsidP="00AF355E">
      <w:pPr>
        <w:pStyle w:val="Figuretitle"/>
        <w:rPr>
          <w:rFonts w:asciiTheme="minorHAnsi" w:hAnsiTheme="minorHAnsi"/>
          <w:noProof/>
          <w:lang w:val="fr-FR"/>
        </w:rPr>
      </w:pPr>
    </w:p>
    <w:p w:rsidR="00AF355E" w:rsidRPr="007B3447" w:rsidRDefault="00AF355E" w:rsidP="00AF355E">
      <w:pPr>
        <w:pStyle w:val="Figure"/>
        <w:rPr>
          <w:rFonts w:asciiTheme="minorHAnsi" w:hAnsiTheme="minorHAnsi"/>
          <w:noProof/>
          <w:lang w:val="fr-FR"/>
        </w:rPr>
      </w:pPr>
      <w:r w:rsidRPr="007B3447">
        <w:rPr>
          <w:rFonts w:asciiTheme="minorHAnsi" w:hAnsiTheme="minorHAnsi"/>
          <w:noProof/>
          <w:lang w:val="en-US" w:eastAsia="zh-CN"/>
        </w:rPr>
        <w:drawing>
          <wp:inline distT="0" distB="0" distL="0" distR="0">
            <wp:extent cx="5760085" cy="3905250"/>
            <wp:effectExtent l="19050" t="0" r="12065" b="0"/>
            <wp:docPr id="10"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AF355E" w:rsidRPr="007B3447" w:rsidRDefault="00AF355E" w:rsidP="00AF355E">
      <w:pPr>
        <w:pStyle w:val="figuresource"/>
        <w:rPr>
          <w:rFonts w:asciiTheme="minorHAnsi" w:hAnsiTheme="minorHAnsi"/>
          <w:lang w:val="fr-FR"/>
        </w:rPr>
      </w:pPr>
    </w:p>
    <w:p w:rsidR="00AF355E" w:rsidRPr="007B3447" w:rsidRDefault="00AF355E" w:rsidP="00AF355E">
      <w:pPr>
        <w:rPr>
          <w:rFonts w:asciiTheme="minorHAnsi" w:hAnsiTheme="minorHAnsi"/>
        </w:rPr>
      </w:pPr>
    </w:p>
    <w:p w:rsidR="00AF355E" w:rsidRPr="007B3447" w:rsidRDefault="00AF355E" w:rsidP="00AF355E">
      <w:pPr>
        <w:pStyle w:val="Figure"/>
        <w:pBdr>
          <w:left w:val="single" w:sz="12" w:space="0" w:color="E36C0A" w:themeColor="accent6" w:themeShade="BF"/>
        </w:pBdr>
        <w:spacing w:before="0" w:after="40"/>
        <w:ind w:left="0" w:firstLine="0"/>
        <w:jc w:val="left"/>
        <w:rPr>
          <w:rFonts w:asciiTheme="minorHAnsi" w:hAnsiTheme="minorHAnsi"/>
          <w:b/>
          <w:color w:val="0F243E" w:themeColor="text2" w:themeShade="80"/>
          <w:sz w:val="19"/>
          <w:szCs w:val="19"/>
          <w:lang w:val="fr-FR"/>
        </w:rPr>
      </w:pPr>
      <w:r w:rsidRPr="007B3447">
        <w:rPr>
          <w:rFonts w:asciiTheme="minorHAnsi" w:hAnsiTheme="minorHAnsi"/>
          <w:b/>
          <w:iCs/>
          <w:color w:val="17375D"/>
          <w:sz w:val="19"/>
          <w:szCs w:val="19"/>
          <w:lang w:val="fr-FR"/>
        </w:rPr>
        <w:t>Commentaires</w:t>
      </w:r>
      <w:r w:rsidR="00FF7658" w:rsidRPr="007B3447">
        <w:rPr>
          <w:rFonts w:asciiTheme="minorHAnsi" w:hAnsiTheme="minorHAnsi"/>
          <w:b/>
          <w:iCs/>
          <w:color w:val="17375D"/>
          <w:sz w:val="19"/>
          <w:szCs w:val="19"/>
          <w:lang w:val="fr-FR"/>
        </w:rPr>
        <w:t>:</w:t>
      </w:r>
    </w:p>
    <w:p w:rsidR="00AF355E" w:rsidRPr="007B3447" w:rsidRDefault="00AF355E" w:rsidP="00330F6B">
      <w:pPr>
        <w:pStyle w:val="Figure"/>
        <w:pBdr>
          <w:left w:val="single" w:sz="12" w:space="0" w:color="E36C0A" w:themeColor="accent6" w:themeShade="BF"/>
        </w:pBdr>
        <w:spacing w:before="0" w:after="40"/>
        <w:ind w:left="0" w:firstLine="0"/>
        <w:jc w:val="left"/>
        <w:rPr>
          <w:rFonts w:asciiTheme="minorHAnsi" w:hAnsiTheme="minorHAnsi"/>
          <w:color w:val="0F243E" w:themeColor="text2" w:themeShade="80"/>
          <w:sz w:val="19"/>
          <w:szCs w:val="19"/>
          <w:lang w:val="fr-FR"/>
        </w:rPr>
      </w:pPr>
      <w:r w:rsidRPr="007B3447">
        <w:rPr>
          <w:rFonts w:asciiTheme="minorHAnsi" w:hAnsiTheme="minorHAnsi"/>
          <w:color w:val="0F243E" w:themeColor="text2" w:themeShade="80"/>
          <w:sz w:val="19"/>
          <w:szCs w:val="19"/>
          <w:lang w:val="fr-FR"/>
        </w:rPr>
        <w:t>Pour les pays africains les deux priorités absolues en terme de besoin en formation sont les aspects liés à l’environnement juridique et à l’environnement technique.</w:t>
      </w:r>
    </w:p>
    <w:p w:rsidR="00AF355E" w:rsidRPr="007B3447" w:rsidRDefault="00AF355E" w:rsidP="00AE0F54">
      <w:pPr>
        <w:pStyle w:val="Figure"/>
        <w:pBdr>
          <w:left w:val="single" w:sz="12" w:space="0" w:color="E36C0A" w:themeColor="accent6" w:themeShade="BF"/>
        </w:pBdr>
        <w:spacing w:before="0" w:after="40"/>
        <w:ind w:left="0" w:firstLine="0"/>
        <w:jc w:val="left"/>
        <w:rPr>
          <w:rFonts w:asciiTheme="minorHAnsi" w:hAnsiTheme="minorHAnsi"/>
          <w:color w:val="0F243E" w:themeColor="text2" w:themeShade="80"/>
          <w:sz w:val="19"/>
          <w:szCs w:val="19"/>
          <w:lang w:val="fr-FR"/>
        </w:rPr>
      </w:pPr>
      <w:r w:rsidRPr="007B3447">
        <w:rPr>
          <w:rFonts w:asciiTheme="minorHAnsi" w:hAnsiTheme="minorHAnsi"/>
          <w:color w:val="0F243E" w:themeColor="text2" w:themeShade="80"/>
          <w:sz w:val="19"/>
          <w:szCs w:val="19"/>
          <w:lang w:val="fr-FR"/>
        </w:rPr>
        <w:t>Les aspects liés au management des</w:t>
      </w:r>
      <w:r w:rsidR="000B6BE6" w:rsidRPr="007B3447">
        <w:rPr>
          <w:rFonts w:asciiTheme="minorHAnsi" w:hAnsiTheme="minorHAnsi"/>
          <w:i/>
          <w:iCs/>
          <w:color w:val="0F243E" w:themeColor="text2" w:themeShade="80"/>
          <w:sz w:val="19"/>
          <w:szCs w:val="19"/>
          <w:lang w:val="fr-FR"/>
        </w:rPr>
        <w:t xml:space="preserve"> data centres</w:t>
      </w:r>
      <w:r w:rsidR="00AA4AF8" w:rsidRPr="007B3447">
        <w:rPr>
          <w:rFonts w:asciiTheme="minorHAnsi" w:hAnsiTheme="minorHAnsi"/>
          <w:i/>
          <w:iCs/>
          <w:color w:val="0F243E" w:themeColor="text2" w:themeShade="80"/>
          <w:sz w:val="19"/>
          <w:szCs w:val="19"/>
          <w:lang w:val="fr-FR"/>
        </w:rPr>
        <w:t xml:space="preserve"> </w:t>
      </w:r>
      <w:r w:rsidR="00AE0F54" w:rsidRPr="007B3447">
        <w:rPr>
          <w:rFonts w:asciiTheme="minorHAnsi" w:hAnsiTheme="minorHAnsi"/>
          <w:color w:val="0F243E" w:themeColor="text2" w:themeShade="80"/>
          <w:sz w:val="19"/>
          <w:szCs w:val="19"/>
          <w:lang w:val="fr-FR"/>
        </w:rPr>
        <w:t>viennent</w:t>
      </w:r>
      <w:r w:rsidRPr="007B3447">
        <w:rPr>
          <w:rFonts w:asciiTheme="minorHAnsi" w:hAnsiTheme="minorHAnsi"/>
          <w:color w:val="0F243E" w:themeColor="text2" w:themeShade="80"/>
          <w:sz w:val="19"/>
          <w:szCs w:val="19"/>
          <w:lang w:val="fr-FR"/>
        </w:rPr>
        <w:t xml:space="preserve"> en troisième position suivi de la sécurité des données.</w:t>
      </w:r>
    </w:p>
    <w:p w:rsidR="00AF355E" w:rsidRPr="007B3447" w:rsidRDefault="00AF355E" w:rsidP="00DA3AB1">
      <w:pPr>
        <w:rPr>
          <w:rFonts w:asciiTheme="minorHAnsi" w:hAnsiTheme="minorHAnsi"/>
          <w:sz w:val="6"/>
        </w:rPr>
      </w:pPr>
    </w:p>
    <w:p w:rsidR="003B0317" w:rsidRPr="007B3447" w:rsidRDefault="003B0317">
      <w:pPr>
        <w:spacing w:before="0"/>
        <w:jc w:val="left"/>
        <w:rPr>
          <w:rFonts w:asciiTheme="minorHAnsi" w:eastAsia="Times New Roman" w:hAnsiTheme="minorHAnsi" w:cs="Helvetica"/>
          <w:b/>
          <w:bCs/>
          <w:color w:val="E36C0A"/>
          <w:sz w:val="28"/>
          <w:szCs w:val="28"/>
        </w:rPr>
      </w:pPr>
      <w:r w:rsidRPr="007B3447">
        <w:rPr>
          <w:rFonts w:asciiTheme="minorHAnsi" w:hAnsiTheme="minorHAnsi"/>
        </w:rPr>
        <w:br w:type="page"/>
      </w:r>
    </w:p>
    <w:p w:rsidR="00AF355E" w:rsidRPr="007B3447" w:rsidRDefault="00AF355E" w:rsidP="007A0320">
      <w:pPr>
        <w:pStyle w:val="Heading1"/>
        <w:rPr>
          <w:rFonts w:asciiTheme="minorHAnsi" w:hAnsiTheme="minorHAnsi"/>
          <w:lang w:val="fr-FR"/>
        </w:rPr>
      </w:pPr>
      <w:bookmarkStart w:id="146" w:name="_Toc322426312"/>
      <w:r w:rsidRPr="007B3447">
        <w:rPr>
          <w:rFonts w:asciiTheme="minorHAnsi" w:hAnsiTheme="minorHAnsi"/>
          <w:lang w:val="fr-FR"/>
        </w:rPr>
        <w:t>Q19</w:t>
      </w:r>
      <w:r w:rsidR="00AA4AF8" w:rsidRPr="007B3447">
        <w:rPr>
          <w:rFonts w:asciiTheme="minorHAnsi" w:hAnsiTheme="minorHAnsi"/>
          <w:i/>
          <w:iCs/>
          <w:lang w:val="fr-FR"/>
        </w:rPr>
        <w:t>:</w:t>
      </w:r>
      <w:r w:rsidRPr="007B3447">
        <w:rPr>
          <w:rFonts w:asciiTheme="minorHAnsi" w:hAnsiTheme="minorHAnsi"/>
          <w:lang w:val="fr-FR"/>
        </w:rPr>
        <w:t xml:space="preserve"> </w:t>
      </w:r>
      <w:r w:rsidRPr="007B3447">
        <w:rPr>
          <w:rFonts w:asciiTheme="minorHAnsi" w:hAnsiTheme="minorHAnsi"/>
          <w:lang w:val="fr-FR"/>
        </w:rPr>
        <w:tab/>
        <w:t xml:space="preserve">Est-ce que le niveau de pénétration d'équipement en PC/smartphones peut constituer une barrière à l’utilisation des services </w:t>
      </w:r>
      <w:r w:rsidR="00746296" w:rsidRPr="007B3447">
        <w:rPr>
          <w:rFonts w:asciiTheme="minorHAnsi" w:hAnsiTheme="minorHAnsi"/>
          <w:i/>
          <w:iCs/>
          <w:lang w:val="fr-FR"/>
        </w:rPr>
        <w:t>Cloud</w:t>
      </w:r>
      <w:r w:rsidR="00DF1874">
        <w:rPr>
          <w:rFonts w:asciiTheme="minorHAnsi" w:hAnsiTheme="minorHAnsi"/>
          <w:i/>
          <w:iCs/>
          <w:lang w:val="fr-FR"/>
        </w:rPr>
        <w:t xml:space="preserve"> Computing</w:t>
      </w:r>
      <w:r w:rsidR="00B13456" w:rsidRPr="007B3447">
        <w:rPr>
          <w:rFonts w:asciiTheme="minorHAnsi" w:hAnsiTheme="minorHAnsi"/>
          <w:i/>
          <w:iCs/>
          <w:lang w:val="fr-FR"/>
        </w:rPr>
        <w:t xml:space="preserve"> </w:t>
      </w:r>
      <w:r w:rsidRPr="007B3447">
        <w:rPr>
          <w:rFonts w:asciiTheme="minorHAnsi" w:hAnsiTheme="minorHAnsi"/>
          <w:lang w:val="fr-FR"/>
        </w:rPr>
        <w:t xml:space="preserve">dans le monde des </w:t>
      </w:r>
      <w:r w:rsidR="007A0320" w:rsidRPr="007B3447">
        <w:rPr>
          <w:rFonts w:asciiTheme="minorHAnsi" w:hAnsiTheme="minorHAnsi"/>
          <w:lang w:val="fr-FR"/>
        </w:rPr>
        <w:t>e</w:t>
      </w:r>
      <w:r w:rsidRPr="007B3447">
        <w:rPr>
          <w:rFonts w:asciiTheme="minorHAnsi" w:hAnsiTheme="minorHAnsi"/>
          <w:lang w:val="fr-FR"/>
        </w:rPr>
        <w:t>ntreprises</w:t>
      </w:r>
      <w:r w:rsidR="00AC680A" w:rsidRPr="007B3447">
        <w:rPr>
          <w:rFonts w:asciiTheme="minorHAnsi" w:hAnsiTheme="minorHAnsi"/>
          <w:lang w:val="fr-FR"/>
        </w:rPr>
        <w:t>?</w:t>
      </w:r>
      <w:bookmarkEnd w:id="146"/>
    </w:p>
    <w:p w:rsidR="00AF355E" w:rsidRPr="007B3447" w:rsidRDefault="00AF355E" w:rsidP="00AF355E">
      <w:pPr>
        <w:pStyle w:val="Enumlevel1"/>
        <w:rPr>
          <w:rFonts w:asciiTheme="minorHAnsi" w:hAnsiTheme="minorHAnsi"/>
          <w:lang w:val="fr-FR"/>
        </w:rPr>
      </w:pPr>
      <w:r w:rsidRPr="007B3447">
        <w:rPr>
          <w:rFonts w:asciiTheme="minorHAnsi" w:hAnsiTheme="minorHAnsi" w:cstheme="minorBidi"/>
          <w:color w:val="E36C0A" w:themeColor="accent6" w:themeShade="BF"/>
          <w:lang w:val="fr-FR"/>
        </w:rPr>
        <w:t>•</w:t>
      </w:r>
      <w:r w:rsidRPr="007B3447">
        <w:rPr>
          <w:rFonts w:asciiTheme="minorHAnsi" w:hAnsiTheme="minorHAnsi"/>
          <w:lang w:val="fr-FR"/>
        </w:rPr>
        <w:tab/>
        <w:t>Oui</w:t>
      </w:r>
    </w:p>
    <w:p w:rsidR="00AF355E" w:rsidRPr="007B3447" w:rsidRDefault="00AF355E" w:rsidP="00AF355E">
      <w:pPr>
        <w:pStyle w:val="Enumlevel1"/>
        <w:rPr>
          <w:rFonts w:asciiTheme="minorHAnsi" w:hAnsiTheme="minorHAnsi"/>
          <w:color w:val="0F243E" w:themeColor="text2" w:themeShade="80"/>
          <w:sz w:val="26"/>
          <w:szCs w:val="26"/>
          <w:lang w:val="fr-FR"/>
        </w:rPr>
      </w:pPr>
      <w:r w:rsidRPr="007B3447">
        <w:rPr>
          <w:rFonts w:asciiTheme="minorHAnsi" w:hAnsiTheme="minorHAnsi" w:cstheme="minorBidi"/>
          <w:color w:val="E36C0A" w:themeColor="accent6" w:themeShade="BF"/>
          <w:lang w:val="fr-FR"/>
        </w:rPr>
        <w:t>•</w:t>
      </w:r>
      <w:r w:rsidRPr="007B3447">
        <w:rPr>
          <w:rFonts w:asciiTheme="minorHAnsi" w:hAnsiTheme="minorHAnsi"/>
          <w:lang w:val="fr-FR"/>
        </w:rPr>
        <w:tab/>
        <w:t>No</w:t>
      </w:r>
      <w:r w:rsidRPr="007B3447">
        <w:rPr>
          <w:rFonts w:asciiTheme="minorHAnsi" w:hAnsiTheme="minorHAnsi"/>
          <w:color w:val="0F243E" w:themeColor="text2" w:themeShade="80"/>
          <w:sz w:val="26"/>
          <w:szCs w:val="26"/>
          <w:lang w:val="fr-FR" w:eastAsia="en-US"/>
        </w:rPr>
        <w:tab/>
      </w:r>
    </w:p>
    <w:p w:rsidR="00AF355E" w:rsidRPr="007B3447" w:rsidRDefault="00AF355E" w:rsidP="00865593">
      <w:pPr>
        <w:rPr>
          <w:rFonts w:asciiTheme="minorHAnsi" w:hAnsiTheme="minorHAnsi"/>
        </w:rPr>
      </w:pPr>
      <w:r w:rsidRPr="007B3447">
        <w:rPr>
          <w:rFonts w:asciiTheme="minorHAnsi" w:hAnsiTheme="minorHAnsi"/>
        </w:rPr>
        <w:t xml:space="preserve">Si </w:t>
      </w:r>
      <w:r w:rsidR="00865593" w:rsidRPr="007B3447">
        <w:rPr>
          <w:rFonts w:asciiTheme="minorHAnsi" w:hAnsiTheme="minorHAnsi"/>
        </w:rPr>
        <w:t>n</w:t>
      </w:r>
      <w:r w:rsidRPr="007B3447">
        <w:rPr>
          <w:rFonts w:asciiTheme="minorHAnsi" w:hAnsiTheme="minorHAnsi"/>
        </w:rPr>
        <w:t xml:space="preserve">on, quelles sont, s’il y en a, les initiatives prises pour encourager </w:t>
      </w:r>
      <w:r w:rsidR="00865593" w:rsidRPr="007B3447">
        <w:rPr>
          <w:rFonts w:asciiTheme="minorHAnsi" w:hAnsiTheme="minorHAnsi"/>
        </w:rPr>
        <w:t>l’équipement des entreprises en pc/smart</w:t>
      </w:r>
      <w:r w:rsidRPr="007B3447">
        <w:rPr>
          <w:rFonts w:asciiTheme="minorHAnsi" w:hAnsiTheme="minorHAnsi"/>
        </w:rPr>
        <w:t>phones</w:t>
      </w:r>
      <w:r w:rsidR="00AA4AF8" w:rsidRPr="007B3447">
        <w:rPr>
          <w:rFonts w:asciiTheme="minorHAnsi" w:hAnsiTheme="minorHAnsi"/>
          <w:i/>
          <w:iCs/>
        </w:rPr>
        <w:t>:</w:t>
      </w:r>
    </w:p>
    <w:p w:rsidR="00AF355E" w:rsidRPr="007B3447" w:rsidRDefault="00AF355E" w:rsidP="00DA3AB1">
      <w:pPr>
        <w:rPr>
          <w:rFonts w:asciiTheme="minorHAnsi" w:eastAsia="Times New Roman" w:hAnsiTheme="minorHAnsi"/>
        </w:rPr>
      </w:pPr>
      <w:r w:rsidRPr="007B3447">
        <w:rPr>
          <w:rFonts w:asciiTheme="minorHAnsi" w:eastAsia="Times New Roman" w:hAnsiTheme="minorHAnsi"/>
        </w:rPr>
        <w:t>Les réponses à Q1</w:t>
      </w:r>
      <w:r w:rsidR="00CD6D1E" w:rsidRPr="007B3447">
        <w:rPr>
          <w:rFonts w:asciiTheme="minorHAnsi" w:eastAsia="Times New Roman" w:hAnsiTheme="minorHAnsi"/>
        </w:rPr>
        <w:t>9</w:t>
      </w:r>
      <w:r w:rsidRPr="007B3447">
        <w:rPr>
          <w:rFonts w:asciiTheme="minorHAnsi" w:eastAsia="Times New Roman" w:hAnsiTheme="minorHAnsi"/>
        </w:rPr>
        <w:t xml:space="preserve"> se présentent comme suit</w:t>
      </w:r>
      <w:r w:rsidR="00AA4AF8" w:rsidRPr="007B3447">
        <w:rPr>
          <w:rFonts w:asciiTheme="minorHAnsi" w:eastAsia="Times New Roman" w:hAnsiTheme="minorHAnsi"/>
          <w:i/>
          <w:iCs/>
        </w:rPr>
        <w:t>:</w:t>
      </w:r>
    </w:p>
    <w:p w:rsidR="003B0317" w:rsidRPr="007B3447" w:rsidRDefault="003B0317" w:rsidP="00DA3AB1">
      <w:pPr>
        <w:rPr>
          <w:rFonts w:asciiTheme="minorHAnsi" w:eastAsia="Times New Roman" w:hAnsiTheme="minorHAnsi"/>
        </w:rPr>
      </w:pPr>
    </w:p>
    <w:p w:rsidR="00AF355E" w:rsidRPr="007B3447" w:rsidRDefault="00AF355E" w:rsidP="00D5675C">
      <w:pPr>
        <w:spacing w:before="0"/>
        <w:rPr>
          <w:rFonts w:asciiTheme="minorHAnsi" w:eastAsia="Times New Roman" w:hAnsiTheme="minorHAnsi"/>
          <w:sz w:val="4"/>
        </w:rPr>
      </w:pPr>
    </w:p>
    <w:tbl>
      <w:tblPr>
        <w:tblW w:w="5035" w:type="dxa"/>
        <w:jc w:val="center"/>
        <w:tblCellMar>
          <w:left w:w="70" w:type="dxa"/>
          <w:right w:w="70" w:type="dxa"/>
        </w:tblCellMar>
        <w:tblLook w:val="04A0"/>
      </w:tblPr>
      <w:tblGrid>
        <w:gridCol w:w="2397"/>
        <w:gridCol w:w="2638"/>
      </w:tblGrid>
      <w:tr w:rsidR="00AF355E" w:rsidRPr="007B3447" w:rsidTr="00AF355E">
        <w:trPr>
          <w:trHeight w:val="600"/>
          <w:jc w:val="center"/>
        </w:trPr>
        <w:tc>
          <w:tcPr>
            <w:tcW w:w="2397"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AF355E" w:rsidRPr="007B3447" w:rsidRDefault="00AF355E" w:rsidP="00AF355E">
            <w:pPr>
              <w:jc w:val="center"/>
              <w:rPr>
                <w:rFonts w:asciiTheme="minorHAnsi" w:eastAsia="Times New Roman" w:hAnsiTheme="minorHAnsi"/>
                <w:bCs/>
                <w:i/>
                <w:iCs/>
                <w:color w:val="FFFFFF" w:themeColor="background1"/>
                <w:sz w:val="20"/>
                <w:szCs w:val="20"/>
              </w:rPr>
            </w:pPr>
            <w:r w:rsidRPr="007B3447">
              <w:rPr>
                <w:rFonts w:asciiTheme="minorHAnsi" w:eastAsia="Times New Roman" w:hAnsiTheme="minorHAnsi"/>
                <w:bCs/>
                <w:i/>
                <w:iCs/>
                <w:color w:val="FFFFFF" w:themeColor="background1"/>
                <w:sz w:val="20"/>
                <w:szCs w:val="20"/>
              </w:rPr>
              <w:t>Oui</w:t>
            </w:r>
          </w:p>
        </w:tc>
        <w:tc>
          <w:tcPr>
            <w:tcW w:w="2638" w:type="dxa"/>
            <w:tcBorders>
              <w:top w:val="single" w:sz="4" w:space="0" w:color="auto"/>
              <w:left w:val="nil"/>
              <w:bottom w:val="single" w:sz="4" w:space="0" w:color="auto"/>
              <w:right w:val="single" w:sz="4" w:space="0" w:color="auto"/>
            </w:tcBorders>
            <w:shd w:val="clear" w:color="auto" w:fill="E36C0A" w:themeFill="accent6" w:themeFillShade="BF"/>
            <w:hideMark/>
          </w:tcPr>
          <w:p w:rsidR="00AF355E" w:rsidRPr="007B3447" w:rsidRDefault="00B13456" w:rsidP="00AF355E">
            <w:pPr>
              <w:jc w:val="center"/>
              <w:rPr>
                <w:rFonts w:asciiTheme="minorHAnsi" w:eastAsia="Times New Roman" w:hAnsiTheme="minorHAnsi"/>
                <w:bCs/>
                <w:i/>
                <w:iCs/>
                <w:color w:val="FFFFFF" w:themeColor="background1"/>
                <w:sz w:val="20"/>
                <w:szCs w:val="20"/>
              </w:rPr>
            </w:pPr>
            <w:r w:rsidRPr="007B3447">
              <w:rPr>
                <w:rFonts w:asciiTheme="minorHAnsi" w:eastAsia="Times New Roman" w:hAnsiTheme="minorHAnsi"/>
                <w:bCs/>
                <w:i/>
                <w:iCs/>
                <w:color w:val="FFFFFF" w:themeColor="background1"/>
                <w:sz w:val="20"/>
                <w:szCs w:val="20"/>
              </w:rPr>
              <w:t xml:space="preserve"> </w:t>
            </w:r>
            <w:r w:rsidR="00AF355E" w:rsidRPr="007B3447">
              <w:rPr>
                <w:rFonts w:asciiTheme="minorHAnsi" w:eastAsia="Times New Roman" w:hAnsiTheme="minorHAnsi"/>
                <w:bCs/>
                <w:i/>
                <w:iCs/>
                <w:color w:val="FFFFFF" w:themeColor="background1"/>
                <w:sz w:val="20"/>
                <w:szCs w:val="20"/>
              </w:rPr>
              <w:t>Non</w:t>
            </w:r>
          </w:p>
        </w:tc>
      </w:tr>
      <w:tr w:rsidR="00AF355E" w:rsidRPr="007B3447" w:rsidTr="00AF355E">
        <w:trPr>
          <w:trHeight w:val="390"/>
          <w:jc w:val="center"/>
        </w:trPr>
        <w:tc>
          <w:tcPr>
            <w:tcW w:w="2397" w:type="dxa"/>
            <w:tcBorders>
              <w:top w:val="nil"/>
              <w:left w:val="single" w:sz="4" w:space="0" w:color="auto"/>
              <w:bottom w:val="single" w:sz="4" w:space="0" w:color="auto"/>
              <w:right w:val="single" w:sz="4" w:space="0" w:color="auto"/>
            </w:tcBorders>
            <w:shd w:val="clear" w:color="000000" w:fill="FFFFFF"/>
            <w:noWrap/>
            <w:vAlign w:val="bottom"/>
            <w:hideMark/>
          </w:tcPr>
          <w:p w:rsidR="00AF355E" w:rsidRPr="007B3447" w:rsidRDefault="00AF355E" w:rsidP="00AF355E">
            <w:pPr>
              <w:spacing w:before="100" w:after="100"/>
              <w:jc w:val="center"/>
              <w:rPr>
                <w:rFonts w:asciiTheme="minorHAnsi" w:eastAsia="Times New Roman" w:hAnsiTheme="minorHAnsi"/>
                <w:bCs/>
                <w:sz w:val="20"/>
                <w:szCs w:val="20"/>
              </w:rPr>
            </w:pPr>
            <w:r w:rsidRPr="007B3447">
              <w:rPr>
                <w:rFonts w:asciiTheme="minorHAnsi" w:eastAsia="Times New Roman" w:hAnsiTheme="minorHAnsi"/>
                <w:bCs/>
                <w:sz w:val="20"/>
                <w:szCs w:val="20"/>
              </w:rPr>
              <w:t>78%</w:t>
            </w:r>
          </w:p>
        </w:tc>
        <w:tc>
          <w:tcPr>
            <w:tcW w:w="2638" w:type="dxa"/>
            <w:tcBorders>
              <w:top w:val="nil"/>
              <w:left w:val="nil"/>
              <w:bottom w:val="single" w:sz="4" w:space="0" w:color="auto"/>
              <w:right w:val="single" w:sz="4" w:space="0" w:color="auto"/>
            </w:tcBorders>
            <w:shd w:val="clear" w:color="000000" w:fill="FFFFFF"/>
            <w:noWrap/>
            <w:vAlign w:val="bottom"/>
            <w:hideMark/>
          </w:tcPr>
          <w:p w:rsidR="00AF355E" w:rsidRPr="007B3447" w:rsidRDefault="00AF355E" w:rsidP="00AF355E">
            <w:pPr>
              <w:spacing w:before="100" w:after="100"/>
              <w:jc w:val="center"/>
              <w:rPr>
                <w:rFonts w:asciiTheme="minorHAnsi" w:eastAsia="Times New Roman" w:hAnsiTheme="minorHAnsi"/>
                <w:bCs/>
                <w:sz w:val="20"/>
                <w:szCs w:val="20"/>
              </w:rPr>
            </w:pPr>
            <w:r w:rsidRPr="007B3447">
              <w:rPr>
                <w:rFonts w:asciiTheme="minorHAnsi" w:eastAsia="Times New Roman" w:hAnsiTheme="minorHAnsi"/>
                <w:bCs/>
                <w:sz w:val="20"/>
                <w:szCs w:val="20"/>
              </w:rPr>
              <w:t>22%</w:t>
            </w:r>
          </w:p>
        </w:tc>
      </w:tr>
    </w:tbl>
    <w:p w:rsidR="00AF355E" w:rsidRPr="007B3447" w:rsidRDefault="00AF355E" w:rsidP="00AF355E">
      <w:pPr>
        <w:pStyle w:val="Figuretitle"/>
        <w:rPr>
          <w:rFonts w:asciiTheme="minorHAnsi" w:hAnsiTheme="minorHAnsi"/>
          <w:noProof/>
          <w:lang w:val="fr-FR"/>
        </w:rPr>
      </w:pPr>
    </w:p>
    <w:p w:rsidR="00AF355E" w:rsidRPr="007B3447" w:rsidRDefault="00AF355E" w:rsidP="00AF355E">
      <w:pPr>
        <w:pStyle w:val="Figure"/>
        <w:rPr>
          <w:rFonts w:asciiTheme="minorHAnsi" w:hAnsiTheme="minorHAnsi"/>
          <w:noProof/>
          <w:lang w:val="fr-FR"/>
        </w:rPr>
      </w:pPr>
      <w:r w:rsidRPr="007B3447">
        <w:rPr>
          <w:rFonts w:asciiTheme="minorHAnsi" w:hAnsiTheme="minorHAnsi"/>
          <w:noProof/>
          <w:lang w:val="en-US" w:eastAsia="zh-CN"/>
        </w:rPr>
        <w:drawing>
          <wp:inline distT="0" distB="0" distL="0" distR="0">
            <wp:extent cx="3607080" cy="1982419"/>
            <wp:effectExtent l="19050" t="0" r="12420" b="0"/>
            <wp:docPr id="30"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AF355E" w:rsidRPr="007B3447" w:rsidRDefault="00AF355E" w:rsidP="00AF355E">
      <w:pPr>
        <w:pStyle w:val="figuresource"/>
        <w:rPr>
          <w:rFonts w:asciiTheme="minorHAnsi" w:hAnsiTheme="minorHAnsi"/>
          <w:lang w:val="fr-FR"/>
        </w:rPr>
      </w:pPr>
    </w:p>
    <w:p w:rsidR="00AF355E" w:rsidRPr="007B3447" w:rsidRDefault="00AF355E" w:rsidP="00DA3AB1">
      <w:pPr>
        <w:rPr>
          <w:rFonts w:asciiTheme="minorHAnsi" w:hAnsiTheme="minorHAnsi"/>
        </w:rPr>
      </w:pPr>
    </w:p>
    <w:p w:rsidR="00AF355E" w:rsidRPr="007B3447" w:rsidRDefault="00AF355E" w:rsidP="00AF355E">
      <w:pPr>
        <w:pStyle w:val="Figure"/>
        <w:pBdr>
          <w:left w:val="single" w:sz="12" w:space="0" w:color="E36C0A" w:themeColor="accent6" w:themeShade="BF"/>
        </w:pBdr>
        <w:spacing w:before="0" w:after="40"/>
        <w:ind w:left="0" w:firstLine="0"/>
        <w:jc w:val="left"/>
        <w:rPr>
          <w:rFonts w:asciiTheme="minorHAnsi" w:hAnsiTheme="minorHAnsi"/>
          <w:b/>
          <w:color w:val="0F243E" w:themeColor="text2" w:themeShade="80"/>
          <w:sz w:val="19"/>
          <w:szCs w:val="19"/>
          <w:lang w:val="fr-FR"/>
        </w:rPr>
      </w:pPr>
      <w:r w:rsidRPr="007B3447">
        <w:rPr>
          <w:rFonts w:asciiTheme="minorHAnsi" w:hAnsiTheme="minorHAnsi"/>
          <w:b/>
          <w:iCs/>
          <w:color w:val="17375D"/>
          <w:sz w:val="19"/>
          <w:szCs w:val="19"/>
          <w:lang w:val="fr-FR"/>
        </w:rPr>
        <w:t>Commentaires</w:t>
      </w:r>
      <w:r w:rsidR="00FF7658" w:rsidRPr="007B3447">
        <w:rPr>
          <w:rFonts w:asciiTheme="minorHAnsi" w:hAnsiTheme="minorHAnsi"/>
          <w:b/>
          <w:iCs/>
          <w:color w:val="17375D"/>
          <w:sz w:val="19"/>
          <w:szCs w:val="19"/>
          <w:lang w:val="fr-FR"/>
        </w:rPr>
        <w:t>:</w:t>
      </w:r>
    </w:p>
    <w:p w:rsidR="00AF355E" w:rsidRPr="007B3447" w:rsidRDefault="00AF355E" w:rsidP="00865593">
      <w:pPr>
        <w:pStyle w:val="Figure"/>
        <w:pBdr>
          <w:left w:val="single" w:sz="12" w:space="0" w:color="E36C0A" w:themeColor="accent6" w:themeShade="BF"/>
        </w:pBdr>
        <w:spacing w:before="0" w:after="40"/>
        <w:ind w:left="0" w:firstLine="0"/>
        <w:jc w:val="left"/>
        <w:rPr>
          <w:rFonts w:asciiTheme="minorHAnsi" w:hAnsiTheme="minorHAnsi"/>
          <w:color w:val="0F243E" w:themeColor="text2" w:themeShade="80"/>
          <w:sz w:val="19"/>
          <w:szCs w:val="19"/>
          <w:lang w:val="fr-FR"/>
        </w:rPr>
      </w:pPr>
      <w:r w:rsidRPr="007B3447">
        <w:rPr>
          <w:rFonts w:asciiTheme="minorHAnsi" w:hAnsiTheme="minorHAnsi"/>
          <w:color w:val="0F243E" w:themeColor="text2" w:themeShade="80"/>
          <w:sz w:val="19"/>
          <w:szCs w:val="19"/>
          <w:lang w:val="fr-FR"/>
        </w:rPr>
        <w:t xml:space="preserve">Le niveau de pénétration des terminaux (PC/Smartphones) dans les </w:t>
      </w:r>
      <w:r w:rsidR="00865593" w:rsidRPr="007B3447">
        <w:rPr>
          <w:rFonts w:asciiTheme="minorHAnsi" w:hAnsiTheme="minorHAnsi"/>
          <w:color w:val="0F243E" w:themeColor="text2" w:themeShade="80"/>
          <w:sz w:val="19"/>
          <w:szCs w:val="19"/>
          <w:lang w:val="fr-FR"/>
        </w:rPr>
        <w:t>e</w:t>
      </w:r>
      <w:r w:rsidRPr="007B3447">
        <w:rPr>
          <w:rFonts w:asciiTheme="minorHAnsi" w:hAnsiTheme="minorHAnsi"/>
          <w:color w:val="0F243E" w:themeColor="text2" w:themeShade="80"/>
          <w:sz w:val="19"/>
          <w:szCs w:val="19"/>
          <w:lang w:val="fr-FR"/>
        </w:rPr>
        <w:t xml:space="preserve">ntreprises des pays africains consultés ne doit pas constituer un obstacle pour ces </w:t>
      </w:r>
      <w:r w:rsidR="00330F6B" w:rsidRPr="007B3447">
        <w:rPr>
          <w:rFonts w:asciiTheme="minorHAnsi" w:hAnsiTheme="minorHAnsi"/>
          <w:color w:val="0F243E" w:themeColor="text2" w:themeShade="80"/>
          <w:sz w:val="19"/>
          <w:szCs w:val="19"/>
          <w:lang w:val="fr-FR"/>
        </w:rPr>
        <w:t>e</w:t>
      </w:r>
      <w:r w:rsidRPr="007B3447">
        <w:rPr>
          <w:rFonts w:asciiTheme="minorHAnsi" w:hAnsiTheme="minorHAnsi"/>
          <w:color w:val="0F243E" w:themeColor="text2" w:themeShade="80"/>
          <w:sz w:val="19"/>
          <w:szCs w:val="19"/>
          <w:lang w:val="fr-FR"/>
        </w:rPr>
        <w:t xml:space="preserve">ntreprises à l’utilisation de la technologie </w:t>
      </w:r>
      <w:r w:rsidR="00F70DBF" w:rsidRPr="007B3447">
        <w:rPr>
          <w:rFonts w:asciiTheme="minorHAnsi" w:hAnsiTheme="minorHAnsi"/>
          <w:i/>
          <w:iCs/>
          <w:color w:val="0F243E" w:themeColor="text2" w:themeShade="80"/>
          <w:sz w:val="19"/>
          <w:szCs w:val="19"/>
          <w:lang w:val="fr-FR"/>
        </w:rPr>
        <w:t>Cloud</w:t>
      </w:r>
      <w:r w:rsidR="00DF1874">
        <w:rPr>
          <w:rFonts w:asciiTheme="minorHAnsi" w:hAnsiTheme="minorHAnsi"/>
          <w:i/>
          <w:iCs/>
          <w:color w:val="0F243E" w:themeColor="text2" w:themeShade="80"/>
          <w:sz w:val="19"/>
          <w:szCs w:val="19"/>
          <w:lang w:val="fr-FR"/>
        </w:rPr>
        <w:t xml:space="preserve"> Computing</w:t>
      </w:r>
      <w:r w:rsidR="00F70DBF" w:rsidRPr="007B3447">
        <w:rPr>
          <w:rFonts w:asciiTheme="minorHAnsi" w:hAnsiTheme="minorHAnsi"/>
          <w:i/>
          <w:iCs/>
          <w:color w:val="0F243E" w:themeColor="text2" w:themeShade="80"/>
          <w:sz w:val="19"/>
          <w:szCs w:val="19"/>
          <w:lang w:val="fr-FR"/>
        </w:rPr>
        <w:t>.</w:t>
      </w:r>
    </w:p>
    <w:p w:rsidR="00AF355E" w:rsidRPr="007B3447" w:rsidRDefault="00AF355E" w:rsidP="00AF355E">
      <w:pPr>
        <w:pStyle w:val="Figure"/>
        <w:pBdr>
          <w:left w:val="single" w:sz="12" w:space="0" w:color="E36C0A" w:themeColor="accent6" w:themeShade="BF"/>
        </w:pBdr>
        <w:spacing w:before="0" w:after="40"/>
        <w:ind w:left="0" w:firstLine="0"/>
        <w:jc w:val="left"/>
        <w:rPr>
          <w:rFonts w:asciiTheme="minorHAnsi" w:hAnsiTheme="minorHAnsi"/>
          <w:color w:val="0F243E" w:themeColor="text2" w:themeShade="80"/>
          <w:sz w:val="19"/>
          <w:szCs w:val="19"/>
          <w:lang w:val="fr-FR"/>
        </w:rPr>
      </w:pPr>
      <w:r w:rsidRPr="007B3447">
        <w:rPr>
          <w:rFonts w:asciiTheme="minorHAnsi" w:hAnsiTheme="minorHAnsi"/>
          <w:color w:val="0F243E" w:themeColor="text2" w:themeShade="80"/>
          <w:sz w:val="19"/>
          <w:szCs w:val="19"/>
          <w:lang w:val="fr-FR"/>
        </w:rPr>
        <w:t>Les initiatives prises pour encourager l’acquisition de terminaux se résument à:</w:t>
      </w:r>
    </w:p>
    <w:p w:rsidR="00AF355E" w:rsidRPr="007B3447" w:rsidRDefault="00133A17" w:rsidP="00865593">
      <w:pPr>
        <w:pStyle w:val="Figure"/>
        <w:pBdr>
          <w:left w:val="single" w:sz="12" w:space="0" w:color="E36C0A" w:themeColor="accent6" w:themeShade="BF"/>
        </w:pBdr>
        <w:spacing w:before="0" w:after="40"/>
        <w:ind w:left="378" w:hanging="378"/>
        <w:jc w:val="left"/>
        <w:rPr>
          <w:rFonts w:asciiTheme="minorHAnsi" w:hAnsiTheme="minorHAnsi"/>
          <w:color w:val="0F243E" w:themeColor="text2" w:themeShade="80"/>
          <w:sz w:val="19"/>
          <w:szCs w:val="19"/>
          <w:lang w:val="fr-FR"/>
        </w:rPr>
      </w:pPr>
      <w:bookmarkStart w:id="147" w:name="_Toc313824024"/>
      <w:bookmarkStart w:id="148" w:name="_Toc315252135"/>
      <w:r w:rsidRPr="007B3447">
        <w:rPr>
          <w:rFonts w:asciiTheme="minorHAnsi" w:hAnsiTheme="minorHAnsi"/>
          <w:color w:val="0F243E" w:themeColor="text2" w:themeShade="80"/>
          <w:sz w:val="19"/>
          <w:szCs w:val="19"/>
          <w:lang w:val="fr-FR"/>
        </w:rPr>
        <w:t>–</w:t>
      </w:r>
      <w:r w:rsidR="00AF355E" w:rsidRPr="007B3447">
        <w:rPr>
          <w:rFonts w:asciiTheme="minorHAnsi" w:hAnsiTheme="minorHAnsi"/>
          <w:color w:val="0F243E" w:themeColor="text2" w:themeShade="80"/>
          <w:sz w:val="19"/>
          <w:szCs w:val="19"/>
          <w:lang w:val="fr-FR"/>
        </w:rPr>
        <w:tab/>
      </w:r>
      <w:r w:rsidR="00532385">
        <w:rPr>
          <w:rFonts w:asciiTheme="minorHAnsi" w:hAnsiTheme="minorHAnsi"/>
          <w:b/>
          <w:color w:val="0F243E" w:themeColor="text2" w:themeShade="80"/>
          <w:sz w:val="19"/>
          <w:szCs w:val="19"/>
          <w:lang w:val="fr-FR"/>
        </w:rPr>
        <w:t>Cô</w:t>
      </w:r>
      <w:r w:rsidR="00AF355E" w:rsidRPr="007B3447">
        <w:rPr>
          <w:rFonts w:asciiTheme="minorHAnsi" w:hAnsiTheme="minorHAnsi"/>
          <w:b/>
          <w:color w:val="0F243E" w:themeColor="text2" w:themeShade="80"/>
          <w:sz w:val="19"/>
          <w:szCs w:val="19"/>
          <w:lang w:val="fr-FR"/>
        </w:rPr>
        <w:t>te d’Ivoire</w:t>
      </w:r>
      <w:r w:rsidR="00AF355E" w:rsidRPr="007B3447">
        <w:rPr>
          <w:rFonts w:asciiTheme="minorHAnsi" w:hAnsiTheme="minorHAnsi"/>
          <w:color w:val="0F243E" w:themeColor="text2" w:themeShade="80"/>
          <w:sz w:val="19"/>
          <w:szCs w:val="19"/>
          <w:lang w:val="fr-FR"/>
        </w:rPr>
        <w:t>: Souplesse des procédures d’homologation des équipements terminaux</w:t>
      </w:r>
      <w:r w:rsidR="00F70DBF" w:rsidRPr="007B3447">
        <w:rPr>
          <w:rFonts w:asciiTheme="minorHAnsi" w:hAnsiTheme="minorHAnsi"/>
          <w:i/>
          <w:iCs/>
          <w:color w:val="0F243E" w:themeColor="text2" w:themeShade="80"/>
          <w:sz w:val="19"/>
          <w:szCs w:val="19"/>
          <w:lang w:val="fr-FR"/>
        </w:rPr>
        <w:t>;</w:t>
      </w:r>
      <w:r w:rsidR="00AF355E" w:rsidRPr="007B3447">
        <w:rPr>
          <w:rFonts w:asciiTheme="minorHAnsi" w:hAnsiTheme="minorHAnsi"/>
          <w:color w:val="0F243E" w:themeColor="text2" w:themeShade="80"/>
          <w:sz w:val="19"/>
          <w:szCs w:val="19"/>
          <w:lang w:val="fr-FR"/>
        </w:rPr>
        <w:t xml:space="preserve"> </w:t>
      </w:r>
      <w:r w:rsidR="00865593" w:rsidRPr="007B3447">
        <w:rPr>
          <w:rFonts w:asciiTheme="minorHAnsi" w:hAnsiTheme="minorHAnsi"/>
          <w:color w:val="0F243E" w:themeColor="text2" w:themeShade="80"/>
          <w:sz w:val="19"/>
          <w:szCs w:val="19"/>
          <w:lang w:val="fr-FR"/>
        </w:rPr>
        <w:t>s</w:t>
      </w:r>
      <w:r w:rsidR="00AF355E" w:rsidRPr="007B3447">
        <w:rPr>
          <w:rFonts w:asciiTheme="minorHAnsi" w:hAnsiTheme="minorHAnsi"/>
          <w:color w:val="0F243E" w:themeColor="text2" w:themeShade="80"/>
          <w:sz w:val="19"/>
          <w:szCs w:val="19"/>
          <w:lang w:val="fr-FR"/>
        </w:rPr>
        <w:t>ecteur des TIC libéralisé.</w:t>
      </w:r>
      <w:bookmarkEnd w:id="147"/>
      <w:bookmarkEnd w:id="148"/>
    </w:p>
    <w:p w:rsidR="00AF355E" w:rsidRPr="007B3447" w:rsidRDefault="00133A17" w:rsidP="00865593">
      <w:pPr>
        <w:pStyle w:val="Figure"/>
        <w:pBdr>
          <w:left w:val="single" w:sz="12" w:space="0" w:color="E36C0A" w:themeColor="accent6" w:themeShade="BF"/>
        </w:pBdr>
        <w:spacing w:before="0" w:after="40"/>
        <w:ind w:left="378" w:hanging="378"/>
        <w:jc w:val="left"/>
        <w:rPr>
          <w:rFonts w:asciiTheme="minorHAnsi" w:hAnsiTheme="minorHAnsi"/>
          <w:color w:val="0F243E" w:themeColor="text2" w:themeShade="80"/>
          <w:sz w:val="19"/>
          <w:szCs w:val="19"/>
          <w:lang w:val="fr-FR"/>
        </w:rPr>
      </w:pPr>
      <w:r w:rsidRPr="007B3447">
        <w:rPr>
          <w:rFonts w:asciiTheme="minorHAnsi" w:hAnsiTheme="minorHAnsi"/>
          <w:color w:val="0F243E" w:themeColor="text2" w:themeShade="80"/>
          <w:sz w:val="19"/>
          <w:szCs w:val="19"/>
          <w:lang w:val="fr-FR"/>
        </w:rPr>
        <w:t>–</w:t>
      </w:r>
      <w:r w:rsidR="00AF355E" w:rsidRPr="007B3447">
        <w:rPr>
          <w:rFonts w:asciiTheme="minorHAnsi" w:hAnsiTheme="minorHAnsi"/>
          <w:color w:val="0F243E" w:themeColor="text2" w:themeShade="80"/>
          <w:sz w:val="19"/>
          <w:szCs w:val="19"/>
          <w:lang w:val="fr-FR"/>
        </w:rPr>
        <w:tab/>
      </w:r>
      <w:r w:rsidR="00AF355E" w:rsidRPr="007B3447">
        <w:rPr>
          <w:rFonts w:asciiTheme="minorHAnsi" w:hAnsiTheme="minorHAnsi"/>
          <w:b/>
          <w:color w:val="0F243E" w:themeColor="text2" w:themeShade="80"/>
          <w:sz w:val="19"/>
          <w:szCs w:val="19"/>
          <w:lang w:val="fr-FR"/>
        </w:rPr>
        <w:t>Le Gabon</w:t>
      </w:r>
      <w:r w:rsidR="00AF355E" w:rsidRPr="007B3447">
        <w:rPr>
          <w:rFonts w:asciiTheme="minorHAnsi" w:hAnsiTheme="minorHAnsi"/>
          <w:color w:val="0F243E" w:themeColor="text2" w:themeShade="80"/>
          <w:sz w:val="19"/>
          <w:szCs w:val="19"/>
          <w:lang w:val="fr-FR"/>
        </w:rPr>
        <w:t xml:space="preserve">: Les taxes d’importation douanières des PC et des </w:t>
      </w:r>
      <w:r w:rsidR="00865593" w:rsidRPr="007B3447">
        <w:rPr>
          <w:rFonts w:asciiTheme="minorHAnsi" w:hAnsiTheme="minorHAnsi"/>
          <w:color w:val="0F243E" w:themeColor="text2" w:themeShade="80"/>
          <w:sz w:val="19"/>
          <w:szCs w:val="19"/>
          <w:lang w:val="fr-FR"/>
        </w:rPr>
        <w:t>s</w:t>
      </w:r>
      <w:r w:rsidR="00AF355E" w:rsidRPr="007B3447">
        <w:rPr>
          <w:rFonts w:asciiTheme="minorHAnsi" w:hAnsiTheme="minorHAnsi"/>
          <w:color w:val="0F243E" w:themeColor="text2" w:themeShade="80"/>
          <w:sz w:val="19"/>
          <w:szCs w:val="19"/>
          <w:lang w:val="fr-FR"/>
        </w:rPr>
        <w:t xml:space="preserve">martphones </w:t>
      </w:r>
      <w:r w:rsidR="00330F6B" w:rsidRPr="007B3447">
        <w:rPr>
          <w:rFonts w:asciiTheme="minorHAnsi" w:hAnsiTheme="minorHAnsi"/>
          <w:color w:val="0F243E" w:themeColor="text2" w:themeShade="80"/>
          <w:sz w:val="19"/>
          <w:szCs w:val="19"/>
          <w:lang w:val="fr-FR"/>
        </w:rPr>
        <w:t xml:space="preserve">sont </w:t>
      </w:r>
      <w:r w:rsidR="0093441E" w:rsidRPr="007B3447">
        <w:rPr>
          <w:rFonts w:asciiTheme="minorHAnsi" w:hAnsiTheme="minorHAnsi"/>
          <w:color w:val="0F243E" w:themeColor="text2" w:themeShade="80"/>
          <w:sz w:val="19"/>
          <w:szCs w:val="19"/>
          <w:lang w:val="fr-FR"/>
        </w:rPr>
        <w:t>faibles</w:t>
      </w:r>
      <w:r w:rsidR="00AF355E" w:rsidRPr="007B3447">
        <w:rPr>
          <w:rFonts w:asciiTheme="minorHAnsi" w:hAnsiTheme="minorHAnsi"/>
          <w:color w:val="0F243E" w:themeColor="text2" w:themeShade="80"/>
          <w:sz w:val="19"/>
          <w:szCs w:val="19"/>
          <w:lang w:val="fr-FR"/>
        </w:rPr>
        <w:t xml:space="preserve">. Ainsi, l’importation des PC et </w:t>
      </w:r>
      <w:r w:rsidR="00865593" w:rsidRPr="007B3447">
        <w:rPr>
          <w:rFonts w:asciiTheme="minorHAnsi" w:hAnsiTheme="minorHAnsi"/>
          <w:color w:val="0F243E" w:themeColor="text2" w:themeShade="80"/>
          <w:sz w:val="19"/>
          <w:szCs w:val="19"/>
          <w:lang w:val="fr-FR"/>
        </w:rPr>
        <w:t>s</w:t>
      </w:r>
      <w:r w:rsidR="00AF355E" w:rsidRPr="007B3447">
        <w:rPr>
          <w:rFonts w:asciiTheme="minorHAnsi" w:hAnsiTheme="minorHAnsi"/>
          <w:color w:val="0F243E" w:themeColor="text2" w:themeShade="80"/>
          <w:sz w:val="19"/>
          <w:szCs w:val="19"/>
          <w:lang w:val="fr-FR"/>
        </w:rPr>
        <w:t>martphones aux fins commerciales est une activité répandue.</w:t>
      </w:r>
    </w:p>
    <w:p w:rsidR="00AF355E" w:rsidRPr="007B3447" w:rsidRDefault="00133A17" w:rsidP="00133A17">
      <w:pPr>
        <w:pStyle w:val="Figure"/>
        <w:pBdr>
          <w:left w:val="single" w:sz="12" w:space="0" w:color="E36C0A" w:themeColor="accent6" w:themeShade="BF"/>
        </w:pBdr>
        <w:spacing w:before="0" w:after="40"/>
        <w:ind w:left="378" w:hanging="378"/>
        <w:jc w:val="left"/>
        <w:rPr>
          <w:rFonts w:asciiTheme="minorHAnsi" w:hAnsiTheme="minorHAnsi"/>
          <w:color w:val="0F243E" w:themeColor="text2" w:themeShade="80"/>
          <w:sz w:val="19"/>
          <w:szCs w:val="19"/>
          <w:lang w:val="fr-FR"/>
        </w:rPr>
      </w:pPr>
      <w:r w:rsidRPr="007B3447">
        <w:rPr>
          <w:rFonts w:asciiTheme="minorHAnsi" w:hAnsiTheme="minorHAnsi"/>
          <w:color w:val="0F243E" w:themeColor="text2" w:themeShade="80"/>
          <w:sz w:val="19"/>
          <w:szCs w:val="19"/>
          <w:lang w:val="fr-FR"/>
        </w:rPr>
        <w:t>–</w:t>
      </w:r>
      <w:r w:rsidRPr="007B3447">
        <w:rPr>
          <w:rFonts w:asciiTheme="minorHAnsi" w:hAnsiTheme="minorHAnsi"/>
          <w:b/>
          <w:color w:val="0F243E" w:themeColor="text2" w:themeShade="80"/>
          <w:sz w:val="19"/>
          <w:szCs w:val="19"/>
          <w:lang w:val="fr-FR"/>
        </w:rPr>
        <w:tab/>
      </w:r>
      <w:r w:rsidR="00AF355E" w:rsidRPr="007B3447">
        <w:rPr>
          <w:rFonts w:asciiTheme="minorHAnsi" w:hAnsiTheme="minorHAnsi"/>
          <w:b/>
          <w:color w:val="0F243E" w:themeColor="text2" w:themeShade="80"/>
          <w:sz w:val="19"/>
          <w:szCs w:val="19"/>
          <w:lang w:val="fr-FR"/>
        </w:rPr>
        <w:t>Cap Vert</w:t>
      </w:r>
      <w:r w:rsidR="00AF355E" w:rsidRPr="007B3447">
        <w:rPr>
          <w:rFonts w:asciiTheme="minorHAnsi" w:hAnsiTheme="minorHAnsi"/>
          <w:color w:val="0F243E" w:themeColor="text2" w:themeShade="80"/>
          <w:sz w:val="19"/>
          <w:szCs w:val="19"/>
          <w:lang w:val="fr-FR"/>
        </w:rPr>
        <w:t xml:space="preserve">: En guise de compensation pour les licences 3G, les </w:t>
      </w:r>
      <w:r w:rsidR="0093441E" w:rsidRPr="007B3447">
        <w:rPr>
          <w:rFonts w:asciiTheme="minorHAnsi" w:hAnsiTheme="minorHAnsi"/>
          <w:color w:val="0F243E" w:themeColor="text2" w:themeShade="80"/>
          <w:sz w:val="19"/>
          <w:szCs w:val="19"/>
          <w:lang w:val="fr-FR"/>
        </w:rPr>
        <w:t>opérateurs</w:t>
      </w:r>
      <w:r w:rsidR="00AF355E" w:rsidRPr="007B3447">
        <w:rPr>
          <w:rFonts w:asciiTheme="minorHAnsi" w:hAnsiTheme="minorHAnsi"/>
          <w:color w:val="0F243E" w:themeColor="text2" w:themeShade="80"/>
          <w:sz w:val="19"/>
          <w:szCs w:val="19"/>
          <w:lang w:val="fr-FR"/>
        </w:rPr>
        <w:t xml:space="preserve"> devraient contribuer à l'accès des populations aux </w:t>
      </w:r>
      <w:r w:rsidR="009A3A9D" w:rsidRPr="007B3447">
        <w:rPr>
          <w:rFonts w:asciiTheme="minorHAnsi" w:hAnsiTheme="minorHAnsi"/>
          <w:color w:val="0F243E" w:themeColor="text2" w:themeShade="80"/>
          <w:sz w:val="19"/>
          <w:szCs w:val="19"/>
          <w:lang w:val="fr-FR"/>
        </w:rPr>
        <w:t>équipement</w:t>
      </w:r>
      <w:r w:rsidR="00AF355E" w:rsidRPr="007B3447">
        <w:rPr>
          <w:rFonts w:asciiTheme="minorHAnsi" w:hAnsiTheme="minorHAnsi"/>
          <w:color w:val="0F243E" w:themeColor="text2" w:themeShade="80"/>
          <w:sz w:val="19"/>
          <w:szCs w:val="19"/>
          <w:lang w:val="fr-FR"/>
        </w:rPr>
        <w:t xml:space="preserve"> de TI</w:t>
      </w:r>
      <w:r w:rsidR="00330F6B" w:rsidRPr="007B3447">
        <w:rPr>
          <w:rFonts w:asciiTheme="minorHAnsi" w:hAnsiTheme="minorHAnsi"/>
          <w:color w:val="0F243E" w:themeColor="text2" w:themeShade="80"/>
          <w:sz w:val="19"/>
          <w:szCs w:val="19"/>
          <w:lang w:val="fr-FR"/>
        </w:rPr>
        <w:t>Cs</w:t>
      </w:r>
      <w:r w:rsidR="00AF355E" w:rsidRPr="007B3447">
        <w:rPr>
          <w:rFonts w:asciiTheme="minorHAnsi" w:hAnsiTheme="minorHAnsi"/>
          <w:color w:val="0F243E" w:themeColor="text2" w:themeShade="80"/>
          <w:sz w:val="19"/>
          <w:szCs w:val="19"/>
          <w:lang w:val="fr-FR"/>
        </w:rPr>
        <w:t>;</w:t>
      </w:r>
      <w:r w:rsidRPr="007B3447">
        <w:rPr>
          <w:rFonts w:asciiTheme="minorHAnsi" w:hAnsiTheme="minorHAnsi"/>
          <w:color w:val="0F243E" w:themeColor="text2" w:themeShade="80"/>
          <w:sz w:val="19"/>
          <w:szCs w:val="19"/>
          <w:lang w:val="fr-FR"/>
        </w:rPr>
        <w:t xml:space="preserve"> </w:t>
      </w:r>
      <w:r w:rsidR="00735E39" w:rsidRPr="007B3447">
        <w:rPr>
          <w:rFonts w:asciiTheme="minorHAnsi" w:hAnsiTheme="minorHAnsi"/>
          <w:color w:val="0F243E" w:themeColor="text2" w:themeShade="80"/>
          <w:sz w:val="19"/>
          <w:szCs w:val="19"/>
          <w:lang w:val="fr-FR"/>
        </w:rPr>
        <w:t xml:space="preserve">le gouvernement a un plan pour distribuer 150 </w:t>
      </w:r>
      <w:r w:rsidR="00AF355E" w:rsidRPr="007B3447">
        <w:rPr>
          <w:rFonts w:asciiTheme="minorHAnsi" w:hAnsiTheme="minorHAnsi"/>
          <w:color w:val="0F243E" w:themeColor="text2" w:themeShade="80"/>
          <w:sz w:val="19"/>
          <w:szCs w:val="19"/>
          <w:lang w:val="fr-FR"/>
        </w:rPr>
        <w:t>000 ordinateurs (Programa Mundu Novu)</w:t>
      </w:r>
    </w:p>
    <w:p w:rsidR="00AF355E" w:rsidRPr="007B3447" w:rsidRDefault="00133A17" w:rsidP="00735E39">
      <w:pPr>
        <w:pStyle w:val="Figure"/>
        <w:pBdr>
          <w:left w:val="single" w:sz="12" w:space="0" w:color="E36C0A" w:themeColor="accent6" w:themeShade="BF"/>
        </w:pBdr>
        <w:spacing w:before="0" w:after="40"/>
        <w:ind w:left="378" w:hanging="378"/>
        <w:jc w:val="left"/>
        <w:rPr>
          <w:rFonts w:asciiTheme="minorHAnsi" w:hAnsiTheme="minorHAnsi"/>
          <w:color w:val="0F243E" w:themeColor="text2" w:themeShade="80"/>
          <w:sz w:val="19"/>
          <w:szCs w:val="19"/>
          <w:lang w:val="fr-FR"/>
        </w:rPr>
      </w:pPr>
      <w:r w:rsidRPr="007B3447">
        <w:rPr>
          <w:rFonts w:asciiTheme="minorHAnsi" w:hAnsiTheme="minorHAnsi"/>
          <w:color w:val="0F243E" w:themeColor="text2" w:themeShade="80"/>
          <w:sz w:val="19"/>
          <w:szCs w:val="19"/>
          <w:lang w:val="fr-FR"/>
        </w:rPr>
        <w:t>–</w:t>
      </w:r>
      <w:r w:rsidRPr="007B3447">
        <w:rPr>
          <w:rFonts w:asciiTheme="minorHAnsi" w:hAnsiTheme="minorHAnsi"/>
          <w:color w:val="0F243E" w:themeColor="text2" w:themeShade="80"/>
          <w:sz w:val="19"/>
          <w:szCs w:val="19"/>
          <w:lang w:val="fr-FR"/>
        </w:rPr>
        <w:tab/>
      </w:r>
      <w:r w:rsidR="00AF355E" w:rsidRPr="007B3447">
        <w:rPr>
          <w:rFonts w:asciiTheme="minorHAnsi" w:hAnsiTheme="minorHAnsi"/>
          <w:b/>
          <w:color w:val="0F243E" w:themeColor="text2" w:themeShade="80"/>
          <w:sz w:val="19"/>
          <w:szCs w:val="19"/>
          <w:lang w:val="fr-FR"/>
        </w:rPr>
        <w:t>Burkina Faso</w:t>
      </w:r>
      <w:r w:rsidR="00AF355E" w:rsidRPr="007B3447">
        <w:rPr>
          <w:rFonts w:asciiTheme="minorHAnsi" w:hAnsiTheme="minorHAnsi"/>
          <w:color w:val="0F243E" w:themeColor="text2" w:themeShade="80"/>
          <w:sz w:val="19"/>
          <w:szCs w:val="19"/>
          <w:lang w:val="fr-FR"/>
        </w:rPr>
        <w:t xml:space="preserve">: Exonération des frais d’imposition sur les matériels informatiques; </w:t>
      </w:r>
      <w:r w:rsidR="00735E39" w:rsidRPr="007B3447">
        <w:rPr>
          <w:rFonts w:asciiTheme="minorHAnsi" w:hAnsiTheme="minorHAnsi"/>
          <w:color w:val="0F243E" w:themeColor="text2" w:themeShade="80"/>
          <w:sz w:val="19"/>
          <w:szCs w:val="19"/>
          <w:lang w:val="fr-FR"/>
        </w:rPr>
        <w:t>promotion de l’utilisation des TIC; utilisation généralisé de l’Internet dans le milie</w:t>
      </w:r>
      <w:r w:rsidR="00AF355E" w:rsidRPr="007B3447">
        <w:rPr>
          <w:rFonts w:asciiTheme="minorHAnsi" w:hAnsiTheme="minorHAnsi"/>
          <w:color w:val="0F243E" w:themeColor="text2" w:themeShade="80"/>
          <w:sz w:val="19"/>
          <w:szCs w:val="19"/>
          <w:lang w:val="fr-FR"/>
        </w:rPr>
        <w:t>u estudiantin.</w:t>
      </w:r>
    </w:p>
    <w:p w:rsidR="00AF355E" w:rsidRPr="007B3447" w:rsidRDefault="00AF355E" w:rsidP="00DA3AB1">
      <w:pPr>
        <w:rPr>
          <w:rFonts w:asciiTheme="minorHAnsi" w:hAnsiTheme="minorHAnsi"/>
        </w:rPr>
      </w:pPr>
    </w:p>
    <w:p w:rsidR="00AF355E" w:rsidRPr="007B3447" w:rsidRDefault="00AF355E" w:rsidP="00DA3AB1">
      <w:pPr>
        <w:rPr>
          <w:rFonts w:asciiTheme="minorHAnsi" w:hAnsiTheme="minorHAnsi"/>
        </w:rPr>
      </w:pPr>
    </w:p>
    <w:p w:rsidR="00385DED" w:rsidRPr="007B3447" w:rsidRDefault="00385DED">
      <w:pPr>
        <w:spacing w:before="0"/>
        <w:jc w:val="left"/>
        <w:rPr>
          <w:rFonts w:asciiTheme="minorHAnsi" w:eastAsia="Times New Roman" w:hAnsiTheme="minorHAnsi" w:cs="Helvetica"/>
          <w:b/>
          <w:bCs/>
          <w:color w:val="E36C0A"/>
          <w:sz w:val="28"/>
          <w:szCs w:val="28"/>
        </w:rPr>
      </w:pPr>
      <w:r w:rsidRPr="007B3447">
        <w:rPr>
          <w:rFonts w:asciiTheme="minorHAnsi" w:hAnsiTheme="minorHAnsi"/>
        </w:rPr>
        <w:br w:type="page"/>
      </w:r>
    </w:p>
    <w:p w:rsidR="008F5790" w:rsidRPr="007B3447" w:rsidRDefault="008F5790" w:rsidP="008F5790">
      <w:pPr>
        <w:pStyle w:val="Heading1"/>
        <w:rPr>
          <w:rFonts w:asciiTheme="minorHAnsi" w:hAnsiTheme="minorHAnsi"/>
          <w:lang w:val="fr-FR"/>
        </w:rPr>
      </w:pPr>
      <w:bookmarkStart w:id="149" w:name="_Toc322426313"/>
      <w:r w:rsidRPr="007B3447">
        <w:rPr>
          <w:rFonts w:asciiTheme="minorHAnsi" w:hAnsiTheme="minorHAnsi"/>
          <w:lang w:val="fr-FR"/>
        </w:rPr>
        <w:t>Q20:</w:t>
      </w:r>
      <w:r w:rsidRPr="007B3447">
        <w:rPr>
          <w:rFonts w:asciiTheme="minorHAnsi" w:hAnsiTheme="minorHAnsi"/>
          <w:lang w:val="fr-FR"/>
        </w:rPr>
        <w:tab/>
        <w:t>Parmi les questions suivantes, liées à la sécurité des</w:t>
      </w:r>
      <w:r w:rsidR="000B6BE6" w:rsidRPr="007B3447">
        <w:rPr>
          <w:rFonts w:asciiTheme="minorHAnsi" w:hAnsiTheme="minorHAnsi"/>
          <w:i/>
          <w:iCs/>
          <w:lang w:val="fr-FR"/>
        </w:rPr>
        <w:t xml:space="preserve"> data centres</w:t>
      </w:r>
      <w:r w:rsidRPr="007B3447">
        <w:rPr>
          <w:rFonts w:asciiTheme="minorHAnsi" w:hAnsiTheme="minorHAnsi"/>
          <w:lang w:val="fr-FR"/>
        </w:rPr>
        <w:t xml:space="preserve">, quelles sont par priorité de 1 à 6 celles qui nécessitent des actions d’améliorations importantes afin de garantir un accès </w:t>
      </w:r>
      <w:r w:rsidRPr="007B3447">
        <w:rPr>
          <w:rFonts w:asciiTheme="minorHAnsi" w:hAnsiTheme="minorHAnsi"/>
          <w:i/>
          <w:iCs/>
          <w:lang w:val="fr-FR"/>
        </w:rPr>
        <w:t>always-on</w:t>
      </w:r>
      <w:r w:rsidRPr="007B3447">
        <w:rPr>
          <w:rFonts w:asciiTheme="minorHAnsi" w:hAnsiTheme="minorHAnsi"/>
          <w:lang w:val="fr-FR"/>
        </w:rPr>
        <w:t xml:space="preserve"> à des services </w:t>
      </w:r>
      <w:r w:rsidR="00746296" w:rsidRPr="007B3447">
        <w:rPr>
          <w:rFonts w:asciiTheme="minorHAnsi" w:hAnsiTheme="minorHAnsi"/>
          <w:i/>
          <w:iCs/>
          <w:lang w:val="fr-FR"/>
        </w:rPr>
        <w:t>Cloud</w:t>
      </w:r>
      <w:r w:rsidR="00DF1874">
        <w:rPr>
          <w:rFonts w:asciiTheme="minorHAnsi" w:hAnsiTheme="minorHAnsi"/>
          <w:i/>
          <w:iCs/>
          <w:lang w:val="fr-FR"/>
        </w:rPr>
        <w:t xml:space="preserve"> Computing</w:t>
      </w:r>
      <w:r w:rsidR="00B13456" w:rsidRPr="007B3447">
        <w:rPr>
          <w:rFonts w:asciiTheme="minorHAnsi" w:hAnsiTheme="minorHAnsi"/>
          <w:i/>
          <w:iCs/>
          <w:lang w:val="fr-FR"/>
        </w:rPr>
        <w:t xml:space="preserve"> </w:t>
      </w:r>
      <w:r w:rsidRPr="007B3447">
        <w:rPr>
          <w:rFonts w:asciiTheme="minorHAnsi" w:hAnsiTheme="minorHAnsi"/>
          <w:lang w:val="fr-FR"/>
        </w:rPr>
        <w:t>de qualité:</w:t>
      </w:r>
      <w:bookmarkEnd w:id="149"/>
    </w:p>
    <w:p w:rsidR="00F76DFC" w:rsidRPr="007B3447" w:rsidRDefault="00816C57" w:rsidP="00CC2736">
      <w:pPr>
        <w:pStyle w:val="Enumlevel1"/>
        <w:numPr>
          <w:ilvl w:val="0"/>
          <w:numId w:val="19"/>
        </w:numPr>
        <w:ind w:left="851" w:hanging="494"/>
        <w:rPr>
          <w:rFonts w:asciiTheme="minorHAnsi" w:hAnsiTheme="minorHAnsi"/>
          <w:lang w:val="fr-FR"/>
        </w:rPr>
      </w:pPr>
      <w:r w:rsidRPr="007B3447">
        <w:rPr>
          <w:rFonts w:asciiTheme="minorHAnsi" w:hAnsiTheme="minorHAnsi"/>
          <w:lang w:val="fr-FR"/>
        </w:rPr>
        <w:t>La sécurité physique des</w:t>
      </w:r>
      <w:r w:rsidR="000B6BE6" w:rsidRPr="007B3447">
        <w:rPr>
          <w:rFonts w:asciiTheme="minorHAnsi" w:hAnsiTheme="minorHAnsi"/>
          <w:i/>
          <w:iCs/>
          <w:lang w:val="fr-FR"/>
        </w:rPr>
        <w:t xml:space="preserve"> data centres</w:t>
      </w:r>
    </w:p>
    <w:p w:rsidR="008F5790" w:rsidRPr="007B3447" w:rsidRDefault="008F5790" w:rsidP="00735E39">
      <w:pPr>
        <w:pStyle w:val="Enumlevel1"/>
        <w:rPr>
          <w:rFonts w:asciiTheme="minorHAnsi" w:hAnsiTheme="minorHAnsi"/>
          <w:lang w:val="fr-FR"/>
        </w:rPr>
      </w:pPr>
      <w:r w:rsidRPr="007B3447">
        <w:rPr>
          <w:rFonts w:asciiTheme="minorHAnsi" w:hAnsiTheme="minorHAnsi" w:cstheme="minorBidi"/>
          <w:color w:val="E36C0A" w:themeColor="accent6" w:themeShade="BF"/>
          <w:lang w:val="fr-FR"/>
        </w:rPr>
        <w:t>•</w:t>
      </w:r>
      <w:r w:rsidRPr="007B3447">
        <w:rPr>
          <w:rFonts w:asciiTheme="minorHAnsi" w:hAnsiTheme="minorHAnsi"/>
          <w:lang w:val="fr-FR"/>
        </w:rPr>
        <w:tab/>
        <w:t xml:space="preserve">La protection des </w:t>
      </w:r>
      <w:r w:rsidR="00735E39" w:rsidRPr="007B3447">
        <w:rPr>
          <w:rFonts w:asciiTheme="minorHAnsi" w:hAnsiTheme="minorHAnsi"/>
          <w:lang w:val="fr-FR"/>
        </w:rPr>
        <w:t>d</w:t>
      </w:r>
      <w:r w:rsidRPr="007B3447">
        <w:rPr>
          <w:rFonts w:asciiTheme="minorHAnsi" w:hAnsiTheme="minorHAnsi"/>
          <w:lang w:val="fr-FR"/>
        </w:rPr>
        <w:t>onnées</w:t>
      </w:r>
    </w:p>
    <w:p w:rsidR="008F5790" w:rsidRPr="007B3447" w:rsidRDefault="008F5790" w:rsidP="008F5790">
      <w:pPr>
        <w:pStyle w:val="Enumlevel1"/>
        <w:rPr>
          <w:rFonts w:asciiTheme="minorHAnsi" w:hAnsiTheme="minorHAnsi"/>
          <w:lang w:val="fr-FR"/>
        </w:rPr>
      </w:pPr>
      <w:r w:rsidRPr="007B3447">
        <w:rPr>
          <w:rFonts w:asciiTheme="minorHAnsi" w:hAnsiTheme="minorHAnsi" w:cstheme="minorBidi"/>
          <w:color w:val="E36C0A" w:themeColor="accent6" w:themeShade="BF"/>
          <w:lang w:val="fr-FR"/>
        </w:rPr>
        <w:t>•</w:t>
      </w:r>
      <w:r w:rsidRPr="007B3447">
        <w:rPr>
          <w:rFonts w:asciiTheme="minorHAnsi" w:hAnsiTheme="minorHAnsi"/>
          <w:lang w:val="fr-FR"/>
        </w:rPr>
        <w:tab/>
        <w:t xml:space="preserve">La fiabilité des réseaux </w:t>
      </w:r>
    </w:p>
    <w:p w:rsidR="008F5790" w:rsidRPr="007B3447" w:rsidRDefault="008F5790" w:rsidP="008F5790">
      <w:pPr>
        <w:pStyle w:val="Enumlevel1"/>
        <w:rPr>
          <w:rFonts w:asciiTheme="minorHAnsi" w:hAnsiTheme="minorHAnsi"/>
          <w:lang w:val="fr-FR"/>
        </w:rPr>
      </w:pPr>
      <w:r w:rsidRPr="007B3447">
        <w:rPr>
          <w:rFonts w:asciiTheme="minorHAnsi" w:hAnsiTheme="minorHAnsi" w:cstheme="minorBidi"/>
          <w:color w:val="E36C0A" w:themeColor="accent6" w:themeShade="BF"/>
          <w:lang w:val="fr-FR"/>
        </w:rPr>
        <w:t>•</w:t>
      </w:r>
      <w:r w:rsidRPr="007B3447">
        <w:rPr>
          <w:rFonts w:asciiTheme="minorHAnsi" w:hAnsiTheme="minorHAnsi"/>
          <w:lang w:val="fr-FR"/>
        </w:rPr>
        <w:tab/>
        <w:t xml:space="preserve">Les opérations </w:t>
      </w:r>
      <w:r w:rsidR="00735E39" w:rsidRPr="007B3447">
        <w:rPr>
          <w:rFonts w:asciiTheme="minorHAnsi" w:hAnsiTheme="minorHAnsi"/>
          <w:lang w:val="fr-FR"/>
        </w:rPr>
        <w:t>d’exploitation et de maintenance des réseaux</w:t>
      </w:r>
    </w:p>
    <w:p w:rsidR="008F5790" w:rsidRPr="007B3447" w:rsidRDefault="008F5790" w:rsidP="008F5790">
      <w:pPr>
        <w:pStyle w:val="Enumlevel1"/>
        <w:rPr>
          <w:rFonts w:asciiTheme="minorHAnsi" w:hAnsiTheme="minorHAnsi"/>
          <w:lang w:val="fr-FR"/>
        </w:rPr>
      </w:pPr>
      <w:r w:rsidRPr="007B3447">
        <w:rPr>
          <w:rFonts w:asciiTheme="minorHAnsi" w:hAnsiTheme="minorHAnsi" w:cstheme="minorBidi"/>
          <w:color w:val="E36C0A" w:themeColor="accent6" w:themeShade="BF"/>
          <w:lang w:val="fr-FR"/>
        </w:rPr>
        <w:t>•</w:t>
      </w:r>
      <w:r w:rsidRPr="007B3447">
        <w:rPr>
          <w:rFonts w:asciiTheme="minorHAnsi" w:hAnsiTheme="minorHAnsi"/>
          <w:lang w:val="fr-FR"/>
        </w:rPr>
        <w:tab/>
        <w:t xml:space="preserve">Les </w:t>
      </w:r>
      <w:r w:rsidR="00735E39" w:rsidRPr="007B3447">
        <w:rPr>
          <w:rFonts w:asciiTheme="minorHAnsi" w:hAnsiTheme="minorHAnsi"/>
          <w:lang w:val="fr-FR"/>
        </w:rPr>
        <w:t>opérations d’administration et de maintenance des data ce</w:t>
      </w:r>
      <w:r w:rsidRPr="007B3447">
        <w:rPr>
          <w:rFonts w:asciiTheme="minorHAnsi" w:hAnsiTheme="minorHAnsi"/>
          <w:lang w:val="fr-FR"/>
        </w:rPr>
        <w:t>ntre</w:t>
      </w:r>
    </w:p>
    <w:p w:rsidR="008F5790" w:rsidRPr="007B3447" w:rsidRDefault="008F5790" w:rsidP="008F5790">
      <w:pPr>
        <w:pStyle w:val="Enumlevel1"/>
        <w:rPr>
          <w:rFonts w:asciiTheme="minorHAnsi" w:hAnsiTheme="minorHAnsi"/>
          <w:lang w:val="fr-FR"/>
        </w:rPr>
      </w:pPr>
      <w:r w:rsidRPr="007B3447">
        <w:rPr>
          <w:rFonts w:asciiTheme="minorHAnsi" w:hAnsiTheme="minorHAnsi" w:cstheme="minorBidi"/>
          <w:color w:val="E36C0A" w:themeColor="accent6" w:themeShade="BF"/>
          <w:lang w:val="fr-FR"/>
        </w:rPr>
        <w:t>•</w:t>
      </w:r>
      <w:r w:rsidRPr="007B3447">
        <w:rPr>
          <w:rFonts w:asciiTheme="minorHAnsi" w:hAnsiTheme="minorHAnsi"/>
          <w:lang w:val="fr-FR"/>
        </w:rPr>
        <w:tab/>
        <w:t>La stabilité de l’alimentation électrique.</w:t>
      </w:r>
    </w:p>
    <w:p w:rsidR="008F5790" w:rsidRPr="007B3447" w:rsidRDefault="008F5790" w:rsidP="008F5790">
      <w:pPr>
        <w:rPr>
          <w:rFonts w:asciiTheme="minorHAnsi" w:hAnsiTheme="minorHAnsi"/>
        </w:rPr>
      </w:pPr>
      <w:r w:rsidRPr="007B3447">
        <w:rPr>
          <w:rFonts w:asciiTheme="minorHAnsi" w:eastAsia="Times New Roman" w:hAnsiTheme="minorHAnsi"/>
        </w:rPr>
        <w:t>Les réponses à Q20 se présentent comme suit</w:t>
      </w:r>
      <w:r w:rsidR="00AA4AF8" w:rsidRPr="007B3447">
        <w:rPr>
          <w:rFonts w:asciiTheme="minorHAnsi" w:eastAsia="Times New Roman" w:hAnsiTheme="minorHAnsi"/>
          <w:i/>
          <w:iCs/>
        </w:rPr>
        <w:t>:</w:t>
      </w:r>
    </w:p>
    <w:p w:rsidR="00385DED" w:rsidRPr="007B3447" w:rsidRDefault="00385DED" w:rsidP="008F5790">
      <w:pPr>
        <w:rPr>
          <w:rFonts w:asciiTheme="minorHAnsi" w:eastAsia="Times New Roman" w:hAnsiTheme="minorHAnsi"/>
          <w:b/>
          <w:bCs/>
          <w:color w:val="17375D"/>
          <w:sz w:val="22"/>
        </w:rPr>
      </w:pPr>
    </w:p>
    <w:tbl>
      <w:tblPr>
        <w:tblW w:w="9211" w:type="dxa"/>
        <w:tblLayout w:type="fixed"/>
        <w:tblCellMar>
          <w:left w:w="70" w:type="dxa"/>
          <w:right w:w="70" w:type="dxa"/>
        </w:tblCellMar>
        <w:tblLook w:val="04A0"/>
      </w:tblPr>
      <w:tblGrid>
        <w:gridCol w:w="1199"/>
        <w:gridCol w:w="1517"/>
        <w:gridCol w:w="1182"/>
        <w:gridCol w:w="850"/>
        <w:gridCol w:w="1418"/>
        <w:gridCol w:w="1559"/>
        <w:gridCol w:w="1486"/>
      </w:tblGrid>
      <w:tr w:rsidR="008F5790" w:rsidRPr="007B3447" w:rsidTr="00C94B0F">
        <w:trPr>
          <w:trHeight w:val="742"/>
        </w:trPr>
        <w:tc>
          <w:tcPr>
            <w:tcW w:w="1199" w:type="dxa"/>
            <w:tcBorders>
              <w:top w:val="nil"/>
              <w:left w:val="nil"/>
              <w:bottom w:val="nil"/>
              <w:right w:val="nil"/>
            </w:tcBorders>
            <w:shd w:val="clear" w:color="auto" w:fill="E36C0A" w:themeFill="accent6" w:themeFillShade="BF"/>
            <w:noWrap/>
            <w:vAlign w:val="center"/>
            <w:hideMark/>
          </w:tcPr>
          <w:p w:rsidR="008F5790" w:rsidRPr="007B3447" w:rsidRDefault="008F5790" w:rsidP="008F5790">
            <w:pPr>
              <w:jc w:val="center"/>
              <w:rPr>
                <w:rFonts w:asciiTheme="minorHAnsi" w:eastAsia="Times New Roman" w:hAnsiTheme="minorHAnsi"/>
                <w:b/>
                <w:color w:val="FFFFFF" w:themeColor="background1"/>
                <w:sz w:val="20"/>
                <w:szCs w:val="20"/>
              </w:rPr>
            </w:pPr>
          </w:p>
        </w:tc>
        <w:tc>
          <w:tcPr>
            <w:tcW w:w="151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8F5790" w:rsidRPr="007B3447" w:rsidRDefault="008F5790" w:rsidP="008F5790">
            <w:pPr>
              <w:jc w:val="center"/>
              <w:rPr>
                <w:rFonts w:asciiTheme="minorHAnsi" w:eastAsia="Times New Roman" w:hAnsiTheme="minorHAnsi"/>
                <w:b/>
                <w:bCs/>
                <w:i/>
                <w:iCs/>
                <w:color w:val="FFFFFF" w:themeColor="background1"/>
                <w:sz w:val="20"/>
                <w:szCs w:val="20"/>
              </w:rPr>
            </w:pPr>
            <w:r w:rsidRPr="007B3447">
              <w:rPr>
                <w:rFonts w:asciiTheme="minorHAnsi" w:eastAsia="Times New Roman" w:hAnsiTheme="minorHAnsi"/>
                <w:b/>
                <w:bCs/>
                <w:i/>
                <w:iCs/>
                <w:color w:val="FFFFFF" w:themeColor="background1"/>
                <w:sz w:val="20"/>
                <w:szCs w:val="20"/>
              </w:rPr>
              <w:t>La sécurité physique des</w:t>
            </w:r>
            <w:r w:rsidR="000B6BE6" w:rsidRPr="007B3447">
              <w:rPr>
                <w:rFonts w:asciiTheme="minorHAnsi" w:eastAsia="Times New Roman" w:hAnsiTheme="minorHAnsi"/>
                <w:b/>
                <w:bCs/>
                <w:i/>
                <w:iCs/>
                <w:color w:val="FFFFFF" w:themeColor="background1"/>
                <w:sz w:val="20"/>
                <w:szCs w:val="20"/>
              </w:rPr>
              <w:t xml:space="preserve"> data centres</w:t>
            </w:r>
          </w:p>
        </w:tc>
        <w:tc>
          <w:tcPr>
            <w:tcW w:w="1182"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rsidR="008F5790" w:rsidRPr="007B3447" w:rsidRDefault="008F5790" w:rsidP="00735E39">
            <w:pPr>
              <w:jc w:val="center"/>
              <w:rPr>
                <w:rFonts w:asciiTheme="minorHAnsi" w:eastAsia="Times New Roman" w:hAnsiTheme="minorHAnsi"/>
                <w:b/>
                <w:bCs/>
                <w:i/>
                <w:iCs/>
                <w:color w:val="FFFFFF" w:themeColor="background1"/>
                <w:sz w:val="20"/>
                <w:szCs w:val="20"/>
              </w:rPr>
            </w:pPr>
            <w:r w:rsidRPr="007B3447">
              <w:rPr>
                <w:rFonts w:asciiTheme="minorHAnsi" w:eastAsia="Times New Roman" w:hAnsiTheme="minorHAnsi"/>
                <w:b/>
                <w:bCs/>
                <w:color w:val="FFFFFF" w:themeColor="background1"/>
                <w:sz w:val="20"/>
                <w:szCs w:val="20"/>
              </w:rPr>
              <w:t xml:space="preserve">La protection des </w:t>
            </w:r>
            <w:r w:rsidR="00735E39" w:rsidRPr="007B3447">
              <w:rPr>
                <w:rFonts w:asciiTheme="minorHAnsi" w:eastAsia="Times New Roman" w:hAnsiTheme="minorHAnsi"/>
                <w:b/>
                <w:bCs/>
                <w:color w:val="FFFFFF" w:themeColor="background1"/>
                <w:sz w:val="20"/>
                <w:szCs w:val="20"/>
              </w:rPr>
              <w:t>d</w:t>
            </w:r>
            <w:r w:rsidRPr="007B3447">
              <w:rPr>
                <w:rFonts w:asciiTheme="minorHAnsi" w:eastAsia="Times New Roman" w:hAnsiTheme="minorHAnsi"/>
                <w:b/>
                <w:bCs/>
                <w:color w:val="FFFFFF" w:themeColor="background1"/>
                <w:sz w:val="20"/>
                <w:szCs w:val="20"/>
              </w:rPr>
              <w:t>onnées</w:t>
            </w:r>
          </w:p>
        </w:tc>
        <w:tc>
          <w:tcPr>
            <w:tcW w:w="850"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rsidR="008F5790" w:rsidRPr="007B3447" w:rsidRDefault="008F5790" w:rsidP="008F5790">
            <w:pPr>
              <w:jc w:val="center"/>
              <w:rPr>
                <w:rFonts w:asciiTheme="minorHAnsi" w:eastAsia="Times New Roman" w:hAnsiTheme="minorHAnsi"/>
                <w:b/>
                <w:bCs/>
                <w:i/>
                <w:iCs/>
                <w:color w:val="FFFFFF" w:themeColor="background1"/>
                <w:sz w:val="20"/>
                <w:szCs w:val="20"/>
              </w:rPr>
            </w:pPr>
            <w:r w:rsidRPr="007B3447">
              <w:rPr>
                <w:rFonts w:asciiTheme="minorHAnsi" w:eastAsia="Times New Roman" w:hAnsiTheme="minorHAnsi"/>
                <w:b/>
                <w:bCs/>
                <w:i/>
                <w:iCs/>
                <w:color w:val="FFFFFF" w:themeColor="background1"/>
                <w:sz w:val="20"/>
                <w:szCs w:val="20"/>
              </w:rPr>
              <w:t>La fiabilité des réseaux</w:t>
            </w:r>
          </w:p>
        </w:tc>
        <w:tc>
          <w:tcPr>
            <w:tcW w:w="1418"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rsidR="008F5790" w:rsidRPr="007B3447" w:rsidRDefault="008F5790" w:rsidP="008F5790">
            <w:pPr>
              <w:jc w:val="center"/>
              <w:rPr>
                <w:rFonts w:asciiTheme="minorHAnsi" w:eastAsia="Times New Roman" w:hAnsiTheme="minorHAnsi"/>
                <w:b/>
                <w:bCs/>
                <w:i/>
                <w:iCs/>
                <w:color w:val="FFFFFF" w:themeColor="background1"/>
                <w:sz w:val="20"/>
                <w:szCs w:val="20"/>
              </w:rPr>
            </w:pPr>
            <w:r w:rsidRPr="007B3447">
              <w:rPr>
                <w:rFonts w:asciiTheme="minorHAnsi" w:eastAsia="Times New Roman" w:hAnsiTheme="minorHAnsi"/>
                <w:b/>
                <w:bCs/>
                <w:i/>
                <w:iCs/>
                <w:color w:val="FFFFFF" w:themeColor="background1"/>
                <w:sz w:val="20"/>
                <w:szCs w:val="20"/>
              </w:rPr>
              <w:t xml:space="preserve">Les opérations </w:t>
            </w:r>
            <w:r w:rsidR="00735E39" w:rsidRPr="007B3447">
              <w:rPr>
                <w:rFonts w:asciiTheme="minorHAnsi" w:eastAsia="Times New Roman" w:hAnsiTheme="minorHAnsi"/>
                <w:b/>
                <w:bCs/>
                <w:i/>
                <w:iCs/>
                <w:color w:val="FFFFFF" w:themeColor="background1"/>
                <w:sz w:val="20"/>
                <w:szCs w:val="20"/>
              </w:rPr>
              <w:t>d’exploitation et de maintenance des réseaux</w:t>
            </w:r>
          </w:p>
        </w:tc>
        <w:tc>
          <w:tcPr>
            <w:tcW w:w="1559"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rsidR="008F5790" w:rsidRPr="007B3447" w:rsidRDefault="008F5790" w:rsidP="008F5790">
            <w:pPr>
              <w:jc w:val="center"/>
              <w:rPr>
                <w:rFonts w:asciiTheme="minorHAnsi" w:eastAsia="Times New Roman" w:hAnsiTheme="minorHAnsi"/>
                <w:b/>
                <w:bCs/>
                <w:i/>
                <w:iCs/>
                <w:color w:val="FFFFFF" w:themeColor="background1"/>
                <w:sz w:val="20"/>
                <w:szCs w:val="20"/>
              </w:rPr>
            </w:pPr>
            <w:r w:rsidRPr="007B3447">
              <w:rPr>
                <w:rFonts w:asciiTheme="minorHAnsi" w:eastAsia="Times New Roman" w:hAnsiTheme="minorHAnsi"/>
                <w:b/>
                <w:bCs/>
                <w:i/>
                <w:iCs/>
                <w:color w:val="FFFFFF" w:themeColor="background1"/>
                <w:sz w:val="20"/>
                <w:szCs w:val="20"/>
              </w:rPr>
              <w:t xml:space="preserve">Les </w:t>
            </w:r>
            <w:r w:rsidR="00735E39" w:rsidRPr="007B3447">
              <w:rPr>
                <w:rFonts w:asciiTheme="minorHAnsi" w:eastAsia="Times New Roman" w:hAnsiTheme="minorHAnsi"/>
                <w:b/>
                <w:bCs/>
                <w:i/>
                <w:iCs/>
                <w:color w:val="FFFFFF" w:themeColor="background1"/>
                <w:sz w:val="20"/>
                <w:szCs w:val="20"/>
              </w:rPr>
              <w:t>opérations d’administration et de maintenance des data centre</w:t>
            </w:r>
          </w:p>
        </w:tc>
        <w:tc>
          <w:tcPr>
            <w:tcW w:w="1486"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rsidR="008F5790" w:rsidRPr="007B3447" w:rsidRDefault="008F5790" w:rsidP="008F5790">
            <w:pPr>
              <w:jc w:val="center"/>
              <w:rPr>
                <w:rFonts w:asciiTheme="minorHAnsi" w:eastAsia="Times New Roman" w:hAnsiTheme="minorHAnsi"/>
                <w:b/>
                <w:bCs/>
                <w:i/>
                <w:iCs/>
                <w:color w:val="FFFFFF" w:themeColor="background1"/>
                <w:sz w:val="20"/>
                <w:szCs w:val="20"/>
              </w:rPr>
            </w:pPr>
            <w:r w:rsidRPr="007B3447">
              <w:rPr>
                <w:rFonts w:asciiTheme="minorHAnsi" w:eastAsia="Times New Roman" w:hAnsiTheme="minorHAnsi"/>
                <w:b/>
                <w:bCs/>
                <w:i/>
                <w:iCs/>
                <w:color w:val="FFFFFF" w:themeColor="background1"/>
                <w:sz w:val="20"/>
                <w:szCs w:val="20"/>
              </w:rPr>
              <w:t>La stabili</w:t>
            </w:r>
            <w:r w:rsidR="00735E39" w:rsidRPr="007B3447">
              <w:rPr>
                <w:rFonts w:asciiTheme="minorHAnsi" w:eastAsia="Times New Roman" w:hAnsiTheme="minorHAnsi"/>
                <w:b/>
                <w:bCs/>
                <w:i/>
                <w:iCs/>
                <w:color w:val="FFFFFF" w:themeColor="background1"/>
                <w:sz w:val="20"/>
                <w:szCs w:val="20"/>
              </w:rPr>
              <w:t>té de l’alimentation électrique</w:t>
            </w:r>
          </w:p>
        </w:tc>
      </w:tr>
      <w:tr w:rsidR="008F5790" w:rsidRPr="007B3447" w:rsidTr="00C94B0F">
        <w:trPr>
          <w:trHeight w:val="300"/>
        </w:trPr>
        <w:tc>
          <w:tcPr>
            <w:tcW w:w="1199" w:type="dxa"/>
            <w:tcBorders>
              <w:top w:val="single" w:sz="4" w:space="0" w:color="auto"/>
              <w:left w:val="single" w:sz="4" w:space="0" w:color="auto"/>
              <w:bottom w:val="single" w:sz="4" w:space="0" w:color="auto"/>
              <w:right w:val="nil"/>
            </w:tcBorders>
            <w:shd w:val="clear" w:color="auto" w:fill="FBD4B4" w:themeFill="accent6" w:themeFillTint="66"/>
            <w:noWrap/>
            <w:vAlign w:val="bottom"/>
            <w:hideMark/>
          </w:tcPr>
          <w:p w:rsidR="008F5790" w:rsidRPr="007B3447" w:rsidRDefault="008F5790" w:rsidP="008F5790">
            <w:pPr>
              <w:jc w:val="left"/>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Classé 1</w:t>
            </w:r>
            <w:r w:rsidRPr="007B3447">
              <w:rPr>
                <w:rFonts w:asciiTheme="minorHAnsi" w:eastAsia="Times New Roman" w:hAnsiTheme="minorHAnsi"/>
                <w:bCs/>
                <w:color w:val="000000"/>
                <w:sz w:val="20"/>
                <w:szCs w:val="20"/>
                <w:vertAlign w:val="superscript"/>
              </w:rPr>
              <w:t>er</w:t>
            </w:r>
          </w:p>
        </w:tc>
        <w:tc>
          <w:tcPr>
            <w:tcW w:w="1517"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8F5790" w:rsidRPr="007B3447" w:rsidRDefault="008F5790" w:rsidP="008F5790">
            <w:pPr>
              <w:jc w:val="center"/>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6%</w:t>
            </w:r>
          </w:p>
        </w:tc>
        <w:tc>
          <w:tcPr>
            <w:tcW w:w="1182" w:type="dxa"/>
            <w:tcBorders>
              <w:top w:val="nil"/>
              <w:left w:val="nil"/>
              <w:bottom w:val="single" w:sz="4" w:space="0" w:color="auto"/>
              <w:right w:val="single" w:sz="4" w:space="0" w:color="auto"/>
            </w:tcBorders>
            <w:shd w:val="clear" w:color="auto" w:fill="FBD4B4" w:themeFill="accent6" w:themeFillTint="66"/>
            <w:noWrap/>
            <w:vAlign w:val="bottom"/>
            <w:hideMark/>
          </w:tcPr>
          <w:p w:rsidR="008F5790" w:rsidRPr="007B3447" w:rsidRDefault="008F5790" w:rsidP="008F5790">
            <w:pPr>
              <w:jc w:val="center"/>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22%</w:t>
            </w:r>
          </w:p>
        </w:tc>
        <w:tc>
          <w:tcPr>
            <w:tcW w:w="850" w:type="dxa"/>
            <w:tcBorders>
              <w:top w:val="nil"/>
              <w:left w:val="nil"/>
              <w:bottom w:val="single" w:sz="4" w:space="0" w:color="auto"/>
              <w:right w:val="single" w:sz="4" w:space="0" w:color="auto"/>
            </w:tcBorders>
            <w:shd w:val="clear" w:color="auto" w:fill="FBD4B4" w:themeFill="accent6" w:themeFillTint="66"/>
            <w:noWrap/>
            <w:vAlign w:val="bottom"/>
            <w:hideMark/>
          </w:tcPr>
          <w:p w:rsidR="008F5790" w:rsidRPr="007B3447" w:rsidRDefault="008F5790" w:rsidP="008F5790">
            <w:pPr>
              <w:jc w:val="center"/>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56%</w:t>
            </w:r>
          </w:p>
        </w:tc>
        <w:tc>
          <w:tcPr>
            <w:tcW w:w="1418" w:type="dxa"/>
            <w:tcBorders>
              <w:top w:val="nil"/>
              <w:left w:val="nil"/>
              <w:bottom w:val="single" w:sz="4" w:space="0" w:color="auto"/>
              <w:right w:val="single" w:sz="4" w:space="0" w:color="auto"/>
            </w:tcBorders>
            <w:shd w:val="clear" w:color="auto" w:fill="FBD4B4" w:themeFill="accent6" w:themeFillTint="66"/>
            <w:noWrap/>
            <w:vAlign w:val="bottom"/>
            <w:hideMark/>
          </w:tcPr>
          <w:p w:rsidR="008F5790" w:rsidRPr="007B3447" w:rsidRDefault="008F5790" w:rsidP="008F5790">
            <w:pPr>
              <w:jc w:val="center"/>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0%</w:t>
            </w:r>
          </w:p>
        </w:tc>
        <w:tc>
          <w:tcPr>
            <w:tcW w:w="1559" w:type="dxa"/>
            <w:tcBorders>
              <w:top w:val="nil"/>
              <w:left w:val="nil"/>
              <w:bottom w:val="single" w:sz="4" w:space="0" w:color="auto"/>
              <w:right w:val="single" w:sz="4" w:space="0" w:color="auto"/>
            </w:tcBorders>
            <w:shd w:val="clear" w:color="auto" w:fill="FBD4B4" w:themeFill="accent6" w:themeFillTint="66"/>
            <w:noWrap/>
            <w:vAlign w:val="bottom"/>
            <w:hideMark/>
          </w:tcPr>
          <w:p w:rsidR="008F5790" w:rsidRPr="007B3447" w:rsidRDefault="008F5790" w:rsidP="008F5790">
            <w:pPr>
              <w:jc w:val="center"/>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0%</w:t>
            </w:r>
          </w:p>
        </w:tc>
        <w:tc>
          <w:tcPr>
            <w:tcW w:w="1486" w:type="dxa"/>
            <w:tcBorders>
              <w:top w:val="nil"/>
              <w:left w:val="nil"/>
              <w:bottom w:val="single" w:sz="4" w:space="0" w:color="auto"/>
              <w:right w:val="single" w:sz="4" w:space="0" w:color="auto"/>
            </w:tcBorders>
            <w:shd w:val="clear" w:color="auto" w:fill="FBD4B4" w:themeFill="accent6" w:themeFillTint="66"/>
            <w:noWrap/>
            <w:vAlign w:val="bottom"/>
            <w:hideMark/>
          </w:tcPr>
          <w:p w:rsidR="008F5790" w:rsidRPr="007B3447" w:rsidRDefault="008F5790" w:rsidP="008F5790">
            <w:pPr>
              <w:jc w:val="center"/>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28%</w:t>
            </w:r>
          </w:p>
        </w:tc>
      </w:tr>
      <w:tr w:rsidR="008F5790" w:rsidRPr="007B3447" w:rsidTr="00C94B0F">
        <w:trPr>
          <w:trHeight w:val="431"/>
        </w:trPr>
        <w:tc>
          <w:tcPr>
            <w:tcW w:w="1199" w:type="dxa"/>
            <w:tcBorders>
              <w:top w:val="nil"/>
              <w:left w:val="single" w:sz="4" w:space="0" w:color="auto"/>
              <w:bottom w:val="single" w:sz="4" w:space="0" w:color="auto"/>
              <w:right w:val="nil"/>
            </w:tcBorders>
            <w:shd w:val="clear" w:color="auto" w:fill="FBD4B4" w:themeFill="accent6" w:themeFillTint="66"/>
            <w:noWrap/>
            <w:vAlign w:val="bottom"/>
            <w:hideMark/>
          </w:tcPr>
          <w:p w:rsidR="008F5790" w:rsidRPr="007B3447" w:rsidRDefault="008F5790" w:rsidP="008F5790">
            <w:pPr>
              <w:jc w:val="left"/>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Classé 2</w:t>
            </w:r>
            <w:r w:rsidRPr="007B3447">
              <w:rPr>
                <w:rFonts w:asciiTheme="minorHAnsi" w:eastAsia="Times New Roman" w:hAnsiTheme="minorHAnsi"/>
                <w:bCs/>
                <w:color w:val="000000"/>
                <w:sz w:val="20"/>
                <w:szCs w:val="20"/>
                <w:vertAlign w:val="superscript"/>
              </w:rPr>
              <w:t>e</w:t>
            </w:r>
          </w:p>
        </w:tc>
        <w:tc>
          <w:tcPr>
            <w:tcW w:w="1517"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8F5790" w:rsidRPr="007B3447" w:rsidRDefault="008F5790" w:rsidP="008F5790">
            <w:pPr>
              <w:jc w:val="center"/>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22%</w:t>
            </w:r>
          </w:p>
        </w:tc>
        <w:tc>
          <w:tcPr>
            <w:tcW w:w="1182" w:type="dxa"/>
            <w:tcBorders>
              <w:top w:val="nil"/>
              <w:left w:val="nil"/>
              <w:bottom w:val="single" w:sz="4" w:space="0" w:color="auto"/>
              <w:right w:val="single" w:sz="4" w:space="0" w:color="auto"/>
            </w:tcBorders>
            <w:shd w:val="clear" w:color="auto" w:fill="FBD4B4" w:themeFill="accent6" w:themeFillTint="66"/>
            <w:noWrap/>
            <w:vAlign w:val="bottom"/>
            <w:hideMark/>
          </w:tcPr>
          <w:p w:rsidR="008F5790" w:rsidRPr="007B3447" w:rsidRDefault="008F5790" w:rsidP="008F5790">
            <w:pPr>
              <w:jc w:val="center"/>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39%</w:t>
            </w:r>
          </w:p>
        </w:tc>
        <w:tc>
          <w:tcPr>
            <w:tcW w:w="850" w:type="dxa"/>
            <w:tcBorders>
              <w:top w:val="nil"/>
              <w:left w:val="nil"/>
              <w:bottom w:val="single" w:sz="4" w:space="0" w:color="auto"/>
              <w:right w:val="single" w:sz="4" w:space="0" w:color="auto"/>
            </w:tcBorders>
            <w:shd w:val="clear" w:color="auto" w:fill="FBD4B4" w:themeFill="accent6" w:themeFillTint="66"/>
            <w:noWrap/>
            <w:vAlign w:val="bottom"/>
            <w:hideMark/>
          </w:tcPr>
          <w:p w:rsidR="008F5790" w:rsidRPr="007B3447" w:rsidRDefault="008F5790" w:rsidP="008F5790">
            <w:pPr>
              <w:jc w:val="center"/>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17%</w:t>
            </w:r>
          </w:p>
        </w:tc>
        <w:tc>
          <w:tcPr>
            <w:tcW w:w="1418" w:type="dxa"/>
            <w:tcBorders>
              <w:top w:val="nil"/>
              <w:left w:val="nil"/>
              <w:bottom w:val="single" w:sz="4" w:space="0" w:color="auto"/>
              <w:right w:val="single" w:sz="4" w:space="0" w:color="auto"/>
            </w:tcBorders>
            <w:shd w:val="clear" w:color="auto" w:fill="FBD4B4" w:themeFill="accent6" w:themeFillTint="66"/>
            <w:noWrap/>
            <w:vAlign w:val="bottom"/>
            <w:hideMark/>
          </w:tcPr>
          <w:p w:rsidR="008F5790" w:rsidRPr="007B3447" w:rsidRDefault="008F5790" w:rsidP="008F5790">
            <w:pPr>
              <w:jc w:val="center"/>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6%</w:t>
            </w:r>
          </w:p>
        </w:tc>
        <w:tc>
          <w:tcPr>
            <w:tcW w:w="1559" w:type="dxa"/>
            <w:tcBorders>
              <w:top w:val="nil"/>
              <w:left w:val="nil"/>
              <w:bottom w:val="single" w:sz="4" w:space="0" w:color="auto"/>
              <w:right w:val="single" w:sz="4" w:space="0" w:color="auto"/>
            </w:tcBorders>
            <w:shd w:val="clear" w:color="auto" w:fill="FBD4B4" w:themeFill="accent6" w:themeFillTint="66"/>
            <w:noWrap/>
            <w:vAlign w:val="bottom"/>
            <w:hideMark/>
          </w:tcPr>
          <w:p w:rsidR="008F5790" w:rsidRPr="007B3447" w:rsidRDefault="008F5790" w:rsidP="008F5790">
            <w:pPr>
              <w:jc w:val="center"/>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0%</w:t>
            </w:r>
          </w:p>
        </w:tc>
        <w:tc>
          <w:tcPr>
            <w:tcW w:w="1486" w:type="dxa"/>
            <w:tcBorders>
              <w:top w:val="nil"/>
              <w:left w:val="nil"/>
              <w:bottom w:val="single" w:sz="4" w:space="0" w:color="auto"/>
              <w:right w:val="single" w:sz="4" w:space="0" w:color="auto"/>
            </w:tcBorders>
            <w:shd w:val="clear" w:color="auto" w:fill="FBD4B4" w:themeFill="accent6" w:themeFillTint="66"/>
            <w:noWrap/>
            <w:vAlign w:val="bottom"/>
            <w:hideMark/>
          </w:tcPr>
          <w:p w:rsidR="008F5790" w:rsidRPr="007B3447" w:rsidRDefault="008F5790" w:rsidP="008F5790">
            <w:pPr>
              <w:jc w:val="center"/>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28%</w:t>
            </w:r>
          </w:p>
        </w:tc>
      </w:tr>
      <w:tr w:rsidR="008F5790" w:rsidRPr="007B3447" w:rsidTr="00C94B0F">
        <w:trPr>
          <w:trHeight w:val="256"/>
        </w:trPr>
        <w:tc>
          <w:tcPr>
            <w:tcW w:w="1199" w:type="dxa"/>
            <w:tcBorders>
              <w:top w:val="nil"/>
              <w:left w:val="single" w:sz="4" w:space="0" w:color="auto"/>
              <w:bottom w:val="single" w:sz="4" w:space="0" w:color="auto"/>
              <w:right w:val="nil"/>
            </w:tcBorders>
            <w:shd w:val="clear" w:color="auto" w:fill="FBD4B4" w:themeFill="accent6" w:themeFillTint="66"/>
            <w:noWrap/>
            <w:vAlign w:val="bottom"/>
            <w:hideMark/>
          </w:tcPr>
          <w:p w:rsidR="008F5790" w:rsidRPr="007B3447" w:rsidRDefault="008F5790" w:rsidP="008F5790">
            <w:pPr>
              <w:jc w:val="left"/>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Classé 3</w:t>
            </w:r>
            <w:r w:rsidRPr="007B3447">
              <w:rPr>
                <w:rFonts w:asciiTheme="minorHAnsi" w:eastAsia="Times New Roman" w:hAnsiTheme="minorHAnsi"/>
                <w:bCs/>
                <w:color w:val="000000"/>
                <w:sz w:val="20"/>
                <w:szCs w:val="20"/>
                <w:vertAlign w:val="superscript"/>
              </w:rPr>
              <w:t>e</w:t>
            </w:r>
          </w:p>
        </w:tc>
        <w:tc>
          <w:tcPr>
            <w:tcW w:w="1517"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8F5790" w:rsidRPr="007B3447" w:rsidRDefault="008F5790" w:rsidP="008F5790">
            <w:pPr>
              <w:jc w:val="center"/>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39%</w:t>
            </w:r>
          </w:p>
        </w:tc>
        <w:tc>
          <w:tcPr>
            <w:tcW w:w="1182" w:type="dxa"/>
            <w:tcBorders>
              <w:top w:val="nil"/>
              <w:left w:val="nil"/>
              <w:bottom w:val="single" w:sz="4" w:space="0" w:color="auto"/>
              <w:right w:val="single" w:sz="4" w:space="0" w:color="auto"/>
            </w:tcBorders>
            <w:shd w:val="clear" w:color="auto" w:fill="FBD4B4" w:themeFill="accent6" w:themeFillTint="66"/>
            <w:noWrap/>
            <w:vAlign w:val="bottom"/>
            <w:hideMark/>
          </w:tcPr>
          <w:p w:rsidR="008F5790" w:rsidRPr="007B3447" w:rsidRDefault="008F5790" w:rsidP="008F5790">
            <w:pPr>
              <w:jc w:val="center"/>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22%</w:t>
            </w:r>
          </w:p>
        </w:tc>
        <w:tc>
          <w:tcPr>
            <w:tcW w:w="850" w:type="dxa"/>
            <w:tcBorders>
              <w:top w:val="nil"/>
              <w:left w:val="nil"/>
              <w:bottom w:val="single" w:sz="4" w:space="0" w:color="auto"/>
              <w:right w:val="single" w:sz="4" w:space="0" w:color="auto"/>
            </w:tcBorders>
            <w:shd w:val="clear" w:color="auto" w:fill="FBD4B4" w:themeFill="accent6" w:themeFillTint="66"/>
            <w:noWrap/>
            <w:vAlign w:val="bottom"/>
            <w:hideMark/>
          </w:tcPr>
          <w:p w:rsidR="008F5790" w:rsidRPr="007B3447" w:rsidRDefault="008F5790" w:rsidP="008F5790">
            <w:pPr>
              <w:jc w:val="center"/>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6%</w:t>
            </w:r>
          </w:p>
        </w:tc>
        <w:tc>
          <w:tcPr>
            <w:tcW w:w="1418" w:type="dxa"/>
            <w:tcBorders>
              <w:top w:val="nil"/>
              <w:left w:val="nil"/>
              <w:bottom w:val="single" w:sz="4" w:space="0" w:color="auto"/>
              <w:right w:val="single" w:sz="4" w:space="0" w:color="auto"/>
            </w:tcBorders>
            <w:shd w:val="clear" w:color="auto" w:fill="FBD4B4" w:themeFill="accent6" w:themeFillTint="66"/>
            <w:noWrap/>
            <w:vAlign w:val="bottom"/>
            <w:hideMark/>
          </w:tcPr>
          <w:p w:rsidR="008F5790" w:rsidRPr="007B3447" w:rsidRDefault="008F5790" w:rsidP="008F5790">
            <w:pPr>
              <w:jc w:val="center"/>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0%</w:t>
            </w:r>
          </w:p>
        </w:tc>
        <w:tc>
          <w:tcPr>
            <w:tcW w:w="1559" w:type="dxa"/>
            <w:tcBorders>
              <w:top w:val="nil"/>
              <w:left w:val="nil"/>
              <w:bottom w:val="single" w:sz="4" w:space="0" w:color="auto"/>
              <w:right w:val="single" w:sz="4" w:space="0" w:color="auto"/>
            </w:tcBorders>
            <w:shd w:val="clear" w:color="auto" w:fill="FBD4B4" w:themeFill="accent6" w:themeFillTint="66"/>
            <w:noWrap/>
            <w:vAlign w:val="bottom"/>
            <w:hideMark/>
          </w:tcPr>
          <w:p w:rsidR="008F5790" w:rsidRPr="007B3447" w:rsidRDefault="008F5790" w:rsidP="008F5790">
            <w:pPr>
              <w:jc w:val="center"/>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0%</w:t>
            </w:r>
          </w:p>
        </w:tc>
        <w:tc>
          <w:tcPr>
            <w:tcW w:w="1486" w:type="dxa"/>
            <w:tcBorders>
              <w:top w:val="nil"/>
              <w:left w:val="nil"/>
              <w:bottom w:val="single" w:sz="4" w:space="0" w:color="auto"/>
              <w:right w:val="single" w:sz="4" w:space="0" w:color="auto"/>
            </w:tcBorders>
            <w:shd w:val="clear" w:color="auto" w:fill="FBD4B4" w:themeFill="accent6" w:themeFillTint="66"/>
            <w:noWrap/>
            <w:vAlign w:val="bottom"/>
            <w:hideMark/>
          </w:tcPr>
          <w:p w:rsidR="008F5790" w:rsidRPr="007B3447" w:rsidRDefault="008F5790" w:rsidP="008F5790">
            <w:pPr>
              <w:jc w:val="center"/>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28%</w:t>
            </w:r>
          </w:p>
        </w:tc>
      </w:tr>
      <w:tr w:rsidR="008F5790" w:rsidRPr="007B3447" w:rsidTr="00C94B0F">
        <w:trPr>
          <w:trHeight w:val="300"/>
        </w:trPr>
        <w:tc>
          <w:tcPr>
            <w:tcW w:w="1199" w:type="dxa"/>
            <w:tcBorders>
              <w:top w:val="nil"/>
              <w:left w:val="single" w:sz="4" w:space="0" w:color="auto"/>
              <w:bottom w:val="single" w:sz="4" w:space="0" w:color="auto"/>
              <w:right w:val="nil"/>
            </w:tcBorders>
            <w:shd w:val="clear" w:color="auto" w:fill="FBD4B4" w:themeFill="accent6" w:themeFillTint="66"/>
            <w:noWrap/>
            <w:vAlign w:val="bottom"/>
            <w:hideMark/>
          </w:tcPr>
          <w:p w:rsidR="008F5790" w:rsidRPr="007B3447" w:rsidRDefault="008F5790" w:rsidP="008F5790">
            <w:pPr>
              <w:jc w:val="left"/>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Classé 4</w:t>
            </w:r>
            <w:r w:rsidRPr="007B3447">
              <w:rPr>
                <w:rFonts w:asciiTheme="minorHAnsi" w:eastAsia="Times New Roman" w:hAnsiTheme="minorHAnsi"/>
                <w:bCs/>
                <w:color w:val="000000"/>
                <w:sz w:val="20"/>
                <w:szCs w:val="20"/>
                <w:vertAlign w:val="superscript"/>
              </w:rPr>
              <w:t>e</w:t>
            </w:r>
          </w:p>
        </w:tc>
        <w:tc>
          <w:tcPr>
            <w:tcW w:w="1517"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8F5790" w:rsidRPr="007B3447" w:rsidRDefault="008F5790" w:rsidP="008F5790">
            <w:pPr>
              <w:jc w:val="center"/>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28%</w:t>
            </w:r>
          </w:p>
        </w:tc>
        <w:tc>
          <w:tcPr>
            <w:tcW w:w="1182" w:type="dxa"/>
            <w:tcBorders>
              <w:top w:val="nil"/>
              <w:left w:val="nil"/>
              <w:bottom w:val="single" w:sz="4" w:space="0" w:color="auto"/>
              <w:right w:val="single" w:sz="4" w:space="0" w:color="auto"/>
            </w:tcBorders>
            <w:shd w:val="clear" w:color="auto" w:fill="FBD4B4" w:themeFill="accent6" w:themeFillTint="66"/>
            <w:noWrap/>
            <w:vAlign w:val="bottom"/>
            <w:hideMark/>
          </w:tcPr>
          <w:p w:rsidR="008F5790" w:rsidRPr="007B3447" w:rsidRDefault="008F5790" w:rsidP="008F5790">
            <w:pPr>
              <w:jc w:val="center"/>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6%</w:t>
            </w:r>
          </w:p>
        </w:tc>
        <w:tc>
          <w:tcPr>
            <w:tcW w:w="850" w:type="dxa"/>
            <w:tcBorders>
              <w:top w:val="nil"/>
              <w:left w:val="nil"/>
              <w:bottom w:val="single" w:sz="4" w:space="0" w:color="auto"/>
              <w:right w:val="single" w:sz="4" w:space="0" w:color="auto"/>
            </w:tcBorders>
            <w:shd w:val="clear" w:color="auto" w:fill="FBD4B4" w:themeFill="accent6" w:themeFillTint="66"/>
            <w:noWrap/>
            <w:vAlign w:val="bottom"/>
            <w:hideMark/>
          </w:tcPr>
          <w:p w:rsidR="008F5790" w:rsidRPr="007B3447" w:rsidRDefault="008F5790" w:rsidP="008F5790">
            <w:pPr>
              <w:jc w:val="center"/>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22%</w:t>
            </w:r>
          </w:p>
        </w:tc>
        <w:tc>
          <w:tcPr>
            <w:tcW w:w="1418" w:type="dxa"/>
            <w:tcBorders>
              <w:top w:val="nil"/>
              <w:left w:val="nil"/>
              <w:bottom w:val="single" w:sz="4" w:space="0" w:color="auto"/>
              <w:right w:val="single" w:sz="4" w:space="0" w:color="auto"/>
            </w:tcBorders>
            <w:shd w:val="clear" w:color="auto" w:fill="FBD4B4" w:themeFill="accent6" w:themeFillTint="66"/>
            <w:noWrap/>
            <w:vAlign w:val="bottom"/>
            <w:hideMark/>
          </w:tcPr>
          <w:p w:rsidR="008F5790" w:rsidRPr="007B3447" w:rsidRDefault="008F5790" w:rsidP="008F5790">
            <w:pPr>
              <w:jc w:val="center"/>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6%</w:t>
            </w:r>
          </w:p>
        </w:tc>
        <w:tc>
          <w:tcPr>
            <w:tcW w:w="1559" w:type="dxa"/>
            <w:tcBorders>
              <w:top w:val="nil"/>
              <w:left w:val="nil"/>
              <w:bottom w:val="single" w:sz="4" w:space="0" w:color="auto"/>
              <w:right w:val="single" w:sz="4" w:space="0" w:color="auto"/>
            </w:tcBorders>
            <w:shd w:val="clear" w:color="auto" w:fill="FBD4B4" w:themeFill="accent6" w:themeFillTint="66"/>
            <w:noWrap/>
            <w:vAlign w:val="bottom"/>
            <w:hideMark/>
          </w:tcPr>
          <w:p w:rsidR="008F5790" w:rsidRPr="007B3447" w:rsidRDefault="008F5790" w:rsidP="008F5790">
            <w:pPr>
              <w:jc w:val="center"/>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39%</w:t>
            </w:r>
          </w:p>
        </w:tc>
        <w:tc>
          <w:tcPr>
            <w:tcW w:w="1486" w:type="dxa"/>
            <w:tcBorders>
              <w:top w:val="nil"/>
              <w:left w:val="nil"/>
              <w:bottom w:val="single" w:sz="4" w:space="0" w:color="auto"/>
              <w:right w:val="single" w:sz="4" w:space="0" w:color="auto"/>
            </w:tcBorders>
            <w:shd w:val="clear" w:color="auto" w:fill="FBD4B4" w:themeFill="accent6" w:themeFillTint="66"/>
            <w:noWrap/>
            <w:vAlign w:val="bottom"/>
            <w:hideMark/>
          </w:tcPr>
          <w:p w:rsidR="008F5790" w:rsidRPr="007B3447" w:rsidRDefault="008F5790" w:rsidP="008F5790">
            <w:pPr>
              <w:jc w:val="center"/>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0%</w:t>
            </w:r>
          </w:p>
        </w:tc>
      </w:tr>
      <w:tr w:rsidR="008F5790" w:rsidRPr="007B3447" w:rsidTr="00C94B0F">
        <w:trPr>
          <w:trHeight w:val="300"/>
        </w:trPr>
        <w:tc>
          <w:tcPr>
            <w:tcW w:w="1199" w:type="dxa"/>
            <w:tcBorders>
              <w:top w:val="nil"/>
              <w:left w:val="single" w:sz="4" w:space="0" w:color="auto"/>
              <w:bottom w:val="single" w:sz="4" w:space="0" w:color="auto"/>
              <w:right w:val="nil"/>
            </w:tcBorders>
            <w:shd w:val="clear" w:color="auto" w:fill="FBD4B4" w:themeFill="accent6" w:themeFillTint="66"/>
            <w:noWrap/>
            <w:vAlign w:val="bottom"/>
            <w:hideMark/>
          </w:tcPr>
          <w:p w:rsidR="008F5790" w:rsidRPr="007B3447" w:rsidRDefault="008F5790" w:rsidP="008F5790">
            <w:pPr>
              <w:jc w:val="left"/>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Classé 5</w:t>
            </w:r>
            <w:r w:rsidRPr="007B3447">
              <w:rPr>
                <w:rFonts w:asciiTheme="minorHAnsi" w:eastAsia="Times New Roman" w:hAnsiTheme="minorHAnsi"/>
                <w:bCs/>
                <w:color w:val="000000"/>
                <w:sz w:val="20"/>
                <w:szCs w:val="20"/>
                <w:vertAlign w:val="superscript"/>
              </w:rPr>
              <w:t>e</w:t>
            </w:r>
          </w:p>
        </w:tc>
        <w:tc>
          <w:tcPr>
            <w:tcW w:w="1517"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8F5790" w:rsidRPr="007B3447" w:rsidRDefault="008F5790" w:rsidP="008F5790">
            <w:pPr>
              <w:jc w:val="center"/>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0%</w:t>
            </w:r>
          </w:p>
        </w:tc>
        <w:tc>
          <w:tcPr>
            <w:tcW w:w="1182" w:type="dxa"/>
            <w:tcBorders>
              <w:top w:val="nil"/>
              <w:left w:val="nil"/>
              <w:bottom w:val="single" w:sz="4" w:space="0" w:color="auto"/>
              <w:right w:val="single" w:sz="4" w:space="0" w:color="auto"/>
            </w:tcBorders>
            <w:shd w:val="clear" w:color="auto" w:fill="FBD4B4" w:themeFill="accent6" w:themeFillTint="66"/>
            <w:noWrap/>
            <w:vAlign w:val="bottom"/>
            <w:hideMark/>
          </w:tcPr>
          <w:p w:rsidR="008F5790" w:rsidRPr="007B3447" w:rsidRDefault="008F5790" w:rsidP="008F5790">
            <w:pPr>
              <w:jc w:val="center"/>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6%</w:t>
            </w:r>
          </w:p>
        </w:tc>
        <w:tc>
          <w:tcPr>
            <w:tcW w:w="850" w:type="dxa"/>
            <w:tcBorders>
              <w:top w:val="nil"/>
              <w:left w:val="nil"/>
              <w:bottom w:val="single" w:sz="4" w:space="0" w:color="auto"/>
              <w:right w:val="single" w:sz="4" w:space="0" w:color="auto"/>
            </w:tcBorders>
            <w:shd w:val="clear" w:color="auto" w:fill="FBD4B4" w:themeFill="accent6" w:themeFillTint="66"/>
            <w:noWrap/>
            <w:vAlign w:val="bottom"/>
            <w:hideMark/>
          </w:tcPr>
          <w:p w:rsidR="008F5790" w:rsidRPr="007B3447" w:rsidRDefault="008F5790" w:rsidP="008F5790">
            <w:pPr>
              <w:jc w:val="center"/>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0%</w:t>
            </w:r>
          </w:p>
        </w:tc>
        <w:tc>
          <w:tcPr>
            <w:tcW w:w="1418" w:type="dxa"/>
            <w:tcBorders>
              <w:top w:val="nil"/>
              <w:left w:val="nil"/>
              <w:bottom w:val="single" w:sz="4" w:space="0" w:color="auto"/>
              <w:right w:val="single" w:sz="4" w:space="0" w:color="auto"/>
            </w:tcBorders>
            <w:shd w:val="clear" w:color="auto" w:fill="FBD4B4" w:themeFill="accent6" w:themeFillTint="66"/>
            <w:noWrap/>
            <w:vAlign w:val="bottom"/>
            <w:hideMark/>
          </w:tcPr>
          <w:p w:rsidR="008F5790" w:rsidRPr="007B3447" w:rsidRDefault="008F5790" w:rsidP="008F5790">
            <w:pPr>
              <w:jc w:val="center"/>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56%</w:t>
            </w:r>
          </w:p>
        </w:tc>
        <w:tc>
          <w:tcPr>
            <w:tcW w:w="1559" w:type="dxa"/>
            <w:tcBorders>
              <w:top w:val="nil"/>
              <w:left w:val="nil"/>
              <w:bottom w:val="single" w:sz="4" w:space="0" w:color="auto"/>
              <w:right w:val="single" w:sz="4" w:space="0" w:color="auto"/>
            </w:tcBorders>
            <w:shd w:val="clear" w:color="auto" w:fill="FBD4B4" w:themeFill="accent6" w:themeFillTint="66"/>
            <w:noWrap/>
            <w:vAlign w:val="bottom"/>
            <w:hideMark/>
          </w:tcPr>
          <w:p w:rsidR="008F5790" w:rsidRPr="007B3447" w:rsidRDefault="008F5790" w:rsidP="008F5790">
            <w:pPr>
              <w:jc w:val="center"/>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22%</w:t>
            </w:r>
          </w:p>
        </w:tc>
        <w:tc>
          <w:tcPr>
            <w:tcW w:w="1486" w:type="dxa"/>
            <w:tcBorders>
              <w:top w:val="nil"/>
              <w:left w:val="nil"/>
              <w:bottom w:val="single" w:sz="4" w:space="0" w:color="auto"/>
              <w:right w:val="single" w:sz="4" w:space="0" w:color="auto"/>
            </w:tcBorders>
            <w:shd w:val="clear" w:color="auto" w:fill="FBD4B4" w:themeFill="accent6" w:themeFillTint="66"/>
            <w:noWrap/>
            <w:vAlign w:val="bottom"/>
            <w:hideMark/>
          </w:tcPr>
          <w:p w:rsidR="008F5790" w:rsidRPr="007B3447" w:rsidRDefault="008F5790" w:rsidP="008F5790">
            <w:pPr>
              <w:jc w:val="center"/>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11%</w:t>
            </w:r>
          </w:p>
        </w:tc>
      </w:tr>
      <w:tr w:rsidR="008F5790" w:rsidRPr="007B3447" w:rsidTr="00C94B0F">
        <w:trPr>
          <w:trHeight w:val="300"/>
        </w:trPr>
        <w:tc>
          <w:tcPr>
            <w:tcW w:w="1199" w:type="dxa"/>
            <w:tcBorders>
              <w:top w:val="nil"/>
              <w:left w:val="single" w:sz="4" w:space="0" w:color="auto"/>
              <w:bottom w:val="single" w:sz="4" w:space="0" w:color="auto"/>
              <w:right w:val="nil"/>
            </w:tcBorders>
            <w:shd w:val="clear" w:color="auto" w:fill="FBD4B4" w:themeFill="accent6" w:themeFillTint="66"/>
            <w:noWrap/>
            <w:vAlign w:val="bottom"/>
            <w:hideMark/>
          </w:tcPr>
          <w:p w:rsidR="008F5790" w:rsidRPr="007B3447" w:rsidRDefault="008F5790" w:rsidP="008F5790">
            <w:pPr>
              <w:jc w:val="left"/>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Classé 6</w:t>
            </w:r>
            <w:r w:rsidRPr="007B3447">
              <w:rPr>
                <w:rFonts w:asciiTheme="minorHAnsi" w:eastAsia="Times New Roman" w:hAnsiTheme="minorHAnsi"/>
                <w:bCs/>
                <w:color w:val="000000"/>
                <w:sz w:val="20"/>
                <w:szCs w:val="20"/>
                <w:vertAlign w:val="superscript"/>
              </w:rPr>
              <w:t>e</w:t>
            </w:r>
          </w:p>
        </w:tc>
        <w:tc>
          <w:tcPr>
            <w:tcW w:w="1517"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8F5790" w:rsidRPr="007B3447" w:rsidRDefault="008F5790" w:rsidP="008F5790">
            <w:pPr>
              <w:jc w:val="center"/>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6%</w:t>
            </w:r>
          </w:p>
        </w:tc>
        <w:tc>
          <w:tcPr>
            <w:tcW w:w="1182" w:type="dxa"/>
            <w:tcBorders>
              <w:top w:val="nil"/>
              <w:left w:val="nil"/>
              <w:bottom w:val="single" w:sz="4" w:space="0" w:color="auto"/>
              <w:right w:val="single" w:sz="4" w:space="0" w:color="auto"/>
            </w:tcBorders>
            <w:shd w:val="clear" w:color="auto" w:fill="FBD4B4" w:themeFill="accent6" w:themeFillTint="66"/>
            <w:noWrap/>
            <w:vAlign w:val="bottom"/>
            <w:hideMark/>
          </w:tcPr>
          <w:p w:rsidR="008F5790" w:rsidRPr="007B3447" w:rsidRDefault="008F5790" w:rsidP="008F5790">
            <w:pPr>
              <w:jc w:val="center"/>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6%</w:t>
            </w:r>
          </w:p>
        </w:tc>
        <w:tc>
          <w:tcPr>
            <w:tcW w:w="850" w:type="dxa"/>
            <w:tcBorders>
              <w:top w:val="nil"/>
              <w:left w:val="nil"/>
              <w:bottom w:val="single" w:sz="4" w:space="0" w:color="auto"/>
              <w:right w:val="single" w:sz="4" w:space="0" w:color="auto"/>
            </w:tcBorders>
            <w:shd w:val="clear" w:color="auto" w:fill="FBD4B4" w:themeFill="accent6" w:themeFillTint="66"/>
            <w:noWrap/>
            <w:vAlign w:val="bottom"/>
            <w:hideMark/>
          </w:tcPr>
          <w:p w:rsidR="008F5790" w:rsidRPr="007B3447" w:rsidRDefault="008F5790" w:rsidP="008F5790">
            <w:pPr>
              <w:jc w:val="center"/>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0%</w:t>
            </w:r>
          </w:p>
        </w:tc>
        <w:tc>
          <w:tcPr>
            <w:tcW w:w="1418" w:type="dxa"/>
            <w:tcBorders>
              <w:top w:val="nil"/>
              <w:left w:val="nil"/>
              <w:bottom w:val="single" w:sz="4" w:space="0" w:color="auto"/>
              <w:right w:val="single" w:sz="4" w:space="0" w:color="auto"/>
            </w:tcBorders>
            <w:shd w:val="clear" w:color="auto" w:fill="FBD4B4" w:themeFill="accent6" w:themeFillTint="66"/>
            <w:noWrap/>
            <w:vAlign w:val="bottom"/>
            <w:hideMark/>
          </w:tcPr>
          <w:p w:rsidR="008F5790" w:rsidRPr="007B3447" w:rsidRDefault="008F5790" w:rsidP="008F5790">
            <w:pPr>
              <w:jc w:val="center"/>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33%</w:t>
            </w:r>
          </w:p>
        </w:tc>
        <w:tc>
          <w:tcPr>
            <w:tcW w:w="1559" w:type="dxa"/>
            <w:tcBorders>
              <w:top w:val="nil"/>
              <w:left w:val="nil"/>
              <w:bottom w:val="single" w:sz="4" w:space="0" w:color="auto"/>
              <w:right w:val="single" w:sz="4" w:space="0" w:color="auto"/>
            </w:tcBorders>
            <w:shd w:val="clear" w:color="auto" w:fill="FBD4B4" w:themeFill="accent6" w:themeFillTint="66"/>
            <w:noWrap/>
            <w:vAlign w:val="bottom"/>
            <w:hideMark/>
          </w:tcPr>
          <w:p w:rsidR="008F5790" w:rsidRPr="007B3447" w:rsidRDefault="008F5790" w:rsidP="008F5790">
            <w:pPr>
              <w:jc w:val="center"/>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39%</w:t>
            </w:r>
          </w:p>
        </w:tc>
        <w:tc>
          <w:tcPr>
            <w:tcW w:w="1486" w:type="dxa"/>
            <w:tcBorders>
              <w:top w:val="nil"/>
              <w:left w:val="nil"/>
              <w:bottom w:val="single" w:sz="4" w:space="0" w:color="auto"/>
              <w:right w:val="single" w:sz="4" w:space="0" w:color="auto"/>
            </w:tcBorders>
            <w:shd w:val="clear" w:color="auto" w:fill="FBD4B4" w:themeFill="accent6" w:themeFillTint="66"/>
            <w:noWrap/>
            <w:vAlign w:val="bottom"/>
            <w:hideMark/>
          </w:tcPr>
          <w:p w:rsidR="008F5790" w:rsidRPr="007B3447" w:rsidRDefault="008F5790" w:rsidP="008F5790">
            <w:pPr>
              <w:jc w:val="center"/>
              <w:rPr>
                <w:rFonts w:asciiTheme="minorHAnsi" w:eastAsia="Times New Roman" w:hAnsiTheme="minorHAnsi"/>
                <w:bCs/>
                <w:color w:val="000000"/>
                <w:sz w:val="20"/>
                <w:szCs w:val="20"/>
              </w:rPr>
            </w:pPr>
            <w:r w:rsidRPr="007B3447">
              <w:rPr>
                <w:rFonts w:asciiTheme="minorHAnsi" w:eastAsia="Times New Roman" w:hAnsiTheme="minorHAnsi"/>
                <w:bCs/>
                <w:color w:val="000000"/>
                <w:sz w:val="20"/>
                <w:szCs w:val="20"/>
              </w:rPr>
              <w:t>6%</w:t>
            </w:r>
          </w:p>
        </w:tc>
      </w:tr>
    </w:tbl>
    <w:p w:rsidR="008F5790" w:rsidRPr="007B3447" w:rsidRDefault="008F5790" w:rsidP="00DA3AB1">
      <w:pPr>
        <w:rPr>
          <w:rFonts w:asciiTheme="minorHAnsi" w:hAnsiTheme="minorHAnsi"/>
        </w:rPr>
      </w:pPr>
    </w:p>
    <w:p w:rsidR="008F5790" w:rsidRPr="007B3447" w:rsidRDefault="008F5790" w:rsidP="008F5790">
      <w:pPr>
        <w:pStyle w:val="Figuretitle"/>
        <w:rPr>
          <w:rFonts w:asciiTheme="minorHAnsi" w:hAnsiTheme="minorHAnsi"/>
          <w:noProof/>
          <w:lang w:val="fr-FR"/>
        </w:rPr>
      </w:pPr>
    </w:p>
    <w:p w:rsidR="008F5790" w:rsidRPr="007B3447" w:rsidRDefault="008F5790" w:rsidP="008F5790">
      <w:pPr>
        <w:pStyle w:val="Figure"/>
        <w:rPr>
          <w:rFonts w:asciiTheme="minorHAnsi" w:hAnsiTheme="minorHAnsi"/>
          <w:noProof/>
          <w:lang w:val="fr-FR"/>
        </w:rPr>
      </w:pPr>
      <w:r w:rsidRPr="007B3447">
        <w:rPr>
          <w:rFonts w:asciiTheme="minorHAnsi" w:hAnsiTheme="minorHAnsi"/>
          <w:noProof/>
          <w:lang w:val="en-US" w:eastAsia="zh-CN"/>
        </w:rPr>
        <w:drawing>
          <wp:inline distT="0" distB="0" distL="0" distR="0">
            <wp:extent cx="5760085" cy="2807703"/>
            <wp:effectExtent l="19050" t="0" r="12065" b="0"/>
            <wp:docPr id="26"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8F5790" w:rsidRPr="007B3447" w:rsidRDefault="008F5790" w:rsidP="008F5790">
      <w:pPr>
        <w:pStyle w:val="figuresource"/>
        <w:rPr>
          <w:rFonts w:asciiTheme="minorHAnsi" w:hAnsiTheme="minorHAnsi"/>
          <w:lang w:val="fr-FR"/>
        </w:rPr>
      </w:pPr>
    </w:p>
    <w:p w:rsidR="008F5790" w:rsidRPr="007B3447" w:rsidRDefault="008F5790" w:rsidP="008F5790">
      <w:pPr>
        <w:rPr>
          <w:rFonts w:asciiTheme="minorHAnsi" w:hAnsiTheme="minorHAnsi"/>
        </w:rPr>
      </w:pPr>
    </w:p>
    <w:p w:rsidR="009513F9" w:rsidRPr="007B3447" w:rsidRDefault="009513F9" w:rsidP="008F5790">
      <w:pPr>
        <w:rPr>
          <w:rFonts w:asciiTheme="minorHAnsi" w:hAnsiTheme="minorHAnsi"/>
        </w:rPr>
      </w:pPr>
    </w:p>
    <w:p w:rsidR="009513F9" w:rsidRPr="007B3447" w:rsidRDefault="009513F9" w:rsidP="009513F9">
      <w:pPr>
        <w:pStyle w:val="Figure"/>
        <w:pBdr>
          <w:left w:val="single" w:sz="12" w:space="0" w:color="E36C0A" w:themeColor="accent6" w:themeShade="BF"/>
        </w:pBdr>
        <w:spacing w:before="0" w:after="40"/>
        <w:ind w:left="0" w:firstLine="0"/>
        <w:jc w:val="left"/>
        <w:rPr>
          <w:rFonts w:asciiTheme="minorHAnsi" w:hAnsiTheme="minorHAnsi"/>
          <w:b/>
          <w:color w:val="0F243E" w:themeColor="text2" w:themeShade="80"/>
          <w:sz w:val="19"/>
          <w:szCs w:val="19"/>
          <w:lang w:val="fr-FR"/>
        </w:rPr>
      </w:pPr>
      <w:r w:rsidRPr="007B3447">
        <w:rPr>
          <w:rFonts w:asciiTheme="minorHAnsi" w:hAnsiTheme="minorHAnsi"/>
          <w:b/>
          <w:iCs/>
          <w:color w:val="17375D"/>
          <w:sz w:val="19"/>
          <w:szCs w:val="19"/>
          <w:lang w:val="fr-FR"/>
        </w:rPr>
        <w:t>Commentaire</w:t>
      </w:r>
      <w:r w:rsidR="00FF7658" w:rsidRPr="007B3447">
        <w:rPr>
          <w:rFonts w:asciiTheme="minorHAnsi" w:hAnsiTheme="minorHAnsi"/>
          <w:b/>
          <w:iCs/>
          <w:color w:val="17375D"/>
          <w:sz w:val="19"/>
          <w:szCs w:val="19"/>
          <w:lang w:val="fr-FR"/>
        </w:rPr>
        <w:t>:</w:t>
      </w:r>
    </w:p>
    <w:p w:rsidR="009513F9" w:rsidRPr="007B3447" w:rsidRDefault="009A3A9D" w:rsidP="009513F9">
      <w:pPr>
        <w:pStyle w:val="Figure"/>
        <w:pBdr>
          <w:left w:val="single" w:sz="12" w:space="0" w:color="E36C0A" w:themeColor="accent6" w:themeShade="BF"/>
        </w:pBdr>
        <w:spacing w:before="0" w:after="40"/>
        <w:ind w:left="0" w:firstLine="0"/>
        <w:jc w:val="left"/>
        <w:rPr>
          <w:rFonts w:asciiTheme="minorHAnsi" w:hAnsiTheme="minorHAnsi"/>
          <w:color w:val="0F243E" w:themeColor="text2" w:themeShade="80"/>
          <w:sz w:val="19"/>
          <w:szCs w:val="19"/>
          <w:lang w:val="fr-FR"/>
        </w:rPr>
      </w:pPr>
      <w:r w:rsidRPr="007B3447">
        <w:rPr>
          <w:rFonts w:asciiTheme="minorHAnsi" w:hAnsiTheme="minorHAnsi"/>
          <w:color w:val="0F243E" w:themeColor="text2" w:themeShade="80"/>
          <w:sz w:val="19"/>
          <w:szCs w:val="19"/>
          <w:lang w:val="fr-FR"/>
        </w:rPr>
        <w:t>Quatre-vingt-quatre</w:t>
      </w:r>
      <w:r w:rsidR="00735E39" w:rsidRPr="007B3447">
        <w:rPr>
          <w:rFonts w:asciiTheme="minorHAnsi" w:hAnsiTheme="minorHAnsi"/>
          <w:color w:val="0F243E" w:themeColor="text2" w:themeShade="80"/>
          <w:sz w:val="19"/>
          <w:szCs w:val="19"/>
          <w:lang w:val="fr-FR"/>
        </w:rPr>
        <w:t xml:space="preserve"> pourcent</w:t>
      </w:r>
      <w:r w:rsidR="009513F9" w:rsidRPr="007B3447">
        <w:rPr>
          <w:rFonts w:asciiTheme="minorHAnsi" w:hAnsiTheme="minorHAnsi"/>
          <w:color w:val="0F243E" w:themeColor="text2" w:themeShade="80"/>
          <w:sz w:val="19"/>
          <w:szCs w:val="19"/>
          <w:lang w:val="fr-FR"/>
        </w:rPr>
        <w:t xml:space="preserve"> des responsables africains interrogés pensent qu’il est primordial de consacrer davantage d’efforts à la mise à niveau des réseaux de télécommunications et à la fourniture d’une alimentation électrique stable.</w:t>
      </w:r>
    </w:p>
    <w:p w:rsidR="008F5790" w:rsidRPr="007B3447" w:rsidRDefault="008F5790" w:rsidP="00DF1874">
      <w:pPr>
        <w:pStyle w:val="Figure"/>
        <w:pBdr>
          <w:left w:val="single" w:sz="12" w:space="0" w:color="E36C0A" w:themeColor="accent6" w:themeShade="BF"/>
        </w:pBdr>
        <w:spacing w:before="0" w:after="40"/>
        <w:ind w:left="0" w:firstLine="0"/>
        <w:jc w:val="left"/>
        <w:rPr>
          <w:rFonts w:asciiTheme="minorHAnsi" w:hAnsiTheme="minorHAnsi"/>
          <w:color w:val="0F243E" w:themeColor="text2" w:themeShade="80"/>
          <w:sz w:val="19"/>
          <w:szCs w:val="19"/>
          <w:lang w:val="fr-FR"/>
        </w:rPr>
      </w:pPr>
      <w:r w:rsidRPr="007B3447">
        <w:rPr>
          <w:rFonts w:asciiTheme="minorHAnsi" w:hAnsiTheme="minorHAnsi"/>
          <w:color w:val="0F243E" w:themeColor="text2" w:themeShade="80"/>
          <w:sz w:val="19"/>
          <w:szCs w:val="19"/>
          <w:lang w:val="fr-FR"/>
        </w:rPr>
        <w:t>Ces mêmes responsables confirment encore que les aspects liés à la protection des données et à la sécurité physique des</w:t>
      </w:r>
      <w:r w:rsidR="000B6BE6" w:rsidRPr="007B3447">
        <w:rPr>
          <w:rFonts w:asciiTheme="minorHAnsi" w:hAnsiTheme="minorHAnsi"/>
          <w:i/>
          <w:iCs/>
          <w:color w:val="0F243E" w:themeColor="text2" w:themeShade="80"/>
          <w:sz w:val="19"/>
          <w:szCs w:val="19"/>
          <w:lang w:val="fr-FR"/>
        </w:rPr>
        <w:t xml:space="preserve"> data centres</w:t>
      </w:r>
      <w:r w:rsidR="00AA4AF8" w:rsidRPr="007B3447">
        <w:rPr>
          <w:rFonts w:asciiTheme="minorHAnsi" w:hAnsiTheme="minorHAnsi"/>
          <w:i/>
          <w:iCs/>
          <w:color w:val="0F243E" w:themeColor="text2" w:themeShade="80"/>
          <w:sz w:val="19"/>
          <w:szCs w:val="19"/>
          <w:lang w:val="fr-FR"/>
        </w:rPr>
        <w:t xml:space="preserve"> </w:t>
      </w:r>
      <w:r w:rsidRPr="007B3447">
        <w:rPr>
          <w:rFonts w:asciiTheme="minorHAnsi" w:hAnsiTheme="minorHAnsi"/>
          <w:color w:val="0F243E" w:themeColor="text2" w:themeShade="80"/>
          <w:sz w:val="19"/>
          <w:szCs w:val="19"/>
          <w:lang w:val="fr-FR"/>
        </w:rPr>
        <w:t xml:space="preserve">nécessitent aussi des actions d’améliorations importantes afin de garantir un accès </w:t>
      </w:r>
      <w:r w:rsidRPr="007B3447">
        <w:rPr>
          <w:rFonts w:asciiTheme="minorHAnsi" w:hAnsiTheme="minorHAnsi"/>
          <w:i/>
          <w:iCs/>
          <w:color w:val="0F243E" w:themeColor="text2" w:themeShade="80"/>
          <w:sz w:val="19"/>
          <w:szCs w:val="19"/>
          <w:lang w:val="fr-FR"/>
        </w:rPr>
        <w:t>always-on</w:t>
      </w:r>
      <w:r w:rsidRPr="007B3447">
        <w:rPr>
          <w:rFonts w:asciiTheme="minorHAnsi" w:hAnsiTheme="minorHAnsi"/>
          <w:color w:val="0F243E" w:themeColor="text2" w:themeShade="80"/>
          <w:sz w:val="19"/>
          <w:szCs w:val="19"/>
          <w:lang w:val="fr-FR"/>
        </w:rPr>
        <w:t xml:space="preserve"> à des services </w:t>
      </w:r>
      <w:r w:rsidR="00746296" w:rsidRPr="007B3447">
        <w:rPr>
          <w:rFonts w:asciiTheme="minorHAnsi" w:hAnsiTheme="minorHAnsi"/>
          <w:i/>
          <w:iCs/>
          <w:color w:val="0F243E" w:themeColor="text2" w:themeShade="80"/>
          <w:sz w:val="19"/>
          <w:szCs w:val="19"/>
          <w:lang w:val="fr-FR"/>
        </w:rPr>
        <w:t>Cloud</w:t>
      </w:r>
      <w:r w:rsidR="00DF1874">
        <w:rPr>
          <w:rFonts w:asciiTheme="minorHAnsi" w:hAnsiTheme="minorHAnsi"/>
          <w:i/>
          <w:iCs/>
          <w:color w:val="0F243E" w:themeColor="text2" w:themeShade="80"/>
          <w:sz w:val="19"/>
          <w:szCs w:val="19"/>
          <w:lang w:val="fr-FR"/>
        </w:rPr>
        <w:t xml:space="preserve"> Computing </w:t>
      </w:r>
      <w:r w:rsidRPr="007B3447">
        <w:rPr>
          <w:rFonts w:asciiTheme="minorHAnsi" w:hAnsiTheme="minorHAnsi"/>
          <w:color w:val="0F243E" w:themeColor="text2" w:themeShade="80"/>
          <w:sz w:val="19"/>
          <w:szCs w:val="19"/>
          <w:lang w:val="fr-FR"/>
        </w:rPr>
        <w:t>de qualité.</w:t>
      </w:r>
    </w:p>
    <w:p w:rsidR="008F5790" w:rsidRPr="007B3447" w:rsidRDefault="008F5790" w:rsidP="00DA3AB1">
      <w:pPr>
        <w:rPr>
          <w:rFonts w:asciiTheme="minorHAnsi" w:hAnsiTheme="minorHAnsi"/>
        </w:rPr>
      </w:pPr>
    </w:p>
    <w:p w:rsidR="009505AE" w:rsidRPr="007B3447" w:rsidRDefault="009505AE">
      <w:pPr>
        <w:spacing w:before="0"/>
        <w:jc w:val="left"/>
        <w:rPr>
          <w:rFonts w:asciiTheme="minorHAnsi" w:eastAsia="Times New Roman" w:hAnsiTheme="minorHAnsi" w:cs="Helvetica"/>
          <w:b/>
          <w:bCs/>
          <w:color w:val="E36C0A"/>
          <w:sz w:val="28"/>
          <w:szCs w:val="28"/>
        </w:rPr>
      </w:pPr>
      <w:bookmarkStart w:id="150" w:name="_Toc315252136"/>
      <w:bookmarkStart w:id="151" w:name="_Toc317680978"/>
      <w:r w:rsidRPr="007B3447">
        <w:rPr>
          <w:rFonts w:asciiTheme="minorHAnsi" w:hAnsiTheme="minorHAnsi"/>
        </w:rPr>
        <w:br w:type="page"/>
      </w:r>
    </w:p>
    <w:p w:rsidR="004F2B72" w:rsidRPr="007B3447" w:rsidRDefault="004F2B72" w:rsidP="005014B2">
      <w:pPr>
        <w:pStyle w:val="Heading1"/>
        <w:spacing w:before="240" w:after="120"/>
        <w:rPr>
          <w:rFonts w:asciiTheme="minorHAnsi" w:hAnsiTheme="minorHAnsi"/>
          <w:lang w:val="fr-FR"/>
        </w:rPr>
      </w:pPr>
      <w:bookmarkStart w:id="152" w:name="_Toc315252137"/>
      <w:bookmarkStart w:id="153" w:name="_Toc322426315"/>
      <w:bookmarkEnd w:id="150"/>
      <w:bookmarkEnd w:id="151"/>
      <w:r w:rsidRPr="007B3447">
        <w:rPr>
          <w:rFonts w:asciiTheme="minorHAnsi" w:hAnsiTheme="minorHAnsi"/>
          <w:lang w:val="fr-FR"/>
        </w:rPr>
        <w:t>Bibliographie</w:t>
      </w:r>
      <w:bookmarkEnd w:id="152"/>
      <w:bookmarkEnd w:id="153"/>
    </w:p>
    <w:p w:rsidR="004F2B72" w:rsidRPr="007B3447" w:rsidRDefault="004F2B72" w:rsidP="0037166A">
      <w:pPr>
        <w:pStyle w:val="Enumlevel1"/>
        <w:ind w:left="709" w:hanging="352"/>
        <w:rPr>
          <w:rFonts w:asciiTheme="minorHAnsi" w:hAnsiTheme="minorHAnsi"/>
          <w:lang w:val="fr-FR"/>
        </w:rPr>
      </w:pPr>
      <w:r w:rsidRPr="007B3447">
        <w:rPr>
          <w:rFonts w:asciiTheme="minorHAnsi" w:hAnsiTheme="minorHAnsi"/>
          <w:color w:val="E36C0A" w:themeColor="accent6" w:themeShade="BF"/>
          <w:lang w:val="fr-FR"/>
        </w:rPr>
        <w:t>–</w:t>
      </w:r>
      <w:r w:rsidRPr="007B3447">
        <w:rPr>
          <w:rFonts w:asciiTheme="minorHAnsi" w:hAnsiTheme="minorHAnsi"/>
          <w:lang w:val="fr-FR"/>
        </w:rPr>
        <w:tab/>
      </w:r>
      <w:r w:rsidR="0037166A" w:rsidRPr="0037166A">
        <w:rPr>
          <w:rFonts w:asciiTheme="minorHAnsi" w:hAnsiTheme="minorHAnsi"/>
          <w:lang w:val="fr-FR"/>
        </w:rPr>
        <w:t>D</w:t>
      </w:r>
      <w:r w:rsidRPr="0037166A">
        <w:rPr>
          <w:rFonts w:asciiTheme="minorHAnsi" w:hAnsiTheme="minorHAnsi"/>
          <w:lang w:val="fr-FR"/>
        </w:rPr>
        <w:t>ocumentation</w:t>
      </w:r>
      <w:r w:rsidR="0037166A" w:rsidRPr="0037166A">
        <w:rPr>
          <w:rFonts w:asciiTheme="minorHAnsi" w:hAnsiTheme="minorHAnsi"/>
          <w:lang w:val="fr-FR"/>
        </w:rPr>
        <w:t xml:space="preserve"> du Groupe spécialisé de l’UIT sur le </w:t>
      </w:r>
      <w:r w:rsidR="00746296" w:rsidRPr="0037166A">
        <w:rPr>
          <w:rFonts w:asciiTheme="minorHAnsi" w:hAnsiTheme="minorHAnsi"/>
          <w:i/>
          <w:iCs/>
          <w:lang w:val="fr-FR"/>
        </w:rPr>
        <w:t>Cloud</w:t>
      </w:r>
      <w:r w:rsidR="0037166A" w:rsidRPr="0037166A">
        <w:rPr>
          <w:rFonts w:asciiTheme="minorHAnsi" w:hAnsiTheme="minorHAnsi"/>
          <w:i/>
          <w:iCs/>
          <w:lang w:val="fr-FR"/>
        </w:rPr>
        <w:t xml:space="preserve"> Computing</w:t>
      </w:r>
    </w:p>
    <w:p w:rsidR="004F2B72" w:rsidRPr="007B3447" w:rsidRDefault="00202B1B" w:rsidP="004F2B72">
      <w:pPr>
        <w:pStyle w:val="ListParagraph"/>
        <w:autoSpaceDE w:val="0"/>
        <w:autoSpaceDN w:val="0"/>
        <w:adjustRightInd w:val="0"/>
        <w:rPr>
          <w:rFonts w:asciiTheme="minorHAnsi" w:hAnsiTheme="minorHAnsi" w:cs="Verdana"/>
          <w:color w:val="000000"/>
          <w:sz w:val="21"/>
          <w:szCs w:val="21"/>
          <w:u w:val="single"/>
          <w:lang w:val="fr-FR"/>
        </w:rPr>
      </w:pPr>
      <w:hyperlink r:id="rId43" w:history="1">
        <w:r w:rsidR="004F2B72" w:rsidRPr="007B3447">
          <w:rPr>
            <w:rStyle w:val="Hyperlink"/>
            <w:rFonts w:asciiTheme="minorHAnsi" w:hAnsiTheme="minorHAnsi" w:cs="Verdana"/>
            <w:sz w:val="21"/>
            <w:szCs w:val="21"/>
            <w:lang w:val="fr-FR"/>
          </w:rPr>
          <w:t>www.itu.int/ITU-T/focusgroups/</w:t>
        </w:r>
        <w:r w:rsidR="00746296" w:rsidRPr="007B3447">
          <w:rPr>
            <w:rStyle w:val="Hyperlink"/>
            <w:rFonts w:asciiTheme="minorHAnsi" w:hAnsiTheme="minorHAnsi" w:cs="Verdana"/>
            <w:i/>
            <w:iCs/>
            <w:sz w:val="21"/>
            <w:szCs w:val="21"/>
            <w:lang w:val="fr-FR"/>
          </w:rPr>
          <w:t xml:space="preserve">Cloud </w:t>
        </w:r>
        <w:r w:rsidR="004F2B72" w:rsidRPr="007B3447">
          <w:rPr>
            <w:rStyle w:val="Hyperlink"/>
            <w:rFonts w:asciiTheme="minorHAnsi" w:hAnsiTheme="minorHAnsi" w:cs="Verdana"/>
            <w:sz w:val="21"/>
            <w:szCs w:val="21"/>
            <w:lang w:val="fr-FR"/>
          </w:rPr>
          <w:t>/</w:t>
        </w:r>
      </w:hyperlink>
    </w:p>
    <w:p w:rsidR="004F2B72" w:rsidRPr="007B3447" w:rsidRDefault="00202B1B" w:rsidP="004F2B72">
      <w:pPr>
        <w:pStyle w:val="ListParagraph"/>
        <w:autoSpaceDE w:val="0"/>
        <w:autoSpaceDN w:val="0"/>
        <w:adjustRightInd w:val="0"/>
        <w:rPr>
          <w:rFonts w:asciiTheme="minorHAnsi" w:hAnsiTheme="minorHAnsi"/>
          <w:sz w:val="21"/>
          <w:szCs w:val="21"/>
          <w:u w:val="single"/>
          <w:lang w:val="fr-FR"/>
        </w:rPr>
      </w:pPr>
      <w:hyperlink r:id="rId44" w:history="1">
        <w:r w:rsidR="004F2B72" w:rsidRPr="007B3447">
          <w:rPr>
            <w:rStyle w:val="Hyperlink"/>
            <w:rFonts w:asciiTheme="minorHAnsi" w:hAnsiTheme="minorHAnsi"/>
            <w:sz w:val="21"/>
            <w:szCs w:val="21"/>
            <w:lang w:val="fr-FR"/>
          </w:rPr>
          <w:t>www.itu.int/ITU-T/edh/faqs-guest.html</w:t>
        </w:r>
      </w:hyperlink>
    </w:p>
    <w:p w:rsidR="004F2B72" w:rsidRPr="00947C16" w:rsidRDefault="004F2B72" w:rsidP="003B0317">
      <w:pPr>
        <w:pStyle w:val="Enumlevel1"/>
        <w:spacing w:before="80"/>
        <w:ind w:left="709" w:hanging="352"/>
        <w:rPr>
          <w:rFonts w:asciiTheme="minorHAnsi" w:hAnsiTheme="minorHAnsi"/>
          <w:lang w:val="en-US"/>
        </w:rPr>
      </w:pPr>
      <w:r w:rsidRPr="00947C16">
        <w:rPr>
          <w:rFonts w:asciiTheme="minorHAnsi" w:hAnsiTheme="minorHAnsi"/>
          <w:color w:val="E36C0A" w:themeColor="accent6" w:themeShade="BF"/>
          <w:lang w:val="en-US"/>
        </w:rPr>
        <w:t>–</w:t>
      </w:r>
      <w:r w:rsidRPr="00947C16">
        <w:rPr>
          <w:rFonts w:asciiTheme="minorHAnsi" w:hAnsiTheme="minorHAnsi"/>
          <w:lang w:val="en-US"/>
        </w:rPr>
        <w:tab/>
      </w:r>
      <w:r w:rsidRPr="00947C16">
        <w:rPr>
          <w:rFonts w:asciiTheme="minorHAnsi" w:hAnsiTheme="minorHAnsi"/>
          <w:i/>
          <w:iCs/>
          <w:lang w:val="en-US"/>
        </w:rPr>
        <w:t>AN ACCELLION WHITE PAPER</w:t>
      </w:r>
      <w:r w:rsidR="00AA4AF8" w:rsidRPr="00947C16">
        <w:rPr>
          <w:rFonts w:asciiTheme="minorHAnsi" w:hAnsiTheme="minorHAnsi"/>
          <w:i/>
          <w:iCs/>
          <w:lang w:val="en-US"/>
        </w:rPr>
        <w:t>:</w:t>
      </w:r>
      <w:r w:rsidRPr="00947C16">
        <w:rPr>
          <w:rFonts w:asciiTheme="minorHAnsi" w:hAnsiTheme="minorHAnsi"/>
          <w:i/>
          <w:iCs/>
          <w:lang w:val="en-US"/>
        </w:rPr>
        <w:t xml:space="preserve"> 8 Critical Requirements for Secure, Mobile File Sharing and Collaboration, Accellion, Inc</w:t>
      </w:r>
      <w:r w:rsidRPr="00947C16">
        <w:rPr>
          <w:rFonts w:asciiTheme="minorHAnsi" w:hAnsiTheme="minorHAnsi"/>
          <w:lang w:val="en-US"/>
        </w:rPr>
        <w:t xml:space="preserve">. </w:t>
      </w:r>
    </w:p>
    <w:p w:rsidR="004F2B72" w:rsidRPr="007B3447" w:rsidRDefault="00202B1B" w:rsidP="004F2B72">
      <w:pPr>
        <w:pStyle w:val="ListParagraph"/>
        <w:autoSpaceDE w:val="0"/>
        <w:autoSpaceDN w:val="0"/>
        <w:adjustRightInd w:val="0"/>
        <w:rPr>
          <w:rStyle w:val="Hyperlink"/>
          <w:rFonts w:asciiTheme="minorHAnsi" w:hAnsiTheme="minorHAnsi"/>
          <w:sz w:val="21"/>
          <w:szCs w:val="21"/>
          <w:lang w:val="fr-FR"/>
        </w:rPr>
      </w:pPr>
      <w:hyperlink r:id="rId45" w:history="1">
        <w:r w:rsidR="004F2B72" w:rsidRPr="007B3447">
          <w:rPr>
            <w:rStyle w:val="Hyperlink"/>
            <w:rFonts w:asciiTheme="minorHAnsi" w:hAnsiTheme="minorHAnsi"/>
            <w:sz w:val="21"/>
            <w:szCs w:val="21"/>
            <w:lang w:val="fr-FR"/>
          </w:rPr>
          <w:t>www.accellion.com</w:t>
        </w:r>
      </w:hyperlink>
    </w:p>
    <w:p w:rsidR="004F2B72" w:rsidRPr="007B3447" w:rsidRDefault="004F2B72" w:rsidP="00DF1874">
      <w:pPr>
        <w:pStyle w:val="Enumlevel1"/>
        <w:spacing w:before="80"/>
        <w:ind w:left="709" w:hanging="352"/>
        <w:rPr>
          <w:rFonts w:asciiTheme="minorHAnsi" w:hAnsiTheme="minorHAnsi"/>
          <w:lang w:val="fr-FR"/>
        </w:rPr>
      </w:pPr>
      <w:r w:rsidRPr="007B3447">
        <w:rPr>
          <w:rFonts w:asciiTheme="minorHAnsi" w:hAnsiTheme="minorHAnsi"/>
          <w:color w:val="E36C0A" w:themeColor="accent6" w:themeShade="BF"/>
          <w:lang w:val="fr-FR"/>
        </w:rPr>
        <w:t>–</w:t>
      </w:r>
      <w:r w:rsidRPr="007B3447">
        <w:rPr>
          <w:rFonts w:asciiTheme="minorHAnsi" w:hAnsiTheme="minorHAnsi"/>
          <w:lang w:val="fr-FR"/>
        </w:rPr>
        <w:tab/>
      </w:r>
      <w:r w:rsidR="00735E39" w:rsidRPr="007B3447">
        <w:rPr>
          <w:rFonts w:asciiTheme="minorHAnsi" w:hAnsiTheme="minorHAnsi" w:cstheme="minorBidi"/>
          <w:lang w:val="fr-FR"/>
        </w:rPr>
        <w:t>E</w:t>
      </w:r>
      <w:r w:rsidRPr="007B3447">
        <w:rPr>
          <w:rFonts w:asciiTheme="minorHAnsi" w:hAnsiTheme="minorHAnsi" w:cstheme="minorBidi"/>
          <w:lang w:val="fr-FR"/>
        </w:rPr>
        <w:t xml:space="preserve">xemple de recommandations et bonnes pratiques pour l’administration des systèmes </w:t>
      </w:r>
      <w:r w:rsidR="00746296" w:rsidRPr="007B3447">
        <w:rPr>
          <w:rFonts w:asciiTheme="minorHAnsi" w:hAnsiTheme="minorHAnsi" w:cstheme="minorBidi"/>
          <w:i/>
          <w:iCs/>
          <w:lang w:val="fr-FR"/>
        </w:rPr>
        <w:t>Cloud</w:t>
      </w:r>
      <w:r w:rsidR="00B13456" w:rsidRPr="007B3447">
        <w:rPr>
          <w:rFonts w:asciiTheme="minorHAnsi" w:hAnsiTheme="minorHAnsi" w:cstheme="minorBidi"/>
          <w:i/>
          <w:iCs/>
          <w:lang w:val="fr-FR"/>
        </w:rPr>
        <w:t xml:space="preserve"> </w:t>
      </w:r>
      <w:r w:rsidRPr="007B3447">
        <w:rPr>
          <w:rFonts w:asciiTheme="minorHAnsi" w:hAnsiTheme="minorHAnsi" w:cstheme="minorBidi"/>
          <w:lang w:val="fr-FR"/>
        </w:rPr>
        <w:t>(le centre de ressources de VMare</w:t>
      </w:r>
      <w:r w:rsidR="00AA4AF8" w:rsidRPr="007B3447">
        <w:rPr>
          <w:rFonts w:asciiTheme="minorHAnsi" w:hAnsiTheme="minorHAnsi" w:cstheme="minorBidi"/>
          <w:i/>
          <w:iCs/>
          <w:lang w:val="fr-FR"/>
        </w:rPr>
        <w:t>:</w:t>
      </w:r>
      <w:r w:rsidRPr="007B3447">
        <w:rPr>
          <w:rFonts w:asciiTheme="minorHAnsi" w:hAnsiTheme="minorHAnsi" w:cstheme="minorBidi"/>
          <w:lang w:val="fr-FR"/>
        </w:rPr>
        <w:t xml:space="preserve"> </w:t>
      </w:r>
      <w:hyperlink r:id="rId46" w:history="1">
        <w:r w:rsidRPr="007B3447">
          <w:rPr>
            <w:rStyle w:val="Hyperlink"/>
            <w:rFonts w:asciiTheme="minorHAnsi" w:hAnsiTheme="minorHAnsi"/>
            <w:lang w:val="fr-FR"/>
          </w:rPr>
          <w:t>www.vmware.com/fr/technical-resources/</w:t>
        </w:r>
      </w:hyperlink>
      <w:r w:rsidRPr="007B3447">
        <w:rPr>
          <w:rFonts w:asciiTheme="minorHAnsi" w:hAnsiTheme="minorHAnsi"/>
          <w:lang w:val="fr-FR"/>
        </w:rPr>
        <w:t xml:space="preserve"> propose une documentation riches en recommandations et bonnes pratiques pour l’administration des systèmes </w:t>
      </w:r>
      <w:r w:rsidR="00746296" w:rsidRPr="007B3447">
        <w:rPr>
          <w:rFonts w:asciiTheme="minorHAnsi" w:hAnsiTheme="minorHAnsi"/>
          <w:i/>
          <w:iCs/>
          <w:lang w:val="fr-FR"/>
        </w:rPr>
        <w:t>Cloud</w:t>
      </w:r>
      <w:r w:rsidRPr="007B3447">
        <w:rPr>
          <w:rFonts w:asciiTheme="minorHAnsi" w:hAnsiTheme="minorHAnsi"/>
          <w:lang w:val="fr-FR"/>
        </w:rPr>
        <w:t>)</w:t>
      </w:r>
      <w:r w:rsidR="00203EC2" w:rsidRPr="007B3447">
        <w:rPr>
          <w:rFonts w:asciiTheme="minorHAnsi" w:hAnsiTheme="minorHAnsi"/>
          <w:lang w:val="fr-FR"/>
        </w:rPr>
        <w:t>.</w:t>
      </w:r>
    </w:p>
    <w:p w:rsidR="004F2B72" w:rsidRPr="007B3447" w:rsidRDefault="004F2B72" w:rsidP="00203EC2">
      <w:pPr>
        <w:pStyle w:val="Enumlevel1"/>
        <w:spacing w:before="80"/>
        <w:ind w:left="709" w:hanging="352"/>
        <w:rPr>
          <w:rFonts w:asciiTheme="minorHAnsi" w:hAnsiTheme="minorHAnsi"/>
          <w:lang w:val="fr-FR"/>
        </w:rPr>
      </w:pPr>
      <w:r w:rsidRPr="007B3447">
        <w:rPr>
          <w:rFonts w:asciiTheme="minorHAnsi" w:hAnsiTheme="minorHAnsi"/>
          <w:color w:val="E36C0A" w:themeColor="accent6" w:themeShade="BF"/>
          <w:lang w:val="fr-FR"/>
        </w:rPr>
        <w:t>–</w:t>
      </w:r>
      <w:r w:rsidRPr="007B3447">
        <w:rPr>
          <w:rFonts w:asciiTheme="minorHAnsi" w:hAnsiTheme="minorHAnsi"/>
          <w:lang w:val="fr-FR"/>
        </w:rPr>
        <w:tab/>
      </w:r>
      <w:r w:rsidR="00746296" w:rsidRPr="007B3447">
        <w:rPr>
          <w:rFonts w:asciiTheme="minorHAnsi" w:hAnsiTheme="minorHAnsi"/>
          <w:i/>
          <w:iCs/>
          <w:lang w:val="fr-FR"/>
        </w:rPr>
        <w:t>Cloud</w:t>
      </w:r>
      <w:r w:rsidR="00B13456" w:rsidRPr="007B3447">
        <w:rPr>
          <w:rFonts w:asciiTheme="minorHAnsi" w:hAnsiTheme="minorHAnsi"/>
          <w:i/>
          <w:iCs/>
          <w:lang w:val="fr-FR"/>
        </w:rPr>
        <w:t xml:space="preserve"> </w:t>
      </w:r>
      <w:r w:rsidR="00203EC2" w:rsidRPr="007B3447">
        <w:rPr>
          <w:rFonts w:asciiTheme="minorHAnsi" w:hAnsiTheme="minorHAnsi"/>
          <w:i/>
          <w:iCs/>
          <w:lang w:val="fr-FR"/>
        </w:rPr>
        <w:t>Computing</w:t>
      </w:r>
      <w:r w:rsidR="00AA4AF8" w:rsidRPr="007B3447">
        <w:rPr>
          <w:rFonts w:asciiTheme="minorHAnsi" w:hAnsiTheme="minorHAnsi"/>
          <w:i/>
          <w:iCs/>
          <w:lang w:val="fr-FR"/>
        </w:rPr>
        <w:t>:</w:t>
      </w:r>
      <w:r w:rsidRPr="007B3447">
        <w:rPr>
          <w:rFonts w:asciiTheme="minorHAnsi" w:hAnsiTheme="minorHAnsi"/>
          <w:lang w:val="fr-FR"/>
        </w:rPr>
        <w:t xml:space="preserve"> attentes </w:t>
      </w:r>
      <w:r w:rsidR="00203EC2" w:rsidRPr="007B3447">
        <w:rPr>
          <w:rFonts w:asciiTheme="minorHAnsi" w:hAnsiTheme="minorHAnsi"/>
          <w:lang w:val="fr-FR"/>
        </w:rPr>
        <w:t>et</w:t>
      </w:r>
      <w:r w:rsidRPr="007B3447">
        <w:rPr>
          <w:rFonts w:asciiTheme="minorHAnsi" w:hAnsiTheme="minorHAnsi"/>
          <w:lang w:val="fr-FR"/>
        </w:rPr>
        <w:t xml:space="preserve"> potentiels pour les infrastructures (IaaS) et les </w:t>
      </w:r>
      <w:r w:rsidR="009A3A9D">
        <w:rPr>
          <w:rFonts w:asciiTheme="minorHAnsi" w:hAnsiTheme="minorHAnsi"/>
          <w:lang w:val="fr-FR"/>
        </w:rPr>
        <w:t>plates-</w:t>
      </w:r>
      <w:r w:rsidR="009A3A9D" w:rsidRPr="007B3447">
        <w:rPr>
          <w:rFonts w:asciiTheme="minorHAnsi" w:hAnsiTheme="minorHAnsi"/>
          <w:lang w:val="fr-FR"/>
        </w:rPr>
        <w:t>formes</w:t>
      </w:r>
      <w:r w:rsidR="00203EC2" w:rsidRPr="007B3447">
        <w:rPr>
          <w:rFonts w:asciiTheme="minorHAnsi" w:hAnsiTheme="minorHAnsi"/>
          <w:lang w:val="fr-FR"/>
        </w:rPr>
        <w:t xml:space="preserve"> (PaaS), MARKESS International.</w:t>
      </w:r>
    </w:p>
    <w:p w:rsidR="004F2B72" w:rsidRPr="007B3447" w:rsidRDefault="00202B1B" w:rsidP="004F2B72">
      <w:pPr>
        <w:pStyle w:val="ListParagraph"/>
        <w:autoSpaceDE w:val="0"/>
        <w:autoSpaceDN w:val="0"/>
        <w:adjustRightInd w:val="0"/>
        <w:rPr>
          <w:rFonts w:asciiTheme="minorHAnsi" w:hAnsiTheme="minorHAnsi"/>
          <w:sz w:val="21"/>
          <w:szCs w:val="21"/>
          <w:lang w:val="fr-FR"/>
        </w:rPr>
      </w:pPr>
      <w:hyperlink r:id="rId47" w:history="1">
        <w:r w:rsidR="004F2B72" w:rsidRPr="007B3447">
          <w:rPr>
            <w:rStyle w:val="Hyperlink"/>
            <w:rFonts w:asciiTheme="minorHAnsi" w:hAnsiTheme="minorHAnsi"/>
            <w:sz w:val="21"/>
            <w:szCs w:val="21"/>
            <w:lang w:val="fr-FR"/>
          </w:rPr>
          <w:t>www.markess.fr</w:t>
        </w:r>
      </w:hyperlink>
    </w:p>
    <w:p w:rsidR="004F2B72" w:rsidRPr="007B3447" w:rsidRDefault="004F2B72" w:rsidP="00203EC2">
      <w:pPr>
        <w:pStyle w:val="Enumlevel1"/>
        <w:ind w:left="709" w:hanging="352"/>
        <w:jc w:val="left"/>
        <w:rPr>
          <w:rFonts w:asciiTheme="minorHAnsi" w:hAnsiTheme="minorHAnsi"/>
          <w:lang w:val="fr-FR"/>
        </w:rPr>
      </w:pPr>
      <w:r w:rsidRPr="007B3447">
        <w:rPr>
          <w:rFonts w:asciiTheme="minorHAnsi" w:hAnsiTheme="minorHAnsi"/>
          <w:color w:val="E36C0A" w:themeColor="accent6" w:themeShade="BF"/>
          <w:lang w:val="fr-FR"/>
        </w:rPr>
        <w:t>–</w:t>
      </w:r>
      <w:r w:rsidRPr="007B3447">
        <w:rPr>
          <w:rFonts w:asciiTheme="minorHAnsi" w:hAnsiTheme="minorHAnsi"/>
          <w:lang w:val="fr-FR"/>
        </w:rPr>
        <w:tab/>
        <w:t xml:space="preserve">Etat de l’Art </w:t>
      </w:r>
      <w:r w:rsidR="00746296" w:rsidRPr="007B3447">
        <w:rPr>
          <w:rFonts w:asciiTheme="minorHAnsi" w:hAnsiTheme="minorHAnsi"/>
          <w:i/>
          <w:iCs/>
          <w:lang w:val="fr-FR"/>
        </w:rPr>
        <w:t>Cloud</w:t>
      </w:r>
      <w:r w:rsidR="00B13456" w:rsidRPr="007B3447">
        <w:rPr>
          <w:rFonts w:asciiTheme="minorHAnsi" w:hAnsiTheme="minorHAnsi"/>
          <w:i/>
          <w:iCs/>
          <w:lang w:val="fr-FR"/>
        </w:rPr>
        <w:t xml:space="preserve"> </w:t>
      </w:r>
      <w:r w:rsidR="00D24981" w:rsidRPr="007B3447">
        <w:rPr>
          <w:rFonts w:asciiTheme="minorHAnsi" w:hAnsiTheme="minorHAnsi"/>
          <w:i/>
          <w:iCs/>
          <w:lang w:val="fr-FR"/>
        </w:rPr>
        <w:t>Computing</w:t>
      </w:r>
      <w:r w:rsidR="00473076" w:rsidRPr="007B3447">
        <w:rPr>
          <w:rFonts w:asciiTheme="minorHAnsi" w:hAnsiTheme="minorHAnsi"/>
          <w:i/>
          <w:iCs/>
          <w:lang w:val="fr-FR"/>
        </w:rPr>
        <w:t>,</w:t>
      </w:r>
      <w:r w:rsidRPr="007B3447">
        <w:rPr>
          <w:rFonts w:asciiTheme="minorHAnsi" w:hAnsiTheme="minorHAnsi"/>
          <w:lang w:val="fr-FR"/>
        </w:rPr>
        <w:t xml:space="preserve"> </w:t>
      </w:r>
      <w:r w:rsidR="00203EC2" w:rsidRPr="007B3447">
        <w:rPr>
          <w:rFonts w:asciiTheme="minorHAnsi" w:hAnsiTheme="minorHAnsi"/>
          <w:lang w:val="fr-FR"/>
        </w:rPr>
        <w:t>m</w:t>
      </w:r>
      <w:r w:rsidRPr="007B3447">
        <w:rPr>
          <w:rFonts w:asciiTheme="minorHAnsi" w:hAnsiTheme="minorHAnsi"/>
          <w:lang w:val="fr-FR"/>
        </w:rPr>
        <w:t>ars 2009.</w:t>
      </w:r>
      <w:r w:rsidRPr="007B3447">
        <w:rPr>
          <w:rFonts w:asciiTheme="minorHAnsi" w:hAnsiTheme="minorHAnsi"/>
          <w:lang w:val="fr-FR"/>
        </w:rPr>
        <w:br/>
        <w:t>Livre blanc par SOGETI</w:t>
      </w:r>
      <w:r w:rsidR="00203EC2" w:rsidRPr="007B3447">
        <w:rPr>
          <w:rFonts w:asciiTheme="minorHAnsi" w:hAnsiTheme="minorHAnsi"/>
          <w:lang w:val="fr-FR"/>
        </w:rPr>
        <w:t xml:space="preserve"> Enterprise Services Consulting.</w:t>
      </w:r>
      <w:r w:rsidRPr="007B3447">
        <w:rPr>
          <w:rFonts w:asciiTheme="minorHAnsi" w:hAnsiTheme="minorHAnsi"/>
          <w:lang w:val="fr-FR"/>
        </w:rPr>
        <w:br/>
      </w:r>
      <w:hyperlink r:id="rId48" w:history="1">
        <w:r w:rsidRPr="007B3447">
          <w:rPr>
            <w:rStyle w:val="Hyperlink"/>
            <w:rFonts w:asciiTheme="minorHAnsi" w:hAnsiTheme="minorHAnsi"/>
            <w:lang w:val="fr-FR"/>
          </w:rPr>
          <w:t>www.sogeti.com</w:t>
        </w:r>
      </w:hyperlink>
    </w:p>
    <w:p w:rsidR="004F2B72" w:rsidRPr="00947C16" w:rsidRDefault="004F2B72" w:rsidP="004F2B72">
      <w:pPr>
        <w:pStyle w:val="Enumlevel1"/>
        <w:ind w:left="709" w:hanging="352"/>
        <w:jc w:val="left"/>
        <w:rPr>
          <w:rFonts w:asciiTheme="minorHAnsi" w:hAnsiTheme="minorHAnsi"/>
          <w:lang w:val="en-US"/>
        </w:rPr>
      </w:pPr>
      <w:r w:rsidRPr="007B3447">
        <w:rPr>
          <w:rFonts w:asciiTheme="minorHAnsi" w:hAnsiTheme="minorHAnsi"/>
          <w:color w:val="E36C0A" w:themeColor="accent6" w:themeShade="BF"/>
          <w:lang w:val="fr-FR"/>
        </w:rPr>
        <w:t>–</w:t>
      </w:r>
      <w:r w:rsidRPr="007B3447">
        <w:rPr>
          <w:rFonts w:asciiTheme="minorHAnsi" w:hAnsiTheme="minorHAnsi"/>
          <w:lang w:val="fr-FR"/>
        </w:rPr>
        <w:tab/>
        <w:t xml:space="preserve">Le </w:t>
      </w:r>
      <w:r w:rsidR="00746296" w:rsidRPr="007B3447">
        <w:rPr>
          <w:rFonts w:asciiTheme="minorHAnsi" w:hAnsiTheme="minorHAnsi"/>
          <w:i/>
          <w:iCs/>
          <w:lang w:val="fr-FR"/>
        </w:rPr>
        <w:t>Cloud</w:t>
      </w:r>
      <w:r w:rsidR="00B13456" w:rsidRPr="007B3447">
        <w:rPr>
          <w:rFonts w:asciiTheme="minorHAnsi" w:hAnsiTheme="minorHAnsi"/>
          <w:i/>
          <w:iCs/>
          <w:lang w:val="fr-FR"/>
        </w:rPr>
        <w:t xml:space="preserve"> </w:t>
      </w:r>
      <w:r w:rsidR="00D24981" w:rsidRPr="007B3447">
        <w:rPr>
          <w:rFonts w:asciiTheme="minorHAnsi" w:hAnsiTheme="minorHAnsi"/>
          <w:i/>
          <w:iCs/>
          <w:lang w:val="fr-FR"/>
        </w:rPr>
        <w:t>Computing</w:t>
      </w:r>
      <w:r w:rsidR="003E5A8C">
        <w:rPr>
          <w:rFonts w:asciiTheme="minorHAnsi" w:hAnsiTheme="minorHAnsi"/>
          <w:i/>
          <w:iCs/>
          <w:lang w:val="fr-FR"/>
        </w:rPr>
        <w:t>:</w:t>
      </w:r>
      <w:r w:rsidRPr="007B3447">
        <w:rPr>
          <w:rFonts w:asciiTheme="minorHAnsi" w:hAnsiTheme="minorHAnsi"/>
          <w:lang w:val="fr-FR"/>
        </w:rPr>
        <w:t xml:space="preserve"> Réelle révolution ou simple évolution</w:t>
      </w:r>
      <w:r w:rsidR="00AC680A" w:rsidRPr="007B3447">
        <w:rPr>
          <w:rFonts w:asciiTheme="minorHAnsi" w:hAnsiTheme="minorHAnsi"/>
          <w:lang w:val="fr-FR"/>
        </w:rPr>
        <w:t>?</w:t>
      </w:r>
      <w:r w:rsidRPr="007B3447">
        <w:rPr>
          <w:rFonts w:asciiTheme="minorHAnsi" w:hAnsiTheme="minorHAnsi"/>
          <w:lang w:val="fr-FR"/>
        </w:rPr>
        <w:br/>
      </w:r>
      <w:r w:rsidRPr="00947C16">
        <w:rPr>
          <w:rFonts w:asciiTheme="minorHAnsi" w:hAnsiTheme="minorHAnsi"/>
          <w:lang w:val="en-US"/>
        </w:rPr>
        <w:t>Wygwam Consulting</w:t>
      </w:r>
      <w:r w:rsidR="00203EC2" w:rsidRPr="00947C16">
        <w:rPr>
          <w:rFonts w:asciiTheme="minorHAnsi" w:hAnsiTheme="minorHAnsi"/>
          <w:lang w:val="en-US"/>
        </w:rPr>
        <w:t>.</w:t>
      </w:r>
    </w:p>
    <w:p w:rsidR="004F2B72" w:rsidRPr="00947C16" w:rsidRDefault="004F2B72" w:rsidP="00203EC2">
      <w:pPr>
        <w:pStyle w:val="Enumlevel1"/>
        <w:ind w:left="709" w:hanging="352"/>
        <w:jc w:val="left"/>
        <w:rPr>
          <w:rFonts w:asciiTheme="minorHAnsi" w:hAnsiTheme="minorHAnsi"/>
          <w:lang w:val="en-US"/>
        </w:rPr>
      </w:pPr>
      <w:r w:rsidRPr="00947C16">
        <w:rPr>
          <w:rFonts w:asciiTheme="minorHAnsi" w:hAnsiTheme="minorHAnsi"/>
          <w:color w:val="E36C0A" w:themeColor="accent6" w:themeShade="BF"/>
          <w:lang w:val="en-US"/>
        </w:rPr>
        <w:t>–</w:t>
      </w:r>
      <w:r w:rsidRPr="00947C16">
        <w:rPr>
          <w:rFonts w:asciiTheme="minorHAnsi" w:hAnsiTheme="minorHAnsi"/>
          <w:lang w:val="en-US"/>
        </w:rPr>
        <w:tab/>
        <w:t xml:space="preserve">An SME perspective on </w:t>
      </w:r>
      <w:r w:rsidR="00746296" w:rsidRPr="00947C16">
        <w:rPr>
          <w:rFonts w:asciiTheme="minorHAnsi" w:hAnsiTheme="minorHAnsi"/>
          <w:i/>
          <w:iCs/>
          <w:lang w:val="en-US"/>
        </w:rPr>
        <w:t>Cloud</w:t>
      </w:r>
      <w:r w:rsidR="00B13456" w:rsidRPr="00947C16">
        <w:rPr>
          <w:rFonts w:asciiTheme="minorHAnsi" w:hAnsiTheme="minorHAnsi"/>
          <w:i/>
          <w:iCs/>
          <w:lang w:val="en-US"/>
        </w:rPr>
        <w:t xml:space="preserve"> </w:t>
      </w:r>
      <w:r w:rsidR="00D24981" w:rsidRPr="00947C16">
        <w:rPr>
          <w:rFonts w:asciiTheme="minorHAnsi" w:hAnsiTheme="minorHAnsi"/>
          <w:i/>
          <w:iCs/>
          <w:lang w:val="en-US"/>
        </w:rPr>
        <w:t>Computing</w:t>
      </w:r>
      <w:r w:rsidR="00473076" w:rsidRPr="00947C16">
        <w:rPr>
          <w:rFonts w:asciiTheme="minorHAnsi" w:hAnsiTheme="minorHAnsi"/>
          <w:i/>
          <w:iCs/>
          <w:lang w:val="en-US"/>
        </w:rPr>
        <w:t>,</w:t>
      </w:r>
      <w:r w:rsidRPr="00947C16">
        <w:rPr>
          <w:rFonts w:asciiTheme="minorHAnsi" w:hAnsiTheme="minorHAnsi"/>
          <w:lang w:val="en-US"/>
        </w:rPr>
        <w:t xml:space="preserve"> ENISA (</w:t>
      </w:r>
      <w:r w:rsidRPr="00947C16">
        <w:rPr>
          <w:rFonts w:asciiTheme="minorHAnsi" w:hAnsiTheme="minorHAnsi"/>
          <w:i/>
          <w:iCs/>
          <w:lang w:val="en-US"/>
        </w:rPr>
        <w:t>European Network and Information Security Agency</w:t>
      </w:r>
      <w:r w:rsidRPr="00947C16">
        <w:rPr>
          <w:rFonts w:asciiTheme="minorHAnsi" w:hAnsiTheme="minorHAnsi"/>
          <w:lang w:val="en-US"/>
        </w:rPr>
        <w:t>)</w:t>
      </w:r>
      <w:r w:rsidRPr="00947C16">
        <w:rPr>
          <w:rFonts w:asciiTheme="minorHAnsi" w:hAnsiTheme="minorHAnsi"/>
          <w:lang w:val="en-US"/>
        </w:rPr>
        <w:br/>
      </w:r>
      <w:hyperlink r:id="rId49" w:history="1">
        <w:r w:rsidRPr="00947C16">
          <w:rPr>
            <w:rStyle w:val="Hyperlink"/>
            <w:rFonts w:asciiTheme="minorHAnsi" w:hAnsiTheme="minorHAnsi"/>
            <w:lang w:val="en-US"/>
          </w:rPr>
          <w:t>www.enisa.europa.eu/</w:t>
        </w:r>
      </w:hyperlink>
    </w:p>
    <w:p w:rsidR="00203EC2" w:rsidRPr="00947C16" w:rsidRDefault="004F2B72" w:rsidP="00203EC2">
      <w:pPr>
        <w:pStyle w:val="Enumlevel1"/>
        <w:ind w:left="709" w:hanging="352"/>
        <w:jc w:val="left"/>
        <w:rPr>
          <w:rFonts w:asciiTheme="minorHAnsi" w:hAnsiTheme="minorHAnsi"/>
          <w:lang w:val="en-US"/>
        </w:rPr>
      </w:pPr>
      <w:r w:rsidRPr="00947C16">
        <w:rPr>
          <w:rFonts w:asciiTheme="minorHAnsi" w:hAnsiTheme="minorHAnsi"/>
          <w:color w:val="E36C0A" w:themeColor="accent6" w:themeShade="BF"/>
          <w:lang w:val="en-US"/>
        </w:rPr>
        <w:t>–</w:t>
      </w:r>
      <w:r w:rsidRPr="00947C16">
        <w:rPr>
          <w:rFonts w:asciiTheme="minorHAnsi" w:hAnsiTheme="minorHAnsi"/>
          <w:lang w:val="en-US"/>
        </w:rPr>
        <w:tab/>
      </w:r>
      <w:r w:rsidR="00746296" w:rsidRPr="00947C16">
        <w:rPr>
          <w:rFonts w:asciiTheme="minorHAnsi" w:hAnsiTheme="minorHAnsi"/>
          <w:i/>
          <w:iCs/>
          <w:lang w:val="en-US"/>
        </w:rPr>
        <w:t>Cloud</w:t>
      </w:r>
      <w:r w:rsidR="00B13456" w:rsidRPr="00947C16">
        <w:rPr>
          <w:rFonts w:asciiTheme="minorHAnsi" w:hAnsiTheme="minorHAnsi"/>
          <w:i/>
          <w:iCs/>
          <w:lang w:val="en-US"/>
        </w:rPr>
        <w:t xml:space="preserve"> </w:t>
      </w:r>
      <w:r w:rsidR="00D24981" w:rsidRPr="00947C16">
        <w:rPr>
          <w:rFonts w:asciiTheme="minorHAnsi" w:hAnsiTheme="minorHAnsi"/>
          <w:i/>
          <w:iCs/>
          <w:lang w:val="en-US"/>
        </w:rPr>
        <w:t>Computing</w:t>
      </w:r>
      <w:r w:rsidR="00AA4AF8" w:rsidRPr="00947C16">
        <w:rPr>
          <w:rFonts w:asciiTheme="minorHAnsi" w:hAnsiTheme="minorHAnsi"/>
          <w:i/>
          <w:iCs/>
          <w:lang w:val="en-US"/>
        </w:rPr>
        <w:t>:</w:t>
      </w:r>
      <w:r w:rsidR="00203EC2" w:rsidRPr="00947C16">
        <w:rPr>
          <w:rFonts w:asciiTheme="minorHAnsi" w:hAnsiTheme="minorHAnsi"/>
          <w:lang w:val="en-US"/>
        </w:rPr>
        <w:t xml:space="preserve"> S</w:t>
      </w:r>
      <w:r w:rsidRPr="00947C16">
        <w:rPr>
          <w:rFonts w:asciiTheme="minorHAnsi" w:hAnsiTheme="minorHAnsi"/>
          <w:lang w:val="en-US"/>
        </w:rPr>
        <w:t xml:space="preserve">trategies for </w:t>
      </w:r>
      <w:r w:rsidR="00746296" w:rsidRPr="00947C16">
        <w:rPr>
          <w:rFonts w:asciiTheme="minorHAnsi" w:hAnsiTheme="minorHAnsi"/>
          <w:i/>
          <w:iCs/>
          <w:lang w:val="en-US"/>
        </w:rPr>
        <w:t>Cloud</w:t>
      </w:r>
      <w:r w:rsidR="00B13456" w:rsidRPr="00947C16">
        <w:rPr>
          <w:rFonts w:asciiTheme="minorHAnsi" w:hAnsiTheme="minorHAnsi"/>
          <w:i/>
          <w:iCs/>
          <w:lang w:val="en-US"/>
        </w:rPr>
        <w:t xml:space="preserve"> </w:t>
      </w:r>
      <w:r w:rsidR="00D24981" w:rsidRPr="00947C16">
        <w:rPr>
          <w:rFonts w:asciiTheme="minorHAnsi" w:hAnsiTheme="minorHAnsi"/>
          <w:i/>
          <w:iCs/>
          <w:lang w:val="en-US"/>
        </w:rPr>
        <w:t>Computing</w:t>
      </w:r>
      <w:r w:rsidR="00B13456" w:rsidRPr="00947C16">
        <w:rPr>
          <w:rFonts w:asciiTheme="minorHAnsi" w:hAnsiTheme="minorHAnsi"/>
          <w:i/>
          <w:iCs/>
          <w:lang w:val="en-US"/>
        </w:rPr>
        <w:t xml:space="preserve"> </w:t>
      </w:r>
      <w:r w:rsidRPr="00947C16">
        <w:rPr>
          <w:rFonts w:asciiTheme="minorHAnsi" w:hAnsiTheme="minorHAnsi"/>
          <w:lang w:val="en-US"/>
        </w:rPr>
        <w:t xml:space="preserve">Adoption, Faith Shimba, </w:t>
      </w:r>
      <w:r w:rsidRPr="00947C16">
        <w:rPr>
          <w:rFonts w:asciiTheme="minorHAnsi" w:hAnsiTheme="minorHAnsi"/>
          <w:i/>
          <w:iCs/>
          <w:lang w:val="en-US"/>
        </w:rPr>
        <w:t>Dublin Institute of Technology</w:t>
      </w:r>
    </w:p>
    <w:p w:rsidR="004F2B72" w:rsidRPr="00947C16" w:rsidRDefault="00202B1B" w:rsidP="00203EC2">
      <w:pPr>
        <w:pStyle w:val="Enumlevel1"/>
        <w:ind w:left="709" w:firstLine="0"/>
        <w:jc w:val="left"/>
        <w:rPr>
          <w:rFonts w:asciiTheme="minorHAnsi" w:hAnsiTheme="minorHAnsi"/>
          <w:lang w:val="en-US"/>
        </w:rPr>
      </w:pPr>
      <w:hyperlink r:id="rId50" w:history="1">
        <w:r w:rsidR="004F2B72" w:rsidRPr="00947C16">
          <w:rPr>
            <w:rFonts w:asciiTheme="minorHAnsi" w:hAnsiTheme="minorHAnsi"/>
            <w:lang w:val="en-US"/>
          </w:rPr>
          <w:t>faith.shimba@gmail.com</w:t>
        </w:r>
      </w:hyperlink>
      <w:r w:rsidR="00A660DC">
        <w:rPr>
          <w:rFonts w:asciiTheme="minorHAnsi" w:hAnsiTheme="minorHAnsi"/>
          <w:lang w:val="en-US"/>
        </w:rPr>
        <w:t xml:space="preserve"> </w:t>
      </w:r>
      <w:r w:rsidR="004F2B72" w:rsidRPr="00947C16">
        <w:rPr>
          <w:rFonts w:asciiTheme="minorHAnsi" w:hAnsiTheme="minorHAnsi"/>
          <w:lang w:val="en-US"/>
        </w:rPr>
        <w:br/>
      </w:r>
      <w:hyperlink r:id="rId51" w:history="1">
        <w:r w:rsidR="004F2B72" w:rsidRPr="00947C16">
          <w:rPr>
            <w:rStyle w:val="Hyperlink"/>
            <w:rFonts w:asciiTheme="minorHAnsi" w:hAnsiTheme="minorHAnsi"/>
            <w:lang w:val="en-US"/>
          </w:rPr>
          <w:t>http://arrow.dit.ie/scschcomdis/29</w:t>
        </w:r>
      </w:hyperlink>
    </w:p>
    <w:p w:rsidR="004F2B72" w:rsidRPr="00947C16" w:rsidRDefault="004F2B72" w:rsidP="00203EC2">
      <w:pPr>
        <w:pStyle w:val="Enumlevel1"/>
        <w:ind w:left="709" w:hanging="352"/>
        <w:jc w:val="left"/>
        <w:rPr>
          <w:rFonts w:asciiTheme="minorHAnsi" w:hAnsiTheme="minorHAnsi"/>
          <w:lang w:val="en-US"/>
        </w:rPr>
      </w:pPr>
      <w:r w:rsidRPr="00947C16">
        <w:rPr>
          <w:rFonts w:asciiTheme="minorHAnsi" w:hAnsiTheme="minorHAnsi"/>
          <w:color w:val="E36C0A" w:themeColor="accent6" w:themeShade="BF"/>
          <w:lang w:val="en-US"/>
        </w:rPr>
        <w:t>–</w:t>
      </w:r>
      <w:r w:rsidRPr="00947C16">
        <w:rPr>
          <w:rFonts w:asciiTheme="minorHAnsi" w:hAnsiTheme="minorHAnsi"/>
          <w:lang w:val="en-US"/>
        </w:rPr>
        <w:tab/>
      </w:r>
      <w:r w:rsidRPr="00947C16">
        <w:rPr>
          <w:rFonts w:asciiTheme="minorHAnsi" w:hAnsiTheme="minorHAnsi"/>
          <w:i/>
          <w:iCs/>
          <w:lang w:val="en-US"/>
        </w:rPr>
        <w:t xml:space="preserve">Evaluating </w:t>
      </w:r>
      <w:r w:rsidR="00746296" w:rsidRPr="00947C16">
        <w:rPr>
          <w:rFonts w:asciiTheme="minorHAnsi" w:hAnsiTheme="minorHAnsi"/>
          <w:i/>
          <w:iCs/>
          <w:lang w:val="en-US"/>
        </w:rPr>
        <w:t>Cloud</w:t>
      </w:r>
      <w:r w:rsidR="00B13456" w:rsidRPr="00947C16">
        <w:rPr>
          <w:rFonts w:asciiTheme="minorHAnsi" w:hAnsiTheme="minorHAnsi"/>
          <w:i/>
          <w:iCs/>
          <w:lang w:val="en-US"/>
        </w:rPr>
        <w:t xml:space="preserve"> </w:t>
      </w:r>
      <w:r w:rsidRPr="00947C16">
        <w:rPr>
          <w:rFonts w:asciiTheme="minorHAnsi" w:hAnsiTheme="minorHAnsi"/>
          <w:i/>
          <w:iCs/>
          <w:lang w:val="en-US"/>
        </w:rPr>
        <w:t>Risk for the Enterprise: A Shared Assessments Guid</w:t>
      </w:r>
      <w:r w:rsidR="00203EC2" w:rsidRPr="00947C16">
        <w:rPr>
          <w:rFonts w:asciiTheme="minorHAnsi" w:hAnsiTheme="minorHAnsi"/>
          <w:i/>
          <w:iCs/>
          <w:lang w:val="en-US"/>
        </w:rPr>
        <w:t>e</w:t>
      </w:r>
      <w:r w:rsidRPr="00947C16">
        <w:rPr>
          <w:rFonts w:asciiTheme="minorHAnsi" w:hAnsiTheme="minorHAnsi"/>
          <w:lang w:val="en-US"/>
        </w:rPr>
        <w:t>,</w:t>
      </w:r>
      <w:r w:rsidR="00203EC2" w:rsidRPr="00947C16">
        <w:rPr>
          <w:rFonts w:asciiTheme="minorHAnsi" w:hAnsiTheme="minorHAnsi"/>
          <w:lang w:val="en-US"/>
        </w:rPr>
        <w:t xml:space="preserve"> octobre</w:t>
      </w:r>
      <w:r w:rsidRPr="00947C16">
        <w:rPr>
          <w:rFonts w:asciiTheme="minorHAnsi" w:hAnsiTheme="minorHAnsi"/>
          <w:lang w:val="en-US"/>
        </w:rPr>
        <w:t xml:space="preserve"> 2010</w:t>
      </w:r>
      <w:r w:rsidR="00203EC2" w:rsidRPr="00947C16">
        <w:rPr>
          <w:rFonts w:asciiTheme="minorHAnsi" w:hAnsiTheme="minorHAnsi"/>
          <w:lang w:val="en-US"/>
        </w:rPr>
        <w:t xml:space="preserve">, </w:t>
      </w:r>
      <w:r w:rsidRPr="00947C16">
        <w:rPr>
          <w:rFonts w:asciiTheme="minorHAnsi" w:hAnsiTheme="minorHAnsi"/>
          <w:i/>
          <w:iCs/>
          <w:lang w:val="en-US"/>
        </w:rPr>
        <w:t>The Shared Assessments Program</w:t>
      </w:r>
      <w:r w:rsidRPr="00947C16">
        <w:rPr>
          <w:rFonts w:asciiTheme="minorHAnsi" w:hAnsiTheme="minorHAnsi"/>
          <w:lang w:val="en-US"/>
        </w:rPr>
        <w:t>.</w:t>
      </w:r>
      <w:r w:rsidRPr="00947C16">
        <w:rPr>
          <w:rFonts w:asciiTheme="minorHAnsi" w:hAnsiTheme="minorHAnsi"/>
          <w:lang w:val="en-US"/>
        </w:rPr>
        <w:br/>
      </w:r>
      <w:hyperlink r:id="rId52" w:history="1">
        <w:r w:rsidRPr="00947C16">
          <w:rPr>
            <w:rStyle w:val="Hyperlink"/>
            <w:rFonts w:asciiTheme="minorHAnsi" w:hAnsiTheme="minorHAnsi"/>
            <w:lang w:val="en-US"/>
          </w:rPr>
          <w:t>www.sharedassessments.org</w:t>
        </w:r>
      </w:hyperlink>
      <w:r w:rsidRPr="00947C16">
        <w:rPr>
          <w:rFonts w:asciiTheme="minorHAnsi" w:hAnsiTheme="minorHAnsi"/>
          <w:lang w:val="en-US"/>
        </w:rPr>
        <w:t>.</w:t>
      </w:r>
    </w:p>
    <w:p w:rsidR="004F2B72" w:rsidRPr="007B3447" w:rsidRDefault="004F2B72" w:rsidP="00203EC2">
      <w:pPr>
        <w:pStyle w:val="Enumlevel1"/>
        <w:ind w:left="709" w:hanging="352"/>
        <w:jc w:val="left"/>
        <w:rPr>
          <w:rStyle w:val="Hyperlink"/>
          <w:rFonts w:asciiTheme="minorHAnsi" w:hAnsiTheme="minorHAnsi"/>
          <w:lang w:val="fr-FR"/>
        </w:rPr>
      </w:pPr>
      <w:r w:rsidRPr="00947C16">
        <w:rPr>
          <w:rFonts w:asciiTheme="minorHAnsi" w:hAnsiTheme="minorHAnsi"/>
          <w:color w:val="E36C0A" w:themeColor="accent6" w:themeShade="BF"/>
          <w:lang w:val="en-US"/>
        </w:rPr>
        <w:t>–</w:t>
      </w:r>
      <w:r w:rsidRPr="00947C16">
        <w:rPr>
          <w:rFonts w:asciiTheme="minorHAnsi" w:hAnsiTheme="minorHAnsi"/>
          <w:lang w:val="en-US"/>
        </w:rPr>
        <w:tab/>
      </w:r>
      <w:r w:rsidRPr="00947C16">
        <w:rPr>
          <w:rFonts w:asciiTheme="minorHAnsi" w:hAnsiTheme="minorHAnsi"/>
          <w:i/>
          <w:iCs/>
          <w:lang w:val="en-US"/>
        </w:rPr>
        <w:t>Outsourcing Technology Services Booklet, The Federal Financial Institutions Examination Council</w:t>
      </w:r>
      <w:r w:rsidRPr="00947C16">
        <w:rPr>
          <w:rFonts w:asciiTheme="minorHAnsi" w:hAnsiTheme="minorHAnsi"/>
          <w:lang w:val="en-US"/>
        </w:rPr>
        <w:t xml:space="preserve"> (FFIEC), </w:t>
      </w:r>
      <w:r w:rsidR="00203EC2" w:rsidRPr="00947C16">
        <w:rPr>
          <w:rFonts w:asciiTheme="minorHAnsi" w:hAnsiTheme="minorHAnsi"/>
          <w:lang w:val="en-US"/>
        </w:rPr>
        <w:t>Etats-Unis d’Amérique</w:t>
      </w:r>
      <w:r w:rsidRPr="00947C16">
        <w:rPr>
          <w:rFonts w:asciiTheme="minorHAnsi" w:hAnsiTheme="minorHAnsi"/>
          <w:lang w:val="en-US"/>
        </w:rPr>
        <w:t>.</w:t>
      </w:r>
      <w:r w:rsidRPr="00947C16">
        <w:rPr>
          <w:rFonts w:asciiTheme="minorHAnsi" w:hAnsiTheme="minorHAnsi"/>
          <w:lang w:val="en-US"/>
        </w:rPr>
        <w:br/>
      </w:r>
      <w:r w:rsidRPr="00947C16">
        <w:rPr>
          <w:rFonts w:asciiTheme="minorHAnsi" w:hAnsiTheme="minorHAnsi"/>
          <w:i/>
          <w:iCs/>
          <w:lang w:val="en-US"/>
        </w:rPr>
        <w:t>Open Data Center Allian</w:t>
      </w:r>
      <w:r w:rsidR="00203EC2" w:rsidRPr="00947C16">
        <w:rPr>
          <w:rFonts w:asciiTheme="minorHAnsi" w:hAnsiTheme="minorHAnsi"/>
          <w:i/>
          <w:iCs/>
          <w:lang w:val="en-US"/>
        </w:rPr>
        <w:t>ce Usage: Regulatory Framework</w:t>
      </w:r>
      <w:r w:rsidR="00203EC2" w:rsidRPr="00947C16">
        <w:rPr>
          <w:rFonts w:asciiTheme="minorHAnsi" w:hAnsiTheme="minorHAnsi"/>
          <w:lang w:val="en-US"/>
        </w:rPr>
        <w:t>.</w:t>
      </w:r>
      <w:r w:rsidRPr="00947C16">
        <w:rPr>
          <w:rFonts w:asciiTheme="minorHAnsi" w:hAnsiTheme="minorHAnsi"/>
          <w:lang w:val="en-US"/>
        </w:rPr>
        <w:br/>
      </w:r>
      <w:hyperlink r:id="rId53" w:history="1">
        <w:r w:rsidRPr="007B3447">
          <w:rPr>
            <w:rStyle w:val="Hyperlink"/>
            <w:rFonts w:asciiTheme="minorHAnsi" w:hAnsiTheme="minorHAnsi"/>
            <w:lang w:val="fr-FR"/>
          </w:rPr>
          <w:t>www.opendatacenteralliance.org</w:t>
        </w:r>
      </w:hyperlink>
    </w:p>
    <w:p w:rsidR="004F2B72" w:rsidRPr="007B3447" w:rsidRDefault="004F2B72" w:rsidP="004F2B72">
      <w:pPr>
        <w:pStyle w:val="Enumlevel1"/>
        <w:ind w:left="709" w:hanging="352"/>
        <w:rPr>
          <w:rStyle w:val="Hyperlink"/>
          <w:rFonts w:asciiTheme="minorHAnsi" w:hAnsiTheme="minorHAnsi" w:cs="Times New Roman"/>
          <w:lang w:val="fr-FR" w:eastAsia="en-US"/>
        </w:rPr>
      </w:pPr>
      <w:r w:rsidRPr="007B3447">
        <w:rPr>
          <w:rFonts w:asciiTheme="minorHAnsi" w:hAnsiTheme="minorHAnsi"/>
          <w:color w:val="E36C0A" w:themeColor="accent6" w:themeShade="BF"/>
          <w:lang w:val="fr-FR"/>
        </w:rPr>
        <w:t>–</w:t>
      </w:r>
      <w:r w:rsidRPr="007B3447">
        <w:rPr>
          <w:rFonts w:asciiTheme="minorHAnsi" w:hAnsiTheme="minorHAnsi"/>
          <w:lang w:val="fr-FR"/>
        </w:rPr>
        <w:tab/>
        <w:t xml:space="preserve">Datacenters </w:t>
      </w:r>
      <w:r w:rsidR="00203EC2" w:rsidRPr="007B3447">
        <w:rPr>
          <w:rFonts w:asciiTheme="minorHAnsi" w:hAnsiTheme="minorHAnsi"/>
          <w:lang w:val="fr-FR"/>
        </w:rPr>
        <w:t>et développement durable</w:t>
      </w:r>
      <w:r w:rsidR="00AA4AF8" w:rsidRPr="007B3447">
        <w:rPr>
          <w:rFonts w:asciiTheme="minorHAnsi" w:hAnsiTheme="minorHAnsi"/>
          <w:i/>
          <w:iCs/>
          <w:lang w:val="fr-FR"/>
        </w:rPr>
        <w:t>:</w:t>
      </w:r>
      <w:r w:rsidRPr="007B3447">
        <w:rPr>
          <w:rFonts w:asciiTheme="minorHAnsi" w:hAnsiTheme="minorHAnsi"/>
          <w:lang w:val="fr-FR"/>
        </w:rPr>
        <w:t xml:space="preserve"> État de l’art et perspectives, Syntec Numérique.</w:t>
      </w:r>
      <w:r w:rsidRPr="007B3447">
        <w:rPr>
          <w:rFonts w:asciiTheme="minorHAnsi" w:hAnsiTheme="minorHAnsi"/>
          <w:lang w:val="fr-FR"/>
        </w:rPr>
        <w:br/>
      </w:r>
      <w:hyperlink r:id="rId54" w:history="1">
        <w:r w:rsidRPr="007B3447">
          <w:rPr>
            <w:rStyle w:val="Hyperlink"/>
            <w:rFonts w:asciiTheme="minorHAnsi" w:hAnsiTheme="minorHAnsi" w:cs="Times New Roman"/>
            <w:lang w:val="fr-FR" w:eastAsia="en-US"/>
          </w:rPr>
          <w:t>www.syntec-numerique.fr</w:t>
        </w:r>
      </w:hyperlink>
      <w:r w:rsidRPr="007B3447">
        <w:rPr>
          <w:rStyle w:val="Hyperlink"/>
          <w:rFonts w:asciiTheme="minorHAnsi" w:hAnsiTheme="minorHAnsi" w:cs="Times New Roman"/>
          <w:lang w:val="fr-FR" w:eastAsia="en-US"/>
        </w:rPr>
        <w:br/>
      </w:r>
      <w:hyperlink r:id="rId55" w:history="1">
        <w:r w:rsidRPr="007B3447">
          <w:rPr>
            <w:rStyle w:val="Hyperlink"/>
            <w:rFonts w:asciiTheme="minorHAnsi" w:hAnsiTheme="minorHAnsi" w:cs="Times New Roman"/>
            <w:lang w:val="fr-FR" w:eastAsia="en-US"/>
          </w:rPr>
          <w:t>www.passinformatique.com</w:t>
        </w:r>
      </w:hyperlink>
    </w:p>
    <w:p w:rsidR="004F2B72" w:rsidRPr="00947C16" w:rsidRDefault="004F2B72" w:rsidP="004F2B72">
      <w:pPr>
        <w:pStyle w:val="Enumlevel1"/>
        <w:ind w:left="709" w:hanging="352"/>
        <w:jc w:val="left"/>
        <w:rPr>
          <w:rStyle w:val="Hyperlink"/>
          <w:rFonts w:asciiTheme="minorHAnsi" w:hAnsiTheme="minorHAnsi" w:cs="Times New Roman"/>
          <w:lang w:val="en-US" w:eastAsia="en-US"/>
        </w:rPr>
      </w:pPr>
      <w:r w:rsidRPr="007B3447">
        <w:rPr>
          <w:rFonts w:asciiTheme="minorHAnsi" w:hAnsiTheme="minorHAnsi"/>
          <w:color w:val="E36C0A" w:themeColor="accent6" w:themeShade="BF"/>
          <w:lang w:val="fr-FR"/>
        </w:rPr>
        <w:t>–</w:t>
      </w:r>
      <w:r w:rsidRPr="007B3447">
        <w:rPr>
          <w:rFonts w:asciiTheme="minorHAnsi" w:hAnsiTheme="minorHAnsi"/>
          <w:lang w:val="fr-FR"/>
        </w:rPr>
        <w:tab/>
      </w:r>
      <w:r w:rsidR="00746296" w:rsidRPr="007B3447">
        <w:rPr>
          <w:rFonts w:asciiTheme="minorHAnsi" w:hAnsiTheme="minorHAnsi"/>
          <w:i/>
          <w:iCs/>
          <w:lang w:val="fr-FR"/>
        </w:rPr>
        <w:t>CLOUD</w:t>
      </w:r>
      <w:r w:rsidR="00B13456" w:rsidRPr="007B3447">
        <w:rPr>
          <w:rFonts w:asciiTheme="minorHAnsi" w:hAnsiTheme="minorHAnsi"/>
          <w:i/>
          <w:iCs/>
          <w:lang w:val="fr-FR"/>
        </w:rPr>
        <w:t xml:space="preserve"> </w:t>
      </w:r>
      <w:r w:rsidR="00D24981" w:rsidRPr="007B3447">
        <w:rPr>
          <w:rFonts w:asciiTheme="minorHAnsi" w:hAnsiTheme="minorHAnsi"/>
          <w:i/>
          <w:iCs/>
          <w:lang w:val="fr-FR"/>
        </w:rPr>
        <w:t>COMPUTING</w:t>
      </w:r>
      <w:r w:rsidR="003E5A8C">
        <w:rPr>
          <w:rFonts w:asciiTheme="minorHAnsi" w:hAnsiTheme="minorHAnsi"/>
          <w:i/>
          <w:iCs/>
          <w:lang w:val="fr-FR"/>
        </w:rPr>
        <w:t>:</w:t>
      </w:r>
      <w:r w:rsidRPr="007B3447">
        <w:rPr>
          <w:rFonts w:asciiTheme="minorHAnsi" w:hAnsiTheme="minorHAnsi"/>
          <w:lang w:val="fr-FR"/>
        </w:rPr>
        <w:t xml:space="preserve"> 30 entreprises détaillent leurs retours d’expériences.</w:t>
      </w:r>
      <w:r w:rsidRPr="007B3447">
        <w:rPr>
          <w:rFonts w:asciiTheme="minorHAnsi" w:hAnsiTheme="minorHAnsi"/>
          <w:lang w:val="fr-FR"/>
        </w:rPr>
        <w:br/>
      </w:r>
      <w:r w:rsidRPr="00947C16">
        <w:rPr>
          <w:rFonts w:asciiTheme="minorHAnsi" w:hAnsiTheme="minorHAnsi"/>
          <w:lang w:val="en-US"/>
        </w:rPr>
        <w:t>Ipanema Technologies</w:t>
      </w:r>
      <w:r w:rsidRPr="00947C16">
        <w:rPr>
          <w:rFonts w:asciiTheme="minorHAnsi" w:hAnsiTheme="minorHAnsi"/>
          <w:lang w:val="en-US"/>
        </w:rPr>
        <w:br/>
        <w:t>Orange Business Services</w:t>
      </w:r>
      <w:r w:rsidRPr="00947C16">
        <w:rPr>
          <w:rFonts w:asciiTheme="minorHAnsi" w:hAnsiTheme="minorHAnsi"/>
          <w:lang w:val="en-US"/>
        </w:rPr>
        <w:br/>
        <w:t>Electronic Business Group / Elenbi</w:t>
      </w:r>
      <w:r w:rsidRPr="00947C16">
        <w:rPr>
          <w:rFonts w:asciiTheme="minorHAnsi" w:hAnsiTheme="minorHAnsi"/>
          <w:lang w:val="en-US"/>
        </w:rPr>
        <w:br/>
      </w:r>
      <w:hyperlink r:id="rId56" w:history="1">
        <w:r w:rsidRPr="00947C16">
          <w:rPr>
            <w:rStyle w:val="Hyperlink"/>
            <w:rFonts w:asciiTheme="minorHAnsi" w:hAnsiTheme="minorHAnsi" w:cs="Times New Roman"/>
            <w:lang w:val="en-US" w:eastAsia="en-US"/>
          </w:rPr>
          <w:t>www.orange-business.com</w:t>
        </w:r>
      </w:hyperlink>
      <w:r w:rsidRPr="00947C16">
        <w:rPr>
          <w:rStyle w:val="Hyperlink"/>
          <w:rFonts w:asciiTheme="minorHAnsi" w:hAnsiTheme="minorHAnsi" w:cs="Times New Roman"/>
          <w:lang w:val="en-US" w:eastAsia="en-US"/>
        </w:rPr>
        <w:br/>
      </w:r>
      <w:hyperlink r:id="rId57" w:history="1">
        <w:r w:rsidRPr="00947C16">
          <w:rPr>
            <w:rStyle w:val="Hyperlink"/>
            <w:rFonts w:asciiTheme="minorHAnsi" w:hAnsiTheme="minorHAnsi" w:cs="Times New Roman"/>
            <w:lang w:val="en-US" w:eastAsia="en-US"/>
          </w:rPr>
          <w:t>www.ipanematech.com</w:t>
        </w:r>
      </w:hyperlink>
    </w:p>
    <w:p w:rsidR="004F2B72" w:rsidRPr="00947C16" w:rsidRDefault="00202B1B" w:rsidP="004F2B72">
      <w:pPr>
        <w:pStyle w:val="ListParagraph"/>
        <w:autoSpaceDE w:val="0"/>
        <w:autoSpaceDN w:val="0"/>
        <w:adjustRightInd w:val="0"/>
        <w:rPr>
          <w:rFonts w:asciiTheme="minorHAnsi" w:hAnsiTheme="minorHAnsi"/>
        </w:rPr>
      </w:pPr>
      <w:hyperlink r:id="rId58" w:history="1">
        <w:r w:rsidR="004F2B72" w:rsidRPr="00947C16">
          <w:rPr>
            <w:rStyle w:val="Hyperlink"/>
            <w:rFonts w:asciiTheme="minorHAnsi" w:hAnsiTheme="minorHAnsi"/>
            <w:sz w:val="21"/>
            <w:szCs w:val="21"/>
          </w:rPr>
          <w:t>www.ebg.net</w:t>
        </w:r>
      </w:hyperlink>
    </w:p>
    <w:p w:rsidR="00B03C55" w:rsidRPr="00947C16" w:rsidRDefault="00B03C55" w:rsidP="004F2B72">
      <w:pPr>
        <w:pStyle w:val="ListParagraph"/>
        <w:autoSpaceDE w:val="0"/>
        <w:autoSpaceDN w:val="0"/>
        <w:adjustRightInd w:val="0"/>
        <w:rPr>
          <w:rFonts w:asciiTheme="minorHAnsi" w:hAnsiTheme="minorHAnsi"/>
          <w:sz w:val="21"/>
          <w:szCs w:val="21"/>
        </w:rPr>
      </w:pPr>
    </w:p>
    <w:p w:rsidR="004F2B72" w:rsidRPr="00947C16" w:rsidRDefault="004F2B72" w:rsidP="00B03C55">
      <w:pPr>
        <w:pStyle w:val="Enumlevel1"/>
        <w:ind w:left="709" w:hanging="352"/>
        <w:rPr>
          <w:rFonts w:asciiTheme="minorHAnsi" w:hAnsiTheme="minorHAnsi"/>
          <w:i/>
          <w:iCs/>
          <w:lang w:val="en-US"/>
        </w:rPr>
      </w:pPr>
      <w:r w:rsidRPr="00947C16">
        <w:rPr>
          <w:rFonts w:asciiTheme="minorHAnsi" w:hAnsiTheme="minorHAnsi"/>
          <w:color w:val="E36C0A" w:themeColor="accent6" w:themeShade="BF"/>
          <w:lang w:val="en-US"/>
        </w:rPr>
        <w:t>–</w:t>
      </w:r>
      <w:r w:rsidRPr="00947C16">
        <w:rPr>
          <w:rFonts w:asciiTheme="minorHAnsi" w:hAnsiTheme="minorHAnsi"/>
          <w:lang w:val="en-US"/>
        </w:rPr>
        <w:tab/>
      </w:r>
      <w:r w:rsidR="00746296" w:rsidRPr="00947C16">
        <w:rPr>
          <w:rFonts w:asciiTheme="minorHAnsi" w:hAnsiTheme="minorHAnsi"/>
          <w:i/>
          <w:iCs/>
          <w:lang w:val="en-US"/>
        </w:rPr>
        <w:t>Cloud</w:t>
      </w:r>
      <w:r w:rsidR="00B13456" w:rsidRPr="00947C16">
        <w:rPr>
          <w:rFonts w:asciiTheme="minorHAnsi" w:hAnsiTheme="minorHAnsi"/>
          <w:i/>
          <w:iCs/>
          <w:lang w:val="en-US"/>
        </w:rPr>
        <w:t xml:space="preserve"> </w:t>
      </w:r>
      <w:r w:rsidR="00D24981" w:rsidRPr="00947C16">
        <w:rPr>
          <w:rFonts w:asciiTheme="minorHAnsi" w:hAnsiTheme="minorHAnsi"/>
          <w:i/>
          <w:iCs/>
          <w:lang w:val="en-US"/>
        </w:rPr>
        <w:t>Computing</w:t>
      </w:r>
      <w:r w:rsidR="00AA4AF8" w:rsidRPr="00947C16">
        <w:rPr>
          <w:rFonts w:asciiTheme="minorHAnsi" w:hAnsiTheme="minorHAnsi"/>
          <w:i/>
          <w:iCs/>
          <w:lang w:val="en-US"/>
        </w:rPr>
        <w:t>:</w:t>
      </w:r>
      <w:r w:rsidRPr="00947C16">
        <w:rPr>
          <w:rFonts w:asciiTheme="minorHAnsi" w:hAnsiTheme="minorHAnsi"/>
          <w:i/>
          <w:iCs/>
          <w:lang w:val="en-US"/>
        </w:rPr>
        <w:t xml:space="preserve"> Benefits, risks and recommendations for information security, ENISA (European Network and Information Security Agency)</w:t>
      </w:r>
    </w:p>
    <w:p w:rsidR="004F2B72" w:rsidRPr="007B3447" w:rsidRDefault="00202B1B" w:rsidP="004F2B72">
      <w:pPr>
        <w:pStyle w:val="ListParagraph"/>
        <w:autoSpaceDE w:val="0"/>
        <w:autoSpaceDN w:val="0"/>
        <w:adjustRightInd w:val="0"/>
        <w:rPr>
          <w:rFonts w:asciiTheme="minorHAnsi" w:hAnsiTheme="minorHAnsi"/>
          <w:sz w:val="21"/>
          <w:szCs w:val="21"/>
          <w:lang w:val="fr-FR"/>
        </w:rPr>
      </w:pPr>
      <w:hyperlink r:id="rId59" w:history="1">
        <w:r w:rsidR="004F2B72" w:rsidRPr="007B3447">
          <w:rPr>
            <w:rStyle w:val="Hyperlink"/>
            <w:rFonts w:asciiTheme="minorHAnsi" w:hAnsiTheme="minorHAnsi"/>
            <w:sz w:val="21"/>
            <w:szCs w:val="21"/>
            <w:lang w:val="fr-FR"/>
          </w:rPr>
          <w:t>www.enisa.europa.eu/</w:t>
        </w:r>
      </w:hyperlink>
    </w:p>
    <w:p w:rsidR="004F2B72" w:rsidRPr="007B3447" w:rsidRDefault="004F2B72" w:rsidP="00B03C55">
      <w:pPr>
        <w:pStyle w:val="Enumlevel1"/>
        <w:ind w:left="709" w:hanging="352"/>
        <w:rPr>
          <w:rFonts w:asciiTheme="minorHAnsi" w:hAnsiTheme="minorHAnsi"/>
          <w:lang w:val="fr-FR"/>
        </w:rPr>
      </w:pPr>
      <w:r w:rsidRPr="007B3447">
        <w:rPr>
          <w:rFonts w:asciiTheme="minorHAnsi" w:hAnsiTheme="minorHAnsi"/>
          <w:color w:val="E36C0A" w:themeColor="accent6" w:themeShade="BF"/>
          <w:lang w:val="fr-FR"/>
        </w:rPr>
        <w:t>–</w:t>
      </w:r>
      <w:r w:rsidRPr="007B3447">
        <w:rPr>
          <w:rFonts w:asciiTheme="minorHAnsi" w:hAnsiTheme="minorHAnsi"/>
          <w:lang w:val="fr-FR"/>
        </w:rPr>
        <w:tab/>
      </w:r>
      <w:r w:rsidR="00B03C55" w:rsidRPr="007B3447">
        <w:rPr>
          <w:rFonts w:asciiTheme="minorHAnsi" w:hAnsiTheme="minorHAnsi"/>
          <w:lang w:val="fr-FR"/>
        </w:rPr>
        <w:t xml:space="preserve">Construire le </w:t>
      </w:r>
      <w:r w:rsidR="00B03C55" w:rsidRPr="007B3447">
        <w:rPr>
          <w:rFonts w:asciiTheme="minorHAnsi" w:hAnsiTheme="minorHAnsi"/>
          <w:i/>
          <w:iCs/>
          <w:lang w:val="fr-FR"/>
        </w:rPr>
        <w:t>datacenter</w:t>
      </w:r>
      <w:r w:rsidR="00B03C55" w:rsidRPr="007B3447">
        <w:rPr>
          <w:rFonts w:asciiTheme="minorHAnsi" w:hAnsiTheme="minorHAnsi"/>
          <w:lang w:val="fr-FR"/>
        </w:rPr>
        <w:t xml:space="preserve"> du futur</w:t>
      </w:r>
      <w:r w:rsidR="00B03C55" w:rsidRPr="007B3447">
        <w:rPr>
          <w:rFonts w:asciiTheme="minorHAnsi" w:hAnsiTheme="minorHAnsi"/>
          <w:i/>
          <w:iCs/>
          <w:lang w:val="fr-FR"/>
        </w:rPr>
        <w:t>:</w:t>
      </w:r>
      <w:r w:rsidR="00B03C55" w:rsidRPr="007B3447">
        <w:rPr>
          <w:rFonts w:asciiTheme="minorHAnsi" w:hAnsiTheme="minorHAnsi"/>
          <w:lang w:val="fr-FR"/>
        </w:rPr>
        <w:t xml:space="preserve"> par où commencer</w:t>
      </w:r>
      <w:r w:rsidR="00AC680A" w:rsidRPr="007B3447">
        <w:rPr>
          <w:rFonts w:asciiTheme="minorHAnsi" w:hAnsiTheme="minorHAnsi"/>
          <w:lang w:val="fr-FR"/>
        </w:rPr>
        <w:t>?</w:t>
      </w:r>
      <w:r w:rsidR="00B03C55" w:rsidRPr="007B3447">
        <w:rPr>
          <w:rFonts w:asciiTheme="minorHAnsi" w:hAnsiTheme="minorHAnsi"/>
          <w:lang w:val="fr-FR"/>
        </w:rPr>
        <w:t>.</w:t>
      </w:r>
      <w:r w:rsidRPr="007B3447">
        <w:rPr>
          <w:rFonts w:asciiTheme="minorHAnsi" w:hAnsiTheme="minorHAnsi"/>
          <w:lang w:val="fr-FR"/>
        </w:rPr>
        <w:t xml:space="preserve"> “On” est un magazine édité par EMC Computer Systems France.</w:t>
      </w:r>
    </w:p>
    <w:p w:rsidR="004F2B72" w:rsidRPr="007B3447" w:rsidRDefault="00202B1B" w:rsidP="004F2B72">
      <w:pPr>
        <w:pStyle w:val="ListParagraph"/>
        <w:autoSpaceDE w:val="0"/>
        <w:autoSpaceDN w:val="0"/>
        <w:adjustRightInd w:val="0"/>
        <w:rPr>
          <w:rFonts w:asciiTheme="minorHAnsi" w:hAnsiTheme="minorHAnsi"/>
          <w:sz w:val="21"/>
          <w:szCs w:val="21"/>
          <w:lang w:val="fr-FR"/>
        </w:rPr>
      </w:pPr>
      <w:hyperlink r:id="rId60" w:history="1">
        <w:r w:rsidR="004F2B72" w:rsidRPr="007B3447">
          <w:rPr>
            <w:rStyle w:val="Hyperlink"/>
            <w:rFonts w:asciiTheme="minorHAnsi" w:hAnsiTheme="minorHAnsi"/>
            <w:sz w:val="21"/>
            <w:szCs w:val="21"/>
            <w:lang w:val="fr-FR"/>
          </w:rPr>
          <w:t>www.emc2.fr</w:t>
        </w:r>
      </w:hyperlink>
    </w:p>
    <w:p w:rsidR="004F2B72" w:rsidRPr="007B3447" w:rsidRDefault="004F2B72" w:rsidP="00DA3AB1">
      <w:pPr>
        <w:rPr>
          <w:rFonts w:asciiTheme="minorHAnsi" w:hAnsiTheme="minorHAnsi"/>
        </w:rPr>
      </w:pPr>
    </w:p>
    <w:sectPr w:rsidR="004F2B72" w:rsidRPr="007B3447" w:rsidSect="00947C16">
      <w:endnotePr>
        <w:numFmt w:val="decimal"/>
      </w:endnotePr>
      <w:type w:val="oddPage"/>
      <w:pgSz w:w="11907" w:h="16840" w:code="9"/>
      <w:pgMar w:top="141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4F1" w:rsidRPr="0034180A" w:rsidRDefault="006C04F1" w:rsidP="0034180A">
      <w:pPr>
        <w:pStyle w:val="Footer"/>
      </w:pPr>
    </w:p>
  </w:endnote>
  <w:endnote w:type="continuationSeparator" w:id="0">
    <w:p w:rsidR="006C04F1" w:rsidRPr="0034180A" w:rsidRDefault="006C04F1" w:rsidP="0034180A">
      <w:pPr>
        <w:pStyle w:val="Footer"/>
      </w:pPr>
    </w:p>
  </w:endnote>
  <w:endnote w:type="continuationNotice" w:id="1">
    <w:p w:rsidR="006C04F1" w:rsidRDefault="006C04F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20002A87" w:usb1="80000000" w:usb2="00000008" w:usb3="00000000" w:csb0="000001FF" w:csb1="00000000"/>
  </w:font>
  <w:font w:name="Helvetica-Narro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Zurich UBlkEx BT">
    <w:panose1 w:val="020B0907040502030204"/>
    <w:charset w:val="00"/>
    <w:family w:val="swiss"/>
    <w:pitch w:val="variable"/>
    <w:sig w:usb0="00000087" w:usb1="00000000" w:usb2="00000000" w:usb3="00000000" w:csb0="0000001B" w:csb1="00000000"/>
  </w:font>
  <w:font w:name="Helvetica 55 Roman">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abic Transparent">
    <w:panose1 w:val="02010000000000000000"/>
    <w:charset w:val="B2"/>
    <w:family w:val="auto"/>
    <w:pitch w:val="variable"/>
    <w:sig w:usb0="00002001" w:usb1="00000000" w:usb2="00000000" w:usb3="00000000" w:csb0="00000040" w:csb1="00000000"/>
  </w:font>
  <w:font w:name="Lucida Grande">
    <w:charset w:val="00"/>
    <w:family w:val="auto"/>
    <w:pitch w:val="variable"/>
    <w:sig w:usb0="03000000"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utigerLight">
    <w:charset w:val="00"/>
    <w:family w:val="auto"/>
    <w:pitch w:val="variable"/>
    <w:sig w:usb0="80000027" w:usb1="00000000" w:usb2="00000000" w:usb3="00000000" w:csb0="00000001" w:csb1="00000000"/>
  </w:font>
  <w:font w:name="Fedra Sans Std Normal">
    <w:altName w:val="Arial"/>
    <w:panose1 w:val="00000000000000000000"/>
    <w:charset w:val="00"/>
    <w:family w:val="swiss"/>
    <w:notTrueType/>
    <w:pitch w:val="variable"/>
    <w:sig w:usb0="00000001"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Futura Lt BT">
    <w:panose1 w:val="020B0402020204020303"/>
    <w:charset w:val="00"/>
    <w:family w:val="swiss"/>
    <w:pitch w:val="variable"/>
    <w:sig w:usb0="00000087" w:usb1="00000000" w:usb2="00000000" w:usb3="00000000" w:csb0="0000001B" w:csb1="00000000"/>
  </w:font>
  <w:font w:name="Gill Sans MT">
    <w:altName w:val="Futura Bk BT"/>
    <w:panose1 w:val="020B0502020104020203"/>
    <w:charset w:val="00"/>
    <w:family w:val="swiss"/>
    <w:pitch w:val="variable"/>
    <w:sig w:usb0="00000001"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 w:name="Vrinda">
    <w:panose1 w:val="01010600010101010101"/>
    <w:charset w:val="01"/>
    <w:family w:val="roman"/>
    <w:notTrueType/>
    <w:pitch w:val="variable"/>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Simplified Arabic">
    <w:panose1 w:val="02010000000000000000"/>
    <w:charset w:val="00"/>
    <w:family w:val="roman"/>
    <w:pitch w:val="variable"/>
    <w:sig w:usb0="00002003" w:usb1="00000000" w:usb2="00000000" w:usb3="00000000" w:csb0="00000041" w:csb1="00000000"/>
  </w:font>
  <w:font w:name="Traditional Arabic">
    <w:panose1 w:val="02010000000000000000"/>
    <w:charset w:val="00"/>
    <w:family w:val="roman"/>
    <w:pitch w:val="variable"/>
    <w:sig w:usb0="00002003" w:usb1="80000000" w:usb2="00000008" w:usb3="00000000" w:csb0="00000041" w:csb1="00000000"/>
  </w:font>
  <w:font w:name="Webdings">
    <w:panose1 w:val="05030102010509060703"/>
    <w:charset w:val="02"/>
    <w:family w:val="roman"/>
    <w:pitch w:val="variable"/>
    <w:sig w:usb0="00000000" w:usb1="10000000" w:usb2="00000000" w:usb3="00000000" w:csb0="80000000" w:csb1="00000000"/>
    <w:embedRegular r:id="rId1" w:subsetted="1" w:fontKey="{190473DA-5DCE-4395-957B-5389AFD942EF}"/>
  </w:font>
  <w:font w:name="TimesNewRomanPSMT">
    <w:altName w:val="Times New Roman"/>
    <w:charset w:val="00"/>
    <w:family w:val="roman"/>
    <w:pitch w:val="default"/>
    <w:sig w:usb0="00000000" w:usb1="00000000" w:usb2="00000000" w:usb3="00000000" w:csb0="00000000" w:csb1="00000000"/>
  </w:font>
  <w:font w:name="ArialMT">
    <w:panose1 w:val="00000000000000000000"/>
    <w:charset w:val="00"/>
    <w:family w:val="auto"/>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TTE19FC6A0t00">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AGaramondPro-Regular">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4F1" w:rsidRPr="00234E6B" w:rsidRDefault="006C04F1" w:rsidP="007633E7">
    <w:pPr>
      <w:pBdr>
        <w:top w:val="single" w:sz="8" w:space="1" w:color="CC0099"/>
      </w:pBdr>
      <w:tabs>
        <w:tab w:val="right" w:pos="9071"/>
      </w:tabs>
      <w:ind w:left="6804"/>
      <w:jc w:val="right"/>
    </w:pPr>
    <w:r w:rsidRPr="009E2BB9">
      <w:tab/>
    </w:r>
    <w:r w:rsidR="00202B1B">
      <w:fldChar w:fldCharType="begin"/>
    </w:r>
    <w:r>
      <w:instrText xml:space="preserve"> PAGE </w:instrText>
    </w:r>
    <w:r w:rsidR="00202B1B">
      <w:fldChar w:fldCharType="separate"/>
    </w:r>
    <w:r>
      <w:rPr>
        <w:noProof/>
      </w:rPr>
      <w:t>iii</w:t>
    </w:r>
    <w:r w:rsidR="00202B1B">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4F1" w:rsidRDefault="006C04F1" w:rsidP="00C21D57">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4F1" w:rsidRPr="005965AD" w:rsidRDefault="00202B1B" w:rsidP="00F25626">
    <w:pPr>
      <w:pBdr>
        <w:top w:val="single" w:sz="8" w:space="1" w:color="E36C0A" w:themeColor="accent6" w:themeShade="BF"/>
      </w:pBdr>
      <w:spacing w:before="200"/>
      <w:ind w:right="6804"/>
      <w:jc w:val="left"/>
    </w:pPr>
    <w:r>
      <w:fldChar w:fldCharType="begin"/>
    </w:r>
    <w:r w:rsidR="006C04F1">
      <w:instrText xml:space="preserve"> PAGE </w:instrText>
    </w:r>
    <w:r>
      <w:fldChar w:fldCharType="separate"/>
    </w:r>
    <w:r w:rsidR="002B08D0">
      <w:rPr>
        <w:noProof/>
      </w:rPr>
      <w:t>58</w:t>
    </w:r>
    <w:r>
      <w:rPr>
        <w:noProof/>
      </w:rPr>
      <w:fldChar w:fldCharType="end"/>
    </w:r>
    <w:r w:rsidR="006C04F1">
      <w:tab/>
    </w:r>
    <w:r w:rsidR="006C04F1">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6547"/>
      <w:docPartObj>
        <w:docPartGallery w:val="Page Numbers (Bottom of Page)"/>
        <w:docPartUnique/>
      </w:docPartObj>
    </w:sdtPr>
    <w:sdtEndPr>
      <w:rPr>
        <w:noProof/>
      </w:rPr>
    </w:sdtEndPr>
    <w:sdtContent>
      <w:p w:rsidR="006C04F1" w:rsidRPr="00F25626" w:rsidRDefault="006C04F1" w:rsidP="00F25626">
        <w:pPr>
          <w:pBdr>
            <w:top w:val="single" w:sz="4" w:space="1" w:color="E36C0A" w:themeColor="accent6" w:themeShade="BF"/>
          </w:pBdr>
          <w:tabs>
            <w:tab w:val="right" w:pos="9071"/>
          </w:tabs>
          <w:ind w:left="6804"/>
          <w:jc w:val="right"/>
        </w:pPr>
        <w:r w:rsidRPr="009E2BB9">
          <w:tab/>
        </w:r>
        <w:r w:rsidR="00202B1B">
          <w:fldChar w:fldCharType="begin"/>
        </w:r>
        <w:r>
          <w:instrText xml:space="preserve"> PAGE </w:instrText>
        </w:r>
        <w:r w:rsidR="00202B1B">
          <w:fldChar w:fldCharType="separate"/>
        </w:r>
        <w:r w:rsidR="002B08D0">
          <w:rPr>
            <w:noProof/>
          </w:rPr>
          <w:t>v</w:t>
        </w:r>
        <w:r w:rsidR="00202B1B">
          <w:rPr>
            <w:noProof/>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6548"/>
      <w:docPartObj>
        <w:docPartGallery w:val="Page Numbers (Bottom of Page)"/>
        <w:docPartUnique/>
      </w:docPartObj>
    </w:sdtPr>
    <w:sdtEndPr>
      <w:rPr>
        <w:noProof/>
      </w:rPr>
    </w:sdtEndPr>
    <w:sdtContent>
      <w:p w:rsidR="006C04F1" w:rsidRPr="00F25626" w:rsidRDefault="006C04F1" w:rsidP="00F25626">
        <w:pPr>
          <w:pBdr>
            <w:top w:val="single" w:sz="4" w:space="1" w:color="E36C0A" w:themeColor="accent6" w:themeShade="BF"/>
          </w:pBdr>
          <w:tabs>
            <w:tab w:val="right" w:pos="9071"/>
          </w:tabs>
          <w:ind w:left="6804"/>
          <w:jc w:val="right"/>
        </w:pPr>
        <w:r w:rsidRPr="009E2BB9">
          <w:tab/>
        </w:r>
        <w:r w:rsidR="00202B1B">
          <w:fldChar w:fldCharType="begin"/>
        </w:r>
        <w:r>
          <w:instrText xml:space="preserve"> PAGE </w:instrText>
        </w:r>
        <w:r w:rsidR="00202B1B">
          <w:fldChar w:fldCharType="separate"/>
        </w:r>
        <w:r w:rsidR="002B08D0">
          <w:rPr>
            <w:noProof/>
          </w:rPr>
          <w:t>vii</w:t>
        </w:r>
        <w:r w:rsidR="00202B1B">
          <w:rPr>
            <w:noProof/>
          </w:rPr>
          <w:fldChar w:fldCharType="end"/>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4F1" w:rsidRDefault="006C04F1" w:rsidP="00FC1B84">
    <w:pPr>
      <w:pBdr>
        <w:top w:val="single" w:sz="4" w:space="1" w:color="E36C0A" w:themeColor="accent6" w:themeShade="BF"/>
      </w:pBdr>
      <w:tabs>
        <w:tab w:val="right" w:pos="9071"/>
      </w:tabs>
      <w:ind w:left="6804"/>
      <w:jc w:val="right"/>
    </w:pPr>
    <w:r w:rsidRPr="009E2BB9">
      <w:tab/>
    </w:r>
    <w:r w:rsidR="00202B1B">
      <w:fldChar w:fldCharType="begin"/>
    </w:r>
    <w:r>
      <w:instrText xml:space="preserve"> PAGE </w:instrText>
    </w:r>
    <w:r w:rsidR="00202B1B">
      <w:fldChar w:fldCharType="separate"/>
    </w:r>
    <w:r w:rsidR="002B08D0">
      <w:rPr>
        <w:noProof/>
      </w:rPr>
      <w:t>59</w:t>
    </w:r>
    <w:r w:rsidR="00202B1B">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4F1" w:rsidRDefault="006C04F1" w:rsidP="00E07081">
      <w:r>
        <w:separator/>
      </w:r>
    </w:p>
  </w:footnote>
  <w:footnote w:type="continuationSeparator" w:id="0">
    <w:p w:rsidR="006C04F1" w:rsidRDefault="006C04F1">
      <w:r>
        <w:continuationSeparator/>
      </w:r>
    </w:p>
    <w:p w:rsidR="006C04F1" w:rsidRDefault="006C04F1"/>
    <w:p w:rsidR="006C04F1" w:rsidRDefault="006C04F1"/>
    <w:p w:rsidR="006C04F1" w:rsidRDefault="006C04F1"/>
  </w:footnote>
  <w:footnote w:type="continuationNotice" w:id="1">
    <w:p w:rsidR="006C04F1" w:rsidRDefault="006C04F1"/>
  </w:footnote>
  <w:footnote w:id="2">
    <w:p w:rsidR="006C04F1" w:rsidRPr="00127F11" w:rsidRDefault="006C04F1" w:rsidP="00947C16">
      <w:pPr>
        <w:pStyle w:val="FootnoteText"/>
        <w:rPr>
          <w:lang w:val="fr-CH"/>
        </w:rPr>
      </w:pPr>
      <w:r>
        <w:rPr>
          <w:rStyle w:val="FootnoteReference"/>
        </w:rPr>
        <w:footnoteRef/>
      </w:r>
      <w:r w:rsidRPr="00816C57">
        <w:rPr>
          <w:lang w:val="fr-CH"/>
        </w:rPr>
        <w:t xml:space="preserve"> </w:t>
      </w:r>
      <w:r>
        <w:rPr>
          <w:lang w:val="fr-CH"/>
        </w:rPr>
        <w:tab/>
        <w:t>Le rapport du FTRA est disponibles à</w:t>
      </w:r>
      <w:r w:rsidRPr="00AA4AF8">
        <w:rPr>
          <w:i/>
          <w:iCs/>
          <w:lang w:val="fr-CH"/>
        </w:rPr>
        <w:t>:</w:t>
      </w:r>
      <w:r>
        <w:rPr>
          <w:lang w:val="fr-CH"/>
        </w:rPr>
        <w:t xml:space="preserve"> </w:t>
      </w:r>
      <w:hyperlink r:id="rId1" w:history="1">
        <w:r w:rsidRPr="00574D7C">
          <w:rPr>
            <w:rStyle w:val="Hyperlink"/>
            <w:lang w:val="fr-CH"/>
          </w:rPr>
          <w:t>www.itu.int/ITU-D/afr/events/FTRA/2011/index.html</w:t>
        </w:r>
      </w:hyperlink>
      <w:r>
        <w:rPr>
          <w:lang w:val="fr-CH"/>
        </w:rPr>
        <w:t xml:space="preserve"> </w:t>
      </w:r>
    </w:p>
  </w:footnote>
  <w:footnote w:id="3">
    <w:p w:rsidR="006C04F1" w:rsidRPr="004E0C56" w:rsidRDefault="006C04F1" w:rsidP="004E0C56">
      <w:pPr>
        <w:pStyle w:val="FootnoteText"/>
        <w:rPr>
          <w:b/>
          <w:bCs/>
          <w:szCs w:val="21"/>
          <w:lang w:val="fr-FR"/>
        </w:rPr>
      </w:pPr>
      <w:r>
        <w:rPr>
          <w:rStyle w:val="FootnoteReference"/>
        </w:rPr>
        <w:footnoteRef/>
      </w:r>
      <w:r w:rsidRPr="00B13456">
        <w:rPr>
          <w:i/>
          <w:iCs/>
          <w:lang w:val="fr-CH"/>
        </w:rPr>
        <w:t xml:space="preserve"> </w:t>
      </w:r>
      <w:r>
        <w:rPr>
          <w:i/>
          <w:iCs/>
          <w:lang w:val="fr-CH"/>
        </w:rPr>
        <w:tab/>
      </w:r>
      <w:r w:rsidRPr="00FB3F18">
        <w:rPr>
          <w:lang w:val="fr-CH"/>
        </w:rPr>
        <w:t>Traduction d’un extrait de rapport de Gartner, janvier 2010</w:t>
      </w:r>
      <w:r w:rsidRPr="00FB3F18">
        <w:rPr>
          <w:i/>
          <w:iCs/>
          <w:szCs w:val="21"/>
          <w:lang w:val="fr-CH"/>
        </w:rPr>
        <w:t>.</w:t>
      </w:r>
    </w:p>
  </w:footnote>
  <w:footnote w:id="4">
    <w:p w:rsidR="006C04F1" w:rsidRPr="004E0C56" w:rsidRDefault="006C04F1" w:rsidP="004E0C56">
      <w:pPr>
        <w:pStyle w:val="FootnoteText"/>
        <w:rPr>
          <w:lang w:val="fr-FR"/>
        </w:rPr>
      </w:pPr>
      <w:r>
        <w:rPr>
          <w:rStyle w:val="FootnoteReference"/>
        </w:rPr>
        <w:footnoteRef/>
      </w:r>
      <w:r w:rsidRPr="00FB3F18">
        <w:rPr>
          <w:lang w:val="fr-CH"/>
        </w:rPr>
        <w:t xml:space="preserve"> </w:t>
      </w:r>
      <w:r w:rsidRPr="00FB3F18">
        <w:rPr>
          <w:lang w:val="fr-CH"/>
        </w:rPr>
        <w:tab/>
        <w:t xml:space="preserve">Voir en Bibliographie un exemple de recommandations et bonnes pratiques pour l’administration des systèmes </w:t>
      </w:r>
      <w:r w:rsidRPr="00FB3F18">
        <w:rPr>
          <w:i/>
          <w:iCs/>
          <w:lang w:val="fr-CH"/>
        </w:rPr>
        <w:t>Cloud.</w:t>
      </w:r>
      <w:r w:rsidRPr="00FB3F18">
        <w:rPr>
          <w:lang w:val="fr-CH"/>
        </w:rPr>
        <w:t xml:space="preserve"> </w:t>
      </w:r>
    </w:p>
  </w:footnote>
  <w:footnote w:id="5">
    <w:p w:rsidR="006C04F1" w:rsidRDefault="006C04F1" w:rsidP="004E0C56">
      <w:pPr>
        <w:pStyle w:val="FootnoteText"/>
      </w:pPr>
      <w:r>
        <w:rPr>
          <w:rStyle w:val="FootnoteReference"/>
        </w:rPr>
        <w:footnoteRef/>
      </w:r>
      <w:r w:rsidRPr="00B13456">
        <w:rPr>
          <w:i/>
          <w:iCs/>
        </w:rPr>
        <w:t xml:space="preserve"> </w:t>
      </w:r>
      <w:r>
        <w:rPr>
          <w:i/>
          <w:iCs/>
        </w:rPr>
        <w:tab/>
      </w:r>
      <w:r w:rsidRPr="00BB23E0">
        <w:rPr>
          <w:i/>
          <w:iCs/>
        </w:rPr>
        <w:t>A Shared Assessments Guide</w:t>
      </w:r>
      <w:r w:rsidRPr="00BB23E0">
        <w:t xml:space="preserve">, octobre 2010, publié par </w:t>
      </w:r>
      <w:r w:rsidRPr="00BB23E0">
        <w:rPr>
          <w:i/>
          <w:iCs/>
        </w:rPr>
        <w:t>The Shared Assessments Program</w:t>
      </w:r>
      <w:r w:rsidRPr="00BB23E0">
        <w:t xml:space="preserve"> </w:t>
      </w:r>
      <w:hyperlink r:id="rId2" w:history="1">
        <w:r w:rsidRPr="00BB23E0">
          <w:rPr>
            <w:rStyle w:val="Hyperlink"/>
          </w:rPr>
          <w:t>www.sharedassessments.org</w:t>
        </w:r>
      </w:hyperlink>
      <w:r w:rsidRPr="00BB23E0">
        <w:t>)</w:t>
      </w:r>
      <w:r w:rsidRPr="00FC1B84">
        <w:t>.</w:t>
      </w:r>
    </w:p>
  </w:footnote>
  <w:footnote w:id="6">
    <w:p w:rsidR="006C04F1" w:rsidRPr="00FB3F18" w:rsidRDefault="006C04F1" w:rsidP="004E0C56">
      <w:pPr>
        <w:pStyle w:val="FootnoteText"/>
        <w:rPr>
          <w:lang w:val="fr-CH"/>
        </w:rPr>
      </w:pPr>
      <w:r>
        <w:rPr>
          <w:rStyle w:val="FootnoteReference"/>
        </w:rPr>
        <w:footnoteRef/>
      </w:r>
      <w:r w:rsidRPr="00185122">
        <w:rPr>
          <w:lang w:val="fr-CH"/>
        </w:rPr>
        <w:t xml:space="preserve"> </w:t>
      </w:r>
      <w:r>
        <w:rPr>
          <w:lang w:val="fr-CH"/>
        </w:rPr>
        <w:tab/>
        <w:t xml:space="preserve">Rapport du Congrès du Parti </w:t>
      </w:r>
      <w:r w:rsidRPr="00FB3F18">
        <w:rPr>
          <w:lang w:val="fr-CH"/>
        </w:rPr>
        <w:t>Libéral</w:t>
      </w:r>
      <w:r>
        <w:rPr>
          <w:lang w:val="fr-CH"/>
        </w:rPr>
        <w:t xml:space="preserve"> Démocrate (Angleterre), septembre 2011</w:t>
      </w:r>
    </w:p>
  </w:footnote>
  <w:footnote w:id="7">
    <w:p w:rsidR="006C04F1" w:rsidRPr="000F0177" w:rsidRDefault="006C04F1" w:rsidP="006B1E8C">
      <w:pPr>
        <w:pStyle w:val="FootnoteText"/>
        <w:rPr>
          <w:lang w:val="fr-CH"/>
        </w:rPr>
      </w:pPr>
      <w:r>
        <w:rPr>
          <w:rStyle w:val="FootnoteReference"/>
        </w:rPr>
        <w:footnoteRef/>
      </w:r>
      <w:r w:rsidRPr="000F0177">
        <w:rPr>
          <w:lang w:val="fr-CH"/>
        </w:rPr>
        <w:t xml:space="preserve"> </w:t>
      </w:r>
      <w:r>
        <w:rPr>
          <w:lang w:val="fr-CH"/>
        </w:rPr>
        <w:tab/>
      </w:r>
      <w:hyperlink r:id="rId3" w:history="1">
        <w:r w:rsidRPr="000F0177">
          <w:rPr>
            <w:rStyle w:val="Hyperlink"/>
            <w:lang w:val="fr-CH"/>
          </w:rPr>
          <w:t>www.itu.int/en/ITU-T/focusgroups/</w:t>
        </w:r>
        <w:r w:rsidRPr="000F0177">
          <w:rPr>
            <w:rStyle w:val="Hyperlink"/>
            <w:i/>
            <w:iCs/>
            <w:lang w:val="fr-CH"/>
          </w:rPr>
          <w:t xml:space="preserve">Cloud </w:t>
        </w:r>
        <w:r w:rsidRPr="000F0177">
          <w:rPr>
            <w:rStyle w:val="Hyperlink"/>
            <w:lang w:val="fr-CH"/>
          </w:rPr>
          <w:t>/Pages/default.aspx</w:t>
        </w:r>
      </w:hyperlink>
      <w:r w:rsidRPr="000F0177">
        <w:rPr>
          <w:lang w:val="fr-CH"/>
        </w:rPr>
        <w:t xml:space="preserve"> </w:t>
      </w:r>
    </w:p>
  </w:footnote>
  <w:footnote w:id="8">
    <w:p w:rsidR="006C04F1" w:rsidRPr="00947C16" w:rsidRDefault="006C04F1">
      <w:pPr>
        <w:pStyle w:val="FootnoteText"/>
        <w:rPr>
          <w:lang w:val="fr-CH"/>
        </w:rPr>
      </w:pPr>
      <w:r>
        <w:rPr>
          <w:rStyle w:val="FootnoteReference"/>
        </w:rPr>
        <w:footnoteRef/>
      </w:r>
      <w:r w:rsidRPr="00947C16">
        <w:rPr>
          <w:lang w:val="fr-CH"/>
        </w:rPr>
        <w:t xml:space="preserve"> </w:t>
      </w:r>
      <w:r>
        <w:rPr>
          <w:lang w:val="fr-CH"/>
        </w:rPr>
        <w:tab/>
      </w:r>
      <w:hyperlink r:id="rId4" w:history="1">
        <w:r w:rsidRPr="00947C16">
          <w:rPr>
            <w:rStyle w:val="Hyperlink"/>
            <w:lang w:val="fr-CH"/>
          </w:rPr>
          <w:t>www.balancingact-africa.com/category/newsletter/newsletter-francais?page=4</w:t>
        </w:r>
      </w:hyperlink>
      <w:r w:rsidRPr="00947C16">
        <w:rPr>
          <w:lang w:val="fr-CH"/>
        </w:rPr>
        <w:t xml:space="preserve"> </w:t>
      </w:r>
    </w:p>
  </w:footnote>
  <w:footnote w:id="9">
    <w:p w:rsidR="006C04F1" w:rsidRPr="001B5DE5" w:rsidRDefault="006C04F1" w:rsidP="006B1E8C">
      <w:pPr>
        <w:pStyle w:val="FootnoteText"/>
        <w:rPr>
          <w:lang w:val="fr-CH"/>
        </w:rPr>
      </w:pPr>
      <w:r>
        <w:rPr>
          <w:rStyle w:val="FootnoteReference"/>
        </w:rPr>
        <w:footnoteRef/>
      </w:r>
      <w:r w:rsidRPr="00B13456">
        <w:rPr>
          <w:i/>
          <w:iCs/>
          <w:lang w:val="fr-CH"/>
        </w:rPr>
        <w:t xml:space="preserve"> </w:t>
      </w:r>
      <w:r>
        <w:rPr>
          <w:i/>
          <w:iCs/>
          <w:lang w:val="fr-CH"/>
        </w:rPr>
        <w:tab/>
      </w:r>
      <w:r w:rsidRPr="006B1E8C">
        <w:rPr>
          <w:lang w:val="fr-CH"/>
        </w:rPr>
        <w:t>Extraits</w:t>
      </w:r>
      <w:r w:rsidRPr="001B5DE5">
        <w:rPr>
          <w:lang w:val="fr-FR"/>
        </w:rPr>
        <w:t xml:space="preserve"> choisis d’un article écrit par Gemma Ware,</w:t>
      </w:r>
      <w:r w:rsidRPr="001011AF">
        <w:rPr>
          <w:i/>
          <w:iCs/>
          <w:lang w:val="fr-FR"/>
        </w:rPr>
        <w:t xml:space="preserve"> </w:t>
      </w:r>
      <w:r w:rsidRPr="00413A67">
        <w:rPr>
          <w:lang w:val="fr-FR"/>
        </w:rPr>
        <w:t>The Africa Report</w:t>
      </w:r>
      <w:r w:rsidRPr="001B5DE5">
        <w:rPr>
          <w:lang w:val="fr-FR"/>
        </w:rPr>
        <w:t>, publié par jeuneafrique.com en juin 2011.</w:t>
      </w:r>
    </w:p>
  </w:footnote>
  <w:footnote w:id="10">
    <w:p w:rsidR="006C04F1" w:rsidRPr="001011AF" w:rsidRDefault="006C04F1" w:rsidP="00A660DC">
      <w:pPr>
        <w:pStyle w:val="FootnoteText"/>
        <w:rPr>
          <w:lang w:val="fr-FR"/>
        </w:rPr>
      </w:pPr>
      <w:r>
        <w:rPr>
          <w:rStyle w:val="FootnoteReference"/>
        </w:rPr>
        <w:footnoteRef/>
      </w:r>
      <w:r w:rsidRPr="00816C57">
        <w:rPr>
          <w:lang w:val="fr-CH"/>
        </w:rPr>
        <w:t xml:space="preserve"> </w:t>
      </w:r>
      <w:r>
        <w:rPr>
          <w:lang w:val="fr-CH"/>
        </w:rPr>
        <w:tab/>
      </w:r>
      <w:hyperlink r:id="rId5" w:history="1">
        <w:r w:rsidRPr="00574D7C">
          <w:rPr>
            <w:rStyle w:val="Hyperlink"/>
            <w:lang w:val="fr-FR"/>
          </w:rPr>
          <w:t>www.lex-electronica.org</w:t>
        </w:r>
      </w:hyperlink>
    </w:p>
  </w:footnote>
  <w:footnote w:id="11">
    <w:p w:rsidR="006C04F1" w:rsidRPr="00CD24D7" w:rsidRDefault="006C04F1" w:rsidP="00CD24D7">
      <w:pPr>
        <w:pStyle w:val="FootnoteText"/>
        <w:rPr>
          <w:lang w:val="fr-FR"/>
        </w:rPr>
      </w:pPr>
      <w:r>
        <w:rPr>
          <w:rStyle w:val="FootnoteReference"/>
        </w:rPr>
        <w:footnoteRef/>
      </w:r>
      <w:r>
        <w:rPr>
          <w:i/>
          <w:iCs/>
          <w:lang w:val="fr-FR"/>
        </w:rPr>
        <w:t xml:space="preserve"> </w:t>
      </w:r>
      <w:r>
        <w:rPr>
          <w:i/>
          <w:iCs/>
          <w:lang w:val="fr-FR"/>
        </w:rPr>
        <w:tab/>
      </w:r>
      <w:hyperlink r:id="rId6" w:history="1">
        <w:r w:rsidRPr="00574D7C">
          <w:rPr>
            <w:rStyle w:val="Hyperlink"/>
            <w:lang w:val="fr-FR"/>
          </w:rPr>
          <w:t>www.itu.int/en/ITU-T/focusgroups/</w:t>
        </w:r>
        <w:r w:rsidRPr="00574D7C">
          <w:rPr>
            <w:rStyle w:val="Hyperlink"/>
            <w:i/>
            <w:iCs/>
            <w:lang w:val="fr-FR"/>
          </w:rPr>
          <w:t xml:space="preserve">Cloud </w:t>
        </w:r>
        <w:r w:rsidRPr="00574D7C">
          <w:rPr>
            <w:rStyle w:val="Hyperlink"/>
            <w:lang w:val="fr-FR"/>
          </w:rPr>
          <w:t>/Pages/default.aspx</w:t>
        </w:r>
      </w:hyperlink>
    </w:p>
  </w:footnote>
  <w:footnote w:id="12">
    <w:p w:rsidR="006C04F1" w:rsidRPr="00BC344D" w:rsidRDefault="006C04F1" w:rsidP="00FB3F18">
      <w:pPr>
        <w:pStyle w:val="FootnoteText"/>
        <w:ind w:left="284" w:hanging="284"/>
        <w:rPr>
          <w:lang w:val="fr-CH"/>
        </w:rPr>
      </w:pPr>
      <w:r>
        <w:rPr>
          <w:rStyle w:val="FootnoteReference"/>
        </w:rPr>
        <w:footnoteRef/>
      </w:r>
      <w:r w:rsidRPr="00BC344D">
        <w:rPr>
          <w:lang w:val="fr-CH"/>
        </w:rPr>
        <w:t xml:space="preserve"> </w:t>
      </w:r>
      <w:r>
        <w:rPr>
          <w:lang w:val="fr-CH"/>
        </w:rPr>
        <w:tab/>
      </w:r>
      <w:r w:rsidRPr="00BC344D">
        <w:rPr>
          <w:lang w:val="fr-CH"/>
        </w:rPr>
        <w:t xml:space="preserve">La </w:t>
      </w:r>
      <w:r w:rsidRPr="00FB3F18">
        <w:rPr>
          <w:lang w:val="fr-CH"/>
        </w:rPr>
        <w:t>définition</w:t>
      </w:r>
      <w:r w:rsidRPr="00BC344D">
        <w:rPr>
          <w:lang w:val="fr-CH"/>
        </w:rPr>
        <w:t xml:space="preserve"> du data centre ainsi que les caractéristiques ci-dessus sont inspirées du sixième livre vert édité par </w:t>
      </w:r>
      <w:r w:rsidRPr="00BC344D">
        <w:rPr>
          <w:i/>
          <w:iCs/>
          <w:lang w:val="fr-CH"/>
        </w:rPr>
        <w:t>Syntec Numérique</w:t>
      </w:r>
      <w:r w:rsidRPr="00BC344D">
        <w:rPr>
          <w:lang w:val="fr-CH"/>
        </w:rPr>
        <w:t>, intitulé «Data centres et développement durable».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4F1" w:rsidRPr="00256167" w:rsidRDefault="006C04F1" w:rsidP="00256167">
    <w:pPr>
      <w:pBdr>
        <w:bottom w:val="single" w:sz="12" w:space="1" w:color="E36C0A" w:themeColor="accent6" w:themeShade="BF"/>
      </w:pBdr>
      <w:jc w:val="center"/>
      <w:rPr>
        <w:rFonts w:asciiTheme="minorHAnsi" w:hAnsiTheme="minorHAnsi" w:cstheme="minorHAnsi"/>
        <w:i/>
        <w:iCs/>
        <w:lang w:val="en-US"/>
      </w:rPr>
    </w:pPr>
    <w:r>
      <w:rPr>
        <w:rFonts w:asciiTheme="minorHAnsi" w:hAnsiTheme="minorHAnsi" w:cstheme="minorHAnsi"/>
        <w:i/>
        <w:iCs/>
        <w:sz w:val="22"/>
        <w:lang w:val="en-US"/>
      </w:rPr>
      <w:t>Regulation Global Broadband Satellite Communications</w:t>
    </w:r>
  </w:p>
  <w:p w:rsidR="006C04F1" w:rsidRPr="000A55BE" w:rsidRDefault="006C04F1" w:rsidP="00D91533">
    <w:pPr>
      <w:rPr>
        <w:lang w:val="fr-CH"/>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4F1" w:rsidRDefault="006C04F1" w:rsidP="004A3FC4">
    <w:pPr>
      <w:pBdr>
        <w:bottom w:val="single" w:sz="12" w:space="1" w:color="E36C0A" w:themeColor="accent6" w:themeShade="BF"/>
      </w:pBdr>
      <w:jc w:val="center"/>
      <w:rPr>
        <w:rFonts w:asciiTheme="minorHAnsi" w:hAnsiTheme="minorHAnsi" w:cstheme="minorHAnsi"/>
        <w:i/>
        <w:iCs/>
      </w:rPr>
    </w:pPr>
    <w:r w:rsidRPr="00255E26">
      <w:rPr>
        <w:rFonts w:asciiTheme="minorHAnsi" w:hAnsiTheme="minorHAnsi" w:cstheme="minorHAnsi"/>
      </w:rPr>
      <w:t>Cloud Computing</w:t>
    </w:r>
    <w:r w:rsidRPr="00B13456">
      <w:rPr>
        <w:rFonts w:asciiTheme="minorHAnsi" w:hAnsiTheme="minorHAnsi" w:cstheme="minorHAnsi"/>
        <w:i/>
        <w:iCs/>
      </w:rPr>
      <w:t xml:space="preserve"> </w:t>
    </w:r>
    <w:r w:rsidRPr="0071301E">
      <w:rPr>
        <w:rFonts w:asciiTheme="minorHAnsi" w:hAnsiTheme="minorHAnsi" w:cstheme="minorHAnsi"/>
        <w:i/>
        <w:iCs/>
      </w:rPr>
      <w:t>en Afrique</w:t>
    </w:r>
    <w:r>
      <w:rPr>
        <w:rFonts w:asciiTheme="minorHAnsi" w:hAnsiTheme="minorHAnsi" w:cstheme="minorHAnsi"/>
        <w:i/>
        <w:iCs/>
      </w:rPr>
      <w:t>: Situation et perspectives</w:t>
    </w:r>
  </w:p>
  <w:p w:rsidR="006C04F1" w:rsidRPr="0071301E" w:rsidRDefault="006C04F1" w:rsidP="006C04F1">
    <w:pPr>
      <w:rPr>
        <w:lang w:val="fr-CH"/>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4F1" w:rsidRPr="0071301E" w:rsidRDefault="006C04F1" w:rsidP="00F25626">
    <w:pPr>
      <w:pBdr>
        <w:bottom w:val="single" w:sz="12" w:space="1" w:color="E36C0A" w:themeColor="accent6" w:themeShade="BF"/>
      </w:pBdr>
      <w:jc w:val="center"/>
      <w:rPr>
        <w:rFonts w:asciiTheme="minorHAnsi" w:hAnsiTheme="minorHAnsi" w:cstheme="minorHAnsi"/>
        <w:i/>
        <w:iCs/>
        <w:lang w:val="fr-CH"/>
      </w:rPr>
    </w:pPr>
    <w:r w:rsidRPr="00255E26">
      <w:rPr>
        <w:rFonts w:asciiTheme="minorHAnsi" w:hAnsiTheme="minorHAnsi" w:cstheme="minorHAnsi"/>
      </w:rPr>
      <w:t>Cloud Computing</w:t>
    </w:r>
    <w:r w:rsidRPr="00B13456">
      <w:rPr>
        <w:rFonts w:asciiTheme="minorHAnsi" w:hAnsiTheme="minorHAnsi" w:cstheme="minorHAnsi"/>
        <w:i/>
        <w:iCs/>
      </w:rPr>
      <w:t xml:space="preserve"> </w:t>
    </w:r>
    <w:r w:rsidRPr="0071301E">
      <w:rPr>
        <w:rFonts w:asciiTheme="minorHAnsi" w:hAnsiTheme="minorHAnsi" w:cstheme="minorHAnsi"/>
        <w:i/>
        <w:iCs/>
      </w:rPr>
      <w:t>en Afrique</w:t>
    </w:r>
    <w:r>
      <w:rPr>
        <w:rFonts w:asciiTheme="minorHAnsi" w:hAnsiTheme="minorHAnsi" w:cstheme="minorHAnsi"/>
        <w:i/>
        <w:iCs/>
      </w:rPr>
      <w:t>: Situation et perspectives</w:t>
    </w:r>
  </w:p>
  <w:p w:rsidR="006C04F1" w:rsidRPr="00F25626" w:rsidRDefault="006C04F1" w:rsidP="00F2562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4F1" w:rsidRPr="0071301E" w:rsidRDefault="006C04F1" w:rsidP="00947C16">
    <w:pPr>
      <w:pBdr>
        <w:bottom w:val="single" w:sz="12" w:space="1" w:color="E36C0A" w:themeColor="accent6" w:themeShade="BF"/>
      </w:pBdr>
      <w:jc w:val="center"/>
      <w:rPr>
        <w:rFonts w:asciiTheme="minorHAnsi" w:hAnsiTheme="minorHAnsi" w:cstheme="minorHAnsi"/>
        <w:i/>
        <w:iCs/>
        <w:lang w:val="fr-CH"/>
      </w:rPr>
    </w:pPr>
    <w:r w:rsidRPr="00255E26">
      <w:rPr>
        <w:rFonts w:asciiTheme="minorHAnsi" w:hAnsiTheme="minorHAnsi" w:cstheme="minorHAnsi"/>
      </w:rPr>
      <w:t>Cloud Computing</w:t>
    </w:r>
    <w:r w:rsidRPr="00B13456">
      <w:rPr>
        <w:rFonts w:asciiTheme="minorHAnsi" w:hAnsiTheme="minorHAnsi" w:cstheme="minorHAnsi"/>
        <w:i/>
        <w:iCs/>
      </w:rPr>
      <w:t xml:space="preserve"> </w:t>
    </w:r>
    <w:r w:rsidRPr="0071301E">
      <w:rPr>
        <w:rFonts w:asciiTheme="minorHAnsi" w:hAnsiTheme="minorHAnsi" w:cstheme="minorHAnsi"/>
        <w:i/>
        <w:iCs/>
      </w:rPr>
      <w:t>en Afrique</w:t>
    </w:r>
    <w:r>
      <w:rPr>
        <w:rFonts w:asciiTheme="minorHAnsi" w:hAnsiTheme="minorHAnsi" w:cstheme="minorHAnsi"/>
        <w:i/>
        <w:iCs/>
      </w:rPr>
      <w:t>: Situation et perspectives</w:t>
    </w:r>
  </w:p>
  <w:p w:rsidR="006C04F1" w:rsidRPr="0071301E" w:rsidRDefault="006C04F1">
    <w:pPr>
      <w:pStyle w:val="Header"/>
      <w:rPr>
        <w:lang w:val="fr-CH"/>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7_"/>
      </v:shape>
    </w:pict>
  </w:numPicBullet>
  <w:abstractNum w:abstractNumId="0">
    <w:nsid w:val="FFFFFF83"/>
    <w:multiLevelType w:val="singleLevel"/>
    <w:tmpl w:val="656A1EB0"/>
    <w:lvl w:ilvl="0">
      <w:start w:val="1"/>
      <w:numFmt w:val="bullet"/>
      <w:pStyle w:val="HIPBulletLevel2"/>
      <w:lvlText w:val=""/>
      <w:lvlJc w:val="left"/>
      <w:pPr>
        <w:tabs>
          <w:tab w:val="num" w:pos="227"/>
        </w:tabs>
        <w:ind w:left="0" w:firstLine="0"/>
      </w:pPr>
      <w:rPr>
        <w:rFonts w:ascii="Symbol" w:hAnsi="Symbol" w:hint="default"/>
        <w:color w:val="F79646" w:themeColor="accent6"/>
      </w:rPr>
    </w:lvl>
  </w:abstractNum>
  <w:abstractNum w:abstractNumId="1">
    <w:nsid w:val="02B4599C"/>
    <w:multiLevelType w:val="multilevel"/>
    <w:tmpl w:val="38A6C67E"/>
    <w:name w:val="structure3"/>
    <w:lvl w:ilvl="0">
      <w:start w:val="1"/>
      <w:numFmt w:val="none"/>
      <w:suff w:val="nothing"/>
      <w:lvlText w:val=""/>
      <w:lvlJc w:val="left"/>
      <w:pPr>
        <w:ind w:left="0" w:firstLine="0"/>
      </w:pPr>
      <w:rPr>
        <w:rFonts w:ascii="Helvetica" w:hAnsi="Helvetica" w:hint="default"/>
        <w:b/>
        <w:i w:val="0"/>
        <w:color w:val="auto"/>
        <w:sz w:val="32"/>
        <w:szCs w:val="32"/>
      </w:rPr>
    </w:lvl>
    <w:lvl w:ilvl="1">
      <w:start w:val="1"/>
      <w:numFmt w:val="none"/>
      <w:suff w:val="space"/>
      <w:lvlText w:val="&gt;"/>
      <w:lvlJc w:val="left"/>
      <w:pPr>
        <w:ind w:left="0" w:firstLine="0"/>
      </w:pPr>
      <w:rPr>
        <w:rFonts w:ascii="Helvetica" w:hAnsi="Helvetica" w:hint="default"/>
        <w:b/>
        <w:i w:val="0"/>
        <w:color w:val="3366CC"/>
        <w:sz w:val="24"/>
        <w:szCs w:val="24"/>
      </w:rPr>
    </w:lvl>
    <w:lvl w:ilvl="2">
      <w:start w:val="1"/>
      <w:numFmt w:val="decimal"/>
      <w:suff w:val="space"/>
      <w:lvlText w:val="%3"/>
      <w:lvlJc w:val="left"/>
      <w:pPr>
        <w:ind w:left="0" w:firstLine="0"/>
      </w:pPr>
      <w:rPr>
        <w:rFonts w:ascii="Helvetica" w:hAnsi="Helvetica" w:hint="default"/>
        <w:b/>
        <w:i w:val="0"/>
        <w:color w:val="003399"/>
        <w:sz w:val="24"/>
        <w:szCs w:val="24"/>
      </w:rPr>
    </w:lvl>
    <w:lvl w:ilvl="3">
      <w:start w:val="1"/>
      <w:numFmt w:val="decimal"/>
      <w:suff w:val="space"/>
      <w:lvlText w:val="%3.%4"/>
      <w:lvlJc w:val="left"/>
      <w:pPr>
        <w:ind w:left="0" w:firstLine="0"/>
      </w:pPr>
      <w:rPr>
        <w:rFonts w:ascii="Helvetica" w:hAnsi="Helvetica" w:hint="default"/>
        <w:b w:val="0"/>
        <w:i/>
        <w:sz w:val="24"/>
        <w:szCs w:val="24"/>
      </w:rPr>
    </w:lvl>
    <w:lvl w:ilvl="4">
      <w:start w:val="1"/>
      <w:numFmt w:val="decimal"/>
      <w:suff w:val="space"/>
      <w:lvlText w:val="%3.%4.%5"/>
      <w:lvlJc w:val="left"/>
      <w:pPr>
        <w:ind w:left="0" w:firstLine="0"/>
      </w:pPr>
      <w:rPr>
        <w:rFonts w:ascii="Helvetica" w:hAnsi="Helvetica" w:hint="default"/>
        <w:b w:val="0"/>
        <w:i w:val="0"/>
        <w:sz w:val="22"/>
        <w:szCs w:val="22"/>
      </w:rPr>
    </w:lvl>
    <w:lvl w:ilvl="5">
      <w:start w:val="1"/>
      <w:numFmt w:val="decimal"/>
      <w:suff w:val="space"/>
      <w:lvlText w:val="%3.%4.%5.%6"/>
      <w:lvlJc w:val="left"/>
      <w:pPr>
        <w:ind w:left="0" w:firstLine="0"/>
      </w:pPr>
      <w:rPr>
        <w:rFonts w:ascii="Helvetica-Narrow" w:hAnsi="Helvetica-Narrow" w:hint="default"/>
        <w:b w:val="0"/>
        <w:i/>
        <w:color w:val="auto"/>
        <w:sz w:val="22"/>
        <w:szCs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046D7EC1"/>
    <w:multiLevelType w:val="hybridMultilevel"/>
    <w:tmpl w:val="052A60E0"/>
    <w:lvl w:ilvl="0" w:tplc="19227E42">
      <w:start w:val="1"/>
      <w:numFmt w:val="decimal"/>
      <w:pStyle w:val="CEOIndent1-123"/>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413A5C"/>
    <w:multiLevelType w:val="hybridMultilevel"/>
    <w:tmpl w:val="38428FF8"/>
    <w:lvl w:ilvl="0" w:tplc="F4C02300">
      <w:numFmt w:val="bullet"/>
      <w:lvlText w:val="–"/>
      <w:lvlJc w:val="left"/>
      <w:pPr>
        <w:ind w:left="1077" w:hanging="360"/>
      </w:pPr>
      <w:rPr>
        <w:rFonts w:ascii="Calibri" w:eastAsia="SimSun" w:hAnsi="Calibri" w:cs="Calibri" w:hint="default"/>
        <w:color w:val="auto"/>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nsid w:val="07BB37FF"/>
    <w:multiLevelType w:val="hybridMultilevel"/>
    <w:tmpl w:val="5504D27C"/>
    <w:lvl w:ilvl="0" w:tplc="8D4042D6">
      <w:start w:val="1"/>
      <w:numFmt w:val="bullet"/>
      <w:pStyle w:val="HIPBulletLevel1"/>
      <w:lvlText w:val=""/>
      <w:lvlJc w:val="left"/>
      <w:pPr>
        <w:tabs>
          <w:tab w:val="num" w:pos="227"/>
        </w:tabs>
        <w:ind w:left="0" w:firstLine="0"/>
      </w:pPr>
      <w:rPr>
        <w:rFonts w:ascii="Symbol" w:hAnsi="Symbol" w:hint="default"/>
        <w:b w:val="0"/>
        <w:i w:val="0"/>
        <w:color w:val="F79646" w:themeColor="accent6"/>
        <w:sz w:val="22"/>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8280A3B"/>
    <w:multiLevelType w:val="multilevel"/>
    <w:tmpl w:val="0809001D"/>
    <w:name w:val="RD_Hierarchie_Titre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9401869"/>
    <w:multiLevelType w:val="hybridMultilevel"/>
    <w:tmpl w:val="34260288"/>
    <w:lvl w:ilvl="0" w:tplc="F4C02300">
      <w:numFmt w:val="bullet"/>
      <w:lvlText w:val="–"/>
      <w:lvlJc w:val="left"/>
      <w:pPr>
        <w:ind w:left="720" w:hanging="360"/>
      </w:pPr>
      <w:rPr>
        <w:rFonts w:ascii="Calibri" w:eastAsia="SimSun" w:hAnsi="Calibri" w:cs="Calibri" w:hint="default"/>
        <w:color w:val="auto"/>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
    <w:nsid w:val="0BAD2384"/>
    <w:multiLevelType w:val="hybridMultilevel"/>
    <w:tmpl w:val="3228AFFC"/>
    <w:lvl w:ilvl="0" w:tplc="FE9C63CA">
      <w:start w:val="1"/>
      <w:numFmt w:val="bullet"/>
      <w:pStyle w:val="CEO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8">
    <w:nsid w:val="11687E94"/>
    <w:multiLevelType w:val="hybridMultilevel"/>
    <w:tmpl w:val="786A1E12"/>
    <w:lvl w:ilvl="0" w:tplc="F4C02300">
      <w:numFmt w:val="bullet"/>
      <w:lvlText w:val="–"/>
      <w:lvlJc w:val="left"/>
      <w:pPr>
        <w:ind w:left="927" w:hanging="360"/>
      </w:pPr>
      <w:rPr>
        <w:rFonts w:ascii="Calibri" w:eastAsia="SimSun" w:hAnsi="Calibri" w:cs="Calibri" w:hint="default"/>
        <w:color w:val="auto"/>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nsid w:val="12934D01"/>
    <w:multiLevelType w:val="hybridMultilevel"/>
    <w:tmpl w:val="AF9C8F26"/>
    <w:lvl w:ilvl="0" w:tplc="04090017">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0">
    <w:nsid w:val="16877C1C"/>
    <w:multiLevelType w:val="hybridMultilevel"/>
    <w:tmpl w:val="0780277C"/>
    <w:lvl w:ilvl="0" w:tplc="25B4C17A">
      <w:start w:val="5"/>
      <w:numFmt w:val="bullet"/>
      <w:pStyle w:val="EstiloArialNarrowJustificadoIzquierda07cm"/>
      <w:lvlText w:val="-"/>
      <w:lvlJc w:val="left"/>
      <w:pPr>
        <w:tabs>
          <w:tab w:val="num" w:pos="1440"/>
        </w:tabs>
        <w:ind w:left="1440" w:hanging="360"/>
      </w:pPr>
      <w:rPr>
        <w:rFonts w:ascii="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193E0EC5"/>
    <w:multiLevelType w:val="hybridMultilevel"/>
    <w:tmpl w:val="93163514"/>
    <w:lvl w:ilvl="0" w:tplc="F4C02300">
      <w:numFmt w:val="bullet"/>
      <w:lvlText w:val="–"/>
      <w:lvlJc w:val="left"/>
      <w:pPr>
        <w:ind w:left="1077" w:hanging="360"/>
      </w:pPr>
      <w:rPr>
        <w:rFonts w:ascii="Calibri" w:eastAsia="SimSun" w:hAnsi="Calibri" w:cs="Calibri" w:hint="default"/>
        <w:color w:val="auto"/>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nsid w:val="1D4C12F0"/>
    <w:multiLevelType w:val="hybridMultilevel"/>
    <w:tmpl w:val="5D446668"/>
    <w:lvl w:ilvl="0" w:tplc="04090013">
      <w:start w:val="1"/>
      <w:numFmt w:val="upperRoman"/>
      <w:lvlText w:val="%1."/>
      <w:lvlJc w:val="righ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A31A86"/>
    <w:multiLevelType w:val="hybridMultilevel"/>
    <w:tmpl w:val="54328E2C"/>
    <w:lvl w:ilvl="0" w:tplc="F4C02300">
      <w:numFmt w:val="bullet"/>
      <w:lvlText w:val="–"/>
      <w:lvlJc w:val="left"/>
      <w:pPr>
        <w:ind w:left="720" w:hanging="360"/>
      </w:pPr>
      <w:rPr>
        <w:rFonts w:ascii="Calibri" w:eastAsia="SimSun"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677578"/>
    <w:multiLevelType w:val="multilevel"/>
    <w:tmpl w:val="040C001D"/>
    <w:name w:val="structure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8FF7C6E"/>
    <w:multiLevelType w:val="hybridMultilevel"/>
    <w:tmpl w:val="D1DA13B6"/>
    <w:lvl w:ilvl="0" w:tplc="8C9CD970">
      <w:start w:val="1"/>
      <w:numFmt w:val="decimal"/>
      <w:pStyle w:val="CEOHeading1-Numbered"/>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654D3C"/>
    <w:multiLevelType w:val="multilevel"/>
    <w:tmpl w:val="8C00544E"/>
    <w:lvl w:ilvl="0">
      <w:start w:val="1"/>
      <w:numFmt w:val="none"/>
      <w:pStyle w:val="HIPTOC3"/>
      <w:suff w:val="nothing"/>
      <w:lvlText w:val=""/>
      <w:lvlJc w:val="left"/>
      <w:pPr>
        <w:ind w:left="0" w:firstLine="0"/>
      </w:pPr>
      <w:rPr>
        <w:rFonts w:ascii="Helvetica" w:hAnsi="Helvetica" w:hint="default"/>
        <w:b/>
        <w:i w:val="0"/>
        <w:color w:val="auto"/>
        <w:sz w:val="32"/>
        <w:szCs w:val="32"/>
      </w:rPr>
    </w:lvl>
    <w:lvl w:ilvl="1">
      <w:start w:val="1"/>
      <w:numFmt w:val="none"/>
      <w:suff w:val="space"/>
      <w:lvlText w:val="&gt;"/>
      <w:lvlJc w:val="left"/>
      <w:pPr>
        <w:ind w:left="0" w:firstLine="0"/>
      </w:pPr>
      <w:rPr>
        <w:rFonts w:ascii="Helvetica" w:hAnsi="Helvetica" w:hint="default"/>
        <w:b/>
        <w:i w:val="0"/>
        <w:color w:val="3366CC"/>
        <w:sz w:val="24"/>
        <w:szCs w:val="24"/>
      </w:rPr>
    </w:lvl>
    <w:lvl w:ilvl="2">
      <w:start w:val="1"/>
      <w:numFmt w:val="decimal"/>
      <w:suff w:val="space"/>
      <w:lvlText w:val="%3"/>
      <w:lvlJc w:val="left"/>
      <w:pPr>
        <w:ind w:left="0" w:firstLine="0"/>
      </w:pPr>
      <w:rPr>
        <w:rFonts w:ascii="Helvetica" w:hAnsi="Helvetica" w:hint="default"/>
        <w:b/>
        <w:i w:val="0"/>
        <w:color w:val="003399"/>
        <w:sz w:val="24"/>
        <w:szCs w:val="24"/>
      </w:rPr>
    </w:lvl>
    <w:lvl w:ilvl="3">
      <w:start w:val="1"/>
      <w:numFmt w:val="decimal"/>
      <w:suff w:val="space"/>
      <w:lvlText w:val="%3.%4"/>
      <w:lvlJc w:val="left"/>
      <w:pPr>
        <w:ind w:left="0" w:firstLine="0"/>
      </w:pPr>
      <w:rPr>
        <w:rFonts w:ascii="Helvetica" w:hAnsi="Helvetica" w:hint="default"/>
        <w:b w:val="0"/>
        <w:i/>
        <w:sz w:val="24"/>
        <w:szCs w:val="24"/>
      </w:rPr>
    </w:lvl>
    <w:lvl w:ilvl="4">
      <w:start w:val="1"/>
      <w:numFmt w:val="decimal"/>
      <w:suff w:val="space"/>
      <w:lvlText w:val="%3.%4.%5"/>
      <w:lvlJc w:val="left"/>
      <w:pPr>
        <w:ind w:left="0" w:firstLine="0"/>
      </w:pPr>
      <w:rPr>
        <w:rFonts w:ascii="Helvetica" w:hAnsi="Helvetica" w:hint="default"/>
        <w:b w:val="0"/>
        <w:i w:val="0"/>
        <w:sz w:val="22"/>
        <w:szCs w:val="22"/>
      </w:rPr>
    </w:lvl>
    <w:lvl w:ilvl="5">
      <w:start w:val="1"/>
      <w:numFmt w:val="decimal"/>
      <w:suff w:val="space"/>
      <w:lvlText w:val="%3.%4.%5.%6"/>
      <w:lvlJc w:val="left"/>
      <w:pPr>
        <w:ind w:left="0" w:firstLine="0"/>
      </w:pPr>
      <w:rPr>
        <w:rFonts w:ascii="Helvetica-Narrow" w:hAnsi="Helvetica-Narrow" w:hint="default"/>
        <w:b w:val="0"/>
        <w:i/>
        <w:color w:val="auto"/>
        <w:sz w:val="22"/>
        <w:szCs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2B2B526F"/>
    <w:multiLevelType w:val="hybridMultilevel"/>
    <w:tmpl w:val="5534068A"/>
    <w:lvl w:ilvl="0" w:tplc="F4C02300">
      <w:numFmt w:val="bullet"/>
      <w:lvlText w:val="–"/>
      <w:lvlJc w:val="left"/>
      <w:pPr>
        <w:ind w:left="1077" w:hanging="360"/>
      </w:pPr>
      <w:rPr>
        <w:rFonts w:ascii="Calibri" w:eastAsia="SimSun" w:hAnsi="Calibri" w:cs="Calibri" w:hint="default"/>
        <w:color w:val="auto"/>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nsid w:val="2E511F58"/>
    <w:multiLevelType w:val="hybridMultilevel"/>
    <w:tmpl w:val="78EC87F4"/>
    <w:lvl w:ilvl="0" w:tplc="F4C02300">
      <w:numFmt w:val="bullet"/>
      <w:lvlText w:val="–"/>
      <w:lvlJc w:val="left"/>
      <w:pPr>
        <w:ind w:left="720" w:hanging="360"/>
      </w:pPr>
      <w:rPr>
        <w:rFonts w:ascii="Calibri" w:eastAsia="SimSun"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01160B"/>
    <w:multiLevelType w:val="multilevel"/>
    <w:tmpl w:val="9BDCEE40"/>
    <w:name w:val="structure"/>
    <w:lvl w:ilvl="0">
      <w:start w:val="1"/>
      <w:numFmt w:val="none"/>
      <w:suff w:val="nothing"/>
      <w:lvlText w:val=""/>
      <w:lvlJc w:val="left"/>
      <w:pPr>
        <w:ind w:left="0" w:firstLine="0"/>
      </w:pPr>
      <w:rPr>
        <w:rFonts w:ascii="Helvetica" w:hAnsi="Helvetica" w:hint="default"/>
        <w:b/>
        <w:i w:val="0"/>
        <w:color w:val="auto"/>
        <w:sz w:val="32"/>
        <w:szCs w:val="32"/>
      </w:rPr>
    </w:lvl>
    <w:lvl w:ilvl="1">
      <w:start w:val="1"/>
      <w:numFmt w:val="none"/>
      <w:suff w:val="space"/>
      <w:lvlText w:val="&gt;"/>
      <w:lvlJc w:val="left"/>
      <w:pPr>
        <w:ind w:left="2694" w:firstLine="0"/>
      </w:pPr>
      <w:rPr>
        <w:rFonts w:ascii="Helvetica" w:hAnsi="Helvetica" w:hint="default"/>
        <w:b/>
        <w:i w:val="0"/>
        <w:color w:val="003399"/>
        <w:sz w:val="24"/>
        <w:szCs w:val="24"/>
      </w:rPr>
    </w:lvl>
    <w:lvl w:ilvl="2">
      <w:start w:val="1"/>
      <w:numFmt w:val="decimal"/>
      <w:suff w:val="space"/>
      <w:lvlText w:val="%3"/>
      <w:lvlJc w:val="left"/>
      <w:pPr>
        <w:ind w:left="0" w:firstLine="0"/>
      </w:pPr>
      <w:rPr>
        <w:rFonts w:ascii="Helvetica" w:hAnsi="Helvetica" w:hint="default"/>
        <w:b/>
        <w:i w:val="0"/>
        <w:color w:val="003399"/>
        <w:sz w:val="24"/>
        <w:szCs w:val="24"/>
      </w:rPr>
    </w:lvl>
    <w:lvl w:ilvl="3">
      <w:start w:val="1"/>
      <w:numFmt w:val="decimal"/>
      <w:suff w:val="space"/>
      <w:lvlText w:val="%3.%4"/>
      <w:lvlJc w:val="left"/>
      <w:pPr>
        <w:ind w:left="0" w:firstLine="0"/>
      </w:pPr>
      <w:rPr>
        <w:rFonts w:ascii="Helvetica" w:hAnsi="Helvetica" w:hint="default"/>
        <w:b w:val="0"/>
        <w:i/>
        <w:sz w:val="24"/>
        <w:szCs w:val="24"/>
      </w:rPr>
    </w:lvl>
    <w:lvl w:ilvl="4">
      <w:start w:val="1"/>
      <w:numFmt w:val="decimal"/>
      <w:suff w:val="space"/>
      <w:lvlText w:val="%3.%4.%5"/>
      <w:lvlJc w:val="left"/>
      <w:pPr>
        <w:ind w:left="4679" w:firstLine="0"/>
      </w:pPr>
      <w:rPr>
        <w:rFonts w:ascii="Helvetica" w:hAnsi="Helvetica" w:hint="default"/>
        <w:b w:val="0"/>
        <w:i w:val="0"/>
        <w:sz w:val="22"/>
        <w:szCs w:val="22"/>
      </w:rPr>
    </w:lvl>
    <w:lvl w:ilvl="5">
      <w:start w:val="1"/>
      <w:numFmt w:val="decimal"/>
      <w:suff w:val="space"/>
      <w:lvlText w:val="%3.%4.%5.%6"/>
      <w:lvlJc w:val="left"/>
      <w:pPr>
        <w:ind w:left="0" w:firstLine="0"/>
      </w:pPr>
      <w:rPr>
        <w:rFonts w:ascii="Helvetica-Narrow" w:hAnsi="Helvetica-Narrow" w:hint="default"/>
        <w:b w:val="0"/>
        <w:i/>
        <w:color w:val="auto"/>
        <w:sz w:val="22"/>
        <w:szCs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355A70D3"/>
    <w:multiLevelType w:val="multilevel"/>
    <w:tmpl w:val="3B080C46"/>
    <w:name w:val="structure4"/>
    <w:lvl w:ilvl="0">
      <w:start w:val="1"/>
      <w:numFmt w:val="none"/>
      <w:suff w:val="nothing"/>
      <w:lvlText w:val=""/>
      <w:lvlJc w:val="left"/>
      <w:pPr>
        <w:ind w:left="0" w:firstLine="0"/>
      </w:pPr>
      <w:rPr>
        <w:rFonts w:ascii="Helvetica" w:hAnsi="Helvetica" w:hint="default"/>
        <w:b/>
        <w:i w:val="0"/>
        <w:color w:val="auto"/>
        <w:sz w:val="32"/>
        <w:szCs w:val="32"/>
      </w:rPr>
    </w:lvl>
    <w:lvl w:ilvl="1">
      <w:start w:val="1"/>
      <w:numFmt w:val="none"/>
      <w:suff w:val="space"/>
      <w:lvlText w:val="&gt;"/>
      <w:lvlJc w:val="left"/>
      <w:pPr>
        <w:ind w:left="0" w:firstLine="0"/>
      </w:pPr>
      <w:rPr>
        <w:rFonts w:ascii="Helvetica" w:hAnsi="Helvetica" w:hint="default"/>
        <w:b/>
        <w:i w:val="0"/>
        <w:color w:val="3366CC"/>
        <w:sz w:val="24"/>
        <w:szCs w:val="24"/>
      </w:rPr>
    </w:lvl>
    <w:lvl w:ilvl="2">
      <w:start w:val="1"/>
      <w:numFmt w:val="decimal"/>
      <w:suff w:val="space"/>
      <w:lvlText w:val="%3"/>
      <w:lvlJc w:val="left"/>
      <w:pPr>
        <w:ind w:left="0" w:firstLine="0"/>
      </w:pPr>
      <w:rPr>
        <w:rFonts w:ascii="Helvetica" w:hAnsi="Helvetica" w:hint="default"/>
        <w:b/>
        <w:i w:val="0"/>
        <w:color w:val="003399"/>
        <w:sz w:val="24"/>
        <w:szCs w:val="24"/>
      </w:rPr>
    </w:lvl>
    <w:lvl w:ilvl="3">
      <w:start w:val="1"/>
      <w:numFmt w:val="decimal"/>
      <w:suff w:val="space"/>
      <w:lvlText w:val="%3.%4"/>
      <w:lvlJc w:val="left"/>
      <w:pPr>
        <w:ind w:left="0" w:firstLine="0"/>
      </w:pPr>
      <w:rPr>
        <w:rFonts w:ascii="Helvetica" w:hAnsi="Helvetica" w:hint="default"/>
        <w:b w:val="0"/>
        <w:i/>
        <w:sz w:val="24"/>
        <w:szCs w:val="24"/>
      </w:rPr>
    </w:lvl>
    <w:lvl w:ilvl="4">
      <w:start w:val="1"/>
      <w:numFmt w:val="decimal"/>
      <w:suff w:val="space"/>
      <w:lvlText w:val="%3.%4.%5"/>
      <w:lvlJc w:val="left"/>
      <w:pPr>
        <w:ind w:left="0" w:firstLine="0"/>
      </w:pPr>
      <w:rPr>
        <w:rFonts w:ascii="Helvetica" w:hAnsi="Helvetica" w:hint="default"/>
        <w:b w:val="0"/>
        <w:i w:val="0"/>
        <w:sz w:val="22"/>
        <w:szCs w:val="22"/>
      </w:rPr>
    </w:lvl>
    <w:lvl w:ilvl="5">
      <w:start w:val="1"/>
      <w:numFmt w:val="decimal"/>
      <w:suff w:val="space"/>
      <w:lvlText w:val="%3.%4.%5.%6"/>
      <w:lvlJc w:val="left"/>
      <w:pPr>
        <w:ind w:left="0" w:firstLine="0"/>
      </w:pPr>
      <w:rPr>
        <w:rFonts w:ascii="Helvetica-Narrow" w:hAnsi="Helvetica-Narrow" w:hint="default"/>
        <w:b w:val="0"/>
        <w:i/>
        <w:color w:val="auto"/>
        <w:sz w:val="22"/>
        <w:szCs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35B47E89"/>
    <w:multiLevelType w:val="hybridMultilevel"/>
    <w:tmpl w:val="31DE5932"/>
    <w:lvl w:ilvl="0" w:tplc="F4C02300">
      <w:numFmt w:val="bullet"/>
      <w:lvlText w:val="–"/>
      <w:lvlJc w:val="left"/>
      <w:pPr>
        <w:ind w:left="720" w:hanging="360"/>
      </w:pPr>
      <w:rPr>
        <w:rFonts w:ascii="Calibri" w:eastAsia="SimSun"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5D1554C"/>
    <w:multiLevelType w:val="hybridMultilevel"/>
    <w:tmpl w:val="F62469F4"/>
    <w:lvl w:ilvl="0" w:tplc="287A33FE">
      <w:start w:val="1"/>
      <w:numFmt w:val="bullet"/>
      <w:pStyle w:val="CEOindent-endash"/>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3">
    <w:nsid w:val="36AE6C6F"/>
    <w:multiLevelType w:val="hybridMultilevel"/>
    <w:tmpl w:val="68D05638"/>
    <w:lvl w:ilvl="0" w:tplc="A6B01F2E">
      <w:start w:val="2"/>
      <w:numFmt w:val="bullet"/>
      <w:lvlText w:val="•"/>
      <w:lvlJc w:val="left"/>
      <w:pPr>
        <w:ind w:left="717" w:hanging="360"/>
      </w:pPr>
      <w:rPr>
        <w:rFonts w:ascii="Calibri" w:eastAsia="SimSun" w:hAnsi="Calibri" w:cstheme="minorBidi" w:hint="default"/>
        <w:color w:val="E36C0A" w:themeColor="accent6" w:themeShade="BF"/>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4">
    <w:nsid w:val="37ED3CC0"/>
    <w:multiLevelType w:val="hybridMultilevel"/>
    <w:tmpl w:val="1A881D94"/>
    <w:lvl w:ilvl="0" w:tplc="3FDADA78">
      <w:start w:val="1"/>
      <w:numFmt w:val="bullet"/>
      <w:pStyle w:val="CEO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91775F4"/>
    <w:multiLevelType w:val="hybridMultilevel"/>
    <w:tmpl w:val="6762B042"/>
    <w:lvl w:ilvl="0" w:tplc="7A9AC6D6">
      <w:start w:val="1"/>
      <w:numFmt w:val="decimal"/>
      <w:pStyle w:val="CEOcontribution-H123"/>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F2E1694"/>
    <w:multiLevelType w:val="hybridMultilevel"/>
    <w:tmpl w:val="A5ECED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60B4B98"/>
    <w:multiLevelType w:val="hybridMultilevel"/>
    <w:tmpl w:val="B75CCA00"/>
    <w:lvl w:ilvl="0" w:tplc="F4C02300">
      <w:numFmt w:val="bullet"/>
      <w:lvlText w:val="–"/>
      <w:lvlJc w:val="left"/>
      <w:pPr>
        <w:ind w:left="720" w:hanging="360"/>
      </w:pPr>
      <w:rPr>
        <w:rFonts w:ascii="Calibri" w:eastAsia="SimSun"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C45464E"/>
    <w:multiLevelType w:val="hybridMultilevel"/>
    <w:tmpl w:val="AF224DE0"/>
    <w:lvl w:ilvl="0" w:tplc="F4C02300">
      <w:numFmt w:val="bullet"/>
      <w:lvlText w:val="–"/>
      <w:lvlJc w:val="left"/>
      <w:pPr>
        <w:ind w:left="360" w:hanging="360"/>
      </w:pPr>
      <w:rPr>
        <w:rFonts w:ascii="Calibri" w:eastAsia="SimSun" w:hAnsi="Calibri" w:cs="Calibr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CAC2ACA"/>
    <w:multiLevelType w:val="hybridMultilevel"/>
    <w:tmpl w:val="8E3E547E"/>
    <w:lvl w:ilvl="0" w:tplc="F4C02300">
      <w:numFmt w:val="bullet"/>
      <w:lvlText w:val="–"/>
      <w:lvlJc w:val="left"/>
      <w:pPr>
        <w:ind w:left="927" w:hanging="360"/>
      </w:pPr>
      <w:rPr>
        <w:rFonts w:ascii="Calibri" w:eastAsia="SimSun" w:hAnsi="Calibri" w:cs="Calibri" w:hint="default"/>
        <w:color w:val="auto"/>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0">
    <w:nsid w:val="5B505F91"/>
    <w:multiLevelType w:val="hybridMultilevel"/>
    <w:tmpl w:val="7EC83216"/>
    <w:lvl w:ilvl="0" w:tplc="ED405FDA">
      <w:numFmt w:val="bullet"/>
      <w:pStyle w:val="CEO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D97326E"/>
    <w:multiLevelType w:val="hybridMultilevel"/>
    <w:tmpl w:val="A20E8030"/>
    <w:lvl w:ilvl="0" w:tplc="14486D82">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2">
    <w:nsid w:val="60B671F8"/>
    <w:multiLevelType w:val="hybridMultilevel"/>
    <w:tmpl w:val="F404BD30"/>
    <w:lvl w:ilvl="0" w:tplc="F4C02300">
      <w:numFmt w:val="bullet"/>
      <w:lvlText w:val="–"/>
      <w:lvlJc w:val="left"/>
      <w:pPr>
        <w:ind w:left="927" w:hanging="360"/>
      </w:pPr>
      <w:rPr>
        <w:rFonts w:ascii="Calibri" w:eastAsia="SimSun" w:hAnsi="Calibri" w:cs="Calibri" w:hint="default"/>
        <w:color w:val="auto"/>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3">
    <w:nsid w:val="66D96243"/>
    <w:multiLevelType w:val="hybridMultilevel"/>
    <w:tmpl w:val="68D4E2BE"/>
    <w:lvl w:ilvl="0" w:tplc="1160EEE6">
      <w:start w:val="1"/>
      <w:numFmt w:val="lowerLetter"/>
      <w:pStyle w:val="CEOIndent1-abc"/>
      <w:lvlText w:val="%1."/>
      <w:lvlJc w:val="left"/>
      <w:pPr>
        <w:tabs>
          <w:tab w:val="num" w:pos="1494"/>
        </w:tabs>
        <w:ind w:left="1494" w:hanging="360"/>
      </w:pPr>
      <w:rPr>
        <w:rFonts w:ascii="Verdana" w:hAnsi="Verdana"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96C144D"/>
    <w:multiLevelType w:val="hybridMultilevel"/>
    <w:tmpl w:val="4A88C40E"/>
    <w:lvl w:ilvl="0" w:tplc="E73A401E">
      <w:start w:val="1"/>
      <w:numFmt w:val="bullet"/>
      <w:pStyle w:val="HIPFooterTitle"/>
      <w:lvlText w:val="&gt;"/>
      <w:lvlJc w:val="left"/>
      <w:pPr>
        <w:ind w:left="360" w:hanging="360"/>
      </w:pPr>
      <w:rPr>
        <w:rFonts w:ascii="Zurich UBlkEx BT" w:hAnsi="Zurich UBlkEx BT" w:cs="Zurich UBlkEx BT" w:hint="default"/>
        <w:b/>
        <w:i w:val="0"/>
        <w:color w:val="00589F"/>
        <w:sz w:val="18"/>
        <w:szCs w:val="18"/>
        <w:u w:val="none" w:color="003399"/>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9CA35FB"/>
    <w:multiLevelType w:val="hybridMultilevel"/>
    <w:tmpl w:val="556C73C0"/>
    <w:lvl w:ilvl="0" w:tplc="04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6">
    <w:nsid w:val="6C332151"/>
    <w:multiLevelType w:val="hybridMultilevel"/>
    <w:tmpl w:val="5FFE1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A23F86"/>
    <w:multiLevelType w:val="hybridMultilevel"/>
    <w:tmpl w:val="71D0D522"/>
    <w:lvl w:ilvl="0" w:tplc="0409000B">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6F432276"/>
    <w:multiLevelType w:val="multilevel"/>
    <w:tmpl w:val="1C66F352"/>
    <w:name w:val="RD_Tiles_Hierarchy"/>
    <w:styleLink w:val="HIPTitlesHierarchy"/>
    <w:lvl w:ilvl="0">
      <w:start w:val="1"/>
      <w:numFmt w:val="none"/>
      <w:suff w:val="nothing"/>
      <w:lvlText w:val=""/>
      <w:lvlJc w:val="left"/>
      <w:pPr>
        <w:ind w:left="0" w:firstLine="0"/>
      </w:pPr>
      <w:rPr>
        <w:rFonts w:ascii="Helvetica" w:hAnsi="Helvetica" w:hint="default"/>
        <w:b/>
        <w:i w:val="0"/>
        <w:color w:val="auto"/>
        <w:sz w:val="32"/>
        <w:szCs w:val="32"/>
      </w:rPr>
    </w:lvl>
    <w:lvl w:ilvl="1">
      <w:start w:val="1"/>
      <w:numFmt w:val="none"/>
      <w:suff w:val="space"/>
      <w:lvlText w:val="&gt;"/>
      <w:lvlJc w:val="left"/>
      <w:pPr>
        <w:ind w:left="0" w:firstLine="0"/>
      </w:pPr>
      <w:rPr>
        <w:rFonts w:ascii="Helvetica" w:hAnsi="Helvetica" w:hint="default"/>
        <w:b/>
        <w:i w:val="0"/>
        <w:color w:val="008000"/>
        <w:sz w:val="24"/>
        <w:szCs w:val="24"/>
      </w:rPr>
    </w:lvl>
    <w:lvl w:ilvl="2">
      <w:start w:val="1"/>
      <w:numFmt w:val="decimal"/>
      <w:suff w:val="space"/>
      <w:lvlText w:val="%3"/>
      <w:lvlJc w:val="left"/>
      <w:pPr>
        <w:ind w:left="0" w:firstLine="0"/>
      </w:pPr>
      <w:rPr>
        <w:rFonts w:ascii="Helvetica" w:hAnsi="Helvetica" w:hint="default"/>
        <w:b/>
        <w:i w:val="0"/>
        <w:color w:val="008000"/>
        <w:sz w:val="24"/>
        <w:szCs w:val="24"/>
      </w:rPr>
    </w:lvl>
    <w:lvl w:ilvl="3">
      <w:start w:val="1"/>
      <w:numFmt w:val="decimal"/>
      <w:suff w:val="space"/>
      <w:lvlText w:val="%3.%4"/>
      <w:lvlJc w:val="left"/>
      <w:pPr>
        <w:ind w:left="0" w:firstLine="0"/>
      </w:pPr>
      <w:rPr>
        <w:rFonts w:ascii="Helvetica" w:hAnsi="Helvetica" w:hint="default"/>
        <w:b w:val="0"/>
        <w:i/>
        <w:sz w:val="24"/>
        <w:szCs w:val="24"/>
      </w:rPr>
    </w:lvl>
    <w:lvl w:ilvl="4">
      <w:start w:val="1"/>
      <w:numFmt w:val="decimal"/>
      <w:suff w:val="space"/>
      <w:lvlText w:val="%3.%4.%5"/>
      <w:lvlJc w:val="left"/>
      <w:pPr>
        <w:ind w:left="0" w:firstLine="0"/>
      </w:pPr>
      <w:rPr>
        <w:rFonts w:ascii="Helvetica" w:hAnsi="Helvetica" w:hint="default"/>
        <w:b w:val="0"/>
        <w:i w:val="0"/>
        <w:color w:val="008000"/>
        <w:sz w:val="22"/>
        <w:szCs w:val="22"/>
      </w:rPr>
    </w:lvl>
    <w:lvl w:ilvl="5">
      <w:start w:val="1"/>
      <w:numFmt w:val="decimal"/>
      <w:suff w:val="space"/>
      <w:lvlText w:val="%3.%4.%5.%6"/>
      <w:lvlJc w:val="left"/>
      <w:pPr>
        <w:ind w:left="0" w:firstLine="0"/>
      </w:pPr>
      <w:rPr>
        <w:rFonts w:ascii="Helvetica" w:hAnsi="Helvetica" w:hint="default"/>
        <w:b w:val="0"/>
        <w:i/>
        <w:color w:val="auto"/>
        <w:sz w:val="22"/>
        <w:szCs w:val="22"/>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9">
    <w:nsid w:val="721F5EC4"/>
    <w:multiLevelType w:val="hybridMultilevel"/>
    <w:tmpl w:val="A1909ED2"/>
    <w:lvl w:ilvl="0" w:tplc="F4C02300">
      <w:numFmt w:val="bullet"/>
      <w:lvlText w:val="–"/>
      <w:lvlJc w:val="left"/>
      <w:pPr>
        <w:ind w:left="720" w:hanging="360"/>
      </w:pPr>
      <w:rPr>
        <w:rFonts w:ascii="Calibri" w:eastAsia="SimSun"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64C1A24"/>
    <w:multiLevelType w:val="hybridMultilevel"/>
    <w:tmpl w:val="31084E98"/>
    <w:lvl w:ilvl="0" w:tplc="F4C02300">
      <w:numFmt w:val="bullet"/>
      <w:lvlText w:val="–"/>
      <w:lvlJc w:val="left"/>
      <w:pPr>
        <w:ind w:left="927" w:hanging="360"/>
      </w:pPr>
      <w:rPr>
        <w:rFonts w:ascii="Calibri" w:eastAsia="SimSun" w:hAnsi="Calibri" w:cs="Calibri" w:hint="default"/>
        <w:color w:val="auto"/>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1">
    <w:nsid w:val="76520795"/>
    <w:multiLevelType w:val="hybridMultilevel"/>
    <w:tmpl w:val="2B48B732"/>
    <w:lvl w:ilvl="0" w:tplc="781AE7A2">
      <w:start w:val="9"/>
      <w:numFmt w:val="upperRoman"/>
      <w:lvlText w:val="%1."/>
      <w:lvlJc w:val="righ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2">
    <w:nsid w:val="7AE27DF4"/>
    <w:multiLevelType w:val="hybridMultilevel"/>
    <w:tmpl w:val="8832456C"/>
    <w:lvl w:ilvl="0" w:tplc="F4C02300">
      <w:numFmt w:val="bullet"/>
      <w:lvlText w:val="–"/>
      <w:lvlJc w:val="left"/>
      <w:pPr>
        <w:ind w:left="720" w:hanging="360"/>
      </w:pPr>
      <w:rPr>
        <w:rFonts w:ascii="Calibri" w:eastAsia="SimSun" w:hAnsi="Calibri" w:cs="Calibri" w:hint="default"/>
        <w:color w:val="auto"/>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43">
    <w:nsid w:val="7B803F8C"/>
    <w:multiLevelType w:val="hybridMultilevel"/>
    <w:tmpl w:val="29843874"/>
    <w:lvl w:ilvl="0" w:tplc="6B1EEF8E">
      <w:start w:val="1"/>
      <w:numFmt w:val="lowerLetter"/>
      <w:lvlText w:val="%1."/>
      <w:lvlJc w:val="left"/>
      <w:pPr>
        <w:tabs>
          <w:tab w:val="num" w:pos="1440"/>
        </w:tabs>
        <w:ind w:left="1440" w:hanging="360"/>
      </w:pPr>
      <w:rPr>
        <w:rFonts w:hint="default"/>
      </w:rPr>
    </w:lvl>
    <w:lvl w:ilvl="1" w:tplc="B9C8BEA0">
      <w:start w:val="1"/>
      <w:numFmt w:val="lowerLetter"/>
      <w:pStyle w:val="CEOindent-abc"/>
      <w:lvlText w:val="%2."/>
      <w:lvlJc w:val="left"/>
      <w:pPr>
        <w:tabs>
          <w:tab w:val="num" w:pos="1440"/>
        </w:tabs>
        <w:ind w:left="1440" w:hanging="360"/>
      </w:pPr>
      <w:rPr>
        <w:rFonts w:hint="default"/>
      </w:rPr>
    </w:lvl>
    <w:lvl w:ilvl="2" w:tplc="A7C26736" w:tentative="1">
      <w:start w:val="1"/>
      <w:numFmt w:val="lowerRoman"/>
      <w:lvlText w:val="%3."/>
      <w:lvlJc w:val="right"/>
      <w:pPr>
        <w:tabs>
          <w:tab w:val="num" w:pos="2160"/>
        </w:tabs>
        <w:ind w:left="2160" w:hanging="180"/>
      </w:pPr>
    </w:lvl>
    <w:lvl w:ilvl="3" w:tplc="03566828" w:tentative="1">
      <w:start w:val="1"/>
      <w:numFmt w:val="decimal"/>
      <w:lvlText w:val="%4."/>
      <w:lvlJc w:val="left"/>
      <w:pPr>
        <w:tabs>
          <w:tab w:val="num" w:pos="2880"/>
        </w:tabs>
        <w:ind w:left="2880" w:hanging="360"/>
      </w:pPr>
    </w:lvl>
    <w:lvl w:ilvl="4" w:tplc="5C9AFE6A" w:tentative="1">
      <w:start w:val="1"/>
      <w:numFmt w:val="lowerLetter"/>
      <w:lvlText w:val="%5."/>
      <w:lvlJc w:val="left"/>
      <w:pPr>
        <w:tabs>
          <w:tab w:val="num" w:pos="3600"/>
        </w:tabs>
        <w:ind w:left="3600" w:hanging="360"/>
      </w:pPr>
    </w:lvl>
    <w:lvl w:ilvl="5" w:tplc="D74C1E72" w:tentative="1">
      <w:start w:val="1"/>
      <w:numFmt w:val="lowerRoman"/>
      <w:lvlText w:val="%6."/>
      <w:lvlJc w:val="right"/>
      <w:pPr>
        <w:tabs>
          <w:tab w:val="num" w:pos="4320"/>
        </w:tabs>
        <w:ind w:left="4320" w:hanging="180"/>
      </w:pPr>
    </w:lvl>
    <w:lvl w:ilvl="6" w:tplc="5C64ED4A" w:tentative="1">
      <w:start w:val="1"/>
      <w:numFmt w:val="decimal"/>
      <w:lvlText w:val="%7."/>
      <w:lvlJc w:val="left"/>
      <w:pPr>
        <w:tabs>
          <w:tab w:val="num" w:pos="5040"/>
        </w:tabs>
        <w:ind w:left="5040" w:hanging="360"/>
      </w:pPr>
    </w:lvl>
    <w:lvl w:ilvl="7" w:tplc="B8902390" w:tentative="1">
      <w:start w:val="1"/>
      <w:numFmt w:val="lowerLetter"/>
      <w:lvlText w:val="%8."/>
      <w:lvlJc w:val="left"/>
      <w:pPr>
        <w:tabs>
          <w:tab w:val="num" w:pos="5760"/>
        </w:tabs>
        <w:ind w:left="5760" w:hanging="360"/>
      </w:pPr>
    </w:lvl>
    <w:lvl w:ilvl="8" w:tplc="8FCA9D58" w:tentative="1">
      <w:start w:val="1"/>
      <w:numFmt w:val="lowerRoman"/>
      <w:lvlText w:val="%9."/>
      <w:lvlJc w:val="right"/>
      <w:pPr>
        <w:tabs>
          <w:tab w:val="num" w:pos="6480"/>
        </w:tabs>
        <w:ind w:left="6480" w:hanging="180"/>
      </w:pPr>
    </w:lvl>
  </w:abstractNum>
  <w:abstractNum w:abstractNumId="44">
    <w:nsid w:val="7BFD764C"/>
    <w:multiLevelType w:val="multilevel"/>
    <w:tmpl w:val="A59828A6"/>
    <w:name w:val="structure2"/>
    <w:styleLink w:val="HIPBulletsHierarchy"/>
    <w:lvl w:ilvl="0">
      <w:start w:val="1"/>
      <w:numFmt w:val="bullet"/>
      <w:suff w:val="space"/>
      <w:lvlText w:val=""/>
      <w:lvlJc w:val="left"/>
      <w:pPr>
        <w:ind w:left="360" w:hanging="360"/>
      </w:pPr>
      <w:rPr>
        <w:rFonts w:ascii="Symbol" w:hAnsi="Symbol" w:hint="default"/>
        <w:b/>
        <w:color w:val="008000"/>
        <w:sz w:val="22"/>
        <w:szCs w:val="22"/>
      </w:rPr>
    </w:lvl>
    <w:lvl w:ilvl="1">
      <w:start w:val="1"/>
      <w:numFmt w:val="bullet"/>
      <w:suff w:val="space"/>
      <w:lvlText w:val=""/>
      <w:lvlJc w:val="left"/>
      <w:pPr>
        <w:ind w:left="720" w:hanging="360"/>
      </w:pPr>
      <w:rPr>
        <w:rFonts w:ascii="Symbol" w:hAnsi="Symbol" w:hint="default"/>
        <w:b w:val="0"/>
        <w:i w:val="0"/>
        <w:color w:val="auto"/>
        <w:sz w:val="22"/>
      </w:rPr>
    </w:lvl>
    <w:lvl w:ilvl="2">
      <w:start w:val="1"/>
      <w:numFmt w:val="bullet"/>
      <w:suff w:val="nothing"/>
      <w:lvlText w:val="−"/>
      <w:lvlJc w:val="left"/>
      <w:pPr>
        <w:ind w:left="1080" w:hanging="360"/>
      </w:pPr>
      <w:rPr>
        <w:rFonts w:ascii="Helvetica" w:hAnsi="Helvetica" w:cs="Times New Roman" w:hint="default"/>
        <w:b/>
        <w:i w:val="0"/>
        <w:sz w:val="22"/>
        <w:szCs w:val="22"/>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5">
    <w:nsid w:val="7C383A94"/>
    <w:multiLevelType w:val="hybridMultilevel"/>
    <w:tmpl w:val="21504E58"/>
    <w:lvl w:ilvl="0" w:tplc="F4C02300">
      <w:numFmt w:val="bullet"/>
      <w:lvlText w:val="–"/>
      <w:lvlJc w:val="left"/>
      <w:pPr>
        <w:ind w:left="720" w:hanging="360"/>
      </w:pPr>
      <w:rPr>
        <w:rFonts w:ascii="Calibri" w:eastAsia="SimSun"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CDB3D3F"/>
    <w:multiLevelType w:val="hybridMultilevel"/>
    <w:tmpl w:val="D790700E"/>
    <w:lvl w:ilvl="0" w:tplc="0C090019">
      <w:start w:val="1"/>
      <w:numFmt w:val="lowerLetter"/>
      <w:pStyle w:val="ListNumbered"/>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38"/>
    <w:lvlOverride w:ilvl="0">
      <w:lvl w:ilvl="0">
        <w:numFmt w:val="decimal"/>
        <w:lvlText w:val=""/>
        <w:lvlJc w:val="left"/>
      </w:lvl>
    </w:lvlOverride>
    <w:lvlOverride w:ilvl="1">
      <w:lvl w:ilvl="1">
        <w:start w:val="1"/>
        <w:numFmt w:val="none"/>
        <w:suff w:val="space"/>
        <w:lvlText w:val="&gt;"/>
        <w:lvlJc w:val="left"/>
        <w:pPr>
          <w:ind w:left="0" w:firstLine="0"/>
        </w:pPr>
        <w:rPr>
          <w:rFonts w:ascii="Zurich UBlkEx BT" w:hAnsi="Zurich UBlkEx BT" w:hint="default"/>
          <w:b/>
          <w:i w:val="0"/>
          <w:color w:val="E36C0A" w:themeColor="accent6" w:themeShade="BF"/>
          <w:sz w:val="20"/>
          <w:szCs w:val="20"/>
        </w:rPr>
      </w:lvl>
    </w:lvlOverride>
    <w:lvlOverride w:ilvl="2">
      <w:lvl w:ilvl="2">
        <w:start w:val="1"/>
        <w:numFmt w:val="decimal"/>
        <w:suff w:val="space"/>
        <w:lvlText w:val="%3"/>
        <w:lvlJc w:val="left"/>
        <w:pPr>
          <w:ind w:left="0" w:firstLine="0"/>
        </w:pPr>
        <w:rPr>
          <w:rFonts w:ascii="Zurich UBlkEx BT" w:hAnsi="Zurich UBlkEx BT" w:hint="default"/>
          <w:b w:val="0"/>
          <w:bCs w:val="0"/>
          <w:i w:val="0"/>
          <w:color w:val="00589F"/>
          <w:sz w:val="20"/>
          <w:szCs w:val="20"/>
        </w:rPr>
      </w:lvl>
    </w:lvlOverride>
    <w:lvlOverride w:ilvl="3">
      <w:lvl w:ilvl="3">
        <w:start w:val="1"/>
        <w:numFmt w:val="decimal"/>
        <w:suff w:val="space"/>
        <w:lvlText w:val="%3.%4"/>
        <w:lvlJc w:val="left"/>
        <w:pPr>
          <w:ind w:left="142" w:firstLine="0"/>
        </w:pPr>
        <w:rPr>
          <w:rFonts w:ascii="Zurich UBlkEx BT" w:hAnsi="Zurich UBlkEx BT" w:hint="default"/>
          <w:b w:val="0"/>
          <w:i w:val="0"/>
          <w:iCs/>
          <w:color w:val="00589F"/>
          <w:sz w:val="20"/>
          <w:szCs w:val="20"/>
        </w:rPr>
      </w:lvl>
    </w:lvlOverride>
    <w:lvlOverride w:ilvl="4">
      <w:lvl w:ilvl="4">
        <w:start w:val="1"/>
        <w:numFmt w:val="decimal"/>
        <w:suff w:val="space"/>
        <w:lvlText w:val="%3.%4.%5"/>
        <w:lvlJc w:val="left"/>
        <w:pPr>
          <w:ind w:left="0" w:firstLine="0"/>
        </w:pPr>
        <w:rPr>
          <w:rFonts w:ascii="Zurich UBlkEx BT" w:hAnsi="Zurich UBlkEx BT" w:hint="default"/>
          <w:b w:val="0"/>
          <w:i w:val="0"/>
          <w:color w:val="00589F"/>
          <w:sz w:val="20"/>
          <w:szCs w:val="20"/>
        </w:rPr>
      </w:lvl>
    </w:lvlOverride>
    <w:lvlOverride w:ilvl="5">
      <w:lvl w:ilvl="5">
        <w:start w:val="1"/>
        <w:numFmt w:val="decimal"/>
        <w:suff w:val="space"/>
        <w:lvlText w:val="%3.%4.%5.%6"/>
        <w:lvlJc w:val="left"/>
        <w:pPr>
          <w:ind w:left="0" w:firstLine="0"/>
        </w:pPr>
        <w:rPr>
          <w:rFonts w:ascii="Zurich UBlkEx BT" w:hAnsi="Zurich UBlkEx BT" w:hint="default"/>
          <w:b w:val="0"/>
          <w:i w:val="0"/>
          <w:iCs/>
          <w:color w:val="E36C0A" w:themeColor="accent6" w:themeShade="BF"/>
          <w:sz w:val="20"/>
          <w:szCs w:val="20"/>
        </w:rPr>
      </w:lvl>
    </w:lvlOverride>
  </w:num>
  <w:num w:numId="2">
    <w:abstractNumId w:val="44"/>
  </w:num>
  <w:num w:numId="3">
    <w:abstractNumId w:val="38"/>
  </w:num>
  <w:num w:numId="4">
    <w:abstractNumId w:val="46"/>
  </w:num>
  <w:num w:numId="5">
    <w:abstractNumId w:val="10"/>
  </w:num>
  <w:num w:numId="6">
    <w:abstractNumId w:val="34"/>
  </w:num>
  <w:num w:numId="7">
    <w:abstractNumId w:val="16"/>
  </w:num>
  <w:num w:numId="8">
    <w:abstractNumId w:val="0"/>
  </w:num>
  <w:num w:numId="9">
    <w:abstractNumId w:val="4"/>
  </w:num>
  <w:num w:numId="10">
    <w:abstractNumId w:val="24"/>
  </w:num>
  <w:num w:numId="11">
    <w:abstractNumId w:val="15"/>
  </w:num>
  <w:num w:numId="12">
    <w:abstractNumId w:val="33"/>
  </w:num>
  <w:num w:numId="13">
    <w:abstractNumId w:val="2"/>
  </w:num>
  <w:num w:numId="14">
    <w:abstractNumId w:val="25"/>
  </w:num>
  <w:num w:numId="15">
    <w:abstractNumId w:val="43"/>
  </w:num>
  <w:num w:numId="16">
    <w:abstractNumId w:val="30"/>
  </w:num>
  <w:num w:numId="17">
    <w:abstractNumId w:val="7"/>
  </w:num>
  <w:num w:numId="18">
    <w:abstractNumId w:val="22"/>
  </w:num>
  <w:num w:numId="19">
    <w:abstractNumId w:val="23"/>
  </w:num>
  <w:num w:numId="20">
    <w:abstractNumId w:val="6"/>
  </w:num>
  <w:num w:numId="21">
    <w:abstractNumId w:val="17"/>
  </w:num>
  <w:num w:numId="22">
    <w:abstractNumId w:val="27"/>
  </w:num>
  <w:num w:numId="23">
    <w:abstractNumId w:val="3"/>
  </w:num>
  <w:num w:numId="24">
    <w:abstractNumId w:val="11"/>
  </w:num>
  <w:num w:numId="25">
    <w:abstractNumId w:val="40"/>
  </w:num>
  <w:num w:numId="26">
    <w:abstractNumId w:val="8"/>
  </w:num>
  <w:num w:numId="27">
    <w:abstractNumId w:val="32"/>
  </w:num>
  <w:num w:numId="28">
    <w:abstractNumId w:val="42"/>
  </w:num>
  <w:num w:numId="29">
    <w:abstractNumId w:val="29"/>
  </w:num>
  <w:num w:numId="30">
    <w:abstractNumId w:val="21"/>
  </w:num>
  <w:num w:numId="31">
    <w:abstractNumId w:val="28"/>
  </w:num>
  <w:num w:numId="32">
    <w:abstractNumId w:val="13"/>
  </w:num>
  <w:num w:numId="33">
    <w:abstractNumId w:val="45"/>
  </w:num>
  <w:num w:numId="34">
    <w:abstractNumId w:val="39"/>
  </w:num>
  <w:num w:numId="35">
    <w:abstractNumId w:val="35"/>
  </w:num>
  <w:num w:numId="36">
    <w:abstractNumId w:val="18"/>
  </w:num>
  <w:num w:numId="37">
    <w:abstractNumId w:val="26"/>
  </w:num>
  <w:num w:numId="38">
    <w:abstractNumId w:val="37"/>
  </w:num>
  <w:num w:numId="39">
    <w:abstractNumId w:val="36"/>
  </w:num>
  <w:num w:numId="40">
    <w:abstractNumId w:val="9"/>
  </w:num>
  <w:num w:numId="41">
    <w:abstractNumId w:val="12"/>
  </w:num>
  <w:num w:numId="42">
    <w:abstractNumId w:val="31"/>
  </w:num>
  <w:num w:numId="43">
    <w:abstractNumId w:val="41"/>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activeWritingStyle w:appName="MSWord" w:lang="fr-FR"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en-TT" w:vendorID="64" w:dllVersion="131078" w:nlCheck="1" w:checkStyle="1"/>
  <w:activeWritingStyle w:appName="MSWord" w:lang="en-029" w:vendorID="64" w:dllVersion="131078" w:nlCheck="1" w:checkStyle="1"/>
  <w:activeWritingStyle w:appName="MSWord" w:lang="en-AU" w:vendorID="64" w:dllVersion="131078" w:nlCheck="1" w:checkStyle="1"/>
  <w:attachedTemplate r:id="rId1"/>
  <w:stylePaneFormatFilter w:val="0001"/>
  <w:stylePaneSortMethod w:val="0000"/>
  <w:defaultTabStop w:val="567"/>
  <w:hyphenationZone w:val="425"/>
  <w:evenAndOddHeaders/>
  <w:bookFoldPrintingSheets w:val="-4"/>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v:textbox style="layout-flow:vertical;mso-layout-flow-alt:bottom-to-top;mso-fit-shape-to-text:t"/>
      <o:colormru v:ext="edit" colors="#36c,#039"/>
    </o:shapedefaults>
  </w:hdrShapeDefaults>
  <w:footnotePr>
    <w:footnote w:id="-1"/>
    <w:footnote w:id="0"/>
    <w:footnote w:id="1"/>
  </w:footnotePr>
  <w:endnotePr>
    <w:numFmt w:val="decimal"/>
    <w:endnote w:id="-1"/>
    <w:endnote w:id="0"/>
    <w:endnote w:id="1"/>
  </w:endnotePr>
  <w:compat>
    <w:useFELayout/>
  </w:compat>
  <w:rsids>
    <w:rsidRoot w:val="004E0ED6"/>
    <w:rsid w:val="000012C8"/>
    <w:rsid w:val="0000259F"/>
    <w:rsid w:val="00010631"/>
    <w:rsid w:val="00010EEB"/>
    <w:rsid w:val="00012517"/>
    <w:rsid w:val="00013D6F"/>
    <w:rsid w:val="00014A90"/>
    <w:rsid w:val="00016920"/>
    <w:rsid w:val="00017323"/>
    <w:rsid w:val="00017645"/>
    <w:rsid w:val="000233CA"/>
    <w:rsid w:val="00023A85"/>
    <w:rsid w:val="0002408E"/>
    <w:rsid w:val="000273F7"/>
    <w:rsid w:val="00031CA2"/>
    <w:rsid w:val="00031CAC"/>
    <w:rsid w:val="00033090"/>
    <w:rsid w:val="000338B4"/>
    <w:rsid w:val="0004030F"/>
    <w:rsid w:val="00040A84"/>
    <w:rsid w:val="00041301"/>
    <w:rsid w:val="0004319A"/>
    <w:rsid w:val="0004551C"/>
    <w:rsid w:val="00047D3C"/>
    <w:rsid w:val="0005154A"/>
    <w:rsid w:val="00051DDE"/>
    <w:rsid w:val="000541C8"/>
    <w:rsid w:val="000608E4"/>
    <w:rsid w:val="000650DC"/>
    <w:rsid w:val="00066280"/>
    <w:rsid w:val="00070E31"/>
    <w:rsid w:val="000710E0"/>
    <w:rsid w:val="00073CB8"/>
    <w:rsid w:val="00077AAE"/>
    <w:rsid w:val="00077DE6"/>
    <w:rsid w:val="00081922"/>
    <w:rsid w:val="00082994"/>
    <w:rsid w:val="00087A33"/>
    <w:rsid w:val="0009019D"/>
    <w:rsid w:val="00092B20"/>
    <w:rsid w:val="00093E66"/>
    <w:rsid w:val="00096433"/>
    <w:rsid w:val="00096922"/>
    <w:rsid w:val="0009716E"/>
    <w:rsid w:val="00097207"/>
    <w:rsid w:val="00097422"/>
    <w:rsid w:val="00097540"/>
    <w:rsid w:val="000A0ED1"/>
    <w:rsid w:val="000A14B5"/>
    <w:rsid w:val="000A19B8"/>
    <w:rsid w:val="000A316D"/>
    <w:rsid w:val="000A4760"/>
    <w:rsid w:val="000A55BE"/>
    <w:rsid w:val="000B40AB"/>
    <w:rsid w:val="000B55FC"/>
    <w:rsid w:val="000B5F43"/>
    <w:rsid w:val="000B6BE6"/>
    <w:rsid w:val="000C0D53"/>
    <w:rsid w:val="000C36E9"/>
    <w:rsid w:val="000C58D2"/>
    <w:rsid w:val="000D0DCD"/>
    <w:rsid w:val="000E0B94"/>
    <w:rsid w:val="000E2EB3"/>
    <w:rsid w:val="000E54EF"/>
    <w:rsid w:val="000E71D4"/>
    <w:rsid w:val="000F1427"/>
    <w:rsid w:val="000F16CC"/>
    <w:rsid w:val="000F5307"/>
    <w:rsid w:val="001011AF"/>
    <w:rsid w:val="001016E4"/>
    <w:rsid w:val="0010381E"/>
    <w:rsid w:val="00103A5D"/>
    <w:rsid w:val="0010485E"/>
    <w:rsid w:val="00104860"/>
    <w:rsid w:val="00104DB4"/>
    <w:rsid w:val="00106BC7"/>
    <w:rsid w:val="001071F8"/>
    <w:rsid w:val="001117E9"/>
    <w:rsid w:val="00111CA1"/>
    <w:rsid w:val="001131CF"/>
    <w:rsid w:val="00113679"/>
    <w:rsid w:val="00113F18"/>
    <w:rsid w:val="00114102"/>
    <w:rsid w:val="0011585A"/>
    <w:rsid w:val="0011701B"/>
    <w:rsid w:val="00117759"/>
    <w:rsid w:val="001178D8"/>
    <w:rsid w:val="00120722"/>
    <w:rsid w:val="001239C8"/>
    <w:rsid w:val="00124D18"/>
    <w:rsid w:val="00125968"/>
    <w:rsid w:val="00127AD9"/>
    <w:rsid w:val="00127F11"/>
    <w:rsid w:val="001323E2"/>
    <w:rsid w:val="00132571"/>
    <w:rsid w:val="00132ECE"/>
    <w:rsid w:val="00133A17"/>
    <w:rsid w:val="00134C5A"/>
    <w:rsid w:val="00135581"/>
    <w:rsid w:val="00136E05"/>
    <w:rsid w:val="00137D83"/>
    <w:rsid w:val="0014001B"/>
    <w:rsid w:val="00143C19"/>
    <w:rsid w:val="00143D5F"/>
    <w:rsid w:val="00146207"/>
    <w:rsid w:val="00161DBD"/>
    <w:rsid w:val="00163055"/>
    <w:rsid w:val="00163120"/>
    <w:rsid w:val="00163F1C"/>
    <w:rsid w:val="00164580"/>
    <w:rsid w:val="00166796"/>
    <w:rsid w:val="00167C0D"/>
    <w:rsid w:val="001701B3"/>
    <w:rsid w:val="0017095C"/>
    <w:rsid w:val="00171C2C"/>
    <w:rsid w:val="00171DA3"/>
    <w:rsid w:val="00172563"/>
    <w:rsid w:val="00172600"/>
    <w:rsid w:val="0017278E"/>
    <w:rsid w:val="001733CD"/>
    <w:rsid w:val="001734FD"/>
    <w:rsid w:val="00173B4B"/>
    <w:rsid w:val="001752B0"/>
    <w:rsid w:val="0017654F"/>
    <w:rsid w:val="00176A68"/>
    <w:rsid w:val="0017756B"/>
    <w:rsid w:val="00180D80"/>
    <w:rsid w:val="00185CE5"/>
    <w:rsid w:val="001878E0"/>
    <w:rsid w:val="0019104B"/>
    <w:rsid w:val="00191BE8"/>
    <w:rsid w:val="00192284"/>
    <w:rsid w:val="00193E6A"/>
    <w:rsid w:val="00197038"/>
    <w:rsid w:val="001A07A9"/>
    <w:rsid w:val="001A43E1"/>
    <w:rsid w:val="001A4C73"/>
    <w:rsid w:val="001A6578"/>
    <w:rsid w:val="001A768A"/>
    <w:rsid w:val="001B0B90"/>
    <w:rsid w:val="001B150C"/>
    <w:rsid w:val="001B1836"/>
    <w:rsid w:val="001B23EB"/>
    <w:rsid w:val="001B29B0"/>
    <w:rsid w:val="001B360E"/>
    <w:rsid w:val="001B5DE5"/>
    <w:rsid w:val="001C2C22"/>
    <w:rsid w:val="001C3365"/>
    <w:rsid w:val="001C33A5"/>
    <w:rsid w:val="001C476E"/>
    <w:rsid w:val="001C7095"/>
    <w:rsid w:val="001C70BF"/>
    <w:rsid w:val="001D4147"/>
    <w:rsid w:val="001D52D3"/>
    <w:rsid w:val="001D53E6"/>
    <w:rsid w:val="001D55D5"/>
    <w:rsid w:val="001D6A6E"/>
    <w:rsid w:val="001D795A"/>
    <w:rsid w:val="001E0DF9"/>
    <w:rsid w:val="001E1673"/>
    <w:rsid w:val="001E1D38"/>
    <w:rsid w:val="001E6407"/>
    <w:rsid w:val="001E6535"/>
    <w:rsid w:val="001F17CE"/>
    <w:rsid w:val="001F5A63"/>
    <w:rsid w:val="001F6FBF"/>
    <w:rsid w:val="002006A3"/>
    <w:rsid w:val="00202B1B"/>
    <w:rsid w:val="00203D84"/>
    <w:rsid w:val="00203EC2"/>
    <w:rsid w:val="00205608"/>
    <w:rsid w:val="0020793F"/>
    <w:rsid w:val="00207DF0"/>
    <w:rsid w:val="00210A77"/>
    <w:rsid w:val="00211EAC"/>
    <w:rsid w:val="00217FBE"/>
    <w:rsid w:val="00225A80"/>
    <w:rsid w:val="0022728A"/>
    <w:rsid w:val="00232EB4"/>
    <w:rsid w:val="00234760"/>
    <w:rsid w:val="00234E6B"/>
    <w:rsid w:val="00236A97"/>
    <w:rsid w:val="002375B2"/>
    <w:rsid w:val="00243015"/>
    <w:rsid w:val="002438AC"/>
    <w:rsid w:val="00246157"/>
    <w:rsid w:val="00246785"/>
    <w:rsid w:val="00250C60"/>
    <w:rsid w:val="0025181A"/>
    <w:rsid w:val="002556EB"/>
    <w:rsid w:val="00255E26"/>
    <w:rsid w:val="00256167"/>
    <w:rsid w:val="00256912"/>
    <w:rsid w:val="00256BEA"/>
    <w:rsid w:val="00257543"/>
    <w:rsid w:val="00260B44"/>
    <w:rsid w:val="00262366"/>
    <w:rsid w:val="00262368"/>
    <w:rsid w:val="0026266A"/>
    <w:rsid w:val="0026393E"/>
    <w:rsid w:val="0027124D"/>
    <w:rsid w:val="0027160A"/>
    <w:rsid w:val="0027183A"/>
    <w:rsid w:val="00271D36"/>
    <w:rsid w:val="00273418"/>
    <w:rsid w:val="00273758"/>
    <w:rsid w:val="002737B9"/>
    <w:rsid w:val="002737D1"/>
    <w:rsid w:val="00274D96"/>
    <w:rsid w:val="002769F7"/>
    <w:rsid w:val="00277526"/>
    <w:rsid w:val="002829A5"/>
    <w:rsid w:val="002856AB"/>
    <w:rsid w:val="00290F8C"/>
    <w:rsid w:val="00291A51"/>
    <w:rsid w:val="00292D79"/>
    <w:rsid w:val="0029306D"/>
    <w:rsid w:val="00295040"/>
    <w:rsid w:val="002A0464"/>
    <w:rsid w:val="002A12C3"/>
    <w:rsid w:val="002A733E"/>
    <w:rsid w:val="002B08D0"/>
    <w:rsid w:val="002B15C5"/>
    <w:rsid w:val="002B2394"/>
    <w:rsid w:val="002B44A9"/>
    <w:rsid w:val="002B493E"/>
    <w:rsid w:val="002B50FB"/>
    <w:rsid w:val="002B5674"/>
    <w:rsid w:val="002B595B"/>
    <w:rsid w:val="002B79F8"/>
    <w:rsid w:val="002C05D3"/>
    <w:rsid w:val="002C087E"/>
    <w:rsid w:val="002C1A49"/>
    <w:rsid w:val="002C23FD"/>
    <w:rsid w:val="002C30D6"/>
    <w:rsid w:val="002C40A6"/>
    <w:rsid w:val="002C62EA"/>
    <w:rsid w:val="002D17FF"/>
    <w:rsid w:val="002D4CC9"/>
    <w:rsid w:val="002D720D"/>
    <w:rsid w:val="002E083D"/>
    <w:rsid w:val="002E0961"/>
    <w:rsid w:val="002E1C89"/>
    <w:rsid w:val="002E3A9C"/>
    <w:rsid w:val="002E4E79"/>
    <w:rsid w:val="002E6D5E"/>
    <w:rsid w:val="002E787C"/>
    <w:rsid w:val="002F6FFC"/>
    <w:rsid w:val="003000B4"/>
    <w:rsid w:val="00302A0A"/>
    <w:rsid w:val="00304068"/>
    <w:rsid w:val="0030419C"/>
    <w:rsid w:val="00307253"/>
    <w:rsid w:val="00310639"/>
    <w:rsid w:val="003155A5"/>
    <w:rsid w:val="00316A00"/>
    <w:rsid w:val="00317F8D"/>
    <w:rsid w:val="00324561"/>
    <w:rsid w:val="003246E9"/>
    <w:rsid w:val="00325DD9"/>
    <w:rsid w:val="00330C99"/>
    <w:rsid w:val="00330F6B"/>
    <w:rsid w:val="003323D3"/>
    <w:rsid w:val="00332AB2"/>
    <w:rsid w:val="00332E08"/>
    <w:rsid w:val="00333DEF"/>
    <w:rsid w:val="003340DD"/>
    <w:rsid w:val="00334F40"/>
    <w:rsid w:val="0034180A"/>
    <w:rsid w:val="0034527B"/>
    <w:rsid w:val="00345977"/>
    <w:rsid w:val="003459B2"/>
    <w:rsid w:val="0035061D"/>
    <w:rsid w:val="00350AE1"/>
    <w:rsid w:val="003512B6"/>
    <w:rsid w:val="0035666B"/>
    <w:rsid w:val="00357457"/>
    <w:rsid w:val="003605D0"/>
    <w:rsid w:val="0036211D"/>
    <w:rsid w:val="00362FFF"/>
    <w:rsid w:val="003633BA"/>
    <w:rsid w:val="00363C83"/>
    <w:rsid w:val="003647EF"/>
    <w:rsid w:val="00364819"/>
    <w:rsid w:val="003650C0"/>
    <w:rsid w:val="003664F2"/>
    <w:rsid w:val="00367032"/>
    <w:rsid w:val="003703C0"/>
    <w:rsid w:val="003707AC"/>
    <w:rsid w:val="0037166A"/>
    <w:rsid w:val="003723AB"/>
    <w:rsid w:val="0037334A"/>
    <w:rsid w:val="00373A5A"/>
    <w:rsid w:val="00375AAF"/>
    <w:rsid w:val="00382B6B"/>
    <w:rsid w:val="00384D7C"/>
    <w:rsid w:val="00385DD4"/>
    <w:rsid w:val="00385DED"/>
    <w:rsid w:val="00386439"/>
    <w:rsid w:val="0039099A"/>
    <w:rsid w:val="003913F2"/>
    <w:rsid w:val="0039683A"/>
    <w:rsid w:val="00396A3C"/>
    <w:rsid w:val="00397F04"/>
    <w:rsid w:val="003A02C1"/>
    <w:rsid w:val="003A273F"/>
    <w:rsid w:val="003A39F7"/>
    <w:rsid w:val="003A7537"/>
    <w:rsid w:val="003B0317"/>
    <w:rsid w:val="003B0961"/>
    <w:rsid w:val="003B1976"/>
    <w:rsid w:val="003C1287"/>
    <w:rsid w:val="003C1570"/>
    <w:rsid w:val="003C4176"/>
    <w:rsid w:val="003C4261"/>
    <w:rsid w:val="003C4ED6"/>
    <w:rsid w:val="003C5D30"/>
    <w:rsid w:val="003C7C81"/>
    <w:rsid w:val="003D0E66"/>
    <w:rsid w:val="003D213F"/>
    <w:rsid w:val="003D23ED"/>
    <w:rsid w:val="003D5315"/>
    <w:rsid w:val="003D56A8"/>
    <w:rsid w:val="003D663E"/>
    <w:rsid w:val="003D67E8"/>
    <w:rsid w:val="003E2209"/>
    <w:rsid w:val="003E2368"/>
    <w:rsid w:val="003E289F"/>
    <w:rsid w:val="003E3CD1"/>
    <w:rsid w:val="003E5A8C"/>
    <w:rsid w:val="003E7BFD"/>
    <w:rsid w:val="003F092B"/>
    <w:rsid w:val="003F148A"/>
    <w:rsid w:val="003F433C"/>
    <w:rsid w:val="003F5733"/>
    <w:rsid w:val="003F5FD0"/>
    <w:rsid w:val="003F6086"/>
    <w:rsid w:val="00401D08"/>
    <w:rsid w:val="00402A02"/>
    <w:rsid w:val="0040368C"/>
    <w:rsid w:val="00403F4F"/>
    <w:rsid w:val="00411536"/>
    <w:rsid w:val="0041170E"/>
    <w:rsid w:val="00411F98"/>
    <w:rsid w:val="00413A67"/>
    <w:rsid w:val="00417244"/>
    <w:rsid w:val="0042073F"/>
    <w:rsid w:val="00424792"/>
    <w:rsid w:val="00424D86"/>
    <w:rsid w:val="004268E9"/>
    <w:rsid w:val="00426BB2"/>
    <w:rsid w:val="00433527"/>
    <w:rsid w:val="0043453F"/>
    <w:rsid w:val="004359FB"/>
    <w:rsid w:val="0043710D"/>
    <w:rsid w:val="004374E3"/>
    <w:rsid w:val="00441ED5"/>
    <w:rsid w:val="00444AA0"/>
    <w:rsid w:val="00445DD4"/>
    <w:rsid w:val="00446C3F"/>
    <w:rsid w:val="00446E47"/>
    <w:rsid w:val="004513F0"/>
    <w:rsid w:val="00452B5A"/>
    <w:rsid w:val="00453C8E"/>
    <w:rsid w:val="004542E7"/>
    <w:rsid w:val="00455EC2"/>
    <w:rsid w:val="0046015E"/>
    <w:rsid w:val="00461EEC"/>
    <w:rsid w:val="004621F9"/>
    <w:rsid w:val="00463DA1"/>
    <w:rsid w:val="0046428B"/>
    <w:rsid w:val="00464BCC"/>
    <w:rsid w:val="00465064"/>
    <w:rsid w:val="00465E86"/>
    <w:rsid w:val="004666A6"/>
    <w:rsid w:val="004670E1"/>
    <w:rsid w:val="0046715B"/>
    <w:rsid w:val="00471F49"/>
    <w:rsid w:val="00472BDE"/>
    <w:rsid w:val="00473076"/>
    <w:rsid w:val="00473B2A"/>
    <w:rsid w:val="0047510C"/>
    <w:rsid w:val="0047647C"/>
    <w:rsid w:val="00476DEE"/>
    <w:rsid w:val="00483829"/>
    <w:rsid w:val="00483AD7"/>
    <w:rsid w:val="00485626"/>
    <w:rsid w:val="004868A9"/>
    <w:rsid w:val="0048705D"/>
    <w:rsid w:val="00487149"/>
    <w:rsid w:val="004941E7"/>
    <w:rsid w:val="004A0C27"/>
    <w:rsid w:val="004A0FC5"/>
    <w:rsid w:val="004A3217"/>
    <w:rsid w:val="004A3FC4"/>
    <w:rsid w:val="004A5712"/>
    <w:rsid w:val="004A718F"/>
    <w:rsid w:val="004B0478"/>
    <w:rsid w:val="004B0A0B"/>
    <w:rsid w:val="004B3A7F"/>
    <w:rsid w:val="004B47C7"/>
    <w:rsid w:val="004B5B17"/>
    <w:rsid w:val="004B6316"/>
    <w:rsid w:val="004B6BC1"/>
    <w:rsid w:val="004C02FE"/>
    <w:rsid w:val="004C03AA"/>
    <w:rsid w:val="004C5178"/>
    <w:rsid w:val="004C58A8"/>
    <w:rsid w:val="004C71E0"/>
    <w:rsid w:val="004D4A59"/>
    <w:rsid w:val="004D7589"/>
    <w:rsid w:val="004E073F"/>
    <w:rsid w:val="004E0C56"/>
    <w:rsid w:val="004E0ED6"/>
    <w:rsid w:val="004E3AA9"/>
    <w:rsid w:val="004E471F"/>
    <w:rsid w:val="004E5B2C"/>
    <w:rsid w:val="004E5D9F"/>
    <w:rsid w:val="004E65E6"/>
    <w:rsid w:val="004E6D70"/>
    <w:rsid w:val="004E72E3"/>
    <w:rsid w:val="004F1F13"/>
    <w:rsid w:val="004F2132"/>
    <w:rsid w:val="004F2B72"/>
    <w:rsid w:val="004F381D"/>
    <w:rsid w:val="005014B2"/>
    <w:rsid w:val="005027B2"/>
    <w:rsid w:val="00502C37"/>
    <w:rsid w:val="005046AF"/>
    <w:rsid w:val="00506702"/>
    <w:rsid w:val="0050674F"/>
    <w:rsid w:val="0051048D"/>
    <w:rsid w:val="00514FC7"/>
    <w:rsid w:val="00516846"/>
    <w:rsid w:val="00520948"/>
    <w:rsid w:val="005228A9"/>
    <w:rsid w:val="00522DCF"/>
    <w:rsid w:val="00526074"/>
    <w:rsid w:val="00531B9F"/>
    <w:rsid w:val="00532385"/>
    <w:rsid w:val="00537DC3"/>
    <w:rsid w:val="00541179"/>
    <w:rsid w:val="00543044"/>
    <w:rsid w:val="00544466"/>
    <w:rsid w:val="00545F0D"/>
    <w:rsid w:val="00547F5F"/>
    <w:rsid w:val="0055091B"/>
    <w:rsid w:val="0055324C"/>
    <w:rsid w:val="00556F45"/>
    <w:rsid w:val="00557363"/>
    <w:rsid w:val="00561125"/>
    <w:rsid w:val="00566ACB"/>
    <w:rsid w:val="00567EAE"/>
    <w:rsid w:val="005702C2"/>
    <w:rsid w:val="00571155"/>
    <w:rsid w:val="00571B3E"/>
    <w:rsid w:val="00576EE6"/>
    <w:rsid w:val="0058130F"/>
    <w:rsid w:val="00581449"/>
    <w:rsid w:val="005815E2"/>
    <w:rsid w:val="005827CB"/>
    <w:rsid w:val="00584E81"/>
    <w:rsid w:val="005852F0"/>
    <w:rsid w:val="00590CB1"/>
    <w:rsid w:val="00591C98"/>
    <w:rsid w:val="00591DD3"/>
    <w:rsid w:val="00595029"/>
    <w:rsid w:val="005965AD"/>
    <w:rsid w:val="00597DC2"/>
    <w:rsid w:val="005A07EF"/>
    <w:rsid w:val="005A0D3D"/>
    <w:rsid w:val="005A2D39"/>
    <w:rsid w:val="005B2283"/>
    <w:rsid w:val="005B76EB"/>
    <w:rsid w:val="005C1B6E"/>
    <w:rsid w:val="005C30F0"/>
    <w:rsid w:val="005C33A1"/>
    <w:rsid w:val="005C39DC"/>
    <w:rsid w:val="005C48A8"/>
    <w:rsid w:val="005C6071"/>
    <w:rsid w:val="005C669F"/>
    <w:rsid w:val="005C6BDA"/>
    <w:rsid w:val="005D678C"/>
    <w:rsid w:val="005E0123"/>
    <w:rsid w:val="005E151F"/>
    <w:rsid w:val="005E1D56"/>
    <w:rsid w:val="005E5E28"/>
    <w:rsid w:val="005F03D2"/>
    <w:rsid w:val="005F0BC5"/>
    <w:rsid w:val="005F33E1"/>
    <w:rsid w:val="005F3B9D"/>
    <w:rsid w:val="005F64AB"/>
    <w:rsid w:val="005F7AAC"/>
    <w:rsid w:val="006023F3"/>
    <w:rsid w:val="00603C3C"/>
    <w:rsid w:val="00604691"/>
    <w:rsid w:val="00604F4D"/>
    <w:rsid w:val="00607F41"/>
    <w:rsid w:val="006104A4"/>
    <w:rsid w:val="00610730"/>
    <w:rsid w:val="00610970"/>
    <w:rsid w:val="00611B8A"/>
    <w:rsid w:val="00612FAA"/>
    <w:rsid w:val="00613A62"/>
    <w:rsid w:val="006141CD"/>
    <w:rsid w:val="006171A9"/>
    <w:rsid w:val="00617637"/>
    <w:rsid w:val="0062235F"/>
    <w:rsid w:val="00622694"/>
    <w:rsid w:val="006230C3"/>
    <w:rsid w:val="006258CA"/>
    <w:rsid w:val="006276FC"/>
    <w:rsid w:val="00627927"/>
    <w:rsid w:val="006306E7"/>
    <w:rsid w:val="00631A14"/>
    <w:rsid w:val="00634074"/>
    <w:rsid w:val="006344BB"/>
    <w:rsid w:val="00635A76"/>
    <w:rsid w:val="0063644E"/>
    <w:rsid w:val="00641CB5"/>
    <w:rsid w:val="0064295F"/>
    <w:rsid w:val="00645569"/>
    <w:rsid w:val="00645C5A"/>
    <w:rsid w:val="00652B2B"/>
    <w:rsid w:val="00653534"/>
    <w:rsid w:val="00653771"/>
    <w:rsid w:val="0065379A"/>
    <w:rsid w:val="00653CE2"/>
    <w:rsid w:val="00655CBD"/>
    <w:rsid w:val="00656D4C"/>
    <w:rsid w:val="00657DEE"/>
    <w:rsid w:val="0066107A"/>
    <w:rsid w:val="0066155A"/>
    <w:rsid w:val="00661A78"/>
    <w:rsid w:val="00661DC6"/>
    <w:rsid w:val="006640DD"/>
    <w:rsid w:val="00665EC4"/>
    <w:rsid w:val="006666B8"/>
    <w:rsid w:val="00671F7A"/>
    <w:rsid w:val="006727A9"/>
    <w:rsid w:val="00674332"/>
    <w:rsid w:val="00676F90"/>
    <w:rsid w:val="00680BAE"/>
    <w:rsid w:val="0068146F"/>
    <w:rsid w:val="00683380"/>
    <w:rsid w:val="00684473"/>
    <w:rsid w:val="006879C3"/>
    <w:rsid w:val="00691200"/>
    <w:rsid w:val="00693D4E"/>
    <w:rsid w:val="00696AC6"/>
    <w:rsid w:val="006A03DB"/>
    <w:rsid w:val="006A30C4"/>
    <w:rsid w:val="006A365A"/>
    <w:rsid w:val="006A389F"/>
    <w:rsid w:val="006A5E44"/>
    <w:rsid w:val="006A6170"/>
    <w:rsid w:val="006A7EBB"/>
    <w:rsid w:val="006B19EA"/>
    <w:rsid w:val="006B1E8C"/>
    <w:rsid w:val="006B527B"/>
    <w:rsid w:val="006B6643"/>
    <w:rsid w:val="006B6E3A"/>
    <w:rsid w:val="006B74EE"/>
    <w:rsid w:val="006B7D4F"/>
    <w:rsid w:val="006C04F1"/>
    <w:rsid w:val="006C0A76"/>
    <w:rsid w:val="006C1756"/>
    <w:rsid w:val="006C197E"/>
    <w:rsid w:val="006C419A"/>
    <w:rsid w:val="006C71F5"/>
    <w:rsid w:val="006D19E6"/>
    <w:rsid w:val="006D3FA2"/>
    <w:rsid w:val="006D4DF3"/>
    <w:rsid w:val="006D53C3"/>
    <w:rsid w:val="006D5844"/>
    <w:rsid w:val="006D5EF6"/>
    <w:rsid w:val="006D6DFB"/>
    <w:rsid w:val="006D735D"/>
    <w:rsid w:val="006E2A5C"/>
    <w:rsid w:val="006E4588"/>
    <w:rsid w:val="006F11B8"/>
    <w:rsid w:val="00703D56"/>
    <w:rsid w:val="0070744C"/>
    <w:rsid w:val="0071301E"/>
    <w:rsid w:val="007202A5"/>
    <w:rsid w:val="00721164"/>
    <w:rsid w:val="007241A0"/>
    <w:rsid w:val="00724BC6"/>
    <w:rsid w:val="00725AC8"/>
    <w:rsid w:val="007261B5"/>
    <w:rsid w:val="00727290"/>
    <w:rsid w:val="007304D8"/>
    <w:rsid w:val="007306B9"/>
    <w:rsid w:val="007316D3"/>
    <w:rsid w:val="007318D7"/>
    <w:rsid w:val="00732FD9"/>
    <w:rsid w:val="00734F3C"/>
    <w:rsid w:val="00735E39"/>
    <w:rsid w:val="00736BBA"/>
    <w:rsid w:val="007378DC"/>
    <w:rsid w:val="00737D26"/>
    <w:rsid w:val="00740292"/>
    <w:rsid w:val="007417CF"/>
    <w:rsid w:val="00744125"/>
    <w:rsid w:val="007457D6"/>
    <w:rsid w:val="00746296"/>
    <w:rsid w:val="00750D05"/>
    <w:rsid w:val="00750EB0"/>
    <w:rsid w:val="00751A94"/>
    <w:rsid w:val="00751C9C"/>
    <w:rsid w:val="00754328"/>
    <w:rsid w:val="00754B44"/>
    <w:rsid w:val="007628CB"/>
    <w:rsid w:val="007633E7"/>
    <w:rsid w:val="00765A3F"/>
    <w:rsid w:val="00770445"/>
    <w:rsid w:val="0078113F"/>
    <w:rsid w:val="0078387C"/>
    <w:rsid w:val="0079615F"/>
    <w:rsid w:val="007962E4"/>
    <w:rsid w:val="007A0320"/>
    <w:rsid w:val="007A17B3"/>
    <w:rsid w:val="007A23B5"/>
    <w:rsid w:val="007A68CA"/>
    <w:rsid w:val="007A7578"/>
    <w:rsid w:val="007A7C0F"/>
    <w:rsid w:val="007B05C3"/>
    <w:rsid w:val="007B2CAC"/>
    <w:rsid w:val="007B3447"/>
    <w:rsid w:val="007B6A32"/>
    <w:rsid w:val="007B7513"/>
    <w:rsid w:val="007B796B"/>
    <w:rsid w:val="007C5600"/>
    <w:rsid w:val="007D21D5"/>
    <w:rsid w:val="007E077D"/>
    <w:rsid w:val="007E07B6"/>
    <w:rsid w:val="007E2F21"/>
    <w:rsid w:val="007E4CE2"/>
    <w:rsid w:val="007F1E9C"/>
    <w:rsid w:val="007F254D"/>
    <w:rsid w:val="007F2B6A"/>
    <w:rsid w:val="007F3EB4"/>
    <w:rsid w:val="007F4820"/>
    <w:rsid w:val="007F56EE"/>
    <w:rsid w:val="008002B8"/>
    <w:rsid w:val="00800740"/>
    <w:rsid w:val="0080095F"/>
    <w:rsid w:val="00801827"/>
    <w:rsid w:val="00802DC4"/>
    <w:rsid w:val="008034CA"/>
    <w:rsid w:val="00805791"/>
    <w:rsid w:val="00806CD5"/>
    <w:rsid w:val="00807B4B"/>
    <w:rsid w:val="00811082"/>
    <w:rsid w:val="00813042"/>
    <w:rsid w:val="0081371A"/>
    <w:rsid w:val="008154F1"/>
    <w:rsid w:val="00816C57"/>
    <w:rsid w:val="00821809"/>
    <w:rsid w:val="0082760E"/>
    <w:rsid w:val="00831BCD"/>
    <w:rsid w:val="00833048"/>
    <w:rsid w:val="00833D54"/>
    <w:rsid w:val="00835C1F"/>
    <w:rsid w:val="0083646C"/>
    <w:rsid w:val="00837C8C"/>
    <w:rsid w:val="00843BE3"/>
    <w:rsid w:val="00844A1C"/>
    <w:rsid w:val="00846415"/>
    <w:rsid w:val="008520A7"/>
    <w:rsid w:val="0085320B"/>
    <w:rsid w:val="008533D1"/>
    <w:rsid w:val="008538A1"/>
    <w:rsid w:val="008554D6"/>
    <w:rsid w:val="008610F3"/>
    <w:rsid w:val="00863A33"/>
    <w:rsid w:val="00865593"/>
    <w:rsid w:val="00870C66"/>
    <w:rsid w:val="008772E4"/>
    <w:rsid w:val="008774B2"/>
    <w:rsid w:val="00877D77"/>
    <w:rsid w:val="00880E9F"/>
    <w:rsid w:val="00882B75"/>
    <w:rsid w:val="00882D82"/>
    <w:rsid w:val="00883714"/>
    <w:rsid w:val="008849E6"/>
    <w:rsid w:val="00887FC9"/>
    <w:rsid w:val="00892909"/>
    <w:rsid w:val="008930C9"/>
    <w:rsid w:val="00894A7A"/>
    <w:rsid w:val="00894F8A"/>
    <w:rsid w:val="008A2CB2"/>
    <w:rsid w:val="008A3FEF"/>
    <w:rsid w:val="008A4A76"/>
    <w:rsid w:val="008A69F4"/>
    <w:rsid w:val="008B2896"/>
    <w:rsid w:val="008B3E9F"/>
    <w:rsid w:val="008B4ABF"/>
    <w:rsid w:val="008B6710"/>
    <w:rsid w:val="008B7C0E"/>
    <w:rsid w:val="008C0E53"/>
    <w:rsid w:val="008C1FAE"/>
    <w:rsid w:val="008C2D29"/>
    <w:rsid w:val="008C3BA6"/>
    <w:rsid w:val="008C46FC"/>
    <w:rsid w:val="008C61A0"/>
    <w:rsid w:val="008C6297"/>
    <w:rsid w:val="008C746A"/>
    <w:rsid w:val="008D1B37"/>
    <w:rsid w:val="008D3374"/>
    <w:rsid w:val="008D3803"/>
    <w:rsid w:val="008D3D9F"/>
    <w:rsid w:val="008D6F87"/>
    <w:rsid w:val="008D7BF1"/>
    <w:rsid w:val="008E1F9D"/>
    <w:rsid w:val="008E3CD0"/>
    <w:rsid w:val="008E40DE"/>
    <w:rsid w:val="008E49D5"/>
    <w:rsid w:val="008E5A56"/>
    <w:rsid w:val="008E74D4"/>
    <w:rsid w:val="008F346F"/>
    <w:rsid w:val="008F4E75"/>
    <w:rsid w:val="008F54B2"/>
    <w:rsid w:val="008F5790"/>
    <w:rsid w:val="008F6C3E"/>
    <w:rsid w:val="008F6F2C"/>
    <w:rsid w:val="009006C7"/>
    <w:rsid w:val="00900B38"/>
    <w:rsid w:val="00900F1A"/>
    <w:rsid w:val="00905DCC"/>
    <w:rsid w:val="00906678"/>
    <w:rsid w:val="00914407"/>
    <w:rsid w:val="00916FDD"/>
    <w:rsid w:val="00917300"/>
    <w:rsid w:val="009236DE"/>
    <w:rsid w:val="00924F45"/>
    <w:rsid w:val="00926D62"/>
    <w:rsid w:val="009336CF"/>
    <w:rsid w:val="0093441E"/>
    <w:rsid w:val="009431B3"/>
    <w:rsid w:val="0094325E"/>
    <w:rsid w:val="00947C16"/>
    <w:rsid w:val="00950367"/>
    <w:rsid w:val="009505AE"/>
    <w:rsid w:val="00950A55"/>
    <w:rsid w:val="009513F9"/>
    <w:rsid w:val="00953BFF"/>
    <w:rsid w:val="009544FE"/>
    <w:rsid w:val="009565F6"/>
    <w:rsid w:val="00956D6E"/>
    <w:rsid w:val="00961BA7"/>
    <w:rsid w:val="00963471"/>
    <w:rsid w:val="009652B9"/>
    <w:rsid w:val="00965E79"/>
    <w:rsid w:val="00967B6D"/>
    <w:rsid w:val="00970412"/>
    <w:rsid w:val="00972B2C"/>
    <w:rsid w:val="0097555D"/>
    <w:rsid w:val="009805FA"/>
    <w:rsid w:val="00980757"/>
    <w:rsid w:val="00986438"/>
    <w:rsid w:val="00986A12"/>
    <w:rsid w:val="009907AA"/>
    <w:rsid w:val="0099234A"/>
    <w:rsid w:val="00995067"/>
    <w:rsid w:val="00995C47"/>
    <w:rsid w:val="0099699B"/>
    <w:rsid w:val="00996AAA"/>
    <w:rsid w:val="00996DDB"/>
    <w:rsid w:val="009A026D"/>
    <w:rsid w:val="009A0A7F"/>
    <w:rsid w:val="009A3923"/>
    <w:rsid w:val="009A3A9D"/>
    <w:rsid w:val="009A4E8F"/>
    <w:rsid w:val="009A7544"/>
    <w:rsid w:val="009B0B5A"/>
    <w:rsid w:val="009B0FB2"/>
    <w:rsid w:val="009B2549"/>
    <w:rsid w:val="009B27F8"/>
    <w:rsid w:val="009B2950"/>
    <w:rsid w:val="009B3338"/>
    <w:rsid w:val="009B4A83"/>
    <w:rsid w:val="009B73BF"/>
    <w:rsid w:val="009C1F0D"/>
    <w:rsid w:val="009C5901"/>
    <w:rsid w:val="009C68A6"/>
    <w:rsid w:val="009C703E"/>
    <w:rsid w:val="009C7CA1"/>
    <w:rsid w:val="009D0B61"/>
    <w:rsid w:val="009D2085"/>
    <w:rsid w:val="009D30B8"/>
    <w:rsid w:val="009D6205"/>
    <w:rsid w:val="009E27C2"/>
    <w:rsid w:val="009E2BB9"/>
    <w:rsid w:val="009E3217"/>
    <w:rsid w:val="009F0BDC"/>
    <w:rsid w:val="009F6A42"/>
    <w:rsid w:val="009F7B5B"/>
    <w:rsid w:val="00A057B2"/>
    <w:rsid w:val="00A05C58"/>
    <w:rsid w:val="00A05D29"/>
    <w:rsid w:val="00A07333"/>
    <w:rsid w:val="00A117DC"/>
    <w:rsid w:val="00A11AC1"/>
    <w:rsid w:val="00A13549"/>
    <w:rsid w:val="00A145D3"/>
    <w:rsid w:val="00A158DC"/>
    <w:rsid w:val="00A162A2"/>
    <w:rsid w:val="00A16E02"/>
    <w:rsid w:val="00A232F4"/>
    <w:rsid w:val="00A23985"/>
    <w:rsid w:val="00A24D4D"/>
    <w:rsid w:val="00A26624"/>
    <w:rsid w:val="00A3148A"/>
    <w:rsid w:val="00A32C68"/>
    <w:rsid w:val="00A33AD1"/>
    <w:rsid w:val="00A35727"/>
    <w:rsid w:val="00A360D2"/>
    <w:rsid w:val="00A36BFA"/>
    <w:rsid w:val="00A401B5"/>
    <w:rsid w:val="00A43AB6"/>
    <w:rsid w:val="00A44D1E"/>
    <w:rsid w:val="00A45700"/>
    <w:rsid w:val="00A46313"/>
    <w:rsid w:val="00A47F99"/>
    <w:rsid w:val="00A5005B"/>
    <w:rsid w:val="00A529D0"/>
    <w:rsid w:val="00A57C96"/>
    <w:rsid w:val="00A6049A"/>
    <w:rsid w:val="00A621B4"/>
    <w:rsid w:val="00A62CCF"/>
    <w:rsid w:val="00A65BC8"/>
    <w:rsid w:val="00A660DC"/>
    <w:rsid w:val="00A676A4"/>
    <w:rsid w:val="00A70B8F"/>
    <w:rsid w:val="00A70DE8"/>
    <w:rsid w:val="00A72738"/>
    <w:rsid w:val="00A76EFC"/>
    <w:rsid w:val="00A8294C"/>
    <w:rsid w:val="00A8376D"/>
    <w:rsid w:val="00A84237"/>
    <w:rsid w:val="00A90B4F"/>
    <w:rsid w:val="00A923D1"/>
    <w:rsid w:val="00A9425B"/>
    <w:rsid w:val="00A95207"/>
    <w:rsid w:val="00A9578B"/>
    <w:rsid w:val="00A958EC"/>
    <w:rsid w:val="00A96BA7"/>
    <w:rsid w:val="00A96CE7"/>
    <w:rsid w:val="00A96F31"/>
    <w:rsid w:val="00A97BB4"/>
    <w:rsid w:val="00AA2C20"/>
    <w:rsid w:val="00AA3B43"/>
    <w:rsid w:val="00AA4332"/>
    <w:rsid w:val="00AA4369"/>
    <w:rsid w:val="00AA4AF8"/>
    <w:rsid w:val="00AA711E"/>
    <w:rsid w:val="00AA7989"/>
    <w:rsid w:val="00AB00FB"/>
    <w:rsid w:val="00AB0101"/>
    <w:rsid w:val="00AB136D"/>
    <w:rsid w:val="00AB2059"/>
    <w:rsid w:val="00AB3F31"/>
    <w:rsid w:val="00AB4812"/>
    <w:rsid w:val="00AC1EE3"/>
    <w:rsid w:val="00AC3A3F"/>
    <w:rsid w:val="00AC661B"/>
    <w:rsid w:val="00AC680A"/>
    <w:rsid w:val="00AC6B63"/>
    <w:rsid w:val="00AC6E22"/>
    <w:rsid w:val="00AD24A5"/>
    <w:rsid w:val="00AD381A"/>
    <w:rsid w:val="00AD58E6"/>
    <w:rsid w:val="00AD58F2"/>
    <w:rsid w:val="00AE0F54"/>
    <w:rsid w:val="00AE0FF0"/>
    <w:rsid w:val="00AE251D"/>
    <w:rsid w:val="00AE2FCB"/>
    <w:rsid w:val="00AE4637"/>
    <w:rsid w:val="00AE4D94"/>
    <w:rsid w:val="00AE6BCF"/>
    <w:rsid w:val="00AE700F"/>
    <w:rsid w:val="00AF31AB"/>
    <w:rsid w:val="00AF355E"/>
    <w:rsid w:val="00AF3C2C"/>
    <w:rsid w:val="00AF56F2"/>
    <w:rsid w:val="00AF7B25"/>
    <w:rsid w:val="00B01ACF"/>
    <w:rsid w:val="00B01E61"/>
    <w:rsid w:val="00B0208E"/>
    <w:rsid w:val="00B03387"/>
    <w:rsid w:val="00B03C55"/>
    <w:rsid w:val="00B065CE"/>
    <w:rsid w:val="00B07DC1"/>
    <w:rsid w:val="00B11724"/>
    <w:rsid w:val="00B1284F"/>
    <w:rsid w:val="00B12998"/>
    <w:rsid w:val="00B13456"/>
    <w:rsid w:val="00B168B2"/>
    <w:rsid w:val="00B218E3"/>
    <w:rsid w:val="00B22D73"/>
    <w:rsid w:val="00B23A08"/>
    <w:rsid w:val="00B26B47"/>
    <w:rsid w:val="00B278EB"/>
    <w:rsid w:val="00B312E9"/>
    <w:rsid w:val="00B33D4C"/>
    <w:rsid w:val="00B346B3"/>
    <w:rsid w:val="00B36548"/>
    <w:rsid w:val="00B36E86"/>
    <w:rsid w:val="00B374ED"/>
    <w:rsid w:val="00B406A3"/>
    <w:rsid w:val="00B40EC7"/>
    <w:rsid w:val="00B41545"/>
    <w:rsid w:val="00B44FB9"/>
    <w:rsid w:val="00B45D1D"/>
    <w:rsid w:val="00B4734E"/>
    <w:rsid w:val="00B5057C"/>
    <w:rsid w:val="00B519F6"/>
    <w:rsid w:val="00B525B7"/>
    <w:rsid w:val="00B5270F"/>
    <w:rsid w:val="00B52E64"/>
    <w:rsid w:val="00B530CF"/>
    <w:rsid w:val="00B53905"/>
    <w:rsid w:val="00B53BCB"/>
    <w:rsid w:val="00B55DC5"/>
    <w:rsid w:val="00B5609E"/>
    <w:rsid w:val="00B56677"/>
    <w:rsid w:val="00B61E2B"/>
    <w:rsid w:val="00B62921"/>
    <w:rsid w:val="00B6360F"/>
    <w:rsid w:val="00B6382A"/>
    <w:rsid w:val="00B63EEB"/>
    <w:rsid w:val="00B64DED"/>
    <w:rsid w:val="00B6565D"/>
    <w:rsid w:val="00B65CAA"/>
    <w:rsid w:val="00B66328"/>
    <w:rsid w:val="00B72864"/>
    <w:rsid w:val="00B72F99"/>
    <w:rsid w:val="00B73058"/>
    <w:rsid w:val="00B75F60"/>
    <w:rsid w:val="00B76691"/>
    <w:rsid w:val="00B76AA6"/>
    <w:rsid w:val="00B76C2D"/>
    <w:rsid w:val="00B824FE"/>
    <w:rsid w:val="00B82D04"/>
    <w:rsid w:val="00B8353D"/>
    <w:rsid w:val="00B84FD8"/>
    <w:rsid w:val="00B860FF"/>
    <w:rsid w:val="00B87391"/>
    <w:rsid w:val="00B9372E"/>
    <w:rsid w:val="00B9373C"/>
    <w:rsid w:val="00B95F33"/>
    <w:rsid w:val="00B967A9"/>
    <w:rsid w:val="00BA0F4A"/>
    <w:rsid w:val="00BA250C"/>
    <w:rsid w:val="00BA48C5"/>
    <w:rsid w:val="00BA58D9"/>
    <w:rsid w:val="00BA6B4C"/>
    <w:rsid w:val="00BA7211"/>
    <w:rsid w:val="00BB21B8"/>
    <w:rsid w:val="00BB23E0"/>
    <w:rsid w:val="00BB2AA7"/>
    <w:rsid w:val="00BB3908"/>
    <w:rsid w:val="00BB4F6E"/>
    <w:rsid w:val="00BB5150"/>
    <w:rsid w:val="00BB5A9A"/>
    <w:rsid w:val="00BC0628"/>
    <w:rsid w:val="00BC1908"/>
    <w:rsid w:val="00BC21BF"/>
    <w:rsid w:val="00BC66FE"/>
    <w:rsid w:val="00BD1723"/>
    <w:rsid w:val="00BD1D68"/>
    <w:rsid w:val="00BD25E9"/>
    <w:rsid w:val="00BD5189"/>
    <w:rsid w:val="00BE46D2"/>
    <w:rsid w:val="00BE5402"/>
    <w:rsid w:val="00BE5449"/>
    <w:rsid w:val="00BE6DC7"/>
    <w:rsid w:val="00BF08DD"/>
    <w:rsid w:val="00BF3B6A"/>
    <w:rsid w:val="00BF49C7"/>
    <w:rsid w:val="00C02B90"/>
    <w:rsid w:val="00C0318D"/>
    <w:rsid w:val="00C04510"/>
    <w:rsid w:val="00C05492"/>
    <w:rsid w:val="00C07C4E"/>
    <w:rsid w:val="00C12B99"/>
    <w:rsid w:val="00C151FB"/>
    <w:rsid w:val="00C15624"/>
    <w:rsid w:val="00C15BC0"/>
    <w:rsid w:val="00C210CC"/>
    <w:rsid w:val="00C21D57"/>
    <w:rsid w:val="00C21FFA"/>
    <w:rsid w:val="00C24C0A"/>
    <w:rsid w:val="00C25608"/>
    <w:rsid w:val="00C26F81"/>
    <w:rsid w:val="00C3027A"/>
    <w:rsid w:val="00C32981"/>
    <w:rsid w:val="00C3312A"/>
    <w:rsid w:val="00C356F9"/>
    <w:rsid w:val="00C40B7E"/>
    <w:rsid w:val="00C43E84"/>
    <w:rsid w:val="00C45CD5"/>
    <w:rsid w:val="00C563C9"/>
    <w:rsid w:val="00C60F72"/>
    <w:rsid w:val="00C6107E"/>
    <w:rsid w:val="00C63E54"/>
    <w:rsid w:val="00C64047"/>
    <w:rsid w:val="00C64238"/>
    <w:rsid w:val="00C653BC"/>
    <w:rsid w:val="00C66500"/>
    <w:rsid w:val="00C70B0B"/>
    <w:rsid w:val="00C7150D"/>
    <w:rsid w:val="00C7226E"/>
    <w:rsid w:val="00C73CF9"/>
    <w:rsid w:val="00C74FEF"/>
    <w:rsid w:val="00C77488"/>
    <w:rsid w:val="00C77790"/>
    <w:rsid w:val="00C8124F"/>
    <w:rsid w:val="00C82870"/>
    <w:rsid w:val="00C8584A"/>
    <w:rsid w:val="00C859C1"/>
    <w:rsid w:val="00C8624A"/>
    <w:rsid w:val="00C87756"/>
    <w:rsid w:val="00C94B0F"/>
    <w:rsid w:val="00C95278"/>
    <w:rsid w:val="00C95B2F"/>
    <w:rsid w:val="00C97CCC"/>
    <w:rsid w:val="00CA0E2F"/>
    <w:rsid w:val="00CA2292"/>
    <w:rsid w:val="00CA2BD7"/>
    <w:rsid w:val="00CA42F7"/>
    <w:rsid w:val="00CA5541"/>
    <w:rsid w:val="00CA6969"/>
    <w:rsid w:val="00CB00F3"/>
    <w:rsid w:val="00CB12BA"/>
    <w:rsid w:val="00CB2FC3"/>
    <w:rsid w:val="00CB484E"/>
    <w:rsid w:val="00CB4B53"/>
    <w:rsid w:val="00CB634E"/>
    <w:rsid w:val="00CB7D21"/>
    <w:rsid w:val="00CC16B2"/>
    <w:rsid w:val="00CC2736"/>
    <w:rsid w:val="00CC6596"/>
    <w:rsid w:val="00CD1B01"/>
    <w:rsid w:val="00CD1D5B"/>
    <w:rsid w:val="00CD1E6E"/>
    <w:rsid w:val="00CD24D7"/>
    <w:rsid w:val="00CD341E"/>
    <w:rsid w:val="00CD5187"/>
    <w:rsid w:val="00CD6D1E"/>
    <w:rsid w:val="00CD7815"/>
    <w:rsid w:val="00CE3E78"/>
    <w:rsid w:val="00CE6775"/>
    <w:rsid w:val="00CE67D7"/>
    <w:rsid w:val="00CE68DB"/>
    <w:rsid w:val="00CE7256"/>
    <w:rsid w:val="00CE77E0"/>
    <w:rsid w:val="00CF18FA"/>
    <w:rsid w:val="00CF1AFB"/>
    <w:rsid w:val="00CF22CE"/>
    <w:rsid w:val="00CF29E9"/>
    <w:rsid w:val="00CF44B9"/>
    <w:rsid w:val="00D06FE4"/>
    <w:rsid w:val="00D15DB8"/>
    <w:rsid w:val="00D175DD"/>
    <w:rsid w:val="00D22F33"/>
    <w:rsid w:val="00D22F4F"/>
    <w:rsid w:val="00D23E78"/>
    <w:rsid w:val="00D24137"/>
    <w:rsid w:val="00D24981"/>
    <w:rsid w:val="00D24BFE"/>
    <w:rsid w:val="00D268C0"/>
    <w:rsid w:val="00D276AD"/>
    <w:rsid w:val="00D277DC"/>
    <w:rsid w:val="00D31DC3"/>
    <w:rsid w:val="00D329CF"/>
    <w:rsid w:val="00D33EE5"/>
    <w:rsid w:val="00D347B9"/>
    <w:rsid w:val="00D42E2E"/>
    <w:rsid w:val="00D44821"/>
    <w:rsid w:val="00D4571D"/>
    <w:rsid w:val="00D46C7B"/>
    <w:rsid w:val="00D47647"/>
    <w:rsid w:val="00D5675C"/>
    <w:rsid w:val="00D56B5F"/>
    <w:rsid w:val="00D57F4F"/>
    <w:rsid w:val="00D62251"/>
    <w:rsid w:val="00D63163"/>
    <w:rsid w:val="00D638A6"/>
    <w:rsid w:val="00D65589"/>
    <w:rsid w:val="00D672EC"/>
    <w:rsid w:val="00D67B5C"/>
    <w:rsid w:val="00D702A7"/>
    <w:rsid w:val="00D7138B"/>
    <w:rsid w:val="00D71F9C"/>
    <w:rsid w:val="00D75B86"/>
    <w:rsid w:val="00D77BE8"/>
    <w:rsid w:val="00D8213A"/>
    <w:rsid w:val="00D91533"/>
    <w:rsid w:val="00D91F0F"/>
    <w:rsid w:val="00D932DC"/>
    <w:rsid w:val="00D94FEE"/>
    <w:rsid w:val="00DA046D"/>
    <w:rsid w:val="00DA269E"/>
    <w:rsid w:val="00DA3AB1"/>
    <w:rsid w:val="00DA4798"/>
    <w:rsid w:val="00DA6A48"/>
    <w:rsid w:val="00DB026B"/>
    <w:rsid w:val="00DB36DB"/>
    <w:rsid w:val="00DB3E84"/>
    <w:rsid w:val="00DB4069"/>
    <w:rsid w:val="00DC2472"/>
    <w:rsid w:val="00DC278E"/>
    <w:rsid w:val="00DC3E55"/>
    <w:rsid w:val="00DC3F75"/>
    <w:rsid w:val="00DC4711"/>
    <w:rsid w:val="00DC6D4E"/>
    <w:rsid w:val="00DC6F0C"/>
    <w:rsid w:val="00DC7F23"/>
    <w:rsid w:val="00DD0C12"/>
    <w:rsid w:val="00DD1352"/>
    <w:rsid w:val="00DD1AE6"/>
    <w:rsid w:val="00DD1E6F"/>
    <w:rsid w:val="00DD4AE3"/>
    <w:rsid w:val="00DD6D3A"/>
    <w:rsid w:val="00DE0F8A"/>
    <w:rsid w:val="00DE23A5"/>
    <w:rsid w:val="00DE23E5"/>
    <w:rsid w:val="00DE495D"/>
    <w:rsid w:val="00DE4C4D"/>
    <w:rsid w:val="00DE4DCD"/>
    <w:rsid w:val="00DE524F"/>
    <w:rsid w:val="00DF0124"/>
    <w:rsid w:val="00DF14CB"/>
    <w:rsid w:val="00DF1874"/>
    <w:rsid w:val="00DF3F29"/>
    <w:rsid w:val="00DF421A"/>
    <w:rsid w:val="00DF474C"/>
    <w:rsid w:val="00DF5401"/>
    <w:rsid w:val="00E0321A"/>
    <w:rsid w:val="00E04179"/>
    <w:rsid w:val="00E04A9E"/>
    <w:rsid w:val="00E06953"/>
    <w:rsid w:val="00E07081"/>
    <w:rsid w:val="00E07E02"/>
    <w:rsid w:val="00E104D5"/>
    <w:rsid w:val="00E12EBA"/>
    <w:rsid w:val="00E142F2"/>
    <w:rsid w:val="00E1439B"/>
    <w:rsid w:val="00E14F1B"/>
    <w:rsid w:val="00E164C5"/>
    <w:rsid w:val="00E219E6"/>
    <w:rsid w:val="00E23A33"/>
    <w:rsid w:val="00E31AAA"/>
    <w:rsid w:val="00E32A54"/>
    <w:rsid w:val="00E32C8A"/>
    <w:rsid w:val="00E3399A"/>
    <w:rsid w:val="00E34B38"/>
    <w:rsid w:val="00E354DC"/>
    <w:rsid w:val="00E404E4"/>
    <w:rsid w:val="00E414BD"/>
    <w:rsid w:val="00E41791"/>
    <w:rsid w:val="00E4260B"/>
    <w:rsid w:val="00E5077C"/>
    <w:rsid w:val="00E5206D"/>
    <w:rsid w:val="00E52B76"/>
    <w:rsid w:val="00E52CF4"/>
    <w:rsid w:val="00E563C2"/>
    <w:rsid w:val="00E56618"/>
    <w:rsid w:val="00E6026B"/>
    <w:rsid w:val="00E612DB"/>
    <w:rsid w:val="00E618C0"/>
    <w:rsid w:val="00E62DFD"/>
    <w:rsid w:val="00E66A52"/>
    <w:rsid w:val="00E70C24"/>
    <w:rsid w:val="00E72086"/>
    <w:rsid w:val="00E7263B"/>
    <w:rsid w:val="00E72F51"/>
    <w:rsid w:val="00E75853"/>
    <w:rsid w:val="00E75855"/>
    <w:rsid w:val="00E76860"/>
    <w:rsid w:val="00E76ABB"/>
    <w:rsid w:val="00E80E71"/>
    <w:rsid w:val="00E817F5"/>
    <w:rsid w:val="00E818CE"/>
    <w:rsid w:val="00E87816"/>
    <w:rsid w:val="00E90473"/>
    <w:rsid w:val="00E9227E"/>
    <w:rsid w:val="00E939FF"/>
    <w:rsid w:val="00EA04C4"/>
    <w:rsid w:val="00EA1623"/>
    <w:rsid w:val="00EA5633"/>
    <w:rsid w:val="00EA6CB9"/>
    <w:rsid w:val="00EA6F0B"/>
    <w:rsid w:val="00EB05BA"/>
    <w:rsid w:val="00EB3DB6"/>
    <w:rsid w:val="00EB501C"/>
    <w:rsid w:val="00EB6490"/>
    <w:rsid w:val="00EC0F11"/>
    <w:rsid w:val="00EC18AD"/>
    <w:rsid w:val="00EC5055"/>
    <w:rsid w:val="00EC6DCA"/>
    <w:rsid w:val="00ED078D"/>
    <w:rsid w:val="00ED0C71"/>
    <w:rsid w:val="00ED411F"/>
    <w:rsid w:val="00ED46A8"/>
    <w:rsid w:val="00ED5945"/>
    <w:rsid w:val="00ED6B25"/>
    <w:rsid w:val="00ED77DB"/>
    <w:rsid w:val="00EE320D"/>
    <w:rsid w:val="00EE350A"/>
    <w:rsid w:val="00EE78BA"/>
    <w:rsid w:val="00EF0EF3"/>
    <w:rsid w:val="00EF2CE0"/>
    <w:rsid w:val="00EF3C6F"/>
    <w:rsid w:val="00F01239"/>
    <w:rsid w:val="00F01266"/>
    <w:rsid w:val="00F01EE3"/>
    <w:rsid w:val="00F03275"/>
    <w:rsid w:val="00F034E4"/>
    <w:rsid w:val="00F03B70"/>
    <w:rsid w:val="00F04115"/>
    <w:rsid w:val="00F0568E"/>
    <w:rsid w:val="00F05D57"/>
    <w:rsid w:val="00F05FDA"/>
    <w:rsid w:val="00F06EFC"/>
    <w:rsid w:val="00F11861"/>
    <w:rsid w:val="00F123CF"/>
    <w:rsid w:val="00F131D7"/>
    <w:rsid w:val="00F144EA"/>
    <w:rsid w:val="00F15AF4"/>
    <w:rsid w:val="00F203D8"/>
    <w:rsid w:val="00F20AB2"/>
    <w:rsid w:val="00F22605"/>
    <w:rsid w:val="00F23964"/>
    <w:rsid w:val="00F24754"/>
    <w:rsid w:val="00F25626"/>
    <w:rsid w:val="00F261AC"/>
    <w:rsid w:val="00F26998"/>
    <w:rsid w:val="00F31503"/>
    <w:rsid w:val="00F31846"/>
    <w:rsid w:val="00F31D8C"/>
    <w:rsid w:val="00F34BB1"/>
    <w:rsid w:val="00F363D1"/>
    <w:rsid w:val="00F377FA"/>
    <w:rsid w:val="00F37F8E"/>
    <w:rsid w:val="00F530A5"/>
    <w:rsid w:val="00F5347A"/>
    <w:rsid w:val="00F5419E"/>
    <w:rsid w:val="00F604AE"/>
    <w:rsid w:val="00F608DE"/>
    <w:rsid w:val="00F61491"/>
    <w:rsid w:val="00F620CD"/>
    <w:rsid w:val="00F62B12"/>
    <w:rsid w:val="00F6413F"/>
    <w:rsid w:val="00F6454F"/>
    <w:rsid w:val="00F662DE"/>
    <w:rsid w:val="00F679EC"/>
    <w:rsid w:val="00F67C2B"/>
    <w:rsid w:val="00F67C6A"/>
    <w:rsid w:val="00F67CB5"/>
    <w:rsid w:val="00F70DBF"/>
    <w:rsid w:val="00F72C00"/>
    <w:rsid w:val="00F73D06"/>
    <w:rsid w:val="00F76DFC"/>
    <w:rsid w:val="00F77631"/>
    <w:rsid w:val="00F80021"/>
    <w:rsid w:val="00F80821"/>
    <w:rsid w:val="00F818D7"/>
    <w:rsid w:val="00F853B3"/>
    <w:rsid w:val="00F877F1"/>
    <w:rsid w:val="00F9384E"/>
    <w:rsid w:val="00F96852"/>
    <w:rsid w:val="00FA0B1A"/>
    <w:rsid w:val="00FA1758"/>
    <w:rsid w:val="00FA17B6"/>
    <w:rsid w:val="00FA470B"/>
    <w:rsid w:val="00FB0769"/>
    <w:rsid w:val="00FB3F18"/>
    <w:rsid w:val="00FB6739"/>
    <w:rsid w:val="00FB73EC"/>
    <w:rsid w:val="00FB79B8"/>
    <w:rsid w:val="00FC0D2F"/>
    <w:rsid w:val="00FC1B84"/>
    <w:rsid w:val="00FC1CA4"/>
    <w:rsid w:val="00FC23BC"/>
    <w:rsid w:val="00FC381D"/>
    <w:rsid w:val="00FC5F36"/>
    <w:rsid w:val="00FC6455"/>
    <w:rsid w:val="00FC672E"/>
    <w:rsid w:val="00FD10DD"/>
    <w:rsid w:val="00FD3646"/>
    <w:rsid w:val="00FD369C"/>
    <w:rsid w:val="00FD6576"/>
    <w:rsid w:val="00FD6903"/>
    <w:rsid w:val="00FD7C40"/>
    <w:rsid w:val="00FE0356"/>
    <w:rsid w:val="00FE0FDE"/>
    <w:rsid w:val="00FE2943"/>
    <w:rsid w:val="00FE3CDC"/>
    <w:rsid w:val="00FE6D4F"/>
    <w:rsid w:val="00FF065E"/>
    <w:rsid w:val="00FF32A8"/>
    <w:rsid w:val="00FF5403"/>
    <w:rsid w:val="00FF5ECF"/>
    <w:rsid w:val="00FF7658"/>
    <w:rsid w:val="00FF7C81"/>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style="layout-flow:vertical;mso-layout-flow-alt:bottom-to-top;mso-fit-shape-to-text:t"/>
      <o:colormru v:ext="edit" colors="#36c,#03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qFormat="1"/>
    <w:lsdException w:name="table of figures" w:uiPriority="99"/>
    <w:lsdException w:name="annotation reference" w:uiPriority="99"/>
    <w:lsdException w:name="Title" w:qFormat="1"/>
    <w:lsdException w:name="Subtitle" w:uiPriority="11" w:qFormat="1"/>
    <w:lsdException w:name="Body Text Indent 3" w:uiPriority="99"/>
    <w:lsdException w:name="Block Text" w:uiPriority="99"/>
    <w:lsdException w:name="Hyperlink" w:uiPriority="99"/>
    <w:lsdException w:name="Strong" w:uiPriority="22" w:qFormat="1"/>
    <w:lsdException w:name="Emphasis" w:uiPriority="20" w:qFormat="1"/>
    <w:lsdException w:name="Document Map" w:uiPriority="99"/>
    <w:lsdException w:name="Plain Text" w:uiPriority="99"/>
    <w:lsdException w:name="HTML Top of Form" w:uiPriority="99"/>
    <w:lsdException w:name="HTML Bottom of Form" w:uiPriority="99"/>
    <w:lsdException w:name="Normal (Web)" w:uiPriority="99"/>
    <w:lsdException w:name="HTML Acronym" w:uiPriority="99"/>
    <w:lsdException w:name="HTML Cite"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rsid w:val="00F25626"/>
    <w:pPr>
      <w:spacing w:before="120"/>
      <w:jc w:val="both"/>
    </w:pPr>
    <w:rPr>
      <w:rFonts w:ascii="Calibri" w:hAnsi="Calibri"/>
      <w:sz w:val="21"/>
      <w:szCs w:val="22"/>
      <w:lang w:val="fr-FR" w:eastAsia="fr-FR"/>
    </w:rPr>
  </w:style>
  <w:style w:type="paragraph" w:styleId="Heading1">
    <w:name w:val="heading 1"/>
    <w:basedOn w:val="Normal"/>
    <w:next w:val="Normal"/>
    <w:link w:val="Heading1Char"/>
    <w:qFormat/>
    <w:rsid w:val="00F20AB2"/>
    <w:pPr>
      <w:keepNext/>
      <w:keepLines/>
      <w:tabs>
        <w:tab w:val="left" w:pos="851"/>
      </w:tabs>
      <w:spacing w:before="400"/>
      <w:outlineLvl w:val="0"/>
    </w:pPr>
    <w:rPr>
      <w:rFonts w:eastAsia="Times New Roman" w:cs="Helvetica"/>
      <w:b/>
      <w:bCs/>
      <w:color w:val="E36C0A"/>
      <w:sz w:val="28"/>
      <w:szCs w:val="28"/>
      <w:lang w:val="en-US"/>
    </w:rPr>
  </w:style>
  <w:style w:type="paragraph" w:styleId="Heading2">
    <w:name w:val="heading 2"/>
    <w:basedOn w:val="Normal"/>
    <w:next w:val="Normal"/>
    <w:link w:val="Heading2Char"/>
    <w:qFormat/>
    <w:rsid w:val="00F20AB2"/>
    <w:pPr>
      <w:keepNext/>
      <w:tabs>
        <w:tab w:val="left" w:pos="851"/>
      </w:tabs>
      <w:spacing w:before="400"/>
      <w:outlineLvl w:val="1"/>
    </w:pPr>
    <w:rPr>
      <w:rFonts w:eastAsia="Times New Roman" w:cs="Helvetica"/>
      <w:b/>
      <w:bCs/>
      <w:color w:val="E36C0A"/>
      <w:sz w:val="24"/>
      <w:szCs w:val="32"/>
      <w:lang w:val="en-US"/>
    </w:rPr>
  </w:style>
  <w:style w:type="paragraph" w:styleId="Heading3">
    <w:name w:val="heading 3"/>
    <w:basedOn w:val="Heading2"/>
    <w:next w:val="Normal"/>
    <w:link w:val="Heading3Char"/>
    <w:qFormat/>
    <w:rsid w:val="00F20AB2"/>
    <w:pPr>
      <w:spacing w:before="240"/>
      <w:outlineLvl w:val="2"/>
    </w:pPr>
    <w:rPr>
      <w:i/>
      <w:iCs/>
    </w:rPr>
  </w:style>
  <w:style w:type="paragraph" w:styleId="Heading4">
    <w:name w:val="heading 4"/>
    <w:basedOn w:val="Normal"/>
    <w:next w:val="Normal"/>
    <w:link w:val="Heading4Char"/>
    <w:qFormat/>
    <w:rsid w:val="00F20AB2"/>
    <w:pPr>
      <w:keepNext/>
      <w:tabs>
        <w:tab w:val="left" w:pos="993"/>
      </w:tabs>
      <w:spacing w:before="240" w:after="60"/>
      <w:outlineLvl w:val="3"/>
    </w:pPr>
    <w:rPr>
      <w:rFonts w:eastAsia="Times New Roman"/>
      <w:b/>
      <w:bCs/>
      <w:sz w:val="22"/>
      <w:lang w:val="en-US"/>
    </w:rPr>
  </w:style>
  <w:style w:type="paragraph" w:styleId="Heading5">
    <w:name w:val="heading 5"/>
    <w:basedOn w:val="Normal"/>
    <w:next w:val="Normal"/>
    <w:link w:val="Heading5Char"/>
    <w:qFormat/>
    <w:rsid w:val="00F20AB2"/>
    <w:pPr>
      <w:tabs>
        <w:tab w:val="left" w:pos="1134"/>
      </w:tabs>
      <w:spacing w:before="240" w:after="60"/>
      <w:ind w:left="1134" w:hanging="1134"/>
      <w:outlineLvl w:val="4"/>
    </w:pPr>
    <w:rPr>
      <w:rFonts w:eastAsia="Times New Roman"/>
      <w:b/>
      <w:bCs/>
      <w:i/>
      <w:iCs/>
      <w:sz w:val="22"/>
      <w:lang w:val="en-US"/>
    </w:rPr>
  </w:style>
  <w:style w:type="paragraph" w:styleId="Heading6">
    <w:name w:val="heading 6"/>
    <w:basedOn w:val="Normal"/>
    <w:next w:val="Normal"/>
    <w:link w:val="Heading6Char"/>
    <w:qFormat/>
    <w:rsid w:val="00ED46A8"/>
    <w:pPr>
      <w:spacing w:before="240" w:after="60"/>
      <w:outlineLvl w:val="5"/>
    </w:pPr>
    <w:rPr>
      <w:b/>
      <w:bCs/>
    </w:rPr>
  </w:style>
  <w:style w:type="paragraph" w:styleId="Heading7">
    <w:name w:val="heading 7"/>
    <w:basedOn w:val="Normal"/>
    <w:next w:val="Normal"/>
    <w:link w:val="Heading7Char"/>
    <w:qFormat/>
    <w:rsid w:val="00C43E84"/>
    <w:pPr>
      <w:numPr>
        <w:ilvl w:val="6"/>
        <w:numId w:val="1"/>
      </w:numPr>
      <w:spacing w:before="240" w:after="60"/>
      <w:outlineLvl w:val="6"/>
    </w:pPr>
    <w:rPr>
      <w:sz w:val="24"/>
      <w:szCs w:val="24"/>
    </w:rPr>
  </w:style>
  <w:style w:type="paragraph" w:styleId="Heading8">
    <w:name w:val="heading 8"/>
    <w:basedOn w:val="Normal"/>
    <w:next w:val="Normal"/>
    <w:link w:val="Heading8Char"/>
    <w:qFormat/>
    <w:rsid w:val="00C43E84"/>
    <w:pPr>
      <w:numPr>
        <w:ilvl w:val="7"/>
        <w:numId w:val="1"/>
      </w:numPr>
      <w:spacing w:before="240" w:after="60"/>
      <w:outlineLvl w:val="7"/>
    </w:pPr>
    <w:rPr>
      <w:i/>
      <w:iCs/>
      <w:sz w:val="24"/>
      <w:szCs w:val="24"/>
    </w:rPr>
  </w:style>
  <w:style w:type="paragraph" w:styleId="Heading9">
    <w:name w:val="heading 9"/>
    <w:basedOn w:val="Normal"/>
    <w:next w:val="Normal"/>
    <w:link w:val="Heading9Char"/>
    <w:qFormat/>
    <w:rsid w:val="00C43E84"/>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uiPriority w:val="99"/>
    <w:rsid w:val="007202A5"/>
    <w:pPr>
      <w:spacing w:before="0" w:after="240"/>
    </w:pPr>
    <w:rPr>
      <w:rFonts w:ascii="Times New Roman" w:eastAsia="SimSun" w:hAnsi="Times New Roman"/>
      <w:sz w:val="24"/>
      <w:szCs w:val="24"/>
      <w:lang w:val="en-GB" w:eastAsia="en-GB"/>
    </w:rPr>
  </w:style>
  <w:style w:type="character" w:customStyle="1" w:styleId="BodyChar">
    <w:name w:val="Body Char"/>
    <w:basedOn w:val="DefaultParagraphFont"/>
    <w:link w:val="Body"/>
    <w:uiPriority w:val="99"/>
    <w:locked/>
    <w:rsid w:val="007202A5"/>
    <w:rPr>
      <w:rFonts w:eastAsia="SimSun"/>
      <w:sz w:val="24"/>
      <w:szCs w:val="24"/>
      <w:lang w:val="en-GB" w:eastAsia="en-GB"/>
    </w:rPr>
  </w:style>
  <w:style w:type="character" w:customStyle="1" w:styleId="ListNumberedChar">
    <w:name w:val="List Numbered Char"/>
    <w:basedOn w:val="DefaultParagraphFont"/>
    <w:link w:val="ListNumbered"/>
    <w:uiPriority w:val="99"/>
    <w:locked/>
    <w:rsid w:val="00D91533"/>
    <w:rPr>
      <w:rFonts w:eastAsia="SimSun"/>
      <w:sz w:val="24"/>
      <w:szCs w:val="24"/>
      <w:lang w:val="en-GB" w:eastAsia="en-GB"/>
    </w:rPr>
  </w:style>
  <w:style w:type="paragraph" w:styleId="NoSpacing">
    <w:name w:val="No Spacing"/>
    <w:link w:val="NoSpacingChar"/>
    <w:uiPriority w:val="1"/>
    <w:qFormat/>
    <w:rsid w:val="00D91533"/>
    <w:rPr>
      <w:rFonts w:eastAsia="SimSun"/>
      <w:sz w:val="24"/>
      <w:szCs w:val="24"/>
      <w:lang w:val="en-GB" w:eastAsia="en-GB"/>
    </w:rPr>
  </w:style>
  <w:style w:type="character" w:styleId="EndnoteReference">
    <w:name w:val="endnote reference"/>
    <w:basedOn w:val="DefaultParagraphFont"/>
    <w:rsid w:val="007202A5"/>
    <w:rPr>
      <w:rFonts w:ascii="Calibri" w:hAnsi="Calibri"/>
      <w:sz w:val="18"/>
      <w:vertAlign w:val="superscript"/>
    </w:rPr>
  </w:style>
  <w:style w:type="paragraph" w:styleId="Quote">
    <w:name w:val="Quote"/>
    <w:basedOn w:val="Normal"/>
    <w:next w:val="Normal"/>
    <w:link w:val="QuoteChar"/>
    <w:uiPriority w:val="99"/>
    <w:qFormat/>
    <w:rsid w:val="002B493E"/>
    <w:pPr>
      <w:tabs>
        <w:tab w:val="left" w:pos="7920"/>
      </w:tabs>
      <w:spacing w:before="0" w:after="120"/>
      <w:ind w:left="720" w:right="1166"/>
      <w:jc w:val="left"/>
    </w:pPr>
    <w:rPr>
      <w:rFonts w:ascii="Times New Roman" w:eastAsia="SimSun" w:hAnsi="Times New Roman"/>
      <w:i/>
      <w:iCs/>
      <w:color w:val="000000"/>
      <w:sz w:val="24"/>
      <w:szCs w:val="24"/>
      <w:lang w:val="en-US" w:eastAsia="en-US"/>
    </w:rPr>
  </w:style>
  <w:style w:type="character" w:styleId="Hyperlink">
    <w:name w:val="Hyperlink"/>
    <w:aliases w:val="CEO_Hyperlink"/>
    <w:basedOn w:val="DefaultParagraphFont"/>
    <w:uiPriority w:val="99"/>
    <w:rsid w:val="00FF7C81"/>
    <w:rPr>
      <w:color w:val="0000FF"/>
      <w:u w:val="single"/>
    </w:rPr>
  </w:style>
  <w:style w:type="paragraph" w:styleId="TOC2">
    <w:name w:val="toc 2"/>
    <w:basedOn w:val="Normal"/>
    <w:next w:val="Normal"/>
    <w:autoRedefine/>
    <w:uiPriority w:val="39"/>
    <w:rsid w:val="009B3338"/>
    <w:pPr>
      <w:tabs>
        <w:tab w:val="left" w:pos="567"/>
        <w:tab w:val="left" w:pos="1134"/>
        <w:tab w:val="right" w:leader="dot" w:pos="8505"/>
        <w:tab w:val="right" w:pos="9071"/>
      </w:tabs>
      <w:spacing w:before="80"/>
      <w:ind w:left="567"/>
      <w:jc w:val="left"/>
    </w:pPr>
    <w:rPr>
      <w:rFonts w:cs="Helvetica"/>
      <w:bCs/>
      <w:noProof/>
      <w:szCs w:val="24"/>
      <w:u w:color="3366CC"/>
    </w:rPr>
  </w:style>
  <w:style w:type="paragraph" w:styleId="TOC1">
    <w:name w:val="toc 1"/>
    <w:basedOn w:val="Normal"/>
    <w:next w:val="Normal"/>
    <w:uiPriority w:val="39"/>
    <w:rsid w:val="00C32981"/>
    <w:pPr>
      <w:keepNext/>
      <w:keepLines/>
      <w:tabs>
        <w:tab w:val="left" w:pos="567"/>
        <w:tab w:val="right" w:leader="dot" w:pos="8505"/>
        <w:tab w:val="right" w:pos="9071"/>
      </w:tabs>
      <w:spacing w:before="80"/>
      <w:jc w:val="left"/>
    </w:pPr>
    <w:rPr>
      <w:rFonts w:eastAsia="SimSun" w:cs="Helvetica"/>
      <w:b/>
      <w:bCs/>
      <w:noProof/>
      <w:szCs w:val="28"/>
      <w:lang w:val="en-US"/>
    </w:rPr>
  </w:style>
  <w:style w:type="character" w:customStyle="1" w:styleId="QuoteChar">
    <w:name w:val="Quote Char"/>
    <w:basedOn w:val="DefaultParagraphFont"/>
    <w:link w:val="Quote"/>
    <w:uiPriority w:val="99"/>
    <w:rsid w:val="002B493E"/>
    <w:rPr>
      <w:rFonts w:eastAsia="SimSun"/>
      <w:i/>
      <w:iCs/>
      <w:color w:val="000000"/>
      <w:sz w:val="24"/>
      <w:szCs w:val="24"/>
      <w:lang w:eastAsia="en-US"/>
    </w:rPr>
  </w:style>
  <w:style w:type="character" w:styleId="Strong">
    <w:name w:val="Strong"/>
    <w:basedOn w:val="DefaultParagraphFont"/>
    <w:uiPriority w:val="22"/>
    <w:qFormat/>
    <w:rsid w:val="002B493E"/>
    <w:rPr>
      <w:rFonts w:cs="Times New Roman"/>
      <w:b/>
      <w:bCs/>
    </w:rPr>
  </w:style>
  <w:style w:type="paragraph" w:customStyle="1" w:styleId="Enumlevel2">
    <w:name w:val="Enum level 2"/>
    <w:basedOn w:val="Enumlevel1"/>
    <w:link w:val="Enumlevel2Char"/>
    <w:qFormat/>
    <w:rsid w:val="002B493E"/>
    <w:pPr>
      <w:ind w:left="1134" w:hanging="425"/>
    </w:pPr>
    <w:rPr>
      <w:lang w:val="en-AU"/>
    </w:rPr>
  </w:style>
  <w:style w:type="paragraph" w:customStyle="1" w:styleId="Figuretitle">
    <w:name w:val="Figure title"/>
    <w:basedOn w:val="Normal"/>
    <w:link w:val="FiguretitleChar"/>
    <w:qFormat/>
    <w:rsid w:val="00B9372E"/>
    <w:pPr>
      <w:keepNext/>
      <w:pBdr>
        <w:top w:val="single" w:sz="12" w:space="1" w:color="E36C0A" w:themeColor="accent6" w:themeShade="BF"/>
        <w:left w:val="single" w:sz="12" w:space="1" w:color="E36C0A" w:themeColor="accent6" w:themeShade="BF"/>
        <w:bottom w:val="single" w:sz="12" w:space="1" w:color="E36C0A" w:themeColor="accent6" w:themeShade="BF"/>
        <w:right w:val="single" w:sz="12" w:space="1" w:color="E36C0A" w:themeColor="accent6" w:themeShade="BF"/>
      </w:pBdr>
      <w:shd w:val="clear" w:color="auto" w:fill="FBD4B4" w:themeFill="accent6" w:themeFillTint="66"/>
      <w:autoSpaceDE w:val="0"/>
      <w:autoSpaceDN w:val="0"/>
      <w:adjustRightInd w:val="0"/>
      <w:spacing w:before="200"/>
      <w:ind w:left="425" w:hanging="425"/>
    </w:pPr>
    <w:rPr>
      <w:rFonts w:eastAsia="SimSun" w:cs="Arial"/>
      <w:b/>
      <w:color w:val="000000"/>
      <w:lang w:val="en-AU"/>
    </w:rPr>
  </w:style>
  <w:style w:type="paragraph" w:customStyle="1" w:styleId="PartTitle">
    <w:name w:val="Part Title"/>
    <w:basedOn w:val="Heading2"/>
    <w:next w:val="Normal"/>
    <w:link w:val="PartTitleChar"/>
    <w:rsid w:val="0010485E"/>
    <w:pPr>
      <w:tabs>
        <w:tab w:val="left" w:pos="1134"/>
      </w:tabs>
    </w:pPr>
    <w:rPr>
      <w:i/>
      <w:sz w:val="44"/>
      <w:szCs w:val="36"/>
      <w:u w:color="E36C0A"/>
      <w:lang w:val="en-AU"/>
    </w:rPr>
  </w:style>
  <w:style w:type="character" w:customStyle="1" w:styleId="Enumlevel2Char">
    <w:name w:val="Enum level 2 Char"/>
    <w:basedOn w:val="Enumlevel1Char"/>
    <w:link w:val="Enumlevel2"/>
    <w:rsid w:val="002B493E"/>
    <w:rPr>
      <w:rFonts w:ascii="Calibri" w:eastAsia="SimSun" w:hAnsi="Calibri" w:cs="Calibri"/>
      <w:sz w:val="21"/>
      <w:szCs w:val="21"/>
      <w:lang w:val="en-AU" w:eastAsia="en-GB"/>
    </w:rPr>
  </w:style>
  <w:style w:type="paragraph" w:customStyle="1" w:styleId="Figure">
    <w:name w:val="Figure"/>
    <w:basedOn w:val="Figuretitle"/>
    <w:link w:val="FigureChar"/>
    <w:qFormat/>
    <w:rsid w:val="006D6DFB"/>
    <w:pPr>
      <w:spacing w:before="240" w:after="120"/>
      <w:jc w:val="center"/>
    </w:pPr>
    <w:rPr>
      <w:b w:val="0"/>
      <w:bCs/>
    </w:rPr>
  </w:style>
  <w:style w:type="character" w:customStyle="1" w:styleId="FiguretitleChar">
    <w:name w:val="Figure title Char"/>
    <w:basedOn w:val="DefaultParagraphFont"/>
    <w:link w:val="Figuretitle"/>
    <w:rsid w:val="00B9372E"/>
    <w:rPr>
      <w:rFonts w:ascii="Calibri" w:eastAsia="SimSun" w:hAnsi="Calibri" w:cs="Arial"/>
      <w:b/>
      <w:color w:val="000000"/>
      <w:sz w:val="21"/>
      <w:szCs w:val="22"/>
      <w:shd w:val="clear" w:color="auto" w:fill="FBD4B4" w:themeFill="accent6" w:themeFillTint="66"/>
      <w:lang w:val="en-AU" w:eastAsia="fr-FR"/>
    </w:rPr>
  </w:style>
  <w:style w:type="paragraph" w:customStyle="1" w:styleId="figuresource">
    <w:name w:val="figure source"/>
    <w:basedOn w:val="Figuretitle"/>
    <w:link w:val="figuresourceChar"/>
    <w:qFormat/>
    <w:rsid w:val="006D6DFB"/>
    <w:pPr>
      <w:jc w:val="left"/>
    </w:pPr>
    <w:rPr>
      <w:b w:val="0"/>
      <w:bCs/>
      <w:i/>
      <w:iCs/>
      <w:sz w:val="19"/>
      <w:szCs w:val="19"/>
    </w:rPr>
  </w:style>
  <w:style w:type="character" w:customStyle="1" w:styleId="FigureChar">
    <w:name w:val="Figure Char"/>
    <w:basedOn w:val="FiguretitleChar"/>
    <w:link w:val="Figure"/>
    <w:rsid w:val="006D6DFB"/>
    <w:rPr>
      <w:rFonts w:ascii="Calibri" w:eastAsia="SimSun" w:hAnsi="Calibri" w:cs="Arial"/>
      <w:b w:val="0"/>
      <w:bCs/>
      <w:color w:val="000000"/>
      <w:sz w:val="21"/>
      <w:szCs w:val="22"/>
      <w:shd w:val="clear" w:color="auto" w:fill="C6D9F1" w:themeFill="text2" w:themeFillTint="33"/>
      <w:lang w:val="en-AU" w:eastAsia="fr-FR"/>
    </w:rPr>
  </w:style>
  <w:style w:type="character" w:customStyle="1" w:styleId="href">
    <w:name w:val="href"/>
    <w:basedOn w:val="DefaultParagraphFont"/>
    <w:uiPriority w:val="99"/>
    <w:rsid w:val="006104A4"/>
    <w:rPr>
      <w:rFonts w:cs="Times New Roman"/>
    </w:rPr>
  </w:style>
  <w:style w:type="character" w:customStyle="1" w:styleId="figuresourceChar">
    <w:name w:val="figure source Char"/>
    <w:basedOn w:val="FiguretitleChar"/>
    <w:link w:val="figuresource"/>
    <w:rsid w:val="006D6DFB"/>
    <w:rPr>
      <w:rFonts w:ascii="Calibri" w:eastAsia="SimSun" w:hAnsi="Calibri" w:cs="Arial"/>
      <w:b w:val="0"/>
      <w:bCs/>
      <w:i/>
      <w:iCs/>
      <w:color w:val="000000"/>
      <w:sz w:val="19"/>
      <w:szCs w:val="19"/>
      <w:shd w:val="clear" w:color="auto" w:fill="C6D9F1" w:themeFill="text2" w:themeFillTint="33"/>
      <w:lang w:val="en-AU" w:eastAsia="fr-FR"/>
    </w:rPr>
  </w:style>
  <w:style w:type="paragraph" w:styleId="TOC3">
    <w:name w:val="toc 3"/>
    <w:basedOn w:val="Normal"/>
    <w:next w:val="Normal"/>
    <w:autoRedefine/>
    <w:uiPriority w:val="39"/>
    <w:rsid w:val="0017278E"/>
    <w:pPr>
      <w:tabs>
        <w:tab w:val="right" w:pos="1701"/>
        <w:tab w:val="right" w:pos="1985"/>
        <w:tab w:val="right" w:leader="dot" w:pos="8505"/>
        <w:tab w:val="right" w:pos="9071"/>
      </w:tabs>
      <w:spacing w:before="40"/>
      <w:ind w:left="1701" w:hanging="567"/>
    </w:pPr>
    <w:rPr>
      <w:rFonts w:cs="Arial"/>
      <w:noProof/>
      <w:color w:val="000000"/>
      <w:szCs w:val="24"/>
      <w:lang w:val="en-US"/>
    </w:rPr>
  </w:style>
  <w:style w:type="paragraph" w:styleId="Header">
    <w:name w:val="header"/>
    <w:basedOn w:val="Normal"/>
    <w:link w:val="HeaderChar"/>
    <w:rsid w:val="007457D6"/>
    <w:pPr>
      <w:tabs>
        <w:tab w:val="center" w:pos="4680"/>
        <w:tab w:val="right" w:pos="9360"/>
      </w:tabs>
    </w:pPr>
  </w:style>
  <w:style w:type="character" w:customStyle="1" w:styleId="HeaderChar">
    <w:name w:val="Header Char"/>
    <w:basedOn w:val="DefaultParagraphFont"/>
    <w:link w:val="Header"/>
    <w:rsid w:val="007457D6"/>
    <w:rPr>
      <w:rFonts w:ascii="Helvetica 55 Roman" w:hAnsi="Helvetica 55 Roman"/>
      <w:sz w:val="22"/>
      <w:szCs w:val="22"/>
      <w:lang w:val="fr-FR" w:eastAsia="fr-FR"/>
    </w:rPr>
  </w:style>
  <w:style w:type="paragraph" w:styleId="Footer">
    <w:name w:val="footer"/>
    <w:basedOn w:val="Normal"/>
    <w:link w:val="FooterChar"/>
    <w:rsid w:val="007457D6"/>
    <w:pPr>
      <w:tabs>
        <w:tab w:val="center" w:pos="4680"/>
        <w:tab w:val="right" w:pos="9360"/>
      </w:tabs>
    </w:pPr>
  </w:style>
  <w:style w:type="character" w:customStyle="1" w:styleId="FooterChar">
    <w:name w:val="Footer Char"/>
    <w:basedOn w:val="DefaultParagraphFont"/>
    <w:link w:val="Footer"/>
    <w:rsid w:val="007457D6"/>
    <w:rPr>
      <w:rFonts w:ascii="Helvetica 55 Roman" w:hAnsi="Helvetica 55 Roman"/>
      <w:sz w:val="22"/>
      <w:szCs w:val="22"/>
      <w:lang w:val="fr-FR" w:eastAsia="fr-FR"/>
    </w:rPr>
  </w:style>
  <w:style w:type="table" w:customStyle="1" w:styleId="HIPTable">
    <w:name w:val="HIP Table"/>
    <w:basedOn w:val="TableNormal"/>
    <w:rsid w:val="00B23A08"/>
    <w:rPr>
      <w:rFonts w:ascii="Helvetica" w:hAnsi="Helvetica"/>
      <w:sz w:val="18"/>
    </w:rPr>
    <w:tblPr>
      <w:tblInd w:w="0" w:type="dxa"/>
      <w:tblBorders>
        <w:top w:val="single" w:sz="18" w:space="0" w:color="008000"/>
        <w:bottom w:val="single" w:sz="18" w:space="0" w:color="008000"/>
        <w:insideH w:val="single" w:sz="18" w:space="0" w:color="008000"/>
      </w:tblBorders>
      <w:tblCellMar>
        <w:top w:w="57" w:type="dxa"/>
        <w:left w:w="57" w:type="dxa"/>
        <w:bottom w:w="57" w:type="dxa"/>
        <w:right w:w="57" w:type="dxa"/>
      </w:tblCellMar>
    </w:tblPr>
    <w:tblStylePr w:type="firstRow">
      <w:rPr>
        <w:rFonts w:ascii="Helvetica" w:hAnsi="Helvetica"/>
        <w:sz w:val="20"/>
      </w:rPr>
    </w:tblStylePr>
  </w:style>
  <w:style w:type="numbering" w:customStyle="1" w:styleId="HIPTitlesHierarchy">
    <w:name w:val="HIP Titles Hierarchy"/>
    <w:rsid w:val="00C43E84"/>
    <w:pPr>
      <w:numPr>
        <w:numId w:val="3"/>
      </w:numPr>
    </w:pPr>
  </w:style>
  <w:style w:type="numbering" w:customStyle="1" w:styleId="HIPBulletsHierarchy">
    <w:name w:val="HIP Bullets Hierarchy"/>
    <w:rsid w:val="00C43E84"/>
    <w:pPr>
      <w:numPr>
        <w:numId w:val="2"/>
      </w:numPr>
    </w:pPr>
  </w:style>
  <w:style w:type="character" w:customStyle="1" w:styleId="Heading2Char">
    <w:name w:val="Heading 2 Char"/>
    <w:basedOn w:val="DefaultParagraphFont"/>
    <w:link w:val="Heading2"/>
    <w:rsid w:val="00F20AB2"/>
    <w:rPr>
      <w:rFonts w:ascii="Calibri" w:eastAsia="Times New Roman" w:hAnsi="Calibri" w:cs="Helvetica"/>
      <w:b/>
      <w:bCs/>
      <w:color w:val="E36C0A"/>
      <w:sz w:val="24"/>
      <w:szCs w:val="32"/>
      <w:lang w:eastAsia="fr-FR"/>
    </w:rPr>
  </w:style>
  <w:style w:type="character" w:customStyle="1" w:styleId="PartTitleChar">
    <w:name w:val="Part Title Char"/>
    <w:basedOn w:val="Heading2Char"/>
    <w:link w:val="PartTitle"/>
    <w:rsid w:val="0010485E"/>
    <w:rPr>
      <w:rFonts w:ascii="Calibri" w:eastAsia="Times New Roman" w:hAnsi="Calibri" w:cs="Helvetica"/>
      <w:b/>
      <w:bCs/>
      <w:i/>
      <w:color w:val="548DD4" w:themeColor="text2" w:themeTint="99"/>
      <w:sz w:val="44"/>
      <w:szCs w:val="36"/>
      <w:u w:color="E36C0A"/>
      <w:lang w:val="en-AU" w:eastAsia="fr-FR"/>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
    <w:basedOn w:val="Normal"/>
    <w:link w:val="FootnoteTextChar"/>
    <w:rsid w:val="007202A5"/>
    <w:pPr>
      <w:tabs>
        <w:tab w:val="left" w:pos="284"/>
      </w:tabs>
    </w:pPr>
    <w:rPr>
      <w:sz w:val="18"/>
      <w:szCs w:val="18"/>
      <w:lang w:val="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link w:val="FootnoteText"/>
    <w:rsid w:val="007202A5"/>
    <w:rPr>
      <w:rFonts w:ascii="Calibri" w:hAnsi="Calibri"/>
      <w:sz w:val="18"/>
      <w:szCs w:val="18"/>
      <w:lang w:eastAsia="fr-FR"/>
    </w:rPr>
  </w:style>
  <w:style w:type="character" w:styleId="FootnoteReference">
    <w:name w:val="footnote reference"/>
    <w:aliases w:val="Appel note de bas de p,Footnote Reference/,Footnote symbol,Style 12,(NECG) Footnote Reference,Style 124"/>
    <w:basedOn w:val="DefaultParagraphFont"/>
    <w:rsid w:val="00CD341E"/>
    <w:rPr>
      <w:vertAlign w:val="superscript"/>
    </w:rPr>
  </w:style>
  <w:style w:type="paragraph" w:styleId="NormalWeb">
    <w:name w:val="Normal (Web)"/>
    <w:basedOn w:val="Normal"/>
    <w:uiPriority w:val="99"/>
    <w:rsid w:val="007628CB"/>
    <w:rPr>
      <w:rFonts w:ascii="Times New Roman" w:hAnsi="Times New Roman"/>
      <w:sz w:val="24"/>
      <w:szCs w:val="24"/>
    </w:rPr>
  </w:style>
  <w:style w:type="table" w:styleId="TableGrid">
    <w:name w:val="Table Grid"/>
    <w:basedOn w:val="TableNormal"/>
    <w:uiPriority w:val="59"/>
    <w:rsid w:val="003703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621F9"/>
    <w:pPr>
      <w:autoSpaceDE w:val="0"/>
      <w:autoSpaceDN w:val="0"/>
      <w:adjustRightInd w:val="0"/>
    </w:pPr>
    <w:rPr>
      <w:color w:val="000000"/>
      <w:sz w:val="24"/>
      <w:szCs w:val="24"/>
      <w:lang w:val="en-TT" w:eastAsia="en-US"/>
    </w:rPr>
  </w:style>
  <w:style w:type="character" w:styleId="CommentReference">
    <w:name w:val="annotation reference"/>
    <w:basedOn w:val="DefaultParagraphFont"/>
    <w:uiPriority w:val="99"/>
    <w:rsid w:val="004621F9"/>
    <w:rPr>
      <w:rFonts w:cs="Times New Roman"/>
      <w:sz w:val="16"/>
      <w:szCs w:val="16"/>
    </w:rPr>
  </w:style>
  <w:style w:type="paragraph" w:styleId="EndnoteText">
    <w:name w:val="endnote text"/>
    <w:basedOn w:val="FootnoteText"/>
    <w:link w:val="EndnoteTextChar"/>
    <w:rsid w:val="007202A5"/>
    <w:pPr>
      <w:ind w:left="284" w:hanging="284"/>
      <w:jc w:val="left"/>
    </w:pPr>
  </w:style>
  <w:style w:type="character" w:customStyle="1" w:styleId="EndnoteTextChar">
    <w:name w:val="Endnote Text Char"/>
    <w:basedOn w:val="DefaultParagraphFont"/>
    <w:link w:val="EndnoteText"/>
    <w:rsid w:val="007202A5"/>
    <w:rPr>
      <w:rFonts w:ascii="Calibri" w:hAnsi="Calibri"/>
      <w:sz w:val="18"/>
      <w:szCs w:val="18"/>
      <w:lang w:eastAsia="fr-FR"/>
    </w:rPr>
  </w:style>
  <w:style w:type="paragraph" w:customStyle="1" w:styleId="Chapttitle">
    <w:name w:val="Chapt title"/>
    <w:basedOn w:val="Normal"/>
    <w:link w:val="ChapttitleChar"/>
    <w:qFormat/>
    <w:rsid w:val="000A55BE"/>
    <w:pPr>
      <w:keepNext/>
      <w:keepLines/>
      <w:tabs>
        <w:tab w:val="left" w:pos="851"/>
      </w:tabs>
      <w:spacing w:before="0"/>
      <w:jc w:val="center"/>
      <w:outlineLvl w:val="0"/>
    </w:pPr>
    <w:rPr>
      <w:rFonts w:cs="Helvetica"/>
      <w:b/>
      <w:bCs/>
      <w:color w:val="E36C0A" w:themeColor="accent6" w:themeShade="BF"/>
      <w:sz w:val="40"/>
      <w:szCs w:val="28"/>
      <w:lang w:val="en-US"/>
    </w:rPr>
  </w:style>
  <w:style w:type="paragraph" w:customStyle="1" w:styleId="Toc0">
    <w:name w:val="Toc 0"/>
    <w:basedOn w:val="Normal"/>
    <w:link w:val="Toc0Char"/>
    <w:qFormat/>
    <w:rsid w:val="000A55BE"/>
    <w:pPr>
      <w:tabs>
        <w:tab w:val="right" w:pos="9071"/>
      </w:tabs>
      <w:spacing w:before="200"/>
      <w:jc w:val="right"/>
    </w:pPr>
    <w:rPr>
      <w:rFonts w:cs="Helvetica"/>
      <w:bCs/>
      <w:i/>
      <w:iCs/>
      <w:noProof/>
      <w:color w:val="E36C0A" w:themeColor="accent6" w:themeShade="BF"/>
      <w:szCs w:val="28"/>
      <w:lang w:val="en-US"/>
    </w:rPr>
  </w:style>
  <w:style w:type="character" w:customStyle="1" w:styleId="Heading1Char">
    <w:name w:val="Heading 1 Char"/>
    <w:basedOn w:val="DefaultParagraphFont"/>
    <w:link w:val="Heading1"/>
    <w:rsid w:val="00F20AB2"/>
    <w:rPr>
      <w:rFonts w:ascii="Calibri" w:eastAsia="Times New Roman" w:hAnsi="Calibri" w:cs="Helvetica"/>
      <w:b/>
      <w:bCs/>
      <w:color w:val="E36C0A"/>
      <w:sz w:val="28"/>
      <w:szCs w:val="28"/>
      <w:lang w:eastAsia="fr-FR"/>
    </w:rPr>
  </w:style>
  <w:style w:type="character" w:customStyle="1" w:styleId="ChapttitleChar">
    <w:name w:val="Chapt title Char"/>
    <w:basedOn w:val="DefaultParagraphFont"/>
    <w:link w:val="Chapttitle"/>
    <w:rsid w:val="000A55BE"/>
    <w:rPr>
      <w:rFonts w:ascii="Calibri" w:hAnsi="Calibri" w:cs="Helvetica"/>
      <w:b/>
      <w:bCs/>
      <w:color w:val="E36C0A" w:themeColor="accent6" w:themeShade="BF"/>
      <w:sz w:val="40"/>
      <w:szCs w:val="28"/>
      <w:lang w:eastAsia="fr-FR"/>
    </w:rPr>
  </w:style>
  <w:style w:type="paragraph" w:styleId="TOC4">
    <w:name w:val="toc 4"/>
    <w:basedOn w:val="Normal"/>
    <w:next w:val="Normal"/>
    <w:autoRedefine/>
    <w:uiPriority w:val="39"/>
    <w:rsid w:val="007306B9"/>
    <w:pPr>
      <w:tabs>
        <w:tab w:val="right" w:leader="dot" w:pos="9061"/>
      </w:tabs>
      <w:autoSpaceDE w:val="0"/>
      <w:autoSpaceDN w:val="0"/>
      <w:adjustRightInd w:val="0"/>
      <w:spacing w:before="100"/>
      <w:ind w:left="851"/>
    </w:pPr>
    <w:rPr>
      <w:rFonts w:cs="Helvetica"/>
      <w:iCs/>
      <w:noProof/>
      <w:color w:val="0070C0"/>
      <w:szCs w:val="24"/>
      <w:lang w:val="en-US"/>
    </w:rPr>
  </w:style>
  <w:style w:type="character" w:customStyle="1" w:styleId="Toc0Char">
    <w:name w:val="Toc 0 Char"/>
    <w:basedOn w:val="DefaultParagraphFont"/>
    <w:link w:val="Toc0"/>
    <w:rsid w:val="000A55BE"/>
    <w:rPr>
      <w:rFonts w:ascii="Calibri" w:hAnsi="Calibri" w:cs="Helvetica"/>
      <w:bCs/>
      <w:i/>
      <w:iCs/>
      <w:noProof/>
      <w:color w:val="E36C0A" w:themeColor="accent6" w:themeShade="BF"/>
      <w:sz w:val="21"/>
      <w:szCs w:val="28"/>
      <w:lang w:eastAsia="fr-FR"/>
    </w:rPr>
  </w:style>
  <w:style w:type="paragraph" w:customStyle="1" w:styleId="ListNumbered">
    <w:name w:val="List Numbered"/>
    <w:basedOn w:val="Normal"/>
    <w:link w:val="ListNumberedChar"/>
    <w:uiPriority w:val="99"/>
    <w:rsid w:val="0047647C"/>
    <w:pPr>
      <w:numPr>
        <w:numId w:val="4"/>
      </w:numPr>
      <w:spacing w:before="0" w:after="120"/>
      <w:jc w:val="left"/>
    </w:pPr>
    <w:rPr>
      <w:rFonts w:ascii="Times New Roman" w:eastAsia="SimSun" w:hAnsi="Times New Roman"/>
      <w:sz w:val="24"/>
      <w:szCs w:val="24"/>
      <w:lang w:val="en-GB" w:eastAsia="en-GB"/>
    </w:rPr>
  </w:style>
  <w:style w:type="paragraph" w:customStyle="1" w:styleId="HeadingB">
    <w:name w:val="Heading B"/>
    <w:basedOn w:val="Normal"/>
    <w:link w:val="HeadingBChar"/>
    <w:qFormat/>
    <w:rsid w:val="000A55BE"/>
    <w:pPr>
      <w:spacing w:before="240"/>
    </w:pPr>
    <w:rPr>
      <w:b/>
      <w:bCs/>
      <w:color w:val="E36C0A" w:themeColor="accent6" w:themeShade="BF"/>
      <w:lang w:val="en-AU"/>
    </w:rPr>
  </w:style>
  <w:style w:type="paragraph" w:customStyle="1" w:styleId="Enumlevel1">
    <w:name w:val="Enum level 1"/>
    <w:basedOn w:val="Normal"/>
    <w:link w:val="Enumlevel1Char"/>
    <w:qFormat/>
    <w:rsid w:val="00DD1E6F"/>
    <w:pPr>
      <w:ind w:left="851" w:hanging="494"/>
    </w:pPr>
    <w:rPr>
      <w:rFonts w:eastAsia="SimSun" w:cs="Calibri"/>
      <w:szCs w:val="21"/>
      <w:lang w:val="en-GB" w:eastAsia="en-GB"/>
    </w:rPr>
  </w:style>
  <w:style w:type="character" w:customStyle="1" w:styleId="HeadingBChar">
    <w:name w:val="Heading B Char"/>
    <w:basedOn w:val="DefaultParagraphFont"/>
    <w:link w:val="HeadingB"/>
    <w:rsid w:val="000A55BE"/>
    <w:rPr>
      <w:rFonts w:ascii="Calibri" w:hAnsi="Calibri"/>
      <w:b/>
      <w:bCs/>
      <w:color w:val="E36C0A" w:themeColor="accent6" w:themeShade="BF"/>
      <w:sz w:val="21"/>
      <w:szCs w:val="22"/>
      <w:lang w:val="en-AU" w:eastAsia="fr-FR"/>
    </w:rPr>
  </w:style>
  <w:style w:type="paragraph" w:customStyle="1" w:styleId="Citation1">
    <w:name w:val="Citation1"/>
    <w:basedOn w:val="Normal"/>
    <w:link w:val="CitationChar"/>
    <w:qFormat/>
    <w:rsid w:val="00CA5541"/>
    <w:pPr>
      <w:pBdr>
        <w:top w:val="single" w:sz="12" w:space="1" w:color="FABF8F" w:themeColor="accent6" w:themeTint="99"/>
        <w:left w:val="single" w:sz="12" w:space="4" w:color="FABF8F" w:themeColor="accent6" w:themeTint="99"/>
        <w:bottom w:val="single" w:sz="12" w:space="1" w:color="FABF8F" w:themeColor="accent6" w:themeTint="99"/>
        <w:right w:val="single" w:sz="12" w:space="4" w:color="FABF8F" w:themeColor="accent6" w:themeTint="99"/>
      </w:pBdr>
      <w:shd w:val="clear" w:color="auto" w:fill="FDE9D9" w:themeFill="accent6" w:themeFillTint="33"/>
      <w:spacing w:before="240" w:after="240"/>
      <w:ind w:left="567" w:right="495"/>
    </w:pPr>
    <w:rPr>
      <w:bCs/>
      <w:i/>
      <w:iCs/>
      <w:lang w:val="en-US"/>
    </w:rPr>
  </w:style>
  <w:style w:type="character" w:customStyle="1" w:styleId="Enumlevel1Char">
    <w:name w:val="Enum level 1 Char"/>
    <w:basedOn w:val="DefaultParagraphFont"/>
    <w:link w:val="Enumlevel1"/>
    <w:rsid w:val="00DD1E6F"/>
    <w:rPr>
      <w:rFonts w:ascii="Calibri" w:eastAsia="SimSun" w:hAnsi="Calibri" w:cs="Calibri"/>
      <w:sz w:val="21"/>
      <w:szCs w:val="21"/>
      <w:lang w:val="en-GB" w:eastAsia="en-GB"/>
    </w:rPr>
  </w:style>
  <w:style w:type="paragraph" w:customStyle="1" w:styleId="Normalaftertitle">
    <w:name w:val="Normal after title"/>
    <w:basedOn w:val="Normal"/>
    <w:link w:val="NormalaftertitleChar"/>
    <w:qFormat/>
    <w:rsid w:val="00BD25E9"/>
    <w:pPr>
      <w:spacing w:before="360"/>
    </w:pPr>
  </w:style>
  <w:style w:type="character" w:customStyle="1" w:styleId="CitationChar">
    <w:name w:val="Citation Char"/>
    <w:basedOn w:val="DefaultParagraphFont"/>
    <w:link w:val="Citation1"/>
    <w:rsid w:val="00CA5541"/>
    <w:rPr>
      <w:rFonts w:ascii="Calibri" w:hAnsi="Calibri"/>
      <w:bCs/>
      <w:i/>
      <w:iCs/>
      <w:sz w:val="21"/>
      <w:szCs w:val="22"/>
      <w:shd w:val="clear" w:color="auto" w:fill="FDE9D9" w:themeFill="accent6" w:themeFillTint="33"/>
      <w:lang w:eastAsia="fr-FR"/>
    </w:rPr>
  </w:style>
  <w:style w:type="character" w:customStyle="1" w:styleId="NormalaftertitleChar">
    <w:name w:val="Normal after title Char"/>
    <w:basedOn w:val="DefaultParagraphFont"/>
    <w:link w:val="Normalaftertitle"/>
    <w:rsid w:val="00BD25E9"/>
    <w:rPr>
      <w:rFonts w:ascii="Calibri" w:hAnsi="Calibri"/>
      <w:sz w:val="21"/>
      <w:szCs w:val="22"/>
      <w:lang w:val="fr-FR" w:eastAsia="fr-FR"/>
    </w:rPr>
  </w:style>
  <w:style w:type="paragraph" w:styleId="BalloonText">
    <w:name w:val="Balloon Text"/>
    <w:basedOn w:val="Normal"/>
    <w:link w:val="BalloonTextChar"/>
    <w:rsid w:val="00271D36"/>
    <w:pPr>
      <w:spacing w:before="0"/>
    </w:pPr>
    <w:rPr>
      <w:rFonts w:ascii="Tahoma" w:hAnsi="Tahoma" w:cs="Tahoma"/>
      <w:sz w:val="16"/>
      <w:szCs w:val="16"/>
    </w:rPr>
  </w:style>
  <w:style w:type="character" w:customStyle="1" w:styleId="BalloonTextChar">
    <w:name w:val="Balloon Text Char"/>
    <w:basedOn w:val="DefaultParagraphFont"/>
    <w:link w:val="BalloonText"/>
    <w:rsid w:val="00271D36"/>
    <w:rPr>
      <w:rFonts w:ascii="Tahoma" w:hAnsi="Tahoma" w:cs="Tahoma"/>
      <w:sz w:val="16"/>
      <w:szCs w:val="16"/>
      <w:lang w:val="fr-FR" w:eastAsia="fr-FR"/>
    </w:rPr>
  </w:style>
  <w:style w:type="character" w:customStyle="1" w:styleId="Heading3Char">
    <w:name w:val="Heading 3 Char"/>
    <w:basedOn w:val="DefaultParagraphFont"/>
    <w:link w:val="Heading3"/>
    <w:locked/>
    <w:rsid w:val="00BB5150"/>
    <w:rPr>
      <w:rFonts w:ascii="Calibri" w:eastAsia="Times New Roman" w:hAnsi="Calibri" w:cs="Helvetica"/>
      <w:b/>
      <w:bCs/>
      <w:i/>
      <w:iCs/>
      <w:color w:val="943634" w:themeColor="accent2" w:themeShade="BF"/>
      <w:sz w:val="24"/>
      <w:szCs w:val="32"/>
      <w:lang w:eastAsia="fr-FR"/>
    </w:rPr>
  </w:style>
  <w:style w:type="character" w:customStyle="1" w:styleId="Heading4Char">
    <w:name w:val="Heading 4 Char"/>
    <w:basedOn w:val="DefaultParagraphFont"/>
    <w:link w:val="Heading4"/>
    <w:locked/>
    <w:rsid w:val="00F11861"/>
    <w:rPr>
      <w:rFonts w:ascii="Calibri" w:eastAsia="Times New Roman" w:hAnsi="Calibri"/>
      <w:b/>
      <w:bCs/>
      <w:sz w:val="22"/>
      <w:szCs w:val="22"/>
      <w:lang w:eastAsia="fr-FR"/>
    </w:rPr>
  </w:style>
  <w:style w:type="character" w:customStyle="1" w:styleId="Heading5Char">
    <w:name w:val="Heading 5 Char"/>
    <w:basedOn w:val="DefaultParagraphFont"/>
    <w:link w:val="Heading5"/>
    <w:locked/>
    <w:rsid w:val="00B9372E"/>
    <w:rPr>
      <w:rFonts w:ascii="Calibri" w:eastAsia="Times New Roman" w:hAnsi="Calibri"/>
      <w:b/>
      <w:bCs/>
      <w:i/>
      <w:iCs/>
      <w:sz w:val="22"/>
      <w:szCs w:val="22"/>
      <w:lang w:eastAsia="fr-FR"/>
    </w:rPr>
  </w:style>
  <w:style w:type="character" w:customStyle="1" w:styleId="Heading6Char">
    <w:name w:val="Heading 6 Char"/>
    <w:basedOn w:val="DefaultParagraphFont"/>
    <w:link w:val="Heading6"/>
    <w:locked/>
    <w:rsid w:val="00271D36"/>
    <w:rPr>
      <w:rFonts w:ascii="Calibri" w:hAnsi="Calibri"/>
      <w:b/>
      <w:bCs/>
      <w:sz w:val="21"/>
      <w:szCs w:val="22"/>
      <w:lang w:val="fr-FR" w:eastAsia="fr-FR"/>
    </w:rPr>
  </w:style>
  <w:style w:type="character" w:customStyle="1" w:styleId="Heading7Char">
    <w:name w:val="Heading 7 Char"/>
    <w:basedOn w:val="DefaultParagraphFont"/>
    <w:link w:val="Heading7"/>
    <w:locked/>
    <w:rsid w:val="00271D36"/>
    <w:rPr>
      <w:rFonts w:ascii="Calibri" w:hAnsi="Calibri"/>
      <w:sz w:val="24"/>
      <w:szCs w:val="24"/>
      <w:lang w:val="fr-FR" w:eastAsia="fr-FR"/>
    </w:rPr>
  </w:style>
  <w:style w:type="character" w:customStyle="1" w:styleId="Heading8Char">
    <w:name w:val="Heading 8 Char"/>
    <w:basedOn w:val="DefaultParagraphFont"/>
    <w:link w:val="Heading8"/>
    <w:locked/>
    <w:rsid w:val="00271D36"/>
    <w:rPr>
      <w:rFonts w:ascii="Calibri" w:hAnsi="Calibri"/>
      <w:i/>
      <w:iCs/>
      <w:sz w:val="24"/>
      <w:szCs w:val="24"/>
      <w:lang w:val="fr-FR" w:eastAsia="fr-FR"/>
    </w:rPr>
  </w:style>
  <w:style w:type="character" w:customStyle="1" w:styleId="Heading9Char">
    <w:name w:val="Heading 9 Char"/>
    <w:basedOn w:val="DefaultParagraphFont"/>
    <w:link w:val="Heading9"/>
    <w:locked/>
    <w:rsid w:val="00271D36"/>
    <w:rPr>
      <w:rFonts w:ascii="Arial" w:hAnsi="Arial" w:cs="Arial"/>
      <w:sz w:val="21"/>
      <w:szCs w:val="22"/>
      <w:lang w:val="fr-FR" w:eastAsia="fr-FR"/>
    </w:rPr>
  </w:style>
  <w:style w:type="paragraph" w:customStyle="1" w:styleId="Normalital">
    <w:name w:val="Normal ital"/>
    <w:basedOn w:val="Normal"/>
    <w:link w:val="NormalitalChar"/>
    <w:qFormat/>
    <w:rsid w:val="007202A5"/>
    <w:pPr>
      <w:ind w:left="567" w:right="566"/>
    </w:pPr>
    <w:rPr>
      <w:i/>
      <w:iCs/>
      <w:lang w:val="en-AU"/>
    </w:rPr>
  </w:style>
  <w:style w:type="character" w:styleId="PageNumber">
    <w:name w:val="page number"/>
    <w:basedOn w:val="DefaultParagraphFont"/>
    <w:rsid w:val="00271D36"/>
    <w:rPr>
      <w:rFonts w:cs="Times New Roman"/>
    </w:rPr>
  </w:style>
  <w:style w:type="paragraph" w:customStyle="1" w:styleId="recno">
    <w:name w:val="recno"/>
    <w:basedOn w:val="Normal"/>
    <w:uiPriority w:val="99"/>
    <w:rsid w:val="00271D36"/>
    <w:pPr>
      <w:spacing w:before="100" w:beforeAutospacing="1" w:after="100" w:afterAutospacing="1"/>
      <w:jc w:val="left"/>
    </w:pPr>
    <w:rPr>
      <w:rFonts w:ascii="Times New Roman" w:eastAsia="SimSun" w:hAnsi="Times New Roman"/>
      <w:sz w:val="24"/>
      <w:szCs w:val="24"/>
      <w:lang w:val="en-US" w:eastAsia="en-US"/>
    </w:rPr>
  </w:style>
  <w:style w:type="paragraph" w:customStyle="1" w:styleId="rectitle">
    <w:name w:val="rectitle"/>
    <w:basedOn w:val="Normal"/>
    <w:uiPriority w:val="99"/>
    <w:rsid w:val="00271D36"/>
    <w:pPr>
      <w:spacing w:before="100" w:beforeAutospacing="1" w:after="100" w:afterAutospacing="1"/>
      <w:jc w:val="left"/>
    </w:pPr>
    <w:rPr>
      <w:rFonts w:ascii="Times New Roman" w:eastAsia="SimSun" w:hAnsi="Times New Roman"/>
      <w:sz w:val="24"/>
      <w:szCs w:val="24"/>
      <w:lang w:val="en-US" w:eastAsia="en-US"/>
    </w:rPr>
  </w:style>
  <w:style w:type="paragraph" w:styleId="DocumentMap">
    <w:name w:val="Document Map"/>
    <w:basedOn w:val="Normal"/>
    <w:link w:val="DocumentMapChar"/>
    <w:uiPriority w:val="99"/>
    <w:rsid w:val="00271D36"/>
    <w:pPr>
      <w:spacing w:before="0"/>
      <w:jc w:val="left"/>
    </w:pPr>
    <w:rPr>
      <w:rFonts w:ascii="Tahoma" w:eastAsia="SimSun" w:hAnsi="Tahoma" w:cs="Tahoma"/>
      <w:sz w:val="16"/>
      <w:szCs w:val="16"/>
      <w:lang w:val="en-GB" w:eastAsia="en-GB"/>
    </w:rPr>
  </w:style>
  <w:style w:type="character" w:customStyle="1" w:styleId="DocumentMapChar">
    <w:name w:val="Document Map Char"/>
    <w:basedOn w:val="DefaultParagraphFont"/>
    <w:link w:val="DocumentMap"/>
    <w:uiPriority w:val="99"/>
    <w:rsid w:val="00271D36"/>
    <w:rPr>
      <w:rFonts w:ascii="Tahoma" w:eastAsia="SimSun" w:hAnsi="Tahoma" w:cs="Tahoma"/>
      <w:sz w:val="16"/>
      <w:szCs w:val="16"/>
      <w:lang w:val="en-GB" w:eastAsia="en-GB"/>
    </w:rPr>
  </w:style>
  <w:style w:type="paragraph" w:styleId="CommentText">
    <w:name w:val="annotation text"/>
    <w:basedOn w:val="Normal"/>
    <w:link w:val="CommentTextChar"/>
    <w:uiPriority w:val="99"/>
    <w:rsid w:val="00271D36"/>
    <w:pPr>
      <w:spacing w:before="0" w:after="200" w:line="276" w:lineRule="auto"/>
      <w:jc w:val="left"/>
    </w:pPr>
    <w:rPr>
      <w:rFonts w:eastAsia="SimSun"/>
      <w:sz w:val="20"/>
      <w:szCs w:val="20"/>
      <w:lang w:val="en-US" w:eastAsia="en-US"/>
    </w:rPr>
  </w:style>
  <w:style w:type="character" w:customStyle="1" w:styleId="CommentTextChar">
    <w:name w:val="Comment Text Char"/>
    <w:basedOn w:val="DefaultParagraphFont"/>
    <w:link w:val="CommentText"/>
    <w:uiPriority w:val="99"/>
    <w:rsid w:val="00271D36"/>
    <w:rPr>
      <w:rFonts w:ascii="Calibri" w:eastAsia="SimSun" w:hAnsi="Calibri"/>
      <w:lang w:eastAsia="en-US"/>
    </w:rPr>
  </w:style>
  <w:style w:type="paragraph" w:styleId="ListParagraph">
    <w:name w:val="List Paragraph"/>
    <w:basedOn w:val="Normal"/>
    <w:uiPriority w:val="34"/>
    <w:qFormat/>
    <w:rsid w:val="00271D36"/>
    <w:pPr>
      <w:spacing w:before="0" w:after="200" w:line="276" w:lineRule="auto"/>
      <w:ind w:left="720"/>
      <w:contextualSpacing/>
      <w:jc w:val="left"/>
    </w:pPr>
    <w:rPr>
      <w:rFonts w:eastAsia="SimSun"/>
      <w:sz w:val="22"/>
      <w:lang w:val="en-US" w:eastAsia="en-US"/>
    </w:rPr>
  </w:style>
  <w:style w:type="paragraph" w:styleId="Caption">
    <w:name w:val="caption"/>
    <w:basedOn w:val="Normal"/>
    <w:next w:val="Normal"/>
    <w:qFormat/>
    <w:rsid w:val="00271D36"/>
    <w:pPr>
      <w:spacing w:before="0"/>
      <w:jc w:val="left"/>
    </w:pPr>
    <w:rPr>
      <w:rFonts w:ascii="Times New Roman" w:eastAsia="SimSun" w:hAnsi="Times New Roman"/>
      <w:b/>
      <w:bCs/>
      <w:sz w:val="20"/>
      <w:szCs w:val="20"/>
      <w:lang w:val="en-GB" w:eastAsia="en-GB"/>
    </w:rPr>
  </w:style>
  <w:style w:type="character" w:styleId="HTMLCite">
    <w:name w:val="HTML Cite"/>
    <w:basedOn w:val="DefaultParagraphFont"/>
    <w:uiPriority w:val="99"/>
    <w:rsid w:val="00271D36"/>
    <w:rPr>
      <w:rFonts w:cs="Times New Roman"/>
      <w:i/>
      <w:iCs/>
    </w:rPr>
  </w:style>
  <w:style w:type="paragraph" w:styleId="BodyTextIndent2">
    <w:name w:val="Body Text Indent 2"/>
    <w:basedOn w:val="Normal"/>
    <w:link w:val="BodyTextIndent2Char"/>
    <w:rsid w:val="00271D36"/>
    <w:pPr>
      <w:widowControl w:val="0"/>
      <w:spacing w:before="0" w:after="120" w:line="360" w:lineRule="atLeast"/>
      <w:ind w:left="720"/>
    </w:pPr>
    <w:rPr>
      <w:rFonts w:ascii="Arial" w:eastAsia="SimSun" w:hAnsi="Arial"/>
      <w:position w:val="-4"/>
      <w:sz w:val="22"/>
      <w:szCs w:val="20"/>
      <w:lang w:val="en-GB" w:eastAsia="it-IT"/>
    </w:rPr>
  </w:style>
  <w:style w:type="character" w:customStyle="1" w:styleId="BodyTextIndent2Char">
    <w:name w:val="Body Text Indent 2 Char"/>
    <w:basedOn w:val="DefaultParagraphFont"/>
    <w:link w:val="BodyTextIndent2"/>
    <w:rsid w:val="00271D36"/>
    <w:rPr>
      <w:rFonts w:ascii="Arial" w:eastAsia="SimSun" w:hAnsi="Arial"/>
      <w:position w:val="-4"/>
      <w:sz w:val="22"/>
      <w:lang w:val="en-GB" w:eastAsia="it-IT"/>
    </w:rPr>
  </w:style>
  <w:style w:type="character" w:customStyle="1" w:styleId="NormalitalChar">
    <w:name w:val="Normal ital Char"/>
    <w:basedOn w:val="DefaultParagraphFont"/>
    <w:link w:val="Normalital"/>
    <w:rsid w:val="007202A5"/>
    <w:rPr>
      <w:rFonts w:ascii="Calibri" w:hAnsi="Calibri"/>
      <w:i/>
      <w:iCs/>
      <w:sz w:val="21"/>
      <w:szCs w:val="22"/>
      <w:lang w:val="en-AU" w:eastAsia="fr-FR"/>
    </w:rPr>
  </w:style>
  <w:style w:type="paragraph" w:customStyle="1" w:styleId="Normalspace">
    <w:name w:val="Normal + space"/>
    <w:basedOn w:val="Normal"/>
    <w:uiPriority w:val="99"/>
    <w:rsid w:val="00271D36"/>
    <w:pPr>
      <w:spacing w:before="0" w:after="240"/>
    </w:pPr>
    <w:rPr>
      <w:rFonts w:ascii="Times New Roman" w:eastAsia="SimSun" w:hAnsi="Times New Roman"/>
      <w:sz w:val="24"/>
      <w:szCs w:val="24"/>
      <w:lang w:val="en-AU" w:eastAsia="en-AU"/>
    </w:rPr>
  </w:style>
  <w:style w:type="paragraph" w:customStyle="1" w:styleId="TableNumber">
    <w:name w:val="TableNumber"/>
    <w:basedOn w:val="Normal"/>
    <w:autoRedefine/>
    <w:uiPriority w:val="99"/>
    <w:rsid w:val="00271D36"/>
    <w:pPr>
      <w:spacing w:before="240" w:after="240"/>
      <w:ind w:right="-6"/>
      <w:jc w:val="center"/>
    </w:pPr>
    <w:rPr>
      <w:rFonts w:ascii="Arial" w:eastAsia="SimSun" w:hAnsi="Arial"/>
      <w:b/>
      <w:sz w:val="24"/>
      <w:szCs w:val="24"/>
      <w:lang w:val="en-AU" w:eastAsia="en-AU"/>
    </w:rPr>
  </w:style>
  <w:style w:type="paragraph" w:customStyle="1" w:styleId="RecNo0">
    <w:name w:val="Rec_No"/>
    <w:basedOn w:val="Normal"/>
    <w:next w:val="Rectitle0"/>
    <w:uiPriority w:val="99"/>
    <w:rsid w:val="00271D36"/>
    <w:pPr>
      <w:keepNext/>
      <w:keepLines/>
      <w:overflowPunct w:val="0"/>
      <w:autoSpaceDE w:val="0"/>
      <w:autoSpaceDN w:val="0"/>
      <w:adjustRightInd w:val="0"/>
      <w:spacing w:before="480"/>
      <w:jc w:val="center"/>
      <w:textAlignment w:val="baseline"/>
    </w:pPr>
    <w:rPr>
      <w:rFonts w:ascii="Times New Roman" w:eastAsia="SimSun" w:hAnsi="Times New Roman"/>
      <w:sz w:val="28"/>
      <w:szCs w:val="20"/>
      <w:lang w:eastAsia="en-US"/>
    </w:rPr>
  </w:style>
  <w:style w:type="paragraph" w:customStyle="1" w:styleId="Rectitle0">
    <w:name w:val="Rec_title"/>
    <w:basedOn w:val="Normal"/>
    <w:next w:val="Normal"/>
    <w:uiPriority w:val="99"/>
    <w:rsid w:val="00271D36"/>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rFonts w:ascii="Times New Roman" w:eastAsia="SimSun" w:hAnsi="Times New Roman"/>
      <w:b/>
      <w:sz w:val="28"/>
      <w:szCs w:val="20"/>
      <w:lang w:eastAsia="en-US"/>
    </w:rPr>
  </w:style>
  <w:style w:type="paragraph" w:styleId="CommentSubject">
    <w:name w:val="annotation subject"/>
    <w:basedOn w:val="CommentText"/>
    <w:next w:val="CommentText"/>
    <w:link w:val="CommentSubjectChar"/>
    <w:rsid w:val="00271D36"/>
    <w:pPr>
      <w:spacing w:after="0" w:line="240" w:lineRule="auto"/>
    </w:pPr>
    <w:rPr>
      <w:rFonts w:ascii="Times New Roman" w:hAnsi="Times New Roman"/>
      <w:b/>
      <w:bCs/>
      <w:lang w:val="en-GB" w:eastAsia="en-GB"/>
    </w:rPr>
  </w:style>
  <w:style w:type="character" w:customStyle="1" w:styleId="CommentSubjectChar">
    <w:name w:val="Comment Subject Char"/>
    <w:basedOn w:val="CommentTextChar"/>
    <w:link w:val="CommentSubject"/>
    <w:rsid w:val="00271D36"/>
    <w:rPr>
      <w:rFonts w:ascii="Calibri" w:eastAsia="SimSun" w:hAnsi="Calibri"/>
      <w:b/>
      <w:bCs/>
      <w:lang w:val="en-GB" w:eastAsia="en-GB"/>
    </w:rPr>
  </w:style>
  <w:style w:type="paragraph" w:styleId="Revision">
    <w:name w:val="Revision"/>
    <w:hidden/>
    <w:uiPriority w:val="99"/>
    <w:semiHidden/>
    <w:rsid w:val="00271D36"/>
    <w:rPr>
      <w:rFonts w:eastAsia="SimSun"/>
      <w:sz w:val="24"/>
      <w:szCs w:val="24"/>
      <w:lang w:val="en-GB" w:eastAsia="en-GB"/>
    </w:rPr>
  </w:style>
  <w:style w:type="character" w:customStyle="1" w:styleId="introtext">
    <w:name w:val="introtext"/>
    <w:basedOn w:val="DefaultParagraphFont"/>
    <w:uiPriority w:val="99"/>
    <w:rsid w:val="00271D36"/>
    <w:rPr>
      <w:rFonts w:cs="Times New Roman"/>
    </w:rPr>
  </w:style>
  <w:style w:type="character" w:styleId="IntenseEmphasis">
    <w:name w:val="Intense Emphasis"/>
    <w:basedOn w:val="DefaultParagraphFont"/>
    <w:uiPriority w:val="99"/>
    <w:qFormat/>
    <w:rsid w:val="00271D36"/>
    <w:rPr>
      <w:rFonts w:cs="Times New Roman"/>
      <w:b/>
      <w:bCs/>
      <w:i/>
      <w:iCs/>
      <w:color w:val="4F81BD"/>
    </w:rPr>
  </w:style>
  <w:style w:type="paragraph" w:customStyle="1" w:styleId="Tabletitle">
    <w:name w:val="Table_title"/>
    <w:basedOn w:val="Normal"/>
    <w:next w:val="Normal"/>
    <w:uiPriority w:val="99"/>
    <w:rsid w:val="00271D36"/>
    <w:pPr>
      <w:keepNext/>
      <w:keepLines/>
      <w:tabs>
        <w:tab w:val="left" w:pos="1134"/>
        <w:tab w:val="left" w:pos="1871"/>
        <w:tab w:val="left" w:pos="2268"/>
      </w:tabs>
      <w:overflowPunct w:val="0"/>
      <w:autoSpaceDE w:val="0"/>
      <w:autoSpaceDN w:val="0"/>
      <w:adjustRightInd w:val="0"/>
      <w:spacing w:before="0" w:after="120"/>
      <w:jc w:val="center"/>
      <w:textAlignment w:val="baseline"/>
    </w:pPr>
    <w:rPr>
      <w:rFonts w:ascii="Times New Roman Bold" w:eastAsia="SimSun" w:hAnsi="Times New Roman Bold"/>
      <w:b/>
      <w:sz w:val="20"/>
      <w:szCs w:val="20"/>
      <w:lang w:val="en-GB" w:eastAsia="en-US"/>
    </w:rPr>
  </w:style>
  <w:style w:type="paragraph" w:customStyle="1" w:styleId="TableNo">
    <w:name w:val="Table_No"/>
    <w:basedOn w:val="Normal"/>
    <w:next w:val="Tabletitle"/>
    <w:uiPriority w:val="99"/>
    <w:rsid w:val="00271D36"/>
    <w:pPr>
      <w:keepNext/>
      <w:tabs>
        <w:tab w:val="left" w:pos="1134"/>
        <w:tab w:val="left" w:pos="1871"/>
        <w:tab w:val="left" w:pos="2268"/>
      </w:tabs>
      <w:overflowPunct w:val="0"/>
      <w:autoSpaceDE w:val="0"/>
      <w:autoSpaceDN w:val="0"/>
      <w:adjustRightInd w:val="0"/>
      <w:spacing w:before="560" w:after="120"/>
      <w:jc w:val="center"/>
      <w:textAlignment w:val="baseline"/>
    </w:pPr>
    <w:rPr>
      <w:rFonts w:ascii="Times New Roman" w:eastAsia="SimSun" w:hAnsi="Times New Roman"/>
      <w:caps/>
      <w:sz w:val="20"/>
      <w:szCs w:val="20"/>
      <w:lang w:val="en-GB" w:eastAsia="en-US"/>
    </w:rPr>
  </w:style>
  <w:style w:type="character" w:styleId="FollowedHyperlink">
    <w:name w:val="FollowedHyperlink"/>
    <w:aliases w:val="CEO_FollowedHyperlink"/>
    <w:basedOn w:val="DefaultParagraphFont"/>
    <w:rsid w:val="00271D36"/>
    <w:rPr>
      <w:rFonts w:cs="Times New Roman"/>
      <w:color w:val="800080"/>
      <w:u w:val="single"/>
    </w:rPr>
  </w:style>
  <w:style w:type="paragraph" w:customStyle="1" w:styleId="Normal1">
    <w:name w:val="Normal1"/>
    <w:basedOn w:val="Normal"/>
    <w:uiPriority w:val="99"/>
    <w:rsid w:val="00271D36"/>
    <w:pPr>
      <w:tabs>
        <w:tab w:val="left" w:pos="737"/>
        <w:tab w:val="left" w:pos="1247"/>
        <w:tab w:val="left" w:pos="1758"/>
        <w:tab w:val="left" w:pos="2211"/>
      </w:tabs>
      <w:spacing w:before="136"/>
      <w:jc w:val="left"/>
    </w:pPr>
    <w:rPr>
      <w:rFonts w:ascii="CG Times" w:eastAsia="SimSun" w:hAnsi="CG Times"/>
      <w:sz w:val="24"/>
      <w:szCs w:val="20"/>
      <w:lang w:val="en-US" w:eastAsia="en-US"/>
    </w:rPr>
  </w:style>
  <w:style w:type="paragraph" w:styleId="BodyText3">
    <w:name w:val="Body Text 3"/>
    <w:basedOn w:val="Normal"/>
    <w:link w:val="BodyText3Char"/>
    <w:rsid w:val="00271D36"/>
    <w:pPr>
      <w:tabs>
        <w:tab w:val="left" w:pos="-720"/>
        <w:tab w:val="left" w:pos="680"/>
        <w:tab w:val="left" w:pos="7371"/>
        <w:tab w:val="left" w:pos="7938"/>
        <w:tab w:val="left" w:pos="8505"/>
        <w:tab w:val="left" w:pos="9072"/>
      </w:tabs>
      <w:suppressAutoHyphens/>
      <w:spacing w:before="0"/>
      <w:jc w:val="left"/>
    </w:pPr>
    <w:rPr>
      <w:rFonts w:ascii="Times New Roman" w:eastAsia="SimSun" w:hAnsi="Times New Roman"/>
      <w:sz w:val="24"/>
      <w:szCs w:val="20"/>
      <w:lang w:val="en-US" w:eastAsia="en-US"/>
    </w:rPr>
  </w:style>
  <w:style w:type="character" w:customStyle="1" w:styleId="BodyText3Char">
    <w:name w:val="Body Text 3 Char"/>
    <w:basedOn w:val="DefaultParagraphFont"/>
    <w:link w:val="BodyText3"/>
    <w:rsid w:val="00271D36"/>
    <w:rPr>
      <w:rFonts w:eastAsia="SimSun"/>
      <w:sz w:val="24"/>
      <w:lang w:eastAsia="en-US"/>
    </w:rPr>
  </w:style>
  <w:style w:type="paragraph" w:styleId="BodyTextIndent">
    <w:name w:val="Body Text Indent"/>
    <w:basedOn w:val="Normal"/>
    <w:link w:val="BodyTextIndentChar"/>
    <w:rsid w:val="00271D36"/>
    <w:pPr>
      <w:spacing w:before="240" w:after="120"/>
      <w:ind w:left="283"/>
      <w:jc w:val="left"/>
    </w:pPr>
    <w:rPr>
      <w:rFonts w:ascii="Arial" w:eastAsia="SimSun" w:hAnsi="Arial"/>
      <w:sz w:val="22"/>
      <w:szCs w:val="20"/>
      <w:lang w:val="en-US" w:eastAsia="en-US"/>
    </w:rPr>
  </w:style>
  <w:style w:type="character" w:customStyle="1" w:styleId="BodyTextIndentChar">
    <w:name w:val="Body Text Indent Char"/>
    <w:basedOn w:val="DefaultParagraphFont"/>
    <w:link w:val="BodyTextIndent"/>
    <w:rsid w:val="00271D36"/>
    <w:rPr>
      <w:rFonts w:ascii="Arial" w:eastAsia="SimSun" w:hAnsi="Arial"/>
      <w:sz w:val="22"/>
      <w:lang w:eastAsia="en-US"/>
    </w:rPr>
  </w:style>
  <w:style w:type="paragraph" w:customStyle="1" w:styleId="StyleLatinTimesNewRomanComplexLatinBold">
    <w:name w:val="Style (Latin) Times New Roman (Complex) (Latin) Bold..."/>
    <w:basedOn w:val="Normal"/>
    <w:uiPriority w:val="99"/>
    <w:rsid w:val="00271D36"/>
    <w:pPr>
      <w:spacing w:after="120"/>
      <w:jc w:val="center"/>
    </w:pPr>
    <w:rPr>
      <w:rFonts w:ascii="Times New Roman Bold" w:eastAsia="SimSun" w:hAnsi="Times New Roman Bold"/>
      <w:b/>
      <w:sz w:val="24"/>
      <w:szCs w:val="24"/>
      <w:lang w:val="en-US" w:eastAsia="en-US"/>
    </w:rPr>
  </w:style>
  <w:style w:type="paragraph" w:customStyle="1" w:styleId="StyleLatinTimesNewRomanComplexCenteredBe">
    <w:name w:val="Style (Latin) Times New Roman (Complex) Centered Be..."/>
    <w:basedOn w:val="Normal"/>
    <w:uiPriority w:val="99"/>
    <w:rsid w:val="00271D36"/>
    <w:pPr>
      <w:jc w:val="center"/>
    </w:pPr>
    <w:rPr>
      <w:rFonts w:ascii="Times New Roman" w:eastAsia="SimSun" w:hAnsi="Times New Roman"/>
      <w:sz w:val="24"/>
      <w:szCs w:val="24"/>
      <w:lang w:val="en-US" w:eastAsia="en-US"/>
    </w:rPr>
  </w:style>
  <w:style w:type="paragraph" w:styleId="TOCHeading">
    <w:name w:val="TOC Heading"/>
    <w:basedOn w:val="Heading1"/>
    <w:next w:val="Normal"/>
    <w:uiPriority w:val="99"/>
    <w:qFormat/>
    <w:rsid w:val="00271D36"/>
    <w:pPr>
      <w:tabs>
        <w:tab w:val="clear" w:pos="851"/>
      </w:tabs>
      <w:spacing w:before="480" w:line="276" w:lineRule="auto"/>
      <w:jc w:val="left"/>
      <w:outlineLvl w:val="9"/>
    </w:pPr>
    <w:rPr>
      <w:rFonts w:ascii="Cambria" w:eastAsia="SimSun" w:hAnsi="Cambria" w:cs="Times New Roman"/>
      <w:color w:val="365F91"/>
      <w:lang w:eastAsia="en-US"/>
    </w:rPr>
  </w:style>
  <w:style w:type="paragraph" w:customStyle="1" w:styleId="spip">
    <w:name w:val="spip"/>
    <w:basedOn w:val="Normal"/>
    <w:uiPriority w:val="99"/>
    <w:rsid w:val="00271D36"/>
    <w:pPr>
      <w:spacing w:before="100" w:beforeAutospacing="1" w:after="100" w:afterAutospacing="1"/>
      <w:jc w:val="left"/>
    </w:pPr>
    <w:rPr>
      <w:rFonts w:ascii="Times New Roman" w:eastAsia="SimSun" w:hAnsi="Times New Roman"/>
      <w:sz w:val="24"/>
      <w:szCs w:val="24"/>
      <w:lang w:val="en-GB" w:eastAsia="en-GB"/>
    </w:rPr>
  </w:style>
  <w:style w:type="paragraph" w:customStyle="1" w:styleId="Tablehead">
    <w:name w:val="Table head"/>
    <w:basedOn w:val="Normal"/>
    <w:link w:val="TableheadChar"/>
    <w:qFormat/>
    <w:rsid w:val="00446E47"/>
    <w:pPr>
      <w:autoSpaceDE w:val="0"/>
      <w:autoSpaceDN w:val="0"/>
      <w:adjustRightInd w:val="0"/>
      <w:spacing w:before="80" w:after="80"/>
      <w:jc w:val="center"/>
    </w:pPr>
    <w:rPr>
      <w:rFonts w:cs="Arial"/>
      <w:b/>
      <w:bCs/>
      <w:color w:val="FFFFFF" w:themeColor="background1"/>
      <w:sz w:val="19"/>
      <w:lang w:val="en-US"/>
    </w:rPr>
  </w:style>
  <w:style w:type="character" w:customStyle="1" w:styleId="TableheadChar">
    <w:name w:val="Table head Char"/>
    <w:basedOn w:val="DefaultParagraphFont"/>
    <w:link w:val="Tablehead"/>
    <w:rsid w:val="00446E47"/>
    <w:rPr>
      <w:rFonts w:ascii="Calibri" w:hAnsi="Calibri" w:cs="Arial"/>
      <w:b/>
      <w:bCs/>
      <w:color w:val="FFFFFF" w:themeColor="background1"/>
      <w:sz w:val="19"/>
      <w:szCs w:val="22"/>
      <w:lang w:eastAsia="fr-FR"/>
    </w:rPr>
  </w:style>
  <w:style w:type="paragraph" w:customStyle="1" w:styleId="Tabletext">
    <w:name w:val="Table text"/>
    <w:basedOn w:val="Normal"/>
    <w:link w:val="TabletextChar"/>
    <w:qFormat/>
    <w:rsid w:val="001B29B0"/>
    <w:pPr>
      <w:spacing w:before="40" w:after="40"/>
      <w:jc w:val="left"/>
    </w:pPr>
    <w:rPr>
      <w:rFonts w:asciiTheme="minorHAnsi" w:hAnsiTheme="minorHAnsi"/>
      <w:bCs/>
      <w:sz w:val="19"/>
      <w:szCs w:val="18"/>
    </w:rPr>
  </w:style>
  <w:style w:type="character" w:customStyle="1" w:styleId="TabletextChar">
    <w:name w:val="Table text Char"/>
    <w:basedOn w:val="DefaultParagraphFont"/>
    <w:link w:val="Tabletext"/>
    <w:rsid w:val="001B29B0"/>
    <w:rPr>
      <w:rFonts w:asciiTheme="minorHAnsi" w:hAnsiTheme="minorHAnsi"/>
      <w:bCs/>
      <w:sz w:val="19"/>
      <w:szCs w:val="18"/>
      <w:lang w:val="fr-FR" w:eastAsia="fr-FR"/>
    </w:rPr>
  </w:style>
  <w:style w:type="paragraph" w:customStyle="1" w:styleId="Tabletitle0">
    <w:name w:val="Table title"/>
    <w:basedOn w:val="Normal"/>
    <w:link w:val="TabletitleChar"/>
    <w:qFormat/>
    <w:rsid w:val="0078387C"/>
    <w:pPr>
      <w:autoSpaceDE w:val="0"/>
      <w:autoSpaceDN w:val="0"/>
      <w:adjustRightInd w:val="0"/>
      <w:spacing w:before="240" w:after="120"/>
      <w:jc w:val="center"/>
    </w:pPr>
    <w:rPr>
      <w:rFonts w:cs="Arial"/>
      <w:b/>
      <w:bCs/>
      <w:color w:val="E36C0A" w:themeColor="accent6" w:themeShade="BF"/>
      <w:szCs w:val="24"/>
      <w:lang w:val="en-US"/>
    </w:rPr>
  </w:style>
  <w:style w:type="character" w:customStyle="1" w:styleId="TabletitleChar">
    <w:name w:val="Table title Char"/>
    <w:basedOn w:val="DefaultParagraphFont"/>
    <w:link w:val="Tabletitle0"/>
    <w:rsid w:val="0078387C"/>
    <w:rPr>
      <w:rFonts w:ascii="Calibri" w:hAnsi="Calibri" w:cs="Arial"/>
      <w:b/>
      <w:bCs/>
      <w:color w:val="E36C0A" w:themeColor="accent6" w:themeShade="BF"/>
      <w:sz w:val="21"/>
      <w:szCs w:val="24"/>
      <w:lang w:eastAsia="fr-FR"/>
    </w:rPr>
  </w:style>
  <w:style w:type="paragraph" w:styleId="Title">
    <w:name w:val="Title"/>
    <w:basedOn w:val="Normal"/>
    <w:link w:val="TitleChar"/>
    <w:qFormat/>
    <w:rsid w:val="00077DE6"/>
    <w:pPr>
      <w:spacing w:before="0"/>
      <w:jc w:val="center"/>
    </w:pPr>
    <w:rPr>
      <w:rFonts w:ascii="Times New Roman" w:hAnsi="Times New Roman"/>
      <w:b/>
      <w:bCs/>
      <w:sz w:val="28"/>
      <w:szCs w:val="24"/>
    </w:rPr>
  </w:style>
  <w:style w:type="character" w:customStyle="1" w:styleId="TitleChar">
    <w:name w:val="Title Char"/>
    <w:basedOn w:val="DefaultParagraphFont"/>
    <w:link w:val="Title"/>
    <w:rsid w:val="00077DE6"/>
    <w:rPr>
      <w:b/>
      <w:bCs/>
      <w:sz w:val="28"/>
      <w:szCs w:val="24"/>
      <w:lang w:val="fr-FR" w:eastAsia="fr-FR"/>
    </w:rPr>
  </w:style>
  <w:style w:type="paragraph" w:customStyle="1" w:styleId="titre1">
    <w:name w:val="titre1"/>
    <w:basedOn w:val="Normal"/>
    <w:rsid w:val="00077DE6"/>
    <w:pPr>
      <w:spacing w:before="240" w:after="120"/>
    </w:pPr>
    <w:rPr>
      <w:rFonts w:ascii="Times New Roman" w:hAnsi="Times New Roman"/>
      <w:b/>
      <w:bCs/>
      <w:smallCaps/>
      <w:sz w:val="28"/>
      <w:szCs w:val="20"/>
    </w:rPr>
  </w:style>
  <w:style w:type="paragraph" w:customStyle="1" w:styleId="titre2">
    <w:name w:val="titre2"/>
    <w:basedOn w:val="Normal"/>
    <w:rsid w:val="00077DE6"/>
    <w:pPr>
      <w:spacing w:before="180" w:after="60"/>
    </w:pPr>
    <w:rPr>
      <w:rFonts w:ascii="Times New Roman" w:hAnsi="Times New Roman"/>
      <w:b/>
      <w:bCs/>
      <w:smallCaps/>
      <w:sz w:val="26"/>
      <w:szCs w:val="20"/>
    </w:rPr>
  </w:style>
  <w:style w:type="paragraph" w:customStyle="1" w:styleId="xl24">
    <w:name w:val="xl24"/>
    <w:basedOn w:val="Normal"/>
    <w:rsid w:val="00077DE6"/>
    <w:pPr>
      <w:spacing w:before="100" w:beforeAutospacing="1" w:after="100" w:afterAutospacing="1"/>
      <w:jc w:val="center"/>
    </w:pPr>
    <w:rPr>
      <w:rFonts w:ascii="Times New Roman" w:hAnsi="Times New Roman"/>
      <w:b/>
      <w:bCs/>
      <w:sz w:val="24"/>
      <w:szCs w:val="24"/>
    </w:rPr>
  </w:style>
  <w:style w:type="paragraph" w:customStyle="1" w:styleId="titre3">
    <w:name w:val="titre3"/>
    <w:basedOn w:val="Normal"/>
    <w:rsid w:val="00077DE6"/>
    <w:pPr>
      <w:spacing w:after="120"/>
    </w:pPr>
    <w:rPr>
      <w:rFonts w:ascii="Times New Roman" w:hAnsi="Times New Roman"/>
      <w:b/>
      <w:smallCaps/>
      <w:sz w:val="24"/>
      <w:szCs w:val="20"/>
    </w:rPr>
  </w:style>
  <w:style w:type="paragraph" w:styleId="BodyText">
    <w:name w:val="Body Text"/>
    <w:basedOn w:val="Normal"/>
    <w:link w:val="BodyTextChar"/>
    <w:rsid w:val="00077DE6"/>
    <w:pPr>
      <w:autoSpaceDE w:val="0"/>
      <w:autoSpaceDN w:val="0"/>
      <w:adjustRightInd w:val="0"/>
      <w:spacing w:before="0"/>
    </w:pPr>
    <w:rPr>
      <w:rFonts w:ascii="Times New Roman" w:hAnsi="Times New Roman"/>
      <w:sz w:val="24"/>
      <w:szCs w:val="20"/>
    </w:rPr>
  </w:style>
  <w:style w:type="character" w:customStyle="1" w:styleId="BodyTextChar">
    <w:name w:val="Body Text Char"/>
    <w:basedOn w:val="DefaultParagraphFont"/>
    <w:link w:val="BodyText"/>
    <w:rsid w:val="00077DE6"/>
    <w:rPr>
      <w:sz w:val="24"/>
      <w:lang w:val="fr-FR" w:eastAsia="fr-FR"/>
    </w:rPr>
  </w:style>
  <w:style w:type="paragraph" w:styleId="TOC5">
    <w:name w:val="toc 5"/>
    <w:basedOn w:val="Normal"/>
    <w:next w:val="Normal"/>
    <w:autoRedefine/>
    <w:uiPriority w:val="39"/>
    <w:rsid w:val="00077DE6"/>
    <w:pPr>
      <w:spacing w:before="0"/>
      <w:ind w:left="960"/>
      <w:jc w:val="left"/>
    </w:pPr>
    <w:rPr>
      <w:rFonts w:ascii="Times New Roman" w:hAnsi="Times New Roman"/>
      <w:sz w:val="24"/>
      <w:szCs w:val="24"/>
    </w:rPr>
  </w:style>
  <w:style w:type="paragraph" w:styleId="TOC6">
    <w:name w:val="toc 6"/>
    <w:basedOn w:val="Normal"/>
    <w:next w:val="Normal"/>
    <w:autoRedefine/>
    <w:uiPriority w:val="39"/>
    <w:rsid w:val="00077DE6"/>
    <w:pPr>
      <w:spacing w:before="0"/>
      <w:ind w:left="1200"/>
      <w:jc w:val="left"/>
    </w:pPr>
    <w:rPr>
      <w:rFonts w:ascii="Times New Roman" w:hAnsi="Times New Roman"/>
      <w:sz w:val="24"/>
      <w:szCs w:val="24"/>
    </w:rPr>
  </w:style>
  <w:style w:type="paragraph" w:styleId="TOC7">
    <w:name w:val="toc 7"/>
    <w:basedOn w:val="Normal"/>
    <w:next w:val="Normal"/>
    <w:autoRedefine/>
    <w:uiPriority w:val="39"/>
    <w:rsid w:val="00077DE6"/>
    <w:pPr>
      <w:spacing w:before="0"/>
      <w:ind w:left="1440"/>
      <w:jc w:val="left"/>
    </w:pPr>
    <w:rPr>
      <w:rFonts w:ascii="Times New Roman" w:hAnsi="Times New Roman"/>
      <w:sz w:val="24"/>
      <w:szCs w:val="24"/>
    </w:rPr>
  </w:style>
  <w:style w:type="paragraph" w:styleId="TOC8">
    <w:name w:val="toc 8"/>
    <w:basedOn w:val="Normal"/>
    <w:next w:val="Normal"/>
    <w:autoRedefine/>
    <w:uiPriority w:val="39"/>
    <w:rsid w:val="00077DE6"/>
    <w:pPr>
      <w:spacing w:before="0"/>
      <w:ind w:left="1680"/>
      <w:jc w:val="left"/>
    </w:pPr>
    <w:rPr>
      <w:rFonts w:ascii="Times New Roman" w:hAnsi="Times New Roman"/>
      <w:sz w:val="24"/>
      <w:szCs w:val="24"/>
    </w:rPr>
  </w:style>
  <w:style w:type="paragraph" w:styleId="TOC9">
    <w:name w:val="toc 9"/>
    <w:basedOn w:val="Normal"/>
    <w:next w:val="Normal"/>
    <w:autoRedefine/>
    <w:uiPriority w:val="39"/>
    <w:rsid w:val="00077DE6"/>
    <w:pPr>
      <w:spacing w:before="0"/>
      <w:ind w:left="1920"/>
      <w:jc w:val="left"/>
    </w:pPr>
    <w:rPr>
      <w:rFonts w:ascii="Times New Roman" w:hAnsi="Times New Roman"/>
      <w:sz w:val="24"/>
      <w:szCs w:val="24"/>
    </w:rPr>
  </w:style>
  <w:style w:type="paragraph" w:styleId="BlockText">
    <w:name w:val="Block Text"/>
    <w:basedOn w:val="Normal"/>
    <w:uiPriority w:val="99"/>
    <w:rsid w:val="00077DE6"/>
    <w:pPr>
      <w:tabs>
        <w:tab w:val="num" w:pos="720"/>
        <w:tab w:val="left" w:leader="dot" w:pos="4500"/>
      </w:tabs>
      <w:spacing w:before="0"/>
      <w:ind w:left="540" w:right="85"/>
    </w:pPr>
    <w:rPr>
      <w:rFonts w:ascii="Times New Roman" w:hAnsi="Times New Roman"/>
      <w:sz w:val="24"/>
      <w:szCs w:val="24"/>
    </w:rPr>
  </w:style>
  <w:style w:type="paragraph" w:styleId="BodyTextIndent3">
    <w:name w:val="Body Text Indent 3"/>
    <w:basedOn w:val="Normal"/>
    <w:link w:val="BodyTextIndent3Char"/>
    <w:uiPriority w:val="99"/>
    <w:rsid w:val="00077DE6"/>
    <w:pPr>
      <w:spacing w:before="80"/>
      <w:ind w:firstLine="180"/>
    </w:pPr>
    <w:rPr>
      <w:rFonts w:ascii="Times New Roman" w:hAnsi="Times New Roman"/>
      <w:sz w:val="24"/>
      <w:szCs w:val="24"/>
    </w:rPr>
  </w:style>
  <w:style w:type="character" w:customStyle="1" w:styleId="BodyTextIndent3Char">
    <w:name w:val="Body Text Indent 3 Char"/>
    <w:basedOn w:val="DefaultParagraphFont"/>
    <w:link w:val="BodyTextIndent3"/>
    <w:uiPriority w:val="99"/>
    <w:rsid w:val="00077DE6"/>
    <w:rPr>
      <w:sz w:val="24"/>
      <w:szCs w:val="24"/>
      <w:lang w:val="fr-FR" w:eastAsia="fr-FR"/>
    </w:rPr>
  </w:style>
  <w:style w:type="character" w:styleId="Emphasis">
    <w:name w:val="Emphasis"/>
    <w:uiPriority w:val="20"/>
    <w:qFormat/>
    <w:rsid w:val="00077DE6"/>
    <w:rPr>
      <w:i/>
      <w:iCs/>
    </w:rPr>
  </w:style>
  <w:style w:type="character" w:customStyle="1" w:styleId="text">
    <w:name w:val="text"/>
    <w:basedOn w:val="DefaultParagraphFont"/>
    <w:rsid w:val="00077DE6"/>
  </w:style>
  <w:style w:type="paragraph" w:styleId="z-TopofForm">
    <w:name w:val="HTML Top of Form"/>
    <w:basedOn w:val="Normal"/>
    <w:next w:val="Normal"/>
    <w:link w:val="z-TopofFormChar"/>
    <w:hidden/>
    <w:uiPriority w:val="99"/>
    <w:unhideWhenUsed/>
    <w:rsid w:val="00077DE6"/>
    <w:pPr>
      <w:pBdr>
        <w:bottom w:val="single" w:sz="6" w:space="1" w:color="auto"/>
      </w:pBdr>
      <w:spacing w:before="0"/>
      <w:jc w:val="center"/>
    </w:pPr>
    <w:rPr>
      <w:rFonts w:ascii="Arial" w:hAnsi="Arial"/>
      <w:vanish/>
      <w:color w:val="000000"/>
      <w:sz w:val="16"/>
      <w:szCs w:val="16"/>
    </w:rPr>
  </w:style>
  <w:style w:type="character" w:customStyle="1" w:styleId="z-TopofFormChar">
    <w:name w:val="z-Top of Form Char"/>
    <w:basedOn w:val="DefaultParagraphFont"/>
    <w:link w:val="z-TopofForm"/>
    <w:uiPriority w:val="99"/>
    <w:rsid w:val="00077DE6"/>
    <w:rPr>
      <w:rFonts w:ascii="Arial" w:hAnsi="Arial"/>
      <w:vanish/>
      <w:color w:val="000000"/>
      <w:sz w:val="16"/>
      <w:szCs w:val="16"/>
    </w:rPr>
  </w:style>
  <w:style w:type="paragraph" w:styleId="z-BottomofForm">
    <w:name w:val="HTML Bottom of Form"/>
    <w:basedOn w:val="Normal"/>
    <w:next w:val="Normal"/>
    <w:link w:val="z-BottomofFormChar"/>
    <w:hidden/>
    <w:uiPriority w:val="99"/>
    <w:unhideWhenUsed/>
    <w:rsid w:val="00077DE6"/>
    <w:pPr>
      <w:pBdr>
        <w:top w:val="single" w:sz="6" w:space="1" w:color="auto"/>
      </w:pBdr>
      <w:spacing w:before="0"/>
      <w:jc w:val="center"/>
    </w:pPr>
    <w:rPr>
      <w:rFonts w:ascii="Arial" w:hAnsi="Arial"/>
      <w:vanish/>
      <w:color w:val="000000"/>
      <w:sz w:val="16"/>
      <w:szCs w:val="16"/>
    </w:rPr>
  </w:style>
  <w:style w:type="character" w:customStyle="1" w:styleId="z-BottomofFormChar">
    <w:name w:val="z-Bottom of Form Char"/>
    <w:basedOn w:val="DefaultParagraphFont"/>
    <w:link w:val="z-BottomofForm"/>
    <w:uiPriority w:val="99"/>
    <w:rsid w:val="00077DE6"/>
    <w:rPr>
      <w:rFonts w:ascii="Arial" w:hAnsi="Arial"/>
      <w:vanish/>
      <w:color w:val="000000"/>
      <w:sz w:val="16"/>
      <w:szCs w:val="16"/>
    </w:rPr>
  </w:style>
  <w:style w:type="character" w:customStyle="1" w:styleId="txtspec1">
    <w:name w:val="txtspec1"/>
    <w:rsid w:val="00077DE6"/>
    <w:rPr>
      <w:color w:val="6E3C87"/>
      <w:sz w:val="18"/>
      <w:szCs w:val="18"/>
    </w:rPr>
  </w:style>
  <w:style w:type="paragraph" w:customStyle="1" w:styleId="toutesform">
    <w:name w:val="toutes_form"/>
    <w:basedOn w:val="Normal"/>
    <w:rsid w:val="00077DE6"/>
    <w:pPr>
      <w:spacing w:before="100" w:beforeAutospacing="1" w:after="100" w:afterAutospacing="1"/>
      <w:jc w:val="left"/>
    </w:pPr>
    <w:rPr>
      <w:rFonts w:ascii="Times New Roman" w:hAnsi="Times New Roman"/>
      <w:sz w:val="24"/>
      <w:szCs w:val="24"/>
    </w:rPr>
  </w:style>
  <w:style w:type="character" w:customStyle="1" w:styleId="center">
    <w:name w:val="center"/>
    <w:basedOn w:val="DefaultParagraphFont"/>
    <w:rsid w:val="00077DE6"/>
  </w:style>
  <w:style w:type="paragraph" w:styleId="PlainText">
    <w:name w:val="Plain Text"/>
    <w:basedOn w:val="Normal"/>
    <w:link w:val="PlainTextChar"/>
    <w:uiPriority w:val="99"/>
    <w:unhideWhenUsed/>
    <w:rsid w:val="00077DE6"/>
    <w:pPr>
      <w:spacing w:before="0"/>
      <w:jc w:val="left"/>
    </w:pPr>
    <w:rPr>
      <w:rFonts w:ascii="Consolas" w:eastAsia="Calibri" w:hAnsi="Consolas"/>
      <w:szCs w:val="21"/>
      <w:lang w:eastAsia="en-US"/>
    </w:rPr>
  </w:style>
  <w:style w:type="character" w:customStyle="1" w:styleId="PlainTextChar">
    <w:name w:val="Plain Text Char"/>
    <w:basedOn w:val="DefaultParagraphFont"/>
    <w:link w:val="PlainText"/>
    <w:uiPriority w:val="99"/>
    <w:rsid w:val="00077DE6"/>
    <w:rPr>
      <w:rFonts w:ascii="Consolas" w:eastAsia="Calibri" w:hAnsi="Consolas"/>
      <w:sz w:val="21"/>
      <w:szCs w:val="21"/>
      <w:lang w:eastAsia="en-US"/>
    </w:rPr>
  </w:style>
  <w:style w:type="paragraph" w:customStyle="1" w:styleId="Nomsocit">
    <w:name w:val="Nom société"/>
    <w:basedOn w:val="Normal"/>
    <w:next w:val="Normal"/>
    <w:rsid w:val="00077DE6"/>
    <w:pPr>
      <w:tabs>
        <w:tab w:val="left" w:pos="1440"/>
        <w:tab w:val="right" w:pos="6480"/>
      </w:tabs>
      <w:autoSpaceDE w:val="0"/>
      <w:autoSpaceDN w:val="0"/>
      <w:spacing w:before="220" w:line="220" w:lineRule="atLeast"/>
      <w:jc w:val="left"/>
    </w:pPr>
    <w:rPr>
      <w:rFonts w:ascii="Garamond" w:hAnsi="Garamond"/>
      <w:sz w:val="22"/>
      <w:lang w:eastAsia="en-US"/>
    </w:rPr>
  </w:style>
  <w:style w:type="paragraph" w:customStyle="1" w:styleId="Nom">
    <w:name w:val="Nom"/>
    <w:basedOn w:val="BodyText"/>
    <w:rsid w:val="00077DE6"/>
    <w:pPr>
      <w:keepNext/>
      <w:adjustRightInd/>
      <w:spacing w:after="220" w:line="240" w:lineRule="atLeast"/>
    </w:pPr>
    <w:rPr>
      <w:rFonts w:ascii="Arial" w:hAnsi="Arial" w:cs="Arial"/>
      <w:b/>
      <w:bCs/>
      <w:sz w:val="20"/>
      <w:szCs w:val="24"/>
      <w:lang w:eastAsia="en-US"/>
    </w:rPr>
  </w:style>
  <w:style w:type="paragraph" w:customStyle="1" w:styleId="Accomplissement">
    <w:name w:val="Accomplissement"/>
    <w:basedOn w:val="BodyText"/>
    <w:rsid w:val="00077DE6"/>
    <w:pPr>
      <w:adjustRightInd/>
      <w:spacing w:after="60" w:line="240" w:lineRule="atLeast"/>
      <w:ind w:left="240" w:hanging="240"/>
    </w:pPr>
    <w:rPr>
      <w:rFonts w:ascii="Garamond" w:hAnsi="Garamond"/>
      <w:sz w:val="22"/>
      <w:szCs w:val="22"/>
      <w:lang w:eastAsia="en-US"/>
    </w:rPr>
  </w:style>
  <w:style w:type="paragraph" w:customStyle="1" w:styleId="Titresection">
    <w:name w:val="Titre section"/>
    <w:basedOn w:val="Normal"/>
    <w:next w:val="Normal"/>
    <w:rsid w:val="00077DE6"/>
    <w:pPr>
      <w:keepNext/>
      <w:pBdr>
        <w:bottom w:val="single" w:sz="6" w:space="1" w:color="808080"/>
      </w:pBdr>
      <w:autoSpaceDE w:val="0"/>
      <w:autoSpaceDN w:val="0"/>
      <w:spacing w:before="220" w:line="220" w:lineRule="atLeast"/>
      <w:ind w:hanging="2160"/>
      <w:jc w:val="left"/>
    </w:pPr>
    <w:rPr>
      <w:rFonts w:ascii="Garamond" w:hAnsi="Garamond"/>
      <w:caps/>
      <w:spacing w:val="15"/>
      <w:sz w:val="20"/>
      <w:szCs w:val="20"/>
      <w:lang w:eastAsia="en-US"/>
    </w:rPr>
  </w:style>
  <w:style w:type="paragraph" w:customStyle="1" w:styleId="abst2">
    <w:name w:val="abst2"/>
    <w:basedOn w:val="Normal"/>
    <w:rsid w:val="00077DE6"/>
    <w:pPr>
      <w:spacing w:before="0" w:line="360" w:lineRule="atLeast"/>
      <w:jc w:val="center"/>
    </w:pPr>
    <w:rPr>
      <w:rFonts w:ascii="Arial" w:hAnsi="Arial"/>
      <w:b/>
      <w:sz w:val="24"/>
      <w:szCs w:val="20"/>
      <w:lang w:val="en-GB" w:eastAsia="en-US"/>
    </w:rPr>
  </w:style>
  <w:style w:type="paragraph" w:customStyle="1" w:styleId="corpsdutexte">
    <w:name w:val="corps du texte"/>
    <w:basedOn w:val="Normal"/>
    <w:rsid w:val="00077DE6"/>
    <w:pPr>
      <w:spacing w:before="240" w:after="240"/>
      <w:ind w:firstLine="709"/>
    </w:pPr>
    <w:rPr>
      <w:rFonts w:ascii="Arial" w:hAnsi="Arial" w:cs="Arabic Transparent"/>
      <w:sz w:val="24"/>
      <w:szCs w:val="36"/>
    </w:rPr>
  </w:style>
  <w:style w:type="paragraph" w:styleId="IntenseQuote">
    <w:name w:val="Intense Quote"/>
    <w:basedOn w:val="Normal"/>
    <w:next w:val="Normal"/>
    <w:link w:val="IntenseQuoteChar"/>
    <w:uiPriority w:val="30"/>
    <w:qFormat/>
    <w:rsid w:val="00077DE6"/>
    <w:pPr>
      <w:pBdr>
        <w:bottom w:val="single" w:sz="4" w:space="4" w:color="4F81BD"/>
      </w:pBdr>
      <w:spacing w:before="200" w:after="280" w:line="276" w:lineRule="auto"/>
      <w:ind w:left="936" w:right="936"/>
      <w:jc w:val="left"/>
    </w:pPr>
    <w:rPr>
      <w:rFonts w:eastAsia="Calibri"/>
      <w:b/>
      <w:bCs/>
      <w:i/>
      <w:iCs/>
      <w:color w:val="4F81BD"/>
      <w:sz w:val="22"/>
      <w:lang w:eastAsia="en-US"/>
    </w:rPr>
  </w:style>
  <w:style w:type="character" w:customStyle="1" w:styleId="IntenseQuoteChar">
    <w:name w:val="Intense Quote Char"/>
    <w:basedOn w:val="DefaultParagraphFont"/>
    <w:link w:val="IntenseQuote"/>
    <w:uiPriority w:val="30"/>
    <w:rsid w:val="00077DE6"/>
    <w:rPr>
      <w:rFonts w:ascii="Calibri" w:eastAsia="Calibri" w:hAnsi="Calibri"/>
      <w:b/>
      <w:bCs/>
      <w:i/>
      <w:iCs/>
      <w:color w:val="4F81BD"/>
      <w:sz w:val="22"/>
      <w:szCs w:val="22"/>
      <w:lang w:eastAsia="en-US"/>
    </w:rPr>
  </w:style>
  <w:style w:type="character" w:customStyle="1" w:styleId="longtext">
    <w:name w:val="long_text"/>
    <w:rsid w:val="00077DE6"/>
  </w:style>
  <w:style w:type="paragraph" w:customStyle="1" w:styleId="CorpsdeTexte">
    <w:name w:val="Corps de Texte"/>
    <w:basedOn w:val="Normal"/>
    <w:rsid w:val="00077DE6"/>
    <w:pPr>
      <w:spacing w:after="120"/>
    </w:pPr>
    <w:rPr>
      <w:rFonts w:ascii="Garamond" w:hAnsi="Garamond"/>
      <w:sz w:val="22"/>
      <w:szCs w:val="24"/>
    </w:rPr>
  </w:style>
  <w:style w:type="paragraph" w:customStyle="1" w:styleId="Enumlevel3">
    <w:name w:val="Enum level 3"/>
    <w:basedOn w:val="Normal"/>
    <w:link w:val="Enumlevel3Char"/>
    <w:qFormat/>
    <w:rsid w:val="00B9372E"/>
    <w:pPr>
      <w:ind w:left="1701" w:hanging="567"/>
    </w:pPr>
    <w:rPr>
      <w:iCs/>
    </w:rPr>
  </w:style>
  <w:style w:type="paragraph" w:styleId="TableofAuthorities">
    <w:name w:val="table of authorities"/>
    <w:basedOn w:val="Normal"/>
    <w:next w:val="Normal"/>
    <w:rsid w:val="00B63EEB"/>
    <w:pPr>
      <w:ind w:left="210" w:hanging="210"/>
    </w:pPr>
  </w:style>
  <w:style w:type="character" w:customStyle="1" w:styleId="Enumlevel3Char">
    <w:name w:val="Enum level 3 Char"/>
    <w:basedOn w:val="DefaultParagraphFont"/>
    <w:link w:val="Enumlevel3"/>
    <w:rsid w:val="00B9372E"/>
    <w:rPr>
      <w:rFonts w:ascii="Calibri" w:hAnsi="Calibri"/>
      <w:iCs/>
      <w:sz w:val="21"/>
      <w:szCs w:val="22"/>
      <w:lang w:val="fr-FR" w:eastAsia="fr-FR"/>
    </w:rPr>
  </w:style>
  <w:style w:type="paragraph" w:styleId="EnvelopeAddress">
    <w:name w:val="envelope address"/>
    <w:basedOn w:val="Normal"/>
    <w:rsid w:val="00E9227E"/>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character" w:customStyle="1" w:styleId="BalloonTextChar15">
    <w:name w:val="Balloon Text Char15"/>
    <w:basedOn w:val="DefaultParagraphFont"/>
    <w:uiPriority w:val="99"/>
    <w:semiHidden/>
    <w:rsid w:val="003E2368"/>
    <w:rPr>
      <w:rFonts w:ascii="Lucida Grande" w:hAnsi="Lucida Grande" w:cs="Times New Roman"/>
      <w:sz w:val="18"/>
    </w:rPr>
  </w:style>
  <w:style w:type="character" w:customStyle="1" w:styleId="BalloonTextChar14">
    <w:name w:val="Balloon Text Char14"/>
    <w:basedOn w:val="DefaultParagraphFont"/>
    <w:uiPriority w:val="99"/>
    <w:semiHidden/>
    <w:rsid w:val="003E2368"/>
    <w:rPr>
      <w:rFonts w:ascii="Lucida Grande" w:hAnsi="Lucida Grande" w:cs="Times New Roman"/>
      <w:sz w:val="18"/>
    </w:rPr>
  </w:style>
  <w:style w:type="character" w:customStyle="1" w:styleId="BalloonTextChar13">
    <w:name w:val="Balloon Text Char13"/>
    <w:basedOn w:val="DefaultParagraphFont"/>
    <w:uiPriority w:val="99"/>
    <w:semiHidden/>
    <w:rsid w:val="003E2368"/>
    <w:rPr>
      <w:rFonts w:ascii="Lucida Grande" w:hAnsi="Lucida Grande" w:cs="Times New Roman"/>
      <w:sz w:val="18"/>
    </w:rPr>
  </w:style>
  <w:style w:type="character" w:customStyle="1" w:styleId="BalloonTextChar12">
    <w:name w:val="Balloon Text Char12"/>
    <w:basedOn w:val="DefaultParagraphFont"/>
    <w:uiPriority w:val="99"/>
    <w:semiHidden/>
    <w:rsid w:val="003E2368"/>
    <w:rPr>
      <w:rFonts w:ascii="Lucida Grande" w:hAnsi="Lucida Grande" w:cs="Times New Roman"/>
      <w:sz w:val="18"/>
    </w:rPr>
  </w:style>
  <w:style w:type="character" w:customStyle="1" w:styleId="BalloonTextChar11">
    <w:name w:val="Balloon Text Char11"/>
    <w:basedOn w:val="DefaultParagraphFont"/>
    <w:uiPriority w:val="99"/>
    <w:semiHidden/>
    <w:rsid w:val="003E2368"/>
    <w:rPr>
      <w:rFonts w:ascii="Lucida Grande" w:hAnsi="Lucida Grande" w:cs="Times New Roman"/>
      <w:sz w:val="18"/>
    </w:rPr>
  </w:style>
  <w:style w:type="character" w:customStyle="1" w:styleId="BalloonTextChar10">
    <w:name w:val="Balloon Text Char10"/>
    <w:basedOn w:val="DefaultParagraphFont"/>
    <w:uiPriority w:val="99"/>
    <w:semiHidden/>
    <w:rsid w:val="003E2368"/>
    <w:rPr>
      <w:rFonts w:ascii="Lucida Grande" w:hAnsi="Lucida Grande" w:cs="Times New Roman"/>
      <w:sz w:val="18"/>
    </w:rPr>
  </w:style>
  <w:style w:type="character" w:customStyle="1" w:styleId="BalloonTextChar9">
    <w:name w:val="Balloon Text Char9"/>
    <w:basedOn w:val="DefaultParagraphFont"/>
    <w:uiPriority w:val="99"/>
    <w:semiHidden/>
    <w:rsid w:val="003E2368"/>
    <w:rPr>
      <w:rFonts w:ascii="Lucida Grande" w:hAnsi="Lucida Grande" w:cs="Times New Roman"/>
      <w:sz w:val="18"/>
    </w:rPr>
  </w:style>
  <w:style w:type="character" w:customStyle="1" w:styleId="BalloonTextChar8">
    <w:name w:val="Balloon Text Char8"/>
    <w:basedOn w:val="DefaultParagraphFont"/>
    <w:uiPriority w:val="99"/>
    <w:semiHidden/>
    <w:rsid w:val="003E2368"/>
    <w:rPr>
      <w:rFonts w:ascii="Lucida Grande" w:hAnsi="Lucida Grande" w:cs="Times New Roman"/>
      <w:sz w:val="18"/>
    </w:rPr>
  </w:style>
  <w:style w:type="character" w:customStyle="1" w:styleId="BalloonTextChar7">
    <w:name w:val="Balloon Text Char7"/>
    <w:basedOn w:val="DefaultParagraphFont"/>
    <w:uiPriority w:val="99"/>
    <w:semiHidden/>
    <w:rsid w:val="003E2368"/>
    <w:rPr>
      <w:rFonts w:ascii="Lucida Grande" w:hAnsi="Lucida Grande" w:cs="Times New Roman"/>
      <w:sz w:val="18"/>
    </w:rPr>
  </w:style>
  <w:style w:type="character" w:customStyle="1" w:styleId="BalloonTextChar6">
    <w:name w:val="Balloon Text Char6"/>
    <w:basedOn w:val="DefaultParagraphFont"/>
    <w:uiPriority w:val="99"/>
    <w:semiHidden/>
    <w:rsid w:val="003E2368"/>
    <w:rPr>
      <w:rFonts w:ascii="Lucida Grande" w:hAnsi="Lucida Grande" w:cs="Times New Roman"/>
      <w:sz w:val="18"/>
    </w:rPr>
  </w:style>
  <w:style w:type="character" w:customStyle="1" w:styleId="BalloonTextChar5">
    <w:name w:val="Balloon Text Char5"/>
    <w:basedOn w:val="DefaultParagraphFont"/>
    <w:uiPriority w:val="99"/>
    <w:semiHidden/>
    <w:rsid w:val="003E2368"/>
    <w:rPr>
      <w:rFonts w:ascii="Lucida Grande" w:hAnsi="Lucida Grande" w:cs="Times New Roman"/>
      <w:sz w:val="18"/>
    </w:rPr>
  </w:style>
  <w:style w:type="character" w:customStyle="1" w:styleId="BalloonTextChar4">
    <w:name w:val="Balloon Text Char4"/>
    <w:basedOn w:val="DefaultParagraphFont"/>
    <w:uiPriority w:val="99"/>
    <w:semiHidden/>
    <w:rsid w:val="003E2368"/>
    <w:rPr>
      <w:rFonts w:ascii="Lucida Grande" w:hAnsi="Lucida Grande" w:cs="Times New Roman"/>
      <w:sz w:val="18"/>
    </w:rPr>
  </w:style>
  <w:style w:type="character" w:customStyle="1" w:styleId="BalloonTextChar3">
    <w:name w:val="Balloon Text Char3"/>
    <w:basedOn w:val="DefaultParagraphFont"/>
    <w:uiPriority w:val="99"/>
    <w:semiHidden/>
    <w:rsid w:val="003E2368"/>
    <w:rPr>
      <w:rFonts w:ascii="Lucida Grande" w:hAnsi="Lucida Grande" w:cs="Times New Roman"/>
      <w:sz w:val="18"/>
    </w:rPr>
  </w:style>
  <w:style w:type="character" w:customStyle="1" w:styleId="BalloonTextChar2">
    <w:name w:val="Balloon Text Char2"/>
    <w:basedOn w:val="DefaultParagraphFont"/>
    <w:uiPriority w:val="99"/>
    <w:semiHidden/>
    <w:rsid w:val="003E2368"/>
    <w:rPr>
      <w:rFonts w:ascii="Lucida Grande" w:hAnsi="Lucida Grande" w:cs="Times New Roman"/>
      <w:sz w:val="18"/>
    </w:rPr>
  </w:style>
  <w:style w:type="character" w:customStyle="1" w:styleId="BalloonTextChar1">
    <w:name w:val="Balloon Text Char1"/>
    <w:basedOn w:val="DefaultParagraphFont"/>
    <w:uiPriority w:val="99"/>
    <w:rsid w:val="003E2368"/>
    <w:rPr>
      <w:rFonts w:ascii="Tahoma" w:hAnsi="Tahoma" w:cs="Tahoma"/>
      <w:sz w:val="16"/>
    </w:rPr>
  </w:style>
  <w:style w:type="character" w:customStyle="1" w:styleId="searchword">
    <w:name w:val="searchword"/>
    <w:basedOn w:val="DefaultParagraphFont"/>
    <w:uiPriority w:val="99"/>
    <w:rsid w:val="003E2368"/>
    <w:rPr>
      <w:rFonts w:ascii="Times New Roman" w:hAnsi="Times New Roman" w:cs="Times New Roman"/>
      <w:shd w:val="clear" w:color="auto" w:fill="FFFF00"/>
    </w:rPr>
  </w:style>
  <w:style w:type="paragraph" w:styleId="HTMLPreformatted">
    <w:name w:val="HTML Preformatted"/>
    <w:basedOn w:val="Normal"/>
    <w:link w:val="HTMLPreformattedChar"/>
    <w:uiPriority w:val="99"/>
    <w:rsid w:val="003E2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3E2368"/>
    <w:rPr>
      <w:rFonts w:ascii="Courier New" w:hAnsi="Courier New" w:cs="Courier New"/>
      <w:lang w:eastAsia="en-US"/>
    </w:rPr>
  </w:style>
  <w:style w:type="paragraph" w:customStyle="1" w:styleId="Heading41">
    <w:name w:val="Heading 41"/>
    <w:basedOn w:val="Normal"/>
    <w:uiPriority w:val="99"/>
    <w:rsid w:val="003E2368"/>
    <w:pPr>
      <w:spacing w:before="100" w:beforeAutospacing="1" w:after="100" w:afterAutospacing="1"/>
      <w:jc w:val="left"/>
      <w:outlineLvl w:val="4"/>
    </w:pPr>
    <w:rPr>
      <w:rFonts w:ascii="Verdana" w:hAnsi="Verdana"/>
      <w:b/>
      <w:bCs/>
      <w:color w:val="336699"/>
      <w:sz w:val="26"/>
      <w:szCs w:val="26"/>
      <w:lang w:val="en-US" w:eastAsia="en-US"/>
    </w:rPr>
  </w:style>
  <w:style w:type="character" w:customStyle="1" w:styleId="apple-style-span">
    <w:name w:val="apple-style-span"/>
    <w:basedOn w:val="DefaultParagraphFont"/>
    <w:rsid w:val="003E2368"/>
  </w:style>
  <w:style w:type="character" w:customStyle="1" w:styleId="hps">
    <w:name w:val="hps"/>
    <w:basedOn w:val="DefaultParagraphFont"/>
    <w:rsid w:val="003E2368"/>
  </w:style>
  <w:style w:type="paragraph" w:customStyle="1" w:styleId="HIPNormal">
    <w:name w:val="HIP Normal"/>
    <w:basedOn w:val="Normal"/>
    <w:link w:val="HIPNormalCharChar"/>
    <w:rsid w:val="00750EB0"/>
    <w:pPr>
      <w:autoSpaceDE w:val="0"/>
      <w:autoSpaceDN w:val="0"/>
      <w:adjustRightInd w:val="0"/>
      <w:spacing w:before="200"/>
    </w:pPr>
    <w:rPr>
      <w:rFonts w:cs="Arial"/>
      <w:color w:val="000000"/>
    </w:rPr>
  </w:style>
  <w:style w:type="character" w:customStyle="1" w:styleId="HIPNormalCharChar">
    <w:name w:val="HIP Normal Char Char"/>
    <w:basedOn w:val="DefaultParagraphFont"/>
    <w:link w:val="HIPNormal"/>
    <w:rsid w:val="00750EB0"/>
    <w:rPr>
      <w:rFonts w:ascii="Calibri" w:hAnsi="Calibri" w:cs="Arial"/>
      <w:color w:val="000000"/>
      <w:sz w:val="21"/>
      <w:szCs w:val="22"/>
      <w:lang w:val="fr-FR" w:eastAsia="fr-FR"/>
    </w:rPr>
  </w:style>
  <w:style w:type="character" w:customStyle="1" w:styleId="apple-converted-space">
    <w:name w:val="apple-converted-space"/>
    <w:basedOn w:val="DefaultParagraphFont"/>
    <w:rsid w:val="005F33E1"/>
    <w:rPr>
      <w:rFonts w:ascii="Times New Roman" w:hAnsi="Times New Roman" w:cs="Times New Roman"/>
    </w:rPr>
  </w:style>
  <w:style w:type="character" w:customStyle="1" w:styleId="txt11">
    <w:name w:val="txt11"/>
    <w:basedOn w:val="DefaultParagraphFont"/>
    <w:uiPriority w:val="99"/>
    <w:rsid w:val="005F33E1"/>
    <w:rPr>
      <w:rFonts w:ascii="Times New Roman" w:hAnsi="Times New Roman" w:cs="Times New Roman"/>
    </w:rPr>
  </w:style>
  <w:style w:type="paragraph" w:styleId="BodyText2">
    <w:name w:val="Body Text 2"/>
    <w:basedOn w:val="Normal"/>
    <w:link w:val="BodyText2Char"/>
    <w:rsid w:val="005F33E1"/>
    <w:pPr>
      <w:spacing w:before="0"/>
      <w:jc w:val="left"/>
    </w:pPr>
    <w:rPr>
      <w:rFonts w:ascii="Times New Roman" w:hAnsi="Times New Roman" w:cstheme="minorBidi"/>
      <w:color w:val="444444"/>
      <w:sz w:val="24"/>
      <w:szCs w:val="24"/>
      <w:lang w:val="en-GB" w:eastAsia="en-US"/>
    </w:rPr>
  </w:style>
  <w:style w:type="character" w:customStyle="1" w:styleId="BodyText2Char">
    <w:name w:val="Body Text 2 Char"/>
    <w:basedOn w:val="DefaultParagraphFont"/>
    <w:link w:val="BodyText2"/>
    <w:rsid w:val="005F33E1"/>
    <w:rPr>
      <w:rFonts w:eastAsiaTheme="minorEastAsia" w:cstheme="minorBidi"/>
      <w:color w:val="444444"/>
      <w:sz w:val="24"/>
      <w:szCs w:val="24"/>
      <w:lang w:val="en-GB" w:eastAsia="en-US"/>
    </w:rPr>
  </w:style>
  <w:style w:type="paragraph" w:customStyle="1" w:styleId="ArtNo">
    <w:name w:val="Art_No"/>
    <w:basedOn w:val="Normal"/>
    <w:next w:val="Normal"/>
    <w:uiPriority w:val="99"/>
    <w:rsid w:val="005F33E1"/>
    <w:pPr>
      <w:keepNext/>
      <w:keepLines/>
      <w:tabs>
        <w:tab w:val="left" w:pos="1134"/>
        <w:tab w:val="left" w:pos="1871"/>
        <w:tab w:val="left" w:pos="2268"/>
      </w:tabs>
      <w:overflowPunct w:val="0"/>
      <w:autoSpaceDE w:val="0"/>
      <w:autoSpaceDN w:val="0"/>
      <w:adjustRightInd w:val="0"/>
      <w:spacing w:before="720"/>
      <w:jc w:val="center"/>
      <w:textAlignment w:val="baseline"/>
    </w:pPr>
    <w:rPr>
      <w:rFonts w:ascii="Times New Roman" w:hAnsi="Times New Roman" w:cstheme="minorBidi"/>
      <w:sz w:val="28"/>
      <w:szCs w:val="28"/>
      <w:lang w:eastAsia="en-US"/>
    </w:rPr>
  </w:style>
  <w:style w:type="paragraph" w:customStyle="1" w:styleId="Section1">
    <w:name w:val="Section_1"/>
    <w:basedOn w:val="Normal"/>
    <w:uiPriority w:val="99"/>
    <w:rsid w:val="005F33E1"/>
    <w:pPr>
      <w:tabs>
        <w:tab w:val="center" w:pos="4678"/>
      </w:tabs>
      <w:overflowPunct w:val="0"/>
      <w:autoSpaceDE w:val="0"/>
      <w:autoSpaceDN w:val="0"/>
      <w:adjustRightInd w:val="0"/>
      <w:spacing w:before="360"/>
      <w:jc w:val="center"/>
      <w:textAlignment w:val="baseline"/>
    </w:pPr>
    <w:rPr>
      <w:rFonts w:ascii="Times New Roman" w:hAnsi="Times New Roman" w:cstheme="minorBidi"/>
      <w:b/>
      <w:bCs/>
      <w:sz w:val="24"/>
      <w:szCs w:val="24"/>
      <w:lang w:eastAsia="en-US"/>
    </w:rPr>
  </w:style>
  <w:style w:type="character" w:customStyle="1" w:styleId="Artdef">
    <w:name w:val="Art_def"/>
    <w:uiPriority w:val="99"/>
    <w:rsid w:val="005F33E1"/>
    <w:rPr>
      <w:b/>
      <w:bCs/>
      <w:color w:val="auto"/>
    </w:rPr>
  </w:style>
  <w:style w:type="paragraph" w:customStyle="1" w:styleId="enumlev1">
    <w:name w:val="enumlev1"/>
    <w:basedOn w:val="Normal"/>
    <w:uiPriority w:val="99"/>
    <w:rsid w:val="005F33E1"/>
    <w:pPr>
      <w:tabs>
        <w:tab w:val="left" w:pos="1134"/>
        <w:tab w:val="left" w:pos="1871"/>
        <w:tab w:val="left" w:pos="2608"/>
        <w:tab w:val="left" w:pos="3345"/>
      </w:tabs>
      <w:overflowPunct w:val="0"/>
      <w:autoSpaceDE w:val="0"/>
      <w:autoSpaceDN w:val="0"/>
      <w:adjustRightInd w:val="0"/>
      <w:ind w:left="454" w:hanging="454"/>
      <w:textAlignment w:val="baseline"/>
    </w:pPr>
    <w:rPr>
      <w:rFonts w:ascii="Times New Roman" w:hAnsi="Times New Roman" w:cstheme="minorBidi"/>
      <w:sz w:val="24"/>
      <w:szCs w:val="24"/>
      <w:lang w:eastAsia="en-US"/>
    </w:rPr>
  </w:style>
  <w:style w:type="paragraph" w:customStyle="1" w:styleId="Normalaftertitle0">
    <w:name w:val="Normal_after_title"/>
    <w:basedOn w:val="Normal"/>
    <w:next w:val="Normal"/>
    <w:uiPriority w:val="99"/>
    <w:rsid w:val="005F33E1"/>
    <w:pPr>
      <w:tabs>
        <w:tab w:val="left" w:pos="794"/>
        <w:tab w:val="left" w:pos="1191"/>
        <w:tab w:val="left" w:pos="1588"/>
        <w:tab w:val="left" w:pos="1985"/>
      </w:tabs>
      <w:overflowPunct w:val="0"/>
      <w:autoSpaceDE w:val="0"/>
      <w:autoSpaceDN w:val="0"/>
      <w:adjustRightInd w:val="0"/>
      <w:spacing w:before="320"/>
      <w:textAlignment w:val="baseline"/>
    </w:pPr>
    <w:rPr>
      <w:rFonts w:ascii="Times New Roman" w:hAnsi="Times New Roman" w:cstheme="minorBidi"/>
      <w:sz w:val="24"/>
      <w:szCs w:val="24"/>
      <w:lang w:eastAsia="en-US"/>
    </w:rPr>
  </w:style>
  <w:style w:type="paragraph" w:customStyle="1" w:styleId="Call">
    <w:name w:val="Call"/>
    <w:basedOn w:val="Normal"/>
    <w:next w:val="Normal"/>
    <w:uiPriority w:val="99"/>
    <w:rsid w:val="005F33E1"/>
    <w:pPr>
      <w:keepNext/>
      <w:keepLines/>
      <w:tabs>
        <w:tab w:val="left" w:pos="794"/>
        <w:tab w:val="left" w:pos="1191"/>
        <w:tab w:val="left" w:pos="1588"/>
        <w:tab w:val="left" w:pos="1985"/>
      </w:tabs>
      <w:overflowPunct w:val="0"/>
      <w:autoSpaceDE w:val="0"/>
      <w:autoSpaceDN w:val="0"/>
      <w:adjustRightInd w:val="0"/>
      <w:spacing w:before="160"/>
      <w:ind w:left="794"/>
      <w:textAlignment w:val="baseline"/>
    </w:pPr>
    <w:rPr>
      <w:rFonts w:ascii="Times New Roman" w:hAnsi="Times New Roman" w:cstheme="minorBidi"/>
      <w:i/>
      <w:iCs/>
      <w:sz w:val="24"/>
      <w:szCs w:val="24"/>
      <w:lang w:eastAsia="en-US"/>
    </w:rPr>
  </w:style>
  <w:style w:type="paragraph" w:customStyle="1" w:styleId="Summary">
    <w:name w:val="Summary"/>
    <w:basedOn w:val="Normal"/>
    <w:next w:val="Normalaftertitle0"/>
    <w:uiPriority w:val="99"/>
    <w:rsid w:val="005F33E1"/>
    <w:pPr>
      <w:tabs>
        <w:tab w:val="left" w:pos="794"/>
        <w:tab w:val="left" w:pos="1191"/>
        <w:tab w:val="left" w:pos="1588"/>
        <w:tab w:val="left" w:pos="1985"/>
      </w:tabs>
      <w:overflowPunct w:val="0"/>
      <w:autoSpaceDE w:val="0"/>
      <w:autoSpaceDN w:val="0"/>
      <w:adjustRightInd w:val="0"/>
      <w:spacing w:after="480"/>
      <w:textAlignment w:val="baseline"/>
    </w:pPr>
    <w:rPr>
      <w:rFonts w:ascii="Times New Roman" w:hAnsi="Times New Roman" w:cstheme="minorBidi"/>
      <w:sz w:val="22"/>
      <w:lang w:val="es-ES_tradnl" w:eastAsia="en-US"/>
    </w:rPr>
  </w:style>
  <w:style w:type="paragraph" w:customStyle="1" w:styleId="enumlev2">
    <w:name w:val="enumlev2"/>
    <w:basedOn w:val="enumlev1"/>
    <w:uiPriority w:val="99"/>
    <w:rsid w:val="005F33E1"/>
    <w:pPr>
      <w:tabs>
        <w:tab w:val="clear" w:pos="1134"/>
        <w:tab w:val="clear" w:pos="1871"/>
        <w:tab w:val="clear" w:pos="2608"/>
        <w:tab w:val="clear" w:pos="3345"/>
        <w:tab w:val="left" w:pos="794"/>
        <w:tab w:val="left" w:pos="1191"/>
        <w:tab w:val="left" w:pos="1588"/>
        <w:tab w:val="left" w:pos="1985"/>
      </w:tabs>
      <w:spacing w:before="80"/>
      <w:ind w:left="1191" w:hanging="397"/>
    </w:pPr>
  </w:style>
  <w:style w:type="paragraph" w:customStyle="1" w:styleId="Note">
    <w:name w:val="Note"/>
    <w:basedOn w:val="Normal"/>
    <w:uiPriority w:val="99"/>
    <w:rsid w:val="005F33E1"/>
    <w:pPr>
      <w:overflowPunct w:val="0"/>
      <w:autoSpaceDE w:val="0"/>
      <w:autoSpaceDN w:val="0"/>
      <w:adjustRightInd w:val="0"/>
      <w:spacing w:before="80"/>
      <w:textAlignment w:val="baseline"/>
    </w:pPr>
    <w:rPr>
      <w:rFonts w:ascii="Times New Roman" w:hAnsi="Times New Roman" w:cstheme="minorBidi"/>
      <w:sz w:val="22"/>
      <w:lang w:eastAsia="en-US"/>
    </w:rPr>
  </w:style>
  <w:style w:type="paragraph" w:customStyle="1" w:styleId="FigureNo">
    <w:name w:val="Figure_No"/>
    <w:basedOn w:val="Normal"/>
    <w:next w:val="Normal"/>
    <w:uiPriority w:val="99"/>
    <w:rsid w:val="005F33E1"/>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ascii="Times New Roman" w:hAnsi="Times New Roman" w:cstheme="minorBidi"/>
      <w:caps/>
      <w:sz w:val="18"/>
      <w:szCs w:val="18"/>
      <w:lang w:eastAsia="en-US"/>
    </w:rPr>
  </w:style>
  <w:style w:type="paragraph" w:customStyle="1" w:styleId="Tablehead0">
    <w:name w:val="Table_head"/>
    <w:basedOn w:val="Normal"/>
    <w:next w:val="Normal"/>
    <w:uiPriority w:val="99"/>
    <w:rsid w:val="00F26998"/>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asciiTheme="minorHAnsi" w:hAnsiTheme="minorHAnsi" w:cstheme="minorBidi"/>
      <w:b/>
      <w:bCs/>
      <w:noProof/>
      <w:color w:val="FFFFFF" w:themeColor="background1"/>
      <w:sz w:val="19"/>
      <w:lang w:eastAsia="en-US"/>
    </w:rPr>
  </w:style>
  <w:style w:type="paragraph" w:customStyle="1" w:styleId="Tabletext0">
    <w:name w:val="Table_text"/>
    <w:basedOn w:val="Normal"/>
    <w:uiPriority w:val="99"/>
    <w:rsid w:val="005F33E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Times New Roman" w:hAnsi="Times New Roman" w:cstheme="minorBidi"/>
      <w:sz w:val="22"/>
      <w:lang w:eastAsia="en-US"/>
    </w:rPr>
  </w:style>
  <w:style w:type="character" w:customStyle="1" w:styleId="Resref">
    <w:name w:val="Res_ref"/>
    <w:uiPriority w:val="99"/>
    <w:rsid w:val="005F33E1"/>
    <w:rPr>
      <w:color w:val="auto"/>
    </w:rPr>
  </w:style>
  <w:style w:type="paragraph" w:customStyle="1" w:styleId="Recref">
    <w:name w:val="Rec_ref"/>
    <w:basedOn w:val="Normal"/>
    <w:next w:val="Normal"/>
    <w:uiPriority w:val="99"/>
    <w:rsid w:val="005F33E1"/>
    <w:pPr>
      <w:tabs>
        <w:tab w:val="left" w:pos="794"/>
        <w:tab w:val="left" w:pos="1191"/>
        <w:tab w:val="left" w:pos="1588"/>
        <w:tab w:val="left" w:pos="1985"/>
      </w:tabs>
      <w:overflowPunct w:val="0"/>
      <w:autoSpaceDE w:val="0"/>
      <w:autoSpaceDN w:val="0"/>
      <w:adjustRightInd w:val="0"/>
      <w:jc w:val="center"/>
      <w:textAlignment w:val="baseline"/>
    </w:pPr>
    <w:rPr>
      <w:rFonts w:ascii="Times New Roman" w:hAnsi="Times New Roman" w:cstheme="minorBidi"/>
      <w:sz w:val="24"/>
      <w:szCs w:val="24"/>
      <w:lang w:eastAsia="en-US"/>
    </w:rPr>
  </w:style>
  <w:style w:type="character" w:styleId="HTMLAcronym">
    <w:name w:val="HTML Acronym"/>
    <w:basedOn w:val="DefaultParagraphFont"/>
    <w:uiPriority w:val="99"/>
    <w:rsid w:val="005F33E1"/>
    <w:rPr>
      <w:rFonts w:ascii="Times New Roman" w:hAnsi="Times New Roman" w:cs="Times New Roman"/>
    </w:rPr>
  </w:style>
  <w:style w:type="paragraph" w:customStyle="1" w:styleId="cursiva">
    <w:name w:val="cursiva"/>
    <w:basedOn w:val="Normal"/>
    <w:uiPriority w:val="99"/>
    <w:rsid w:val="005F33E1"/>
    <w:pPr>
      <w:spacing w:before="100" w:beforeAutospacing="1" w:after="100" w:afterAutospacing="1"/>
      <w:jc w:val="left"/>
    </w:pPr>
    <w:rPr>
      <w:rFonts w:ascii="Arial Unicode MS" w:eastAsia="Arial Unicode MS" w:hAnsi="Arial Unicode MS" w:cs="Arial Unicode MS"/>
      <w:sz w:val="24"/>
      <w:szCs w:val="24"/>
      <w:lang w:val="en-GB" w:eastAsia="en-US"/>
    </w:rPr>
  </w:style>
  <w:style w:type="character" w:customStyle="1" w:styleId="headingstory">
    <w:name w:val="heading_story"/>
    <w:basedOn w:val="DefaultParagraphFont"/>
    <w:uiPriority w:val="99"/>
    <w:rsid w:val="005F33E1"/>
    <w:rPr>
      <w:rFonts w:ascii="Times New Roman" w:hAnsi="Times New Roman" w:cs="Times New Roman"/>
    </w:rPr>
  </w:style>
  <w:style w:type="character" w:customStyle="1" w:styleId="subheading">
    <w:name w:val="subheading"/>
    <w:basedOn w:val="DefaultParagraphFont"/>
    <w:uiPriority w:val="99"/>
    <w:rsid w:val="005F33E1"/>
    <w:rPr>
      <w:rFonts w:ascii="Times New Roman" w:hAnsi="Times New Roman" w:cs="Times New Roman"/>
    </w:rPr>
  </w:style>
  <w:style w:type="paragraph" w:customStyle="1" w:styleId="western">
    <w:name w:val="western"/>
    <w:basedOn w:val="Normal"/>
    <w:uiPriority w:val="99"/>
    <w:rsid w:val="005F33E1"/>
    <w:pPr>
      <w:spacing w:before="100" w:beforeAutospacing="1" w:after="100" w:afterAutospacing="1"/>
      <w:jc w:val="left"/>
    </w:pPr>
    <w:rPr>
      <w:rFonts w:ascii="Arial Unicode MS" w:eastAsia="Arial Unicode MS" w:hAnsi="Arial Unicode MS" w:cs="Arial Unicode MS"/>
      <w:sz w:val="24"/>
      <w:szCs w:val="24"/>
      <w:lang w:val="en-GB" w:eastAsia="en-US"/>
    </w:rPr>
  </w:style>
  <w:style w:type="character" w:customStyle="1" w:styleId="title1">
    <w:name w:val="title1"/>
    <w:basedOn w:val="DefaultParagraphFont"/>
    <w:uiPriority w:val="99"/>
    <w:rsid w:val="005F33E1"/>
    <w:rPr>
      <w:rFonts w:ascii="Times New Roman" w:hAnsi="Times New Roman" w:cs="Times New Roman"/>
    </w:rPr>
  </w:style>
  <w:style w:type="character" w:customStyle="1" w:styleId="yellowfade">
    <w:name w:val="yellowfade"/>
    <w:basedOn w:val="DefaultParagraphFont"/>
    <w:uiPriority w:val="99"/>
    <w:rsid w:val="005F33E1"/>
    <w:rPr>
      <w:rFonts w:ascii="Times New Roman" w:hAnsi="Times New Roman" w:cs="Times New Roman"/>
    </w:rPr>
  </w:style>
  <w:style w:type="paragraph" w:customStyle="1" w:styleId="textepetit">
    <w:name w:val="texte_petit"/>
    <w:basedOn w:val="Normal"/>
    <w:uiPriority w:val="99"/>
    <w:rsid w:val="005F33E1"/>
    <w:pPr>
      <w:spacing w:before="100" w:beforeAutospacing="1" w:after="100" w:afterAutospacing="1"/>
      <w:jc w:val="left"/>
    </w:pPr>
    <w:rPr>
      <w:rFonts w:ascii="Arial Unicode MS" w:eastAsia="Arial Unicode MS" w:hAnsi="Arial Unicode MS" w:cs="Arial Unicode MS"/>
      <w:sz w:val="24"/>
      <w:szCs w:val="24"/>
      <w:lang w:val="en-GB" w:eastAsia="en-US"/>
    </w:rPr>
  </w:style>
  <w:style w:type="character" w:customStyle="1" w:styleId="pagetitle">
    <w:name w:val="pagetitle"/>
    <w:basedOn w:val="DefaultParagraphFont"/>
    <w:uiPriority w:val="99"/>
    <w:rsid w:val="005F33E1"/>
    <w:rPr>
      <w:rFonts w:ascii="Times New Roman" w:hAnsi="Times New Roman" w:cs="Times New Roman"/>
    </w:rPr>
  </w:style>
  <w:style w:type="paragraph" w:customStyle="1" w:styleId="LetterBodyText">
    <w:name w:val="Letter Body Text"/>
    <w:basedOn w:val="Normal"/>
    <w:uiPriority w:val="99"/>
    <w:rsid w:val="005F33E1"/>
    <w:pPr>
      <w:tabs>
        <w:tab w:val="left" w:pos="360"/>
        <w:tab w:val="right" w:pos="6660"/>
      </w:tabs>
      <w:spacing w:before="0"/>
      <w:ind w:right="-187"/>
      <w:jc w:val="left"/>
    </w:pPr>
    <w:rPr>
      <w:rFonts w:ascii="FrutigerLight" w:hAnsi="FrutigerLight" w:cs="FrutigerLight"/>
      <w:kern w:val="28"/>
      <w:sz w:val="22"/>
      <w:lang w:val="en-US" w:eastAsia="en-US"/>
    </w:rPr>
  </w:style>
  <w:style w:type="character" w:customStyle="1" w:styleId="h21">
    <w:name w:val="h21"/>
    <w:basedOn w:val="DefaultParagraphFont"/>
    <w:uiPriority w:val="99"/>
    <w:rsid w:val="005F33E1"/>
    <w:rPr>
      <w:rFonts w:ascii="Times New Roman" w:hAnsi="Times New Roman" w:cs="Times New Roman"/>
      <w:b/>
      <w:bCs/>
      <w:color w:val="auto"/>
      <w:sz w:val="36"/>
      <w:szCs w:val="36"/>
    </w:rPr>
  </w:style>
  <w:style w:type="table" w:customStyle="1" w:styleId="TableGrid1">
    <w:name w:val="Table Grid1"/>
    <w:basedOn w:val="TableNormal"/>
    <w:next w:val="TableGrid"/>
    <w:rsid w:val="00B824F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zibod">
    <w:name w:val="rzibod"/>
    <w:basedOn w:val="DefaultParagraphFont"/>
    <w:rsid w:val="00411F98"/>
  </w:style>
  <w:style w:type="paragraph" w:customStyle="1" w:styleId="Sinttulo">
    <w:name w:val="Sin título"/>
    <w:basedOn w:val="Normal"/>
    <w:rsid w:val="00411F98"/>
    <w:pPr>
      <w:spacing w:before="220" w:line="220" w:lineRule="atLeast"/>
      <w:jc w:val="left"/>
    </w:pPr>
    <w:rPr>
      <w:rFonts w:ascii="Garamond" w:eastAsia="Times New Roman" w:hAnsi="Garamond"/>
      <w:caps/>
      <w:snapToGrid w:val="0"/>
      <w:spacing w:val="15"/>
      <w:sz w:val="20"/>
      <w:szCs w:val="20"/>
      <w:lang w:val="es-ES" w:eastAsia="es-ES"/>
    </w:rPr>
  </w:style>
  <w:style w:type="paragraph" w:customStyle="1" w:styleId="Ttulodeseccin">
    <w:name w:val="Título de sección"/>
    <w:basedOn w:val="Normal"/>
    <w:next w:val="Objetivo"/>
    <w:rsid w:val="00411F98"/>
    <w:pPr>
      <w:pBdr>
        <w:bottom w:val="single" w:sz="6" w:space="1" w:color="808080"/>
      </w:pBdr>
      <w:spacing w:before="220" w:line="220" w:lineRule="atLeast"/>
      <w:jc w:val="left"/>
    </w:pPr>
    <w:rPr>
      <w:rFonts w:ascii="Garamond" w:eastAsia="Times New Roman" w:hAnsi="Garamond"/>
      <w:caps/>
      <w:snapToGrid w:val="0"/>
      <w:spacing w:val="15"/>
      <w:sz w:val="20"/>
      <w:szCs w:val="20"/>
      <w:lang w:val="es-ES" w:eastAsia="es-ES"/>
    </w:rPr>
  </w:style>
  <w:style w:type="paragraph" w:customStyle="1" w:styleId="Objetivo">
    <w:name w:val="Objetivo"/>
    <w:basedOn w:val="Normal"/>
    <w:next w:val="BodyText"/>
    <w:rsid w:val="00411F98"/>
    <w:pPr>
      <w:spacing w:before="60" w:after="220" w:line="220" w:lineRule="atLeast"/>
    </w:pPr>
    <w:rPr>
      <w:rFonts w:ascii="Garamond" w:eastAsia="Times New Roman" w:hAnsi="Garamond"/>
      <w:snapToGrid w:val="0"/>
      <w:sz w:val="22"/>
      <w:szCs w:val="20"/>
      <w:lang w:val="es-ES" w:eastAsia="es-ES"/>
    </w:rPr>
  </w:style>
  <w:style w:type="paragraph" w:customStyle="1" w:styleId="Logro">
    <w:name w:val="Logro"/>
    <w:basedOn w:val="BodyText"/>
    <w:rsid w:val="00411F98"/>
    <w:pPr>
      <w:autoSpaceDE/>
      <w:autoSpaceDN/>
      <w:adjustRightInd/>
      <w:spacing w:after="60" w:line="240" w:lineRule="atLeast"/>
      <w:ind w:left="240" w:hanging="240"/>
    </w:pPr>
    <w:rPr>
      <w:rFonts w:ascii="Garamond" w:eastAsia="Times New Roman" w:hAnsi="Garamond"/>
      <w:snapToGrid w:val="0"/>
      <w:sz w:val="22"/>
      <w:lang w:val="es-ES" w:eastAsia="es-ES"/>
    </w:rPr>
  </w:style>
  <w:style w:type="paragraph" w:customStyle="1" w:styleId="Nombre">
    <w:name w:val="Nombre"/>
    <w:basedOn w:val="Normal"/>
    <w:next w:val="Normal"/>
    <w:rsid w:val="00411F98"/>
    <w:pPr>
      <w:spacing w:before="0" w:after="440" w:line="240" w:lineRule="atLeast"/>
      <w:jc w:val="center"/>
    </w:pPr>
    <w:rPr>
      <w:rFonts w:ascii="Garamond" w:eastAsia="Times New Roman" w:hAnsi="Garamond"/>
      <w:caps/>
      <w:snapToGrid w:val="0"/>
      <w:spacing w:val="80"/>
      <w:position w:val="12"/>
      <w:sz w:val="44"/>
      <w:szCs w:val="20"/>
      <w:lang w:val="es-ES" w:eastAsia="es-ES"/>
    </w:rPr>
  </w:style>
  <w:style w:type="paragraph" w:customStyle="1" w:styleId="Institucin">
    <w:name w:val="Institución"/>
    <w:basedOn w:val="Normal"/>
    <w:next w:val="Logro"/>
    <w:rsid w:val="00411F98"/>
    <w:pPr>
      <w:tabs>
        <w:tab w:val="left" w:pos="1440"/>
        <w:tab w:val="right" w:pos="6480"/>
      </w:tabs>
      <w:spacing w:before="60" w:line="220" w:lineRule="atLeast"/>
    </w:pPr>
    <w:rPr>
      <w:rFonts w:ascii="Garamond" w:eastAsia="Times New Roman" w:hAnsi="Garamond"/>
      <w:snapToGrid w:val="0"/>
      <w:sz w:val="22"/>
      <w:szCs w:val="20"/>
      <w:lang w:val="es-ES" w:eastAsia="es-ES"/>
    </w:rPr>
  </w:style>
  <w:style w:type="paragraph" w:customStyle="1" w:styleId="Organizacin">
    <w:name w:val="Organización"/>
    <w:basedOn w:val="Normal"/>
    <w:next w:val="Normal"/>
    <w:autoRedefine/>
    <w:rsid w:val="00411F98"/>
    <w:pPr>
      <w:tabs>
        <w:tab w:val="left" w:pos="2160"/>
        <w:tab w:val="right" w:pos="6480"/>
      </w:tabs>
      <w:spacing w:before="240" w:after="40" w:line="220" w:lineRule="atLeast"/>
      <w:jc w:val="left"/>
    </w:pPr>
    <w:rPr>
      <w:rFonts w:ascii="Fedra Sans Std Normal" w:eastAsia="Times New Roman" w:hAnsi="Fedra Sans Std Normal"/>
      <w:sz w:val="22"/>
      <w:szCs w:val="20"/>
      <w:lang w:val="es-ES" w:eastAsia="en-US"/>
    </w:rPr>
  </w:style>
  <w:style w:type="paragraph" w:customStyle="1" w:styleId="Subttulodeseccin">
    <w:name w:val="Subtítulo de sección"/>
    <w:basedOn w:val="Ttulodeseccin"/>
    <w:next w:val="Normal"/>
    <w:rsid w:val="00411F98"/>
    <w:pPr>
      <w:pBdr>
        <w:bottom w:val="none" w:sz="0" w:space="0" w:color="auto"/>
      </w:pBdr>
    </w:pPr>
    <w:rPr>
      <w:b/>
      <w:snapToGrid/>
      <w:spacing w:val="0"/>
      <w:sz w:val="24"/>
      <w:lang w:eastAsia="en-US"/>
    </w:rPr>
  </w:style>
  <w:style w:type="paragraph" w:styleId="Index1">
    <w:name w:val="index 1"/>
    <w:basedOn w:val="Normal"/>
    <w:next w:val="Normal"/>
    <w:autoRedefine/>
    <w:uiPriority w:val="99"/>
    <w:rsid w:val="00411F98"/>
    <w:pPr>
      <w:spacing w:before="0"/>
      <w:ind w:left="200" w:hanging="200"/>
      <w:jc w:val="left"/>
    </w:pPr>
    <w:rPr>
      <w:rFonts w:ascii="Fedra Sans Std Normal" w:eastAsia="Times New Roman" w:hAnsi="Fedra Sans Std Normal"/>
      <w:sz w:val="22"/>
      <w:szCs w:val="20"/>
      <w:lang w:val="es-ES" w:eastAsia="en-US"/>
    </w:rPr>
  </w:style>
  <w:style w:type="paragraph" w:styleId="IndexHeading">
    <w:name w:val="index heading"/>
    <w:basedOn w:val="Normal"/>
    <w:next w:val="Index1"/>
    <w:uiPriority w:val="99"/>
    <w:rsid w:val="00411F98"/>
    <w:pPr>
      <w:spacing w:before="0"/>
      <w:jc w:val="left"/>
    </w:pPr>
    <w:rPr>
      <w:rFonts w:ascii="Fedra Sans Std Normal" w:eastAsia="Times New Roman" w:hAnsi="Fedra Sans Std Normal" w:cs="Arial"/>
      <w:b/>
      <w:bCs/>
      <w:sz w:val="22"/>
      <w:szCs w:val="20"/>
      <w:lang w:val="es-ES" w:eastAsia="en-US"/>
    </w:rPr>
  </w:style>
  <w:style w:type="table" w:styleId="TableColumns2">
    <w:name w:val="Table Columns 2"/>
    <w:basedOn w:val="TableNormal"/>
    <w:rsid w:val="00411F98"/>
    <w:rPr>
      <w:rFonts w:eastAsia="Times New Roman"/>
      <w:b/>
      <w:bCs/>
      <w:lang w:val="es-CL" w:eastAsia="es-CL"/>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0">
    <w:name w:val="Table Grid 1"/>
    <w:basedOn w:val="TableNormal"/>
    <w:rsid w:val="00411F98"/>
    <w:rPr>
      <w:rFonts w:eastAsia="Times New Roman"/>
      <w:lang w:val="es-CL" w:eastAsia="es-C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staclara-nfasis11">
    <w:name w:val="Lista clara - Énfasis 11"/>
    <w:basedOn w:val="TableNormal"/>
    <w:uiPriority w:val="61"/>
    <w:rsid w:val="00411F98"/>
    <w:rPr>
      <w:rFonts w:eastAsia="Times New Roman"/>
      <w:lang w:val="es-CL" w:eastAsia="es-C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2-nfasis11">
    <w:name w:val="Sombreado medio 2 - Énfasis 11"/>
    <w:basedOn w:val="TableNormal"/>
    <w:uiPriority w:val="64"/>
    <w:rsid w:val="00411F98"/>
    <w:rPr>
      <w:rFonts w:eastAsia="Times New Roman"/>
      <w:lang w:val="es-CL" w:eastAsia="es-C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ombreadomedio1-nfasis11">
    <w:name w:val="Sombreado medio 1 - Énfasis 11"/>
    <w:basedOn w:val="TableNormal"/>
    <w:uiPriority w:val="63"/>
    <w:rsid w:val="00411F98"/>
    <w:rPr>
      <w:rFonts w:eastAsia="Times New Roman"/>
      <w:lang w:val="es-CL" w:eastAsia="es-CL"/>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Sombreadoclaro-nfasis11">
    <w:name w:val="Sombreado claro - Énfasis 11"/>
    <w:basedOn w:val="TableNormal"/>
    <w:uiPriority w:val="60"/>
    <w:rsid w:val="00411F98"/>
    <w:rPr>
      <w:rFonts w:eastAsia="Times New Roman"/>
      <w:color w:val="365F91" w:themeColor="accent1" w:themeShade="BF"/>
      <w:lang w:val="es-CL" w:eastAsia="es-C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Style1">
    <w:name w:val="Style 1"/>
    <w:basedOn w:val="Normal"/>
    <w:uiPriority w:val="99"/>
    <w:rsid w:val="00411F98"/>
    <w:pPr>
      <w:widowControl w:val="0"/>
      <w:autoSpaceDE w:val="0"/>
      <w:autoSpaceDN w:val="0"/>
      <w:adjustRightInd w:val="0"/>
      <w:spacing w:before="0"/>
      <w:jc w:val="left"/>
    </w:pPr>
    <w:rPr>
      <w:rFonts w:asciiTheme="minorHAnsi" w:hAnsiTheme="minorHAnsi"/>
      <w:sz w:val="22"/>
      <w:szCs w:val="24"/>
      <w:lang w:val="en-US" w:eastAsia="es-CL"/>
    </w:rPr>
  </w:style>
  <w:style w:type="paragraph" w:customStyle="1" w:styleId="Style2">
    <w:name w:val="Style 2"/>
    <w:basedOn w:val="Normal"/>
    <w:uiPriority w:val="99"/>
    <w:rsid w:val="00411F98"/>
    <w:pPr>
      <w:widowControl w:val="0"/>
      <w:autoSpaceDE w:val="0"/>
      <w:autoSpaceDN w:val="0"/>
      <w:spacing w:before="216" w:line="278" w:lineRule="auto"/>
      <w:jc w:val="left"/>
    </w:pPr>
    <w:rPr>
      <w:rFonts w:ascii="Arial Narrow" w:hAnsi="Arial Narrow" w:cs="Arial Narrow"/>
      <w:szCs w:val="21"/>
      <w:lang w:val="en-US" w:eastAsia="es-CL"/>
    </w:rPr>
  </w:style>
  <w:style w:type="character" w:customStyle="1" w:styleId="CharacterStyle1">
    <w:name w:val="Character Style 1"/>
    <w:uiPriority w:val="99"/>
    <w:rsid w:val="00411F98"/>
    <w:rPr>
      <w:rFonts w:ascii="Arial Narrow" w:hAnsi="Arial Narrow" w:cs="Arial Narrow"/>
      <w:sz w:val="21"/>
      <w:szCs w:val="21"/>
    </w:rPr>
  </w:style>
  <w:style w:type="paragraph" w:customStyle="1" w:styleId="Style3">
    <w:name w:val="Style 3"/>
    <w:basedOn w:val="Normal"/>
    <w:uiPriority w:val="99"/>
    <w:rsid w:val="00411F98"/>
    <w:pPr>
      <w:widowControl w:val="0"/>
      <w:autoSpaceDE w:val="0"/>
      <w:autoSpaceDN w:val="0"/>
      <w:spacing w:before="0" w:line="290" w:lineRule="auto"/>
      <w:jc w:val="left"/>
    </w:pPr>
    <w:rPr>
      <w:rFonts w:ascii="Arial Narrow" w:hAnsi="Arial Narrow" w:cs="Arial Narrow"/>
      <w:szCs w:val="21"/>
      <w:lang w:val="en-US" w:eastAsia="es-CL"/>
    </w:rPr>
  </w:style>
  <w:style w:type="paragraph" w:customStyle="1" w:styleId="Style4">
    <w:name w:val="Style 4"/>
    <w:basedOn w:val="Normal"/>
    <w:uiPriority w:val="99"/>
    <w:rsid w:val="00411F98"/>
    <w:pPr>
      <w:widowControl w:val="0"/>
      <w:autoSpaceDE w:val="0"/>
      <w:autoSpaceDN w:val="0"/>
      <w:spacing w:before="36" w:line="278" w:lineRule="auto"/>
      <w:ind w:left="1656"/>
      <w:jc w:val="left"/>
    </w:pPr>
    <w:rPr>
      <w:rFonts w:ascii="Arial Narrow" w:hAnsi="Arial Narrow" w:cs="Arial Narrow"/>
      <w:szCs w:val="21"/>
      <w:lang w:val="en-US" w:eastAsia="es-CL"/>
    </w:rPr>
  </w:style>
  <w:style w:type="table" w:styleId="TableWeb2">
    <w:name w:val="Table Web 2"/>
    <w:basedOn w:val="TableNormal"/>
    <w:rsid w:val="00411F98"/>
    <w:rPr>
      <w:rFonts w:eastAsia="Times New Roman"/>
      <w:lang w:val="es-CL" w:eastAsia="es-CL"/>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TURef">
    <w:name w:val="ITURef"/>
    <w:basedOn w:val="Normal"/>
    <w:rsid w:val="00411F98"/>
    <w:pPr>
      <w:tabs>
        <w:tab w:val="left" w:pos="7711"/>
        <w:tab w:val="left" w:pos="8448"/>
        <w:tab w:val="right" w:pos="10603"/>
      </w:tabs>
      <w:spacing w:before="0"/>
      <w:jc w:val="left"/>
    </w:pPr>
    <w:rPr>
      <w:rFonts w:ascii="Futura Lt BT" w:eastAsia="Times New Roman" w:hAnsi="Futura Lt BT"/>
      <w:b/>
      <w:sz w:val="20"/>
      <w:szCs w:val="20"/>
      <w:lang w:val="en-US" w:eastAsia="en-US" w:bidi="he-IL"/>
    </w:rPr>
  </w:style>
  <w:style w:type="table" w:customStyle="1" w:styleId="Listaclara-nfasis111">
    <w:name w:val="Lista clara - Énfasis 111"/>
    <w:basedOn w:val="TableNormal"/>
    <w:uiPriority w:val="61"/>
    <w:rsid w:val="00411F98"/>
    <w:rPr>
      <w:rFonts w:eastAsia="Times New Roman"/>
      <w:lang w:val="es-CL" w:eastAsia="es-C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NormalDTZ">
    <w:name w:val="NormalDTZ"/>
    <w:basedOn w:val="BodyText"/>
    <w:qFormat/>
    <w:rsid w:val="00411F98"/>
    <w:pPr>
      <w:autoSpaceDE/>
      <w:autoSpaceDN/>
      <w:adjustRightInd/>
      <w:spacing w:before="120" w:after="120"/>
    </w:pPr>
    <w:rPr>
      <w:rFonts w:ascii="Gill Sans MT" w:eastAsia="Batang" w:hAnsi="Gill Sans MT" w:cs="Vrinda"/>
      <w:sz w:val="22"/>
      <w:lang w:val="es-CL" w:eastAsia="en-US"/>
    </w:rPr>
  </w:style>
  <w:style w:type="paragraph" w:customStyle="1" w:styleId="txtnormal">
    <w:name w:val="txt_normal"/>
    <w:basedOn w:val="Normal"/>
    <w:rsid w:val="00411F98"/>
    <w:pPr>
      <w:spacing w:before="100" w:beforeAutospacing="1" w:after="100" w:afterAutospacing="1"/>
      <w:jc w:val="left"/>
    </w:pPr>
    <w:rPr>
      <w:rFonts w:asciiTheme="minorHAnsi" w:eastAsia="Times New Roman" w:hAnsiTheme="minorHAnsi"/>
      <w:sz w:val="22"/>
      <w:szCs w:val="24"/>
      <w:lang w:val="es-CL" w:eastAsia="es-CL"/>
    </w:rPr>
  </w:style>
  <w:style w:type="character" w:customStyle="1" w:styleId="titulonormal">
    <w:name w:val="titulo_normal"/>
    <w:basedOn w:val="DefaultParagraphFont"/>
    <w:rsid w:val="00411F98"/>
  </w:style>
  <w:style w:type="paragraph" w:styleId="ListNumber">
    <w:name w:val="List Number"/>
    <w:basedOn w:val="List"/>
    <w:rsid w:val="00411F98"/>
    <w:pPr>
      <w:spacing w:after="240" w:line="240" w:lineRule="atLeast"/>
      <w:ind w:left="720" w:right="720" w:hanging="360"/>
      <w:contextualSpacing w:val="0"/>
      <w:jc w:val="both"/>
    </w:pPr>
    <w:rPr>
      <w:rFonts w:ascii="Gill Sans MT" w:eastAsia="Batang" w:hAnsi="Gill Sans MT"/>
      <w:szCs w:val="20"/>
      <w:lang w:val="es-CL" w:eastAsia="en-US"/>
    </w:rPr>
  </w:style>
  <w:style w:type="paragraph" w:styleId="List">
    <w:name w:val="List"/>
    <w:basedOn w:val="Normal"/>
    <w:rsid w:val="00411F98"/>
    <w:pPr>
      <w:spacing w:before="0"/>
      <w:ind w:left="283" w:hanging="283"/>
      <w:contextualSpacing/>
      <w:jc w:val="left"/>
    </w:pPr>
    <w:rPr>
      <w:rFonts w:asciiTheme="minorHAnsi" w:eastAsia="Times New Roman" w:hAnsiTheme="minorHAnsi"/>
      <w:sz w:val="22"/>
      <w:szCs w:val="24"/>
      <w:lang w:val="es-ES" w:eastAsia="es-ES"/>
    </w:rPr>
  </w:style>
  <w:style w:type="paragraph" w:styleId="ListBullet">
    <w:name w:val="List Bullet"/>
    <w:basedOn w:val="List"/>
    <w:rsid w:val="00411F98"/>
    <w:pPr>
      <w:spacing w:after="240" w:line="240" w:lineRule="atLeast"/>
      <w:ind w:left="720" w:hanging="360"/>
      <w:contextualSpacing w:val="0"/>
      <w:jc w:val="both"/>
    </w:pPr>
    <w:rPr>
      <w:rFonts w:ascii="Gill Sans MT" w:eastAsia="Batang" w:hAnsi="Gill Sans MT"/>
      <w:szCs w:val="20"/>
      <w:lang w:val="es-CL" w:eastAsia="en-US"/>
    </w:rPr>
  </w:style>
  <w:style w:type="paragraph" w:styleId="ListBullet2">
    <w:name w:val="List Bullet 2"/>
    <w:basedOn w:val="Normal"/>
    <w:rsid w:val="00411F98"/>
    <w:pPr>
      <w:tabs>
        <w:tab w:val="num" w:pos="643"/>
      </w:tabs>
      <w:spacing w:before="0"/>
      <w:ind w:left="643" w:hanging="360"/>
      <w:contextualSpacing/>
      <w:jc w:val="left"/>
    </w:pPr>
    <w:rPr>
      <w:rFonts w:asciiTheme="minorHAnsi" w:eastAsia="Times New Roman" w:hAnsiTheme="minorHAnsi"/>
      <w:sz w:val="22"/>
      <w:szCs w:val="24"/>
      <w:lang w:val="es-ES" w:eastAsia="es-ES"/>
    </w:rPr>
  </w:style>
  <w:style w:type="character" w:customStyle="1" w:styleId="header-content-text">
    <w:name w:val="header-content-text"/>
    <w:basedOn w:val="DefaultParagraphFont"/>
    <w:rsid w:val="00411F98"/>
  </w:style>
  <w:style w:type="character" w:customStyle="1" w:styleId="frame-content-text">
    <w:name w:val="frame-content-text"/>
    <w:basedOn w:val="DefaultParagraphFont"/>
    <w:rsid w:val="00411F98"/>
  </w:style>
  <w:style w:type="character" w:customStyle="1" w:styleId="remark">
    <w:name w:val="remark"/>
    <w:basedOn w:val="DefaultParagraphFont"/>
    <w:rsid w:val="00411F98"/>
  </w:style>
  <w:style w:type="paragraph" w:customStyle="1" w:styleId="EstiloArialNarrowJustificadoIzquierda07cm">
    <w:name w:val="Estilo Arial Narrow Justificado Izquierda:  0.7 cm"/>
    <w:basedOn w:val="Normal"/>
    <w:uiPriority w:val="99"/>
    <w:rsid w:val="00411F98"/>
    <w:pPr>
      <w:numPr>
        <w:numId w:val="5"/>
      </w:numPr>
      <w:spacing w:before="0"/>
      <w:jc w:val="left"/>
    </w:pPr>
    <w:rPr>
      <w:rFonts w:asciiTheme="minorHAnsi" w:eastAsia="Times New Roman" w:hAnsiTheme="minorHAnsi"/>
      <w:sz w:val="22"/>
      <w:szCs w:val="24"/>
      <w:lang w:val="es-ES" w:eastAsia="es-ES"/>
    </w:rPr>
  </w:style>
  <w:style w:type="character" w:customStyle="1" w:styleId="NoSpacingChar">
    <w:name w:val="No Spacing Char"/>
    <w:basedOn w:val="DefaultParagraphFont"/>
    <w:link w:val="NoSpacing"/>
    <w:uiPriority w:val="1"/>
    <w:rsid w:val="00411F98"/>
    <w:rPr>
      <w:rFonts w:eastAsia="SimSun"/>
      <w:sz w:val="24"/>
      <w:szCs w:val="24"/>
      <w:lang w:val="en-GB" w:eastAsia="en-GB"/>
    </w:rPr>
  </w:style>
  <w:style w:type="paragraph" w:customStyle="1" w:styleId="Presentadapor">
    <w:name w:val="Presentada por:"/>
    <w:basedOn w:val="Normal"/>
    <w:uiPriority w:val="99"/>
    <w:rsid w:val="00411F98"/>
    <w:pPr>
      <w:suppressAutoHyphens/>
      <w:spacing w:before="60" w:line="360" w:lineRule="auto"/>
      <w:ind w:firstLine="709"/>
      <w:jc w:val="right"/>
    </w:pPr>
    <w:rPr>
      <w:rFonts w:ascii="Trebuchet MS" w:hAnsi="Trebuchet MS" w:cs="Trebuchet MS"/>
      <w:b/>
      <w:bCs/>
      <w:sz w:val="22"/>
      <w:lang w:val="es-ES" w:eastAsia="es-ES"/>
    </w:rPr>
  </w:style>
  <w:style w:type="paragraph" w:customStyle="1" w:styleId="PresentadaaTxt">
    <w:name w:val="_Presentada a: Txt"/>
    <w:basedOn w:val="Normal"/>
    <w:uiPriority w:val="99"/>
    <w:rsid w:val="00411F98"/>
    <w:pPr>
      <w:suppressAutoHyphens/>
      <w:spacing w:before="60" w:line="360" w:lineRule="auto"/>
      <w:ind w:firstLine="709"/>
    </w:pPr>
    <w:rPr>
      <w:rFonts w:ascii="Trebuchet MS" w:hAnsi="Trebuchet MS" w:cs="Trebuchet MS"/>
      <w:sz w:val="20"/>
      <w:szCs w:val="20"/>
      <w:lang w:val="es-ES" w:eastAsia="es-ES"/>
    </w:rPr>
  </w:style>
  <w:style w:type="paragraph" w:customStyle="1" w:styleId="PresentadaporTxt">
    <w:name w:val="_Presentada por: Txt"/>
    <w:basedOn w:val="Presentadapor"/>
    <w:uiPriority w:val="99"/>
    <w:rsid w:val="00411F98"/>
    <w:rPr>
      <w:b w:val="0"/>
      <w:bCs w:val="0"/>
      <w:sz w:val="20"/>
      <w:szCs w:val="20"/>
    </w:rPr>
  </w:style>
  <w:style w:type="paragraph" w:customStyle="1" w:styleId="Fecha">
    <w:name w:val="_Fecha"/>
    <w:basedOn w:val="Normal"/>
    <w:uiPriority w:val="99"/>
    <w:rsid w:val="00411F98"/>
    <w:pPr>
      <w:suppressAutoHyphens/>
      <w:spacing w:before="60" w:line="360" w:lineRule="auto"/>
      <w:ind w:firstLine="709"/>
      <w:jc w:val="right"/>
    </w:pPr>
    <w:rPr>
      <w:rFonts w:ascii="Trebuchet MS" w:hAnsi="Trebuchet MS" w:cs="Trebuchet MS"/>
      <w:i/>
      <w:iCs/>
      <w:sz w:val="22"/>
      <w:lang w:val="es-ES" w:eastAsia="es-ES"/>
    </w:rPr>
  </w:style>
  <w:style w:type="paragraph" w:styleId="TableofFigures">
    <w:name w:val="table of figures"/>
    <w:basedOn w:val="Normal"/>
    <w:next w:val="Normal"/>
    <w:uiPriority w:val="99"/>
    <w:rsid w:val="00411F98"/>
    <w:pPr>
      <w:spacing w:after="120"/>
      <w:jc w:val="left"/>
    </w:pPr>
    <w:rPr>
      <w:rFonts w:asciiTheme="minorHAnsi" w:eastAsia="Times New Roman" w:hAnsiTheme="minorHAnsi"/>
      <w:sz w:val="20"/>
      <w:szCs w:val="24"/>
      <w:lang w:val="es-ES" w:eastAsia="es-ES"/>
    </w:rPr>
  </w:style>
  <w:style w:type="character" w:styleId="PlaceholderText">
    <w:name w:val="Placeholder Text"/>
    <w:basedOn w:val="DefaultParagraphFont"/>
    <w:uiPriority w:val="99"/>
    <w:semiHidden/>
    <w:rsid w:val="0011585A"/>
    <w:rPr>
      <w:color w:val="808080"/>
    </w:rPr>
  </w:style>
  <w:style w:type="paragraph" w:customStyle="1" w:styleId="Equation">
    <w:name w:val="Equation"/>
    <w:basedOn w:val="Normal"/>
    <w:rsid w:val="00F9384E"/>
    <w:pPr>
      <w:tabs>
        <w:tab w:val="left" w:pos="794"/>
        <w:tab w:val="center" w:pos="4820"/>
        <w:tab w:val="right" w:pos="9639"/>
      </w:tabs>
      <w:overflowPunct w:val="0"/>
      <w:autoSpaceDE w:val="0"/>
      <w:autoSpaceDN w:val="0"/>
      <w:adjustRightInd w:val="0"/>
      <w:textAlignment w:val="baseline"/>
    </w:pPr>
    <w:rPr>
      <w:rFonts w:ascii="Times New Roman" w:eastAsia="Times New Roman" w:hAnsi="Times New Roman"/>
      <w:sz w:val="24"/>
      <w:szCs w:val="20"/>
      <w:lang w:eastAsia="en-US"/>
    </w:rPr>
  </w:style>
  <w:style w:type="paragraph" w:customStyle="1" w:styleId="Blanc">
    <w:name w:val="Blanc"/>
    <w:basedOn w:val="Normal"/>
    <w:next w:val="Tabletext0"/>
    <w:rsid w:val="00F9384E"/>
    <w:pPr>
      <w:keepNext/>
      <w:keepLines/>
      <w:overflowPunct w:val="0"/>
      <w:autoSpaceDE w:val="0"/>
      <w:autoSpaceDN w:val="0"/>
      <w:adjustRightInd w:val="0"/>
      <w:spacing w:before="0"/>
      <w:textAlignment w:val="baseline"/>
    </w:pPr>
    <w:rPr>
      <w:rFonts w:ascii="Times New Roman" w:eastAsia="Times New Roman" w:hAnsi="Times New Roman"/>
      <w:sz w:val="16"/>
      <w:szCs w:val="20"/>
      <w:lang w:val="en-GB" w:eastAsia="en-US"/>
    </w:rPr>
  </w:style>
  <w:style w:type="character" w:customStyle="1" w:styleId="HIPFooterChar">
    <w:name w:val="HIP Footer Char"/>
    <w:basedOn w:val="DefaultParagraphFont"/>
    <w:link w:val="HIPFooter"/>
    <w:rsid w:val="003C7C81"/>
    <w:rPr>
      <w:rFonts w:ascii="Calibri" w:hAnsi="Calibri"/>
      <w:color w:val="000000"/>
      <w:sz w:val="18"/>
      <w:szCs w:val="18"/>
      <w:lang w:val="fr-FR" w:eastAsia="fr-FR"/>
    </w:rPr>
  </w:style>
  <w:style w:type="paragraph" w:customStyle="1" w:styleId="HIPFooter">
    <w:name w:val="HIP Footer"/>
    <w:basedOn w:val="Normal"/>
    <w:link w:val="HIPFooterChar"/>
    <w:rsid w:val="003C7C81"/>
    <w:pPr>
      <w:tabs>
        <w:tab w:val="center" w:pos="4536"/>
        <w:tab w:val="right" w:pos="9072"/>
      </w:tabs>
      <w:spacing w:before="0"/>
      <w:jc w:val="left"/>
    </w:pPr>
    <w:rPr>
      <w:color w:val="000000"/>
      <w:sz w:val="18"/>
      <w:szCs w:val="18"/>
    </w:rPr>
  </w:style>
  <w:style w:type="paragraph" w:customStyle="1" w:styleId="HIPFooterTitle">
    <w:name w:val="HIP Footer Title"/>
    <w:basedOn w:val="HIPFooter"/>
    <w:link w:val="HIPFooterTitleChar"/>
    <w:rsid w:val="003C7C81"/>
    <w:pPr>
      <w:numPr>
        <w:numId w:val="6"/>
      </w:numPr>
    </w:pPr>
    <w:rPr>
      <w:color w:val="auto"/>
    </w:rPr>
  </w:style>
  <w:style w:type="character" w:customStyle="1" w:styleId="HIPFooterTitleChar">
    <w:name w:val="HIP Footer Title Char"/>
    <w:basedOn w:val="HIPFooterChar"/>
    <w:link w:val="HIPFooterTitle"/>
    <w:rsid w:val="003C7C81"/>
    <w:rPr>
      <w:rFonts w:ascii="Calibri" w:hAnsi="Calibri"/>
      <w:color w:val="000000"/>
      <w:sz w:val="18"/>
      <w:szCs w:val="18"/>
      <w:lang w:val="fr-FR" w:eastAsia="fr-FR"/>
    </w:rPr>
  </w:style>
  <w:style w:type="paragraph" w:customStyle="1" w:styleId="HIPBulletLevel2">
    <w:name w:val="HIP Bullet Level 2"/>
    <w:basedOn w:val="ListBullet2"/>
    <w:rsid w:val="00C7226E"/>
    <w:pPr>
      <w:numPr>
        <w:numId w:val="8"/>
      </w:numPr>
      <w:tabs>
        <w:tab w:val="left" w:pos="1134"/>
      </w:tabs>
      <w:autoSpaceDE w:val="0"/>
      <w:autoSpaceDN w:val="0"/>
      <w:adjustRightInd w:val="0"/>
      <w:spacing w:before="100"/>
      <w:contextualSpacing w:val="0"/>
    </w:pPr>
    <w:rPr>
      <w:rFonts w:ascii="Calibri" w:hAnsi="Calibri" w:cs="Helvetica"/>
      <w:color w:val="000000"/>
      <w:sz w:val="21"/>
      <w:szCs w:val="22"/>
      <w:lang w:val="fr-FR" w:eastAsia="fr-FR"/>
    </w:rPr>
  </w:style>
  <w:style w:type="paragraph" w:customStyle="1" w:styleId="HIPHeading2">
    <w:name w:val="HIP Heading 2"/>
    <w:basedOn w:val="Heading4"/>
    <w:next w:val="HIPNormal"/>
    <w:rsid w:val="00C7226E"/>
    <w:pPr>
      <w:tabs>
        <w:tab w:val="clear" w:pos="993"/>
        <w:tab w:val="left" w:pos="794"/>
      </w:tabs>
      <w:spacing w:before="400" w:after="0"/>
      <w:ind w:left="794" w:hanging="794"/>
      <w:jc w:val="left"/>
    </w:pPr>
    <w:rPr>
      <w:rFonts w:cs="Helvetica"/>
      <w:color w:val="00589F"/>
      <w:sz w:val="21"/>
      <w:szCs w:val="24"/>
      <w:lang w:val="es-ES"/>
    </w:rPr>
  </w:style>
  <w:style w:type="paragraph" w:customStyle="1" w:styleId="HIPTOC3">
    <w:name w:val="HIP TOC 3"/>
    <w:basedOn w:val="TOC2"/>
    <w:rsid w:val="00C7226E"/>
    <w:pPr>
      <w:numPr>
        <w:numId w:val="7"/>
      </w:numPr>
      <w:spacing w:before="100"/>
      <w:ind w:left="567"/>
    </w:pPr>
  </w:style>
  <w:style w:type="paragraph" w:customStyle="1" w:styleId="HIPheading1">
    <w:name w:val="HIP heading 1"/>
    <w:basedOn w:val="Heading3"/>
    <w:next w:val="HIPNormal"/>
    <w:rsid w:val="0041170E"/>
    <w:pPr>
      <w:keepLines/>
      <w:tabs>
        <w:tab w:val="clear" w:pos="851"/>
        <w:tab w:val="left" w:pos="794"/>
      </w:tabs>
      <w:spacing w:before="400"/>
      <w:ind w:left="794" w:hanging="794"/>
      <w:jc w:val="left"/>
    </w:pPr>
    <w:rPr>
      <w:i w:val="0"/>
      <w:iCs w:val="0"/>
      <w:color w:val="365F91" w:themeColor="accent1" w:themeShade="BF"/>
      <w:szCs w:val="24"/>
      <w:lang w:val="es-ES"/>
    </w:rPr>
  </w:style>
  <w:style w:type="paragraph" w:customStyle="1" w:styleId="HIPBulletLevel1">
    <w:name w:val="HIP Bullet Level 1"/>
    <w:basedOn w:val="ListBullet"/>
    <w:rsid w:val="0041170E"/>
    <w:pPr>
      <w:numPr>
        <w:numId w:val="9"/>
      </w:numPr>
      <w:tabs>
        <w:tab w:val="left" w:pos="851"/>
      </w:tabs>
      <w:spacing w:before="100" w:after="0" w:line="240" w:lineRule="auto"/>
      <w:jc w:val="left"/>
    </w:pPr>
    <w:rPr>
      <w:rFonts w:ascii="Calibri" w:eastAsia="Times New Roman" w:hAnsi="Calibri"/>
      <w:sz w:val="21"/>
      <w:szCs w:val="22"/>
      <w:lang w:val="fr-FR" w:eastAsia="fr-FR"/>
    </w:rPr>
  </w:style>
  <w:style w:type="paragraph" w:customStyle="1" w:styleId="HIPFigure">
    <w:name w:val="HIP Figure"/>
    <w:basedOn w:val="Normal"/>
    <w:qFormat/>
    <w:rsid w:val="0041170E"/>
    <w:pPr>
      <w:pBdr>
        <w:top w:val="single" w:sz="4" w:space="1" w:color="365F91" w:themeColor="accent1" w:themeShade="BF"/>
        <w:left w:val="single" w:sz="4" w:space="0" w:color="365F91" w:themeColor="accent1" w:themeShade="BF"/>
        <w:bottom w:val="single" w:sz="4" w:space="1" w:color="365F91" w:themeColor="accent1" w:themeShade="BF"/>
        <w:right w:val="single" w:sz="4" w:space="1" w:color="365F91" w:themeColor="accent1" w:themeShade="BF"/>
      </w:pBdr>
      <w:shd w:val="clear" w:color="auto" w:fill="DBE5F1" w:themeFill="accent1" w:themeFillTint="33"/>
      <w:autoSpaceDE w:val="0"/>
      <w:autoSpaceDN w:val="0"/>
      <w:adjustRightInd w:val="0"/>
      <w:spacing w:before="200" w:after="120"/>
      <w:ind w:left="426" w:hanging="426"/>
      <w:jc w:val="center"/>
    </w:pPr>
    <w:rPr>
      <w:rFonts w:eastAsia="Times New Roman" w:cs="Arial"/>
      <w:bCs/>
      <w:color w:val="000000"/>
    </w:rPr>
  </w:style>
  <w:style w:type="paragraph" w:customStyle="1" w:styleId="HIPfiguresource">
    <w:name w:val="HIP figure source"/>
    <w:basedOn w:val="Normal"/>
    <w:qFormat/>
    <w:rsid w:val="0041170E"/>
    <w:pPr>
      <w:pBdr>
        <w:top w:val="single" w:sz="4" w:space="1" w:color="365F91" w:themeColor="accent1" w:themeShade="BF"/>
        <w:left w:val="single" w:sz="4" w:space="0" w:color="365F91" w:themeColor="accent1" w:themeShade="BF"/>
        <w:bottom w:val="single" w:sz="4" w:space="1" w:color="365F91" w:themeColor="accent1" w:themeShade="BF"/>
        <w:right w:val="single" w:sz="4" w:space="1" w:color="365F91" w:themeColor="accent1" w:themeShade="BF"/>
      </w:pBdr>
      <w:shd w:val="clear" w:color="auto" w:fill="DBE5F1" w:themeFill="accent1" w:themeFillTint="33"/>
      <w:autoSpaceDE w:val="0"/>
      <w:autoSpaceDN w:val="0"/>
      <w:adjustRightInd w:val="0"/>
      <w:spacing w:before="200"/>
      <w:ind w:left="426" w:hanging="426"/>
    </w:pPr>
    <w:rPr>
      <w:rFonts w:eastAsia="Times New Roman" w:cs="Arial"/>
      <w:bCs/>
      <w:i/>
      <w:iCs/>
      <w:color w:val="000000"/>
      <w:sz w:val="19"/>
      <w:szCs w:val="19"/>
    </w:rPr>
  </w:style>
  <w:style w:type="paragraph" w:customStyle="1" w:styleId="HIPFiguretitle">
    <w:name w:val="HIP Figure title"/>
    <w:basedOn w:val="Normal"/>
    <w:qFormat/>
    <w:rsid w:val="0041170E"/>
    <w:pPr>
      <w:pBdr>
        <w:top w:val="single" w:sz="4" w:space="1" w:color="365F91" w:themeColor="accent1" w:themeShade="BF"/>
        <w:left w:val="single" w:sz="4" w:space="0" w:color="365F91" w:themeColor="accent1" w:themeShade="BF"/>
        <w:bottom w:val="single" w:sz="4" w:space="1" w:color="365F91" w:themeColor="accent1" w:themeShade="BF"/>
        <w:right w:val="single" w:sz="4" w:space="1" w:color="365F91" w:themeColor="accent1" w:themeShade="BF"/>
      </w:pBdr>
      <w:shd w:val="clear" w:color="auto" w:fill="DBE5F1" w:themeFill="accent1" w:themeFillTint="33"/>
      <w:autoSpaceDE w:val="0"/>
      <w:autoSpaceDN w:val="0"/>
      <w:adjustRightInd w:val="0"/>
      <w:spacing w:before="240"/>
      <w:ind w:left="426" w:hanging="426"/>
    </w:pPr>
    <w:rPr>
      <w:rFonts w:eastAsia="Times New Roman" w:cs="Arial"/>
      <w:b/>
      <w:color w:val="000000"/>
    </w:rPr>
  </w:style>
  <w:style w:type="paragraph" w:customStyle="1" w:styleId="HIPPartTitle">
    <w:name w:val="HIP Part Title"/>
    <w:basedOn w:val="Heading2"/>
    <w:next w:val="HIPNormal"/>
    <w:link w:val="HIPPartTitleChar"/>
    <w:rsid w:val="00F144EA"/>
    <w:pPr>
      <w:tabs>
        <w:tab w:val="clear" w:pos="851"/>
        <w:tab w:val="left" w:pos="1134"/>
      </w:tabs>
      <w:ind w:left="794" w:hanging="794"/>
      <w:jc w:val="left"/>
    </w:pPr>
    <w:rPr>
      <w:iCs/>
      <w:color w:val="365F91" w:themeColor="accent1" w:themeShade="BF"/>
      <w:sz w:val="32"/>
      <w:szCs w:val="24"/>
      <w:u w:color="E36C0A"/>
      <w:lang w:val="fr-FR"/>
    </w:rPr>
  </w:style>
  <w:style w:type="character" w:customStyle="1" w:styleId="HIPPartTitleChar">
    <w:name w:val="HIP Part Title Char"/>
    <w:basedOn w:val="DefaultParagraphFont"/>
    <w:link w:val="HIPPartTitle"/>
    <w:rsid w:val="00F144EA"/>
    <w:rPr>
      <w:rFonts w:ascii="Calibri" w:eastAsia="Times New Roman" w:hAnsi="Calibri" w:cs="Helvetica"/>
      <w:b/>
      <w:bCs/>
      <w:iCs/>
      <w:color w:val="365F91" w:themeColor="accent1" w:themeShade="BF"/>
      <w:sz w:val="32"/>
      <w:szCs w:val="24"/>
      <w:u w:color="E36C0A"/>
      <w:lang w:val="fr-FR" w:eastAsia="fr-FR"/>
    </w:rPr>
  </w:style>
  <w:style w:type="paragraph" w:customStyle="1" w:styleId="TexteNormal">
    <w:name w:val="TexteNormal"/>
    <w:basedOn w:val="Normal"/>
    <w:rsid w:val="00F26998"/>
    <w:pPr>
      <w:spacing w:before="0"/>
      <w:ind w:right="-4"/>
    </w:pPr>
    <w:rPr>
      <w:rFonts w:ascii="Arial" w:eastAsia="Times New Roman" w:hAnsi="Arial"/>
      <w:sz w:val="24"/>
      <w:szCs w:val="20"/>
    </w:rPr>
  </w:style>
  <w:style w:type="paragraph" w:customStyle="1" w:styleId="ListeNormale">
    <w:name w:val="ListeNormale"/>
    <w:basedOn w:val="Normal"/>
    <w:rsid w:val="00612FAA"/>
    <w:pPr>
      <w:tabs>
        <w:tab w:val="num" w:pos="426"/>
        <w:tab w:val="num" w:pos="2237"/>
      </w:tabs>
      <w:ind w:left="426" w:hanging="284"/>
    </w:pPr>
    <w:rPr>
      <w:rFonts w:ascii="Arial" w:eastAsia="Times New Roman" w:hAnsi="Arial"/>
      <w:noProof/>
      <w:sz w:val="24"/>
      <w:szCs w:val="20"/>
    </w:rPr>
  </w:style>
  <w:style w:type="paragraph" w:customStyle="1" w:styleId="ListeNormale2">
    <w:name w:val="ListeNormale2"/>
    <w:basedOn w:val="ListeNormale"/>
    <w:rsid w:val="00DC278E"/>
    <w:pPr>
      <w:tabs>
        <w:tab w:val="clear" w:pos="426"/>
        <w:tab w:val="num" w:pos="360"/>
        <w:tab w:val="num" w:pos="851"/>
      </w:tabs>
      <w:ind w:left="851"/>
    </w:pPr>
  </w:style>
  <w:style w:type="paragraph" w:customStyle="1" w:styleId="CEOFooterContact2-3">
    <w:name w:val="CEO_FooterContact2-3"/>
    <w:basedOn w:val="CEONormal"/>
    <w:rsid w:val="000710E0"/>
    <w:pPr>
      <w:spacing w:before="0"/>
      <w:ind w:left="3827" w:hanging="2268"/>
    </w:pPr>
    <w:rPr>
      <w:sz w:val="16"/>
      <w:szCs w:val="16"/>
    </w:rPr>
  </w:style>
  <w:style w:type="paragraph" w:customStyle="1" w:styleId="CEONormal">
    <w:name w:val="CEO_Normal"/>
    <w:link w:val="CEONormalChar"/>
    <w:autoRedefine/>
    <w:rsid w:val="000710E0"/>
    <w:pPr>
      <w:spacing w:before="120"/>
    </w:pPr>
    <w:rPr>
      <w:rFonts w:ascii="Verdana" w:eastAsia="SimSun" w:hAnsi="Verdana"/>
      <w:sz w:val="19"/>
      <w:szCs w:val="19"/>
      <w:lang w:val="en-GB" w:eastAsia="en-US"/>
    </w:rPr>
  </w:style>
  <w:style w:type="paragraph" w:customStyle="1" w:styleId="CEODocTitle2lines-Second">
    <w:name w:val="CEO_DocTitle2lines-Second"/>
    <w:basedOn w:val="CEODocTitle2lines-First"/>
    <w:rsid w:val="000710E0"/>
    <w:pPr>
      <w:spacing w:before="0" w:after="480"/>
    </w:pPr>
  </w:style>
  <w:style w:type="paragraph" w:customStyle="1" w:styleId="CEODocTitle2lines-First">
    <w:name w:val="CEO_DocTitle2lines-First"/>
    <w:basedOn w:val="CEODocTitle-1line"/>
    <w:next w:val="Normal"/>
    <w:rsid w:val="000710E0"/>
    <w:pPr>
      <w:spacing w:after="0"/>
    </w:pPr>
  </w:style>
  <w:style w:type="paragraph" w:customStyle="1" w:styleId="CEODocTitle-1line">
    <w:name w:val="CEO_DocTitle-1line"/>
    <w:basedOn w:val="Normal"/>
    <w:next w:val="Normal"/>
    <w:rsid w:val="000710E0"/>
    <w:pPr>
      <w:spacing w:before="480" w:after="480"/>
      <w:jc w:val="center"/>
    </w:pPr>
    <w:rPr>
      <w:rFonts w:ascii="Verdana" w:eastAsia="SimHei" w:hAnsi="Verdana" w:cs="Simplified Arabic"/>
      <w:b/>
      <w:bCs/>
      <w:sz w:val="28"/>
      <w:szCs w:val="28"/>
      <w:lang w:val="en-US" w:eastAsia="en-US"/>
    </w:rPr>
  </w:style>
  <w:style w:type="paragraph" w:customStyle="1" w:styleId="CEOcontributionH1">
    <w:name w:val="CEO_contributionH1"/>
    <w:basedOn w:val="CEOcontribution-H123"/>
    <w:next w:val="CEONormal"/>
    <w:rsid w:val="000710E0"/>
    <w:pPr>
      <w:keepNext/>
      <w:keepLines/>
      <w:numPr>
        <w:numId w:val="0"/>
      </w:numPr>
      <w:spacing w:before="480"/>
    </w:pPr>
  </w:style>
  <w:style w:type="paragraph" w:customStyle="1" w:styleId="CEOcontribution-H123">
    <w:name w:val="CEO_contribution-H123"/>
    <w:basedOn w:val="Normal"/>
    <w:rsid w:val="000710E0"/>
    <w:pPr>
      <w:numPr>
        <w:numId w:val="14"/>
      </w:numPr>
      <w:spacing w:after="120"/>
      <w:jc w:val="left"/>
    </w:pPr>
    <w:rPr>
      <w:rFonts w:ascii="Verdana" w:eastAsia="SimHei" w:hAnsi="Verdana" w:cs="Simplified Arabic"/>
      <w:b/>
      <w:sz w:val="19"/>
      <w:szCs w:val="19"/>
      <w:lang w:val="en-GB" w:eastAsia="en-US"/>
    </w:rPr>
  </w:style>
  <w:style w:type="paragraph" w:customStyle="1" w:styleId="CEOFooterContact1">
    <w:name w:val="CEO_FooterContact1"/>
    <w:basedOn w:val="CEONormal"/>
    <w:next w:val="CEOFooterContact2-3"/>
    <w:rsid w:val="000710E0"/>
    <w:pPr>
      <w:pBdr>
        <w:top w:val="single" w:sz="4" w:space="5" w:color="auto"/>
      </w:pBdr>
      <w:tabs>
        <w:tab w:val="left" w:pos="1560"/>
      </w:tabs>
      <w:ind w:left="3827" w:hanging="3827"/>
    </w:pPr>
    <w:rPr>
      <w:sz w:val="16"/>
      <w:szCs w:val="16"/>
    </w:rPr>
  </w:style>
  <w:style w:type="paragraph" w:customStyle="1" w:styleId="CEOForAction">
    <w:name w:val="CEO_ForAction"/>
    <w:basedOn w:val="CEONormal"/>
    <w:next w:val="CEOSourceTitle"/>
    <w:rsid w:val="000710E0"/>
    <w:pPr>
      <w:spacing w:after="120"/>
      <w:ind w:left="743"/>
    </w:pPr>
    <w:rPr>
      <w:b/>
      <w:bCs/>
      <w:iCs/>
    </w:rPr>
  </w:style>
  <w:style w:type="paragraph" w:customStyle="1" w:styleId="CEOSourceTitle">
    <w:name w:val="CEO_Source_Title"/>
    <w:basedOn w:val="Normal"/>
    <w:rsid w:val="000710E0"/>
    <w:pPr>
      <w:spacing w:after="120"/>
      <w:jc w:val="left"/>
    </w:pPr>
    <w:rPr>
      <w:rFonts w:ascii="Verdana" w:eastAsia="SimHei" w:hAnsi="Verdana" w:cs="Simplified Arabic"/>
      <w:b/>
      <w:sz w:val="19"/>
      <w:szCs w:val="19"/>
      <w:lang w:val="en-GB" w:eastAsia="en-US"/>
    </w:rPr>
  </w:style>
  <w:style w:type="paragraph" w:customStyle="1" w:styleId="CEOParagraph11">
    <w:name w:val="CEO_Paragraph 1.1"/>
    <w:basedOn w:val="Heading2"/>
    <w:rsid w:val="000710E0"/>
    <w:pPr>
      <w:keepNext w:val="0"/>
      <w:tabs>
        <w:tab w:val="clear" w:pos="851"/>
      </w:tabs>
      <w:spacing w:before="120" w:after="120"/>
      <w:jc w:val="left"/>
    </w:pPr>
    <w:rPr>
      <w:rFonts w:ascii="Verdana" w:eastAsia="SimHei" w:hAnsi="Verdana" w:cs="Simplified Arabic"/>
      <w:b w:val="0"/>
      <w:bCs w:val="0"/>
      <w:color w:val="auto"/>
      <w:sz w:val="18"/>
      <w:szCs w:val="28"/>
      <w:lang w:val="en-GB" w:eastAsia="zh-CN"/>
    </w:rPr>
  </w:style>
  <w:style w:type="paragraph" w:customStyle="1" w:styleId="CEOIndent1-123">
    <w:name w:val="CEO_Indent1-123"/>
    <w:basedOn w:val="Normal"/>
    <w:rsid w:val="000710E0"/>
    <w:pPr>
      <w:numPr>
        <w:numId w:val="13"/>
      </w:numPr>
      <w:spacing w:before="60" w:after="60"/>
      <w:ind w:right="709"/>
      <w:jc w:val="left"/>
    </w:pPr>
    <w:rPr>
      <w:rFonts w:ascii="Verdana" w:eastAsia="SimHei" w:hAnsi="Verdana" w:cs="Simplified Arabic"/>
      <w:bCs/>
      <w:sz w:val="19"/>
      <w:szCs w:val="19"/>
      <w:lang w:val="en-US" w:eastAsia="en-US"/>
    </w:rPr>
  </w:style>
  <w:style w:type="paragraph" w:customStyle="1" w:styleId="CEOAgendaItemN">
    <w:name w:val="CEO_AgendaItemN°"/>
    <w:basedOn w:val="CEOIndent1-123"/>
    <w:rsid w:val="000710E0"/>
    <w:pPr>
      <w:numPr>
        <w:numId w:val="0"/>
      </w:numPr>
      <w:ind w:right="12"/>
      <w:jc w:val="right"/>
    </w:pPr>
  </w:style>
  <w:style w:type="paragraph" w:customStyle="1" w:styleId="CEODocDates">
    <w:name w:val="CEO_DocDates"/>
    <w:basedOn w:val="Normal"/>
    <w:next w:val="Normal"/>
    <w:rsid w:val="000710E0"/>
    <w:pPr>
      <w:spacing w:before="0"/>
      <w:jc w:val="left"/>
    </w:pPr>
    <w:rPr>
      <w:rFonts w:ascii="Verdana" w:eastAsia="SimHei" w:hAnsi="Verdana" w:cs="Simplified Arabic"/>
      <w:b/>
      <w:sz w:val="19"/>
      <w:szCs w:val="19"/>
      <w:lang w:val="en-GB" w:eastAsia="en-US"/>
    </w:rPr>
  </w:style>
  <w:style w:type="paragraph" w:customStyle="1" w:styleId="CEODocNo">
    <w:name w:val="CEO_DocNo"/>
    <w:basedOn w:val="Normal"/>
    <w:next w:val="Normal"/>
    <w:rsid w:val="000710E0"/>
    <w:pPr>
      <w:spacing w:before="0"/>
      <w:jc w:val="left"/>
    </w:pPr>
    <w:rPr>
      <w:rFonts w:ascii="Verdana" w:eastAsia="SimHei" w:hAnsi="Verdana" w:cs="Simplified Arabic"/>
      <w:b/>
      <w:sz w:val="19"/>
      <w:szCs w:val="19"/>
      <w:lang w:val="en-GB" w:eastAsia="en-US"/>
    </w:rPr>
  </w:style>
  <w:style w:type="paragraph" w:customStyle="1" w:styleId="CEODocNoDetails">
    <w:name w:val="CEO_DocNoDetails"/>
    <w:basedOn w:val="Normal"/>
    <w:rsid w:val="000710E0"/>
    <w:pPr>
      <w:spacing w:before="80" w:after="80"/>
      <w:jc w:val="center"/>
    </w:pPr>
    <w:rPr>
      <w:rFonts w:ascii="Verdana" w:eastAsia="SimHei" w:hAnsi="Verdana" w:cs="Simplified Arabic"/>
      <w:bCs/>
      <w:sz w:val="19"/>
      <w:szCs w:val="19"/>
      <w:lang w:val="en-GB" w:eastAsia="en-US"/>
    </w:rPr>
  </w:style>
  <w:style w:type="paragraph" w:customStyle="1" w:styleId="CEOFooter">
    <w:name w:val="CEO_Footer"/>
    <w:basedOn w:val="Normal"/>
    <w:rsid w:val="000710E0"/>
    <w:pPr>
      <w:tabs>
        <w:tab w:val="right" w:pos="9072"/>
      </w:tabs>
      <w:spacing w:before="0"/>
      <w:jc w:val="left"/>
    </w:pPr>
    <w:rPr>
      <w:rFonts w:ascii="Verdana" w:eastAsia="SimHei" w:hAnsi="Verdana" w:cs="Simplified Arabic"/>
      <w:bCs/>
      <w:sz w:val="16"/>
      <w:szCs w:val="19"/>
      <w:lang w:val="en-GB" w:eastAsia="en-US"/>
    </w:rPr>
  </w:style>
  <w:style w:type="paragraph" w:customStyle="1" w:styleId="CEOHeader1">
    <w:name w:val="CEO_Header1"/>
    <w:basedOn w:val="Normal"/>
    <w:rsid w:val="000710E0"/>
    <w:pPr>
      <w:tabs>
        <w:tab w:val="num" w:pos="432"/>
      </w:tabs>
      <w:spacing w:before="0"/>
      <w:ind w:left="432" w:hanging="432"/>
      <w:jc w:val="left"/>
    </w:pPr>
    <w:rPr>
      <w:rFonts w:ascii="Verdana" w:eastAsia="SimHei" w:hAnsi="Verdana" w:cs="Simplified Arabic"/>
      <w:bCs/>
      <w:sz w:val="19"/>
      <w:szCs w:val="19"/>
      <w:lang w:val="en-US" w:eastAsia="en-US"/>
    </w:rPr>
  </w:style>
  <w:style w:type="paragraph" w:customStyle="1" w:styleId="CEOHeader2">
    <w:name w:val="CEO_Header2"/>
    <w:basedOn w:val="Normal"/>
    <w:rsid w:val="000710E0"/>
    <w:pPr>
      <w:spacing w:before="720"/>
      <w:jc w:val="left"/>
    </w:pPr>
    <w:rPr>
      <w:rFonts w:ascii="Verdana" w:eastAsia="SimHei" w:hAnsi="Verdana" w:cs="Simplified Arabic"/>
      <w:bCs/>
      <w:sz w:val="19"/>
      <w:szCs w:val="19"/>
      <w:lang w:val="en-US" w:eastAsia="en-US"/>
    </w:rPr>
  </w:style>
  <w:style w:type="paragraph" w:customStyle="1" w:styleId="CEOHeaderPageNumber">
    <w:name w:val="CEO_HeaderPageNumber"/>
    <w:basedOn w:val="Normal"/>
    <w:rsid w:val="000710E0"/>
    <w:pPr>
      <w:tabs>
        <w:tab w:val="center" w:pos="4536"/>
        <w:tab w:val="right" w:pos="9072"/>
      </w:tabs>
      <w:spacing w:before="0"/>
      <w:jc w:val="right"/>
    </w:pPr>
    <w:rPr>
      <w:rFonts w:ascii="Verdana" w:eastAsia="SimHei" w:hAnsi="Verdana" w:cs="Simplified Arabic"/>
      <w:bCs/>
      <w:smallCaps/>
      <w:sz w:val="19"/>
      <w:szCs w:val="19"/>
      <w:lang w:val="en-US" w:eastAsia="en-US"/>
    </w:rPr>
  </w:style>
  <w:style w:type="paragraph" w:customStyle="1" w:styleId="CEOcontributionStart">
    <w:name w:val="CEO_contributionStart"/>
    <w:basedOn w:val="CEOcontribution-H123"/>
    <w:rsid w:val="000710E0"/>
    <w:pPr>
      <w:numPr>
        <w:numId w:val="0"/>
      </w:numPr>
      <w:spacing w:before="360"/>
    </w:pPr>
    <w:rPr>
      <w:b w:val="0"/>
    </w:rPr>
  </w:style>
  <w:style w:type="paragraph" w:customStyle="1" w:styleId="CEOParagraph111">
    <w:name w:val="CEO_Paragraph1.1.1"/>
    <w:basedOn w:val="Heading3"/>
    <w:rsid w:val="000710E0"/>
    <w:pPr>
      <w:keepNext w:val="0"/>
      <w:tabs>
        <w:tab w:val="clear" w:pos="851"/>
      </w:tabs>
      <w:spacing w:before="0"/>
      <w:jc w:val="left"/>
    </w:pPr>
    <w:rPr>
      <w:rFonts w:ascii="Verdana" w:eastAsia="SimHei" w:hAnsi="Verdana" w:cs="Simplified Arabic"/>
      <w:b w:val="0"/>
      <w:bCs w:val="0"/>
      <w:i w:val="0"/>
      <w:iCs w:val="0"/>
      <w:color w:val="auto"/>
      <w:sz w:val="19"/>
      <w:szCs w:val="28"/>
      <w:lang w:val="en-GB" w:eastAsia="zh-CN"/>
    </w:rPr>
  </w:style>
  <w:style w:type="paragraph" w:customStyle="1" w:styleId="CEOindent-abc">
    <w:name w:val="CEO_indent-abc"/>
    <w:basedOn w:val="Normal"/>
    <w:rsid w:val="000710E0"/>
    <w:pPr>
      <w:numPr>
        <w:ilvl w:val="1"/>
        <w:numId w:val="15"/>
      </w:numPr>
      <w:spacing w:before="0"/>
      <w:jc w:val="left"/>
    </w:pPr>
    <w:rPr>
      <w:rFonts w:ascii="Verdana" w:eastAsia="SimHei" w:hAnsi="Verdana" w:cs="Traditional Arabic"/>
      <w:bCs/>
      <w:sz w:val="18"/>
      <w:szCs w:val="28"/>
      <w:lang w:val="en-GB" w:eastAsia="en-US"/>
    </w:rPr>
  </w:style>
  <w:style w:type="paragraph" w:customStyle="1" w:styleId="CEOIndent-bulletsblackdot">
    <w:name w:val="CEO_Indent-bulletsblackdot"/>
    <w:basedOn w:val="Normal"/>
    <w:rsid w:val="000710E0"/>
    <w:pPr>
      <w:numPr>
        <w:numId w:val="16"/>
      </w:numPr>
      <w:spacing w:before="60" w:after="60"/>
      <w:jc w:val="left"/>
    </w:pPr>
    <w:rPr>
      <w:rFonts w:ascii="Verdana" w:eastAsia="SimHei" w:hAnsi="Verdana" w:cs="Simplified Arabic"/>
      <w:bCs/>
      <w:sz w:val="19"/>
      <w:szCs w:val="19"/>
      <w:lang w:val="en-GB" w:eastAsia="en-US"/>
    </w:rPr>
  </w:style>
  <w:style w:type="paragraph" w:customStyle="1" w:styleId="CEOIndent-bulletsBlueSquare">
    <w:name w:val="CEO_Indent-bulletsBlueSquare"/>
    <w:basedOn w:val="CEOIndent-bulletsblackdot"/>
    <w:rsid w:val="000710E0"/>
    <w:pPr>
      <w:numPr>
        <w:numId w:val="17"/>
      </w:numPr>
    </w:pPr>
  </w:style>
  <w:style w:type="paragraph" w:customStyle="1" w:styleId="CEOMeetingDates">
    <w:name w:val="CEO_MeetingDates"/>
    <w:basedOn w:val="Normal"/>
    <w:rsid w:val="000710E0"/>
    <w:pPr>
      <w:spacing w:before="0" w:after="40"/>
      <w:jc w:val="left"/>
    </w:pPr>
    <w:rPr>
      <w:rFonts w:ascii="Verdana" w:eastAsia="SimHei" w:hAnsi="Verdana" w:cs="Simplified Arabic"/>
      <w:b/>
      <w:sz w:val="19"/>
      <w:szCs w:val="19"/>
      <w:lang w:val="en-GB" w:eastAsia="en-US"/>
    </w:rPr>
  </w:style>
  <w:style w:type="paragraph" w:customStyle="1" w:styleId="CEOMeetingName">
    <w:name w:val="CEO_MeetingName"/>
    <w:basedOn w:val="Normal"/>
    <w:rsid w:val="000710E0"/>
    <w:pPr>
      <w:spacing w:before="0"/>
      <w:jc w:val="left"/>
    </w:pPr>
    <w:rPr>
      <w:rFonts w:ascii="Verdana" w:eastAsia="SimHei" w:hAnsi="Verdana" w:cs="Simplified Arabic"/>
      <w:b/>
      <w:sz w:val="19"/>
      <w:szCs w:val="19"/>
      <w:lang w:val="en-GB" w:eastAsia="en-US"/>
    </w:rPr>
  </w:style>
  <w:style w:type="paragraph" w:customStyle="1" w:styleId="CEOOriginalLanguage">
    <w:name w:val="CEO_OriginalLanguage"/>
    <w:basedOn w:val="Normal"/>
    <w:next w:val="Normal"/>
    <w:rsid w:val="000710E0"/>
    <w:pPr>
      <w:spacing w:before="240" w:after="120"/>
      <w:jc w:val="left"/>
    </w:pPr>
    <w:rPr>
      <w:rFonts w:ascii="Verdana" w:eastAsia="SimHei" w:hAnsi="Verdana" w:cs="Simplified Arabic"/>
      <w:b/>
      <w:sz w:val="19"/>
      <w:szCs w:val="19"/>
      <w:lang w:val="en-GB" w:eastAsia="en-US"/>
    </w:rPr>
  </w:style>
  <w:style w:type="paragraph" w:customStyle="1" w:styleId="CEOQuestion">
    <w:name w:val="CEO_Question"/>
    <w:basedOn w:val="CEOOriginalLanguage"/>
    <w:rsid w:val="000710E0"/>
    <w:pPr>
      <w:tabs>
        <w:tab w:val="left" w:pos="2240"/>
      </w:tabs>
      <w:ind w:left="2240" w:hanging="2240"/>
    </w:pPr>
    <w:rPr>
      <w:lang w:val="fr-CH"/>
    </w:rPr>
  </w:style>
  <w:style w:type="paragraph" w:customStyle="1" w:styleId="CEOQuestionDetails">
    <w:name w:val="CEO_QuestionDetails"/>
    <w:basedOn w:val="CEOOriginalLanguage"/>
    <w:rsid w:val="000710E0"/>
    <w:rPr>
      <w:b w:val="0"/>
      <w:bCs/>
    </w:rPr>
  </w:style>
  <w:style w:type="paragraph" w:customStyle="1" w:styleId="CEOSectorName">
    <w:name w:val="CEO_SectorName"/>
    <w:basedOn w:val="Normal"/>
    <w:rsid w:val="000710E0"/>
    <w:pPr>
      <w:spacing w:after="120"/>
      <w:jc w:val="left"/>
    </w:pPr>
    <w:rPr>
      <w:rFonts w:ascii="Verdana" w:eastAsia="SimHei" w:hAnsi="Verdana" w:cs="Simplified Arabic"/>
      <w:b/>
      <w:sz w:val="26"/>
      <w:szCs w:val="28"/>
      <w:lang w:val="en-GB" w:eastAsia="en-US"/>
    </w:rPr>
  </w:style>
  <w:style w:type="paragraph" w:customStyle="1" w:styleId="CEOSignatureName">
    <w:name w:val="CEO_SignatureName"/>
    <w:basedOn w:val="Normal"/>
    <w:rsid w:val="000710E0"/>
    <w:pPr>
      <w:spacing w:before="720"/>
      <w:jc w:val="left"/>
    </w:pPr>
    <w:rPr>
      <w:rFonts w:ascii="Verdana" w:eastAsia="SimHei" w:hAnsi="Verdana" w:cs="Simplified Arabic"/>
      <w:bCs/>
      <w:sz w:val="19"/>
      <w:szCs w:val="19"/>
      <w:lang w:val="en-GB" w:eastAsia="en-US"/>
    </w:rPr>
  </w:style>
  <w:style w:type="paragraph" w:customStyle="1" w:styleId="CEOSignatureTitle">
    <w:name w:val="CEO_SignatureTitle"/>
    <w:basedOn w:val="CEOSignatureName"/>
    <w:rsid w:val="000710E0"/>
    <w:pPr>
      <w:spacing w:before="0"/>
    </w:pPr>
  </w:style>
  <w:style w:type="paragraph" w:customStyle="1" w:styleId="CEOSourceTitleDetails">
    <w:name w:val="CEO_SourceTitleDetails"/>
    <w:basedOn w:val="Normal"/>
    <w:rsid w:val="000710E0"/>
    <w:pPr>
      <w:spacing w:after="120"/>
      <w:jc w:val="left"/>
    </w:pPr>
    <w:rPr>
      <w:rFonts w:ascii="Verdana" w:eastAsia="SimHei" w:hAnsi="Verdana" w:cs="Simplified Arabic"/>
      <w:bCs/>
      <w:sz w:val="19"/>
      <w:szCs w:val="19"/>
      <w:lang w:val="en-GB" w:eastAsia="en-US"/>
    </w:rPr>
  </w:style>
  <w:style w:type="paragraph" w:customStyle="1" w:styleId="CEOSTG">
    <w:name w:val="CEO_STG"/>
    <w:basedOn w:val="CEOOriginalLanguage"/>
    <w:rsid w:val="000710E0"/>
    <w:pPr>
      <w:spacing w:before="120"/>
      <w:jc w:val="center"/>
    </w:pPr>
  </w:style>
  <w:style w:type="paragraph" w:customStyle="1" w:styleId="CEOindent-endash">
    <w:name w:val="CEO_indent-endash"/>
    <w:basedOn w:val="CEOEmdashList"/>
    <w:rsid w:val="000710E0"/>
    <w:pPr>
      <w:numPr>
        <w:numId w:val="18"/>
      </w:numPr>
    </w:pPr>
  </w:style>
  <w:style w:type="paragraph" w:customStyle="1" w:styleId="CEOEmdashList">
    <w:name w:val="CEO_EmdashList"/>
    <w:basedOn w:val="CEONormal"/>
    <w:rsid w:val="000710E0"/>
  </w:style>
  <w:style w:type="paragraph" w:customStyle="1" w:styleId="CEOConsidering">
    <w:name w:val="CEO_Considering"/>
    <w:basedOn w:val="CEONormal"/>
    <w:rsid w:val="000710E0"/>
    <w:pPr>
      <w:keepNext/>
      <w:keepLines/>
      <w:spacing w:after="120"/>
      <w:ind w:left="851"/>
    </w:pPr>
    <w:rPr>
      <w:i/>
      <w:iCs/>
    </w:rPr>
  </w:style>
  <w:style w:type="paragraph" w:customStyle="1" w:styleId="CEOEndBar">
    <w:name w:val="CEO_EndBar"/>
    <w:basedOn w:val="CEONormal"/>
    <w:rsid w:val="000710E0"/>
    <w:pPr>
      <w:spacing w:after="120"/>
      <w:jc w:val="center"/>
    </w:pPr>
  </w:style>
  <w:style w:type="paragraph" w:customStyle="1" w:styleId="CEOExtract">
    <w:name w:val="CEO_Extract"/>
    <w:basedOn w:val="CEONormal"/>
    <w:rsid w:val="000710E0"/>
    <w:pPr>
      <w:keepNext/>
      <w:keepLines/>
      <w:spacing w:after="120"/>
    </w:pPr>
  </w:style>
  <w:style w:type="paragraph" w:customStyle="1" w:styleId="CEOHeader">
    <w:name w:val="CEO_Header"/>
    <w:basedOn w:val="Normal"/>
    <w:rsid w:val="000710E0"/>
    <w:pPr>
      <w:tabs>
        <w:tab w:val="center" w:pos="5103"/>
        <w:tab w:val="right" w:pos="10206"/>
      </w:tabs>
      <w:spacing w:after="480"/>
      <w:ind w:right="357"/>
      <w:jc w:val="left"/>
    </w:pPr>
    <w:rPr>
      <w:rFonts w:ascii="Verdana" w:eastAsia="SimHei" w:hAnsi="Verdana" w:cs="Simplified Arabic"/>
      <w:bCs/>
      <w:smallCaps/>
      <w:spacing w:val="24"/>
      <w:sz w:val="18"/>
      <w:szCs w:val="18"/>
      <w:lang w:val="en-US" w:eastAsia="zh-CN"/>
    </w:rPr>
  </w:style>
  <w:style w:type="paragraph" w:customStyle="1" w:styleId="CEOResText">
    <w:name w:val="CEO_ResText"/>
    <w:basedOn w:val="CEONormal"/>
    <w:rsid w:val="000710E0"/>
    <w:pPr>
      <w:spacing w:after="120"/>
      <w:ind w:left="426"/>
    </w:pPr>
  </w:style>
  <w:style w:type="paragraph" w:customStyle="1" w:styleId="CEOLogo">
    <w:name w:val="CEO_Logo"/>
    <w:basedOn w:val="CEONormal"/>
    <w:rsid w:val="000710E0"/>
    <w:pPr>
      <w:spacing w:before="0"/>
      <w:jc w:val="right"/>
    </w:pPr>
  </w:style>
  <w:style w:type="paragraph" w:customStyle="1" w:styleId="CEOMeetingSTG">
    <w:name w:val="CEO_MeetingSTG"/>
    <w:basedOn w:val="CEOMeetingName"/>
    <w:rsid w:val="000710E0"/>
    <w:pPr>
      <w:spacing w:before="120" w:after="120"/>
    </w:pPr>
  </w:style>
  <w:style w:type="paragraph" w:customStyle="1" w:styleId="CEORevision">
    <w:name w:val="CEO_Revision"/>
    <w:basedOn w:val="CEONormal"/>
    <w:autoRedefine/>
    <w:rsid w:val="000710E0"/>
    <w:pPr>
      <w:tabs>
        <w:tab w:val="left" w:pos="1928"/>
      </w:tabs>
    </w:pPr>
    <w:rPr>
      <w:b/>
      <w:sz w:val="18"/>
      <w:szCs w:val="18"/>
    </w:rPr>
  </w:style>
  <w:style w:type="paragraph" w:customStyle="1" w:styleId="CEORevisionNote">
    <w:name w:val="CEO_RevisionNote"/>
    <w:basedOn w:val="CEORevision"/>
    <w:autoRedefine/>
    <w:rsid w:val="000710E0"/>
    <w:pPr>
      <w:spacing w:after="120"/>
    </w:pPr>
    <w:rPr>
      <w:b w:val="0"/>
      <w:i/>
      <w:iCs/>
      <w:lang w:val="en-US"/>
    </w:rPr>
  </w:style>
  <w:style w:type="paragraph" w:customStyle="1" w:styleId="CEORequiredAction">
    <w:name w:val="CEO_RequiredAction"/>
    <w:basedOn w:val="CEONormal"/>
    <w:rsid w:val="000710E0"/>
    <w:pPr>
      <w:tabs>
        <w:tab w:val="left" w:pos="1928"/>
      </w:tabs>
    </w:pPr>
    <w:rPr>
      <w:b/>
    </w:rPr>
  </w:style>
  <w:style w:type="paragraph" w:customStyle="1" w:styleId="CEOAnnex">
    <w:name w:val="CEO_Annex"/>
    <w:basedOn w:val="CEOSignatureTitle"/>
    <w:rsid w:val="000710E0"/>
    <w:pPr>
      <w:spacing w:before="1000"/>
    </w:pPr>
  </w:style>
  <w:style w:type="paragraph" w:customStyle="1" w:styleId="CEOEndashListNoIndent">
    <w:name w:val="CEO_EndashListNoIndent"/>
    <w:basedOn w:val="CEONormal"/>
    <w:rsid w:val="000710E0"/>
    <w:pPr>
      <w:numPr>
        <w:numId w:val="10"/>
      </w:numPr>
    </w:pPr>
  </w:style>
  <w:style w:type="paragraph" w:customStyle="1" w:styleId="CEOFootnoteText">
    <w:name w:val="CEO_Footnote Text"/>
    <w:basedOn w:val="CEONormal"/>
    <w:rsid w:val="000710E0"/>
    <w:pPr>
      <w:tabs>
        <w:tab w:val="left" w:pos="357"/>
      </w:tabs>
      <w:spacing w:before="0"/>
    </w:pPr>
  </w:style>
  <w:style w:type="paragraph" w:customStyle="1" w:styleId="CEOHeading1-Numbered">
    <w:name w:val="CEO_Heading1-Numbered"/>
    <w:basedOn w:val="CEONormal"/>
    <w:rsid w:val="000710E0"/>
    <w:pPr>
      <w:numPr>
        <w:numId w:val="11"/>
      </w:numPr>
      <w:pBdr>
        <w:bottom w:val="single" w:sz="12" w:space="1" w:color="808080"/>
      </w:pBdr>
    </w:pPr>
    <w:rPr>
      <w:b/>
      <w:bCs/>
      <w:color w:val="808080"/>
      <w:sz w:val="20"/>
    </w:rPr>
  </w:style>
  <w:style w:type="paragraph" w:customStyle="1" w:styleId="CEOHeading1">
    <w:name w:val="CEO_Heading1"/>
    <w:basedOn w:val="CEOHeading1-Numbered"/>
    <w:next w:val="CEONormal"/>
    <w:rsid w:val="000710E0"/>
    <w:pPr>
      <w:numPr>
        <w:numId w:val="0"/>
      </w:numPr>
    </w:pPr>
    <w:rPr>
      <w:lang w:val="fr-CH"/>
    </w:rPr>
  </w:style>
  <w:style w:type="paragraph" w:customStyle="1" w:styleId="CEOIndent1-abc">
    <w:name w:val="CEO_Indent1-abc"/>
    <w:basedOn w:val="CEONormal"/>
    <w:rsid w:val="000710E0"/>
    <w:pPr>
      <w:numPr>
        <w:numId w:val="12"/>
      </w:numPr>
      <w:spacing w:before="60" w:after="60"/>
      <w:ind w:right="709"/>
    </w:pPr>
  </w:style>
  <w:style w:type="paragraph" w:customStyle="1" w:styleId="CEOAbstract">
    <w:name w:val="CEOAbstract"/>
    <w:rsid w:val="000710E0"/>
    <w:pPr>
      <w:tabs>
        <w:tab w:val="left" w:pos="2127"/>
      </w:tabs>
    </w:pPr>
    <w:rPr>
      <w:rFonts w:ascii="Verdana" w:eastAsia="SimHei" w:hAnsi="Verdana" w:cs="Simplified Arabic"/>
      <w:b/>
      <w:sz w:val="19"/>
      <w:szCs w:val="22"/>
      <w:lang w:val="fr-CA"/>
    </w:rPr>
  </w:style>
  <w:style w:type="paragraph" w:customStyle="1" w:styleId="CEOSignature">
    <w:name w:val="CEO_Signature"/>
    <w:basedOn w:val="CEONormal"/>
    <w:rsid w:val="000710E0"/>
    <w:pPr>
      <w:spacing w:before="720"/>
    </w:pPr>
  </w:style>
  <w:style w:type="paragraph" w:customStyle="1" w:styleId="CEOSmall">
    <w:name w:val="CEO_Small"/>
    <w:basedOn w:val="CEONormal"/>
    <w:rsid w:val="000710E0"/>
  </w:style>
  <w:style w:type="paragraph" w:customStyle="1" w:styleId="CEOStartNextPage">
    <w:name w:val="CEO_StartNextPage"/>
    <w:next w:val="CEONormal"/>
    <w:rsid w:val="000710E0"/>
    <w:pPr>
      <w:spacing w:before="120"/>
      <w:jc w:val="center"/>
    </w:pPr>
    <w:rPr>
      <w:rFonts w:ascii="Verdana" w:eastAsia="SimHei" w:hAnsi="Verdana" w:cs="Simplified Arabic"/>
      <w:sz w:val="16"/>
      <w:szCs w:val="24"/>
      <w:lang w:val="en-GB" w:eastAsia="en-US"/>
    </w:rPr>
  </w:style>
  <w:style w:type="paragraph" w:customStyle="1" w:styleId="CEOSummaryStartHere">
    <w:name w:val="CEO_Summary_StartHere"/>
    <w:rsid w:val="000710E0"/>
    <w:pPr>
      <w:spacing w:before="120" w:after="120"/>
      <w:jc w:val="center"/>
    </w:pPr>
    <w:rPr>
      <w:rFonts w:ascii="Verdana" w:eastAsia="SimHei" w:hAnsi="Verdana" w:cs="Simplified Arabic"/>
      <w:bCs/>
      <w:sz w:val="16"/>
      <w:szCs w:val="16"/>
      <w:lang w:val="fr-FR"/>
    </w:rPr>
  </w:style>
  <w:style w:type="paragraph" w:customStyle="1" w:styleId="CEOAbstract0">
    <w:name w:val="CEO_Abstract"/>
    <w:rsid w:val="000710E0"/>
    <w:pPr>
      <w:tabs>
        <w:tab w:val="left" w:pos="2127"/>
      </w:tabs>
      <w:spacing w:before="360" w:after="120"/>
    </w:pPr>
    <w:rPr>
      <w:rFonts w:ascii="Verdana" w:eastAsia="SimHei" w:hAnsi="Verdana" w:cs="Simplified Arabic"/>
      <w:b/>
      <w:sz w:val="19"/>
      <w:szCs w:val="22"/>
      <w:lang w:val="fr-CA"/>
    </w:rPr>
  </w:style>
  <w:style w:type="paragraph" w:customStyle="1" w:styleId="CEOActionRequired">
    <w:name w:val="CEO_ActionRequired"/>
    <w:basedOn w:val="CEONormal"/>
    <w:rsid w:val="000710E0"/>
    <w:pPr>
      <w:tabs>
        <w:tab w:val="left" w:pos="1928"/>
      </w:tabs>
    </w:pPr>
    <w:rPr>
      <w:b/>
    </w:rPr>
  </w:style>
  <w:style w:type="paragraph" w:customStyle="1" w:styleId="CEOActionRequiredDetails">
    <w:name w:val="CEO_ActionRequiredDetails"/>
    <w:rsid w:val="000710E0"/>
    <w:pPr>
      <w:spacing w:before="120"/>
    </w:pPr>
    <w:rPr>
      <w:rFonts w:ascii="Verdana" w:eastAsia="SimSun" w:hAnsi="Verdana"/>
      <w:bCs/>
      <w:sz w:val="19"/>
      <w:szCs w:val="19"/>
      <w:lang w:val="en-GB" w:eastAsia="en-US"/>
    </w:rPr>
  </w:style>
  <w:style w:type="paragraph" w:customStyle="1" w:styleId="Titre0">
    <w:name w:val="Titre 0"/>
    <w:basedOn w:val="Heading2"/>
    <w:autoRedefine/>
    <w:qFormat/>
    <w:rsid w:val="000710E0"/>
    <w:pPr>
      <w:keepNext w:val="0"/>
      <w:tabs>
        <w:tab w:val="clear" w:pos="851"/>
        <w:tab w:val="left" w:pos="1134"/>
        <w:tab w:val="num" w:pos="1494"/>
      </w:tabs>
      <w:spacing w:before="800" w:after="480"/>
      <w:ind w:left="1494" w:hanging="360"/>
      <w:outlineLvl w:val="9"/>
    </w:pPr>
    <w:rPr>
      <w:rFonts w:ascii="Arial" w:hAnsi="Arial" w:cs="Times New Roman"/>
      <w:bCs w:val="0"/>
      <w:smallCaps/>
      <w:noProof/>
      <w:color w:val="365F91"/>
      <w:kern w:val="28"/>
      <w:sz w:val="56"/>
      <w:szCs w:val="56"/>
      <w:lang w:val="en-GB" w:eastAsia="zh-CN"/>
    </w:rPr>
  </w:style>
  <w:style w:type="paragraph" w:customStyle="1" w:styleId="ListeNormale1">
    <w:name w:val="ListeNormale1"/>
    <w:basedOn w:val="ListeNormale"/>
    <w:rsid w:val="000710E0"/>
    <w:pPr>
      <w:spacing w:before="0" w:after="120"/>
      <w:ind w:left="1560" w:hanging="426"/>
    </w:pPr>
  </w:style>
  <w:style w:type="paragraph" w:styleId="Index2">
    <w:name w:val="index 2"/>
    <w:basedOn w:val="TOC2"/>
    <w:next w:val="Normal"/>
    <w:autoRedefine/>
    <w:rsid w:val="000710E0"/>
    <w:pPr>
      <w:tabs>
        <w:tab w:val="clear" w:pos="567"/>
        <w:tab w:val="clear" w:pos="1134"/>
        <w:tab w:val="clear" w:pos="8505"/>
        <w:tab w:val="clear" w:pos="9071"/>
        <w:tab w:val="left" w:pos="1136"/>
        <w:tab w:val="right" w:pos="9214"/>
      </w:tabs>
      <w:spacing w:before="0"/>
      <w:ind w:left="1136" w:hanging="1136"/>
      <w:jc w:val="both"/>
    </w:pPr>
    <w:rPr>
      <w:rFonts w:ascii="Arial" w:eastAsia="Times New Roman" w:hAnsi="Arial" w:cs="Times New Roman"/>
      <w:bCs w:val="0"/>
      <w:sz w:val="24"/>
      <w:szCs w:val="20"/>
    </w:rPr>
  </w:style>
  <w:style w:type="paragraph" w:styleId="Index3">
    <w:name w:val="index 3"/>
    <w:basedOn w:val="TOC3"/>
    <w:next w:val="Normal"/>
    <w:autoRedefine/>
    <w:rsid w:val="000710E0"/>
    <w:pPr>
      <w:tabs>
        <w:tab w:val="clear" w:pos="1701"/>
        <w:tab w:val="clear" w:pos="1985"/>
        <w:tab w:val="clear" w:pos="8505"/>
        <w:tab w:val="clear" w:pos="9071"/>
        <w:tab w:val="left" w:pos="1136"/>
        <w:tab w:val="right" w:pos="9214"/>
      </w:tabs>
      <w:spacing w:before="0"/>
      <w:ind w:left="1136" w:hanging="1136"/>
    </w:pPr>
    <w:rPr>
      <w:rFonts w:ascii="Arial" w:eastAsia="Times New Roman" w:hAnsi="Arial" w:cs="Times New Roman"/>
      <w:color w:val="auto"/>
      <w:sz w:val="24"/>
      <w:szCs w:val="20"/>
      <w:lang w:val="fr-FR"/>
    </w:rPr>
  </w:style>
  <w:style w:type="paragraph" w:styleId="Index4">
    <w:name w:val="index 4"/>
    <w:basedOn w:val="Normal"/>
    <w:next w:val="Normal"/>
    <w:autoRedefine/>
    <w:rsid w:val="000710E0"/>
    <w:pPr>
      <w:spacing w:before="0"/>
      <w:ind w:left="960" w:hanging="240"/>
    </w:pPr>
    <w:rPr>
      <w:rFonts w:ascii="Arial" w:eastAsia="Times New Roman" w:hAnsi="Arial"/>
      <w:sz w:val="24"/>
      <w:szCs w:val="20"/>
    </w:rPr>
  </w:style>
  <w:style w:type="paragraph" w:styleId="Index5">
    <w:name w:val="index 5"/>
    <w:basedOn w:val="Normal"/>
    <w:next w:val="Normal"/>
    <w:autoRedefine/>
    <w:rsid w:val="000710E0"/>
    <w:pPr>
      <w:spacing w:before="0"/>
      <w:ind w:left="1200" w:hanging="240"/>
    </w:pPr>
    <w:rPr>
      <w:rFonts w:ascii="Arial" w:eastAsia="Times New Roman" w:hAnsi="Arial"/>
      <w:sz w:val="24"/>
      <w:szCs w:val="20"/>
    </w:rPr>
  </w:style>
  <w:style w:type="paragraph" w:styleId="Index6">
    <w:name w:val="index 6"/>
    <w:basedOn w:val="Normal"/>
    <w:next w:val="Normal"/>
    <w:autoRedefine/>
    <w:rsid w:val="000710E0"/>
    <w:pPr>
      <w:spacing w:before="0"/>
      <w:ind w:left="1440" w:hanging="240"/>
    </w:pPr>
    <w:rPr>
      <w:rFonts w:ascii="Arial" w:eastAsia="Times New Roman" w:hAnsi="Arial"/>
      <w:sz w:val="24"/>
      <w:szCs w:val="20"/>
    </w:rPr>
  </w:style>
  <w:style w:type="paragraph" w:styleId="Index7">
    <w:name w:val="index 7"/>
    <w:basedOn w:val="Normal"/>
    <w:next w:val="Normal"/>
    <w:autoRedefine/>
    <w:rsid w:val="000710E0"/>
    <w:pPr>
      <w:spacing w:before="0"/>
      <w:ind w:left="1680" w:hanging="240"/>
    </w:pPr>
    <w:rPr>
      <w:rFonts w:ascii="Arial" w:eastAsia="Times New Roman" w:hAnsi="Arial"/>
      <w:sz w:val="24"/>
      <w:szCs w:val="20"/>
    </w:rPr>
  </w:style>
  <w:style w:type="paragraph" w:styleId="Index8">
    <w:name w:val="index 8"/>
    <w:basedOn w:val="Normal"/>
    <w:next w:val="Normal"/>
    <w:autoRedefine/>
    <w:rsid w:val="000710E0"/>
    <w:pPr>
      <w:spacing w:before="0"/>
      <w:ind w:left="1920" w:hanging="240"/>
    </w:pPr>
    <w:rPr>
      <w:rFonts w:ascii="Arial" w:eastAsia="Times New Roman" w:hAnsi="Arial"/>
      <w:sz w:val="24"/>
      <w:szCs w:val="20"/>
    </w:rPr>
  </w:style>
  <w:style w:type="paragraph" w:styleId="Index9">
    <w:name w:val="index 9"/>
    <w:basedOn w:val="Normal"/>
    <w:next w:val="Normal"/>
    <w:autoRedefine/>
    <w:rsid w:val="000710E0"/>
    <w:pPr>
      <w:spacing w:before="0"/>
      <w:ind w:left="2160" w:hanging="240"/>
    </w:pPr>
    <w:rPr>
      <w:rFonts w:ascii="Arial" w:eastAsia="Times New Roman" w:hAnsi="Arial"/>
      <w:sz w:val="24"/>
      <w:szCs w:val="20"/>
    </w:rPr>
  </w:style>
  <w:style w:type="paragraph" w:customStyle="1" w:styleId="plist">
    <w:name w:val="plist"/>
    <w:basedOn w:val="Normal"/>
    <w:rsid w:val="000710E0"/>
    <w:pPr>
      <w:spacing w:before="100" w:after="100"/>
      <w:jc w:val="left"/>
    </w:pPr>
    <w:rPr>
      <w:rFonts w:ascii="Times New Roman" w:eastAsia="Times New Roman" w:hAnsi="Times New Roman"/>
      <w:sz w:val="24"/>
      <w:szCs w:val="24"/>
      <w:lang w:val="en-US" w:eastAsia="zh-CN"/>
    </w:rPr>
  </w:style>
  <w:style w:type="paragraph" w:styleId="Subtitle">
    <w:name w:val="Subtitle"/>
    <w:basedOn w:val="Normal"/>
    <w:next w:val="Normal"/>
    <w:link w:val="SubtitleChar"/>
    <w:uiPriority w:val="11"/>
    <w:qFormat/>
    <w:rsid w:val="00DD4AE3"/>
    <w:pPr>
      <w:spacing w:before="0" w:after="60"/>
      <w:jc w:val="center"/>
      <w:outlineLvl w:val="1"/>
    </w:pPr>
    <w:rPr>
      <w:rFonts w:asciiTheme="majorHAnsi" w:eastAsiaTheme="majorEastAsia" w:hAnsiTheme="majorHAnsi"/>
      <w:sz w:val="24"/>
      <w:szCs w:val="24"/>
      <w:lang w:val="en-US" w:eastAsia="en-US" w:bidi="en-US"/>
    </w:rPr>
  </w:style>
  <w:style w:type="character" w:customStyle="1" w:styleId="SubtitleChar">
    <w:name w:val="Subtitle Char"/>
    <w:basedOn w:val="DefaultParagraphFont"/>
    <w:link w:val="Subtitle"/>
    <w:uiPriority w:val="11"/>
    <w:rsid w:val="00DD4AE3"/>
    <w:rPr>
      <w:rFonts w:asciiTheme="majorHAnsi" w:eastAsiaTheme="majorEastAsia" w:hAnsiTheme="majorHAnsi"/>
      <w:sz w:val="24"/>
      <w:szCs w:val="24"/>
      <w:lang w:eastAsia="en-US" w:bidi="en-US"/>
    </w:rPr>
  </w:style>
  <w:style w:type="character" w:customStyle="1" w:styleId="CEONormalChar">
    <w:name w:val="CEO_Normal Char"/>
    <w:basedOn w:val="DefaultParagraphFont"/>
    <w:link w:val="CEONormal"/>
    <w:locked/>
    <w:rsid w:val="00683380"/>
    <w:rPr>
      <w:rFonts w:ascii="Verdana" w:eastAsia="SimSun" w:hAnsi="Verdana"/>
      <w:sz w:val="19"/>
      <w:szCs w:val="19"/>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qFormat="1"/>
    <w:lsdException w:name="table of figures" w:uiPriority="99"/>
    <w:lsdException w:name="annotation reference" w:uiPriority="99"/>
    <w:lsdException w:name="Title" w:qFormat="1"/>
    <w:lsdException w:name="Subtitle" w:uiPriority="11" w:qFormat="1"/>
    <w:lsdException w:name="Body Text Indent 3" w:uiPriority="99"/>
    <w:lsdException w:name="Block Text" w:uiPriority="99"/>
    <w:lsdException w:name="Hyperlink" w:uiPriority="99"/>
    <w:lsdException w:name="Strong" w:uiPriority="22" w:qFormat="1"/>
    <w:lsdException w:name="Emphasis" w:uiPriority="20" w:qFormat="1"/>
    <w:lsdException w:name="Document Map" w:uiPriority="99"/>
    <w:lsdException w:name="Plain Text" w:uiPriority="99"/>
    <w:lsdException w:name="HTML Top of Form" w:uiPriority="99"/>
    <w:lsdException w:name="HTML Bottom of Form" w:uiPriority="99"/>
    <w:lsdException w:name="Normal (Web)" w:uiPriority="99"/>
    <w:lsdException w:name="HTML Acronym" w:uiPriority="99"/>
    <w:lsdException w:name="HTML Cite"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rsid w:val="00F25626"/>
    <w:pPr>
      <w:spacing w:before="120"/>
      <w:jc w:val="both"/>
    </w:pPr>
    <w:rPr>
      <w:rFonts w:ascii="Calibri" w:hAnsi="Calibri"/>
      <w:sz w:val="21"/>
      <w:szCs w:val="22"/>
      <w:lang w:val="fr-FR" w:eastAsia="fr-FR"/>
    </w:rPr>
  </w:style>
  <w:style w:type="paragraph" w:styleId="Heading1">
    <w:name w:val="heading 1"/>
    <w:basedOn w:val="Normal"/>
    <w:next w:val="Normal"/>
    <w:link w:val="Heading1Char"/>
    <w:qFormat/>
    <w:rsid w:val="00F20AB2"/>
    <w:pPr>
      <w:keepNext/>
      <w:keepLines/>
      <w:tabs>
        <w:tab w:val="left" w:pos="851"/>
      </w:tabs>
      <w:spacing w:before="400"/>
      <w:outlineLvl w:val="0"/>
    </w:pPr>
    <w:rPr>
      <w:rFonts w:eastAsia="Times New Roman" w:cs="Helvetica"/>
      <w:b/>
      <w:bCs/>
      <w:color w:val="E36C0A"/>
      <w:sz w:val="28"/>
      <w:szCs w:val="28"/>
      <w:lang w:val="en-US"/>
    </w:rPr>
  </w:style>
  <w:style w:type="paragraph" w:styleId="Heading2">
    <w:name w:val="heading 2"/>
    <w:basedOn w:val="Normal"/>
    <w:next w:val="Normal"/>
    <w:link w:val="Heading2Char"/>
    <w:qFormat/>
    <w:rsid w:val="00F20AB2"/>
    <w:pPr>
      <w:keepNext/>
      <w:tabs>
        <w:tab w:val="left" w:pos="851"/>
      </w:tabs>
      <w:spacing w:before="400"/>
      <w:outlineLvl w:val="1"/>
    </w:pPr>
    <w:rPr>
      <w:rFonts w:eastAsia="Times New Roman" w:cs="Helvetica"/>
      <w:b/>
      <w:bCs/>
      <w:color w:val="E36C0A"/>
      <w:sz w:val="24"/>
      <w:szCs w:val="32"/>
      <w:lang w:val="en-US"/>
    </w:rPr>
  </w:style>
  <w:style w:type="paragraph" w:styleId="Heading3">
    <w:name w:val="heading 3"/>
    <w:basedOn w:val="Heading2"/>
    <w:next w:val="Normal"/>
    <w:link w:val="Heading3Char"/>
    <w:qFormat/>
    <w:rsid w:val="00F20AB2"/>
    <w:pPr>
      <w:spacing w:before="240"/>
      <w:outlineLvl w:val="2"/>
    </w:pPr>
    <w:rPr>
      <w:i/>
      <w:iCs/>
    </w:rPr>
  </w:style>
  <w:style w:type="paragraph" w:styleId="Heading4">
    <w:name w:val="heading 4"/>
    <w:basedOn w:val="Normal"/>
    <w:next w:val="Normal"/>
    <w:link w:val="Heading4Char"/>
    <w:qFormat/>
    <w:rsid w:val="00F20AB2"/>
    <w:pPr>
      <w:keepNext/>
      <w:tabs>
        <w:tab w:val="left" w:pos="993"/>
      </w:tabs>
      <w:spacing w:before="240" w:after="60"/>
      <w:outlineLvl w:val="3"/>
    </w:pPr>
    <w:rPr>
      <w:rFonts w:eastAsia="Times New Roman"/>
      <w:b/>
      <w:bCs/>
      <w:sz w:val="22"/>
      <w:lang w:val="en-US"/>
    </w:rPr>
  </w:style>
  <w:style w:type="paragraph" w:styleId="Heading5">
    <w:name w:val="heading 5"/>
    <w:basedOn w:val="Normal"/>
    <w:next w:val="Normal"/>
    <w:link w:val="Heading5Char"/>
    <w:qFormat/>
    <w:rsid w:val="00F20AB2"/>
    <w:pPr>
      <w:tabs>
        <w:tab w:val="left" w:pos="1134"/>
      </w:tabs>
      <w:spacing w:before="240" w:after="60"/>
      <w:ind w:left="1134" w:hanging="1134"/>
      <w:outlineLvl w:val="4"/>
    </w:pPr>
    <w:rPr>
      <w:rFonts w:eastAsia="Times New Roman"/>
      <w:b/>
      <w:bCs/>
      <w:i/>
      <w:iCs/>
      <w:sz w:val="22"/>
      <w:lang w:val="en-US"/>
    </w:rPr>
  </w:style>
  <w:style w:type="paragraph" w:styleId="Heading6">
    <w:name w:val="heading 6"/>
    <w:basedOn w:val="Normal"/>
    <w:next w:val="Normal"/>
    <w:link w:val="Heading6Char"/>
    <w:qFormat/>
    <w:rsid w:val="00ED46A8"/>
    <w:pPr>
      <w:spacing w:before="240" w:after="60"/>
      <w:outlineLvl w:val="5"/>
    </w:pPr>
    <w:rPr>
      <w:b/>
      <w:bCs/>
    </w:rPr>
  </w:style>
  <w:style w:type="paragraph" w:styleId="Heading7">
    <w:name w:val="heading 7"/>
    <w:basedOn w:val="Normal"/>
    <w:next w:val="Normal"/>
    <w:link w:val="Heading7Char"/>
    <w:qFormat/>
    <w:rsid w:val="00C43E84"/>
    <w:pPr>
      <w:numPr>
        <w:ilvl w:val="6"/>
        <w:numId w:val="1"/>
      </w:numPr>
      <w:spacing w:before="240" w:after="60"/>
      <w:outlineLvl w:val="6"/>
    </w:pPr>
    <w:rPr>
      <w:sz w:val="24"/>
      <w:szCs w:val="24"/>
    </w:rPr>
  </w:style>
  <w:style w:type="paragraph" w:styleId="Heading8">
    <w:name w:val="heading 8"/>
    <w:basedOn w:val="Normal"/>
    <w:next w:val="Normal"/>
    <w:link w:val="Heading8Char"/>
    <w:qFormat/>
    <w:rsid w:val="00C43E84"/>
    <w:pPr>
      <w:numPr>
        <w:ilvl w:val="7"/>
        <w:numId w:val="1"/>
      </w:numPr>
      <w:spacing w:before="240" w:after="60"/>
      <w:outlineLvl w:val="7"/>
    </w:pPr>
    <w:rPr>
      <w:i/>
      <w:iCs/>
      <w:sz w:val="24"/>
      <w:szCs w:val="24"/>
    </w:rPr>
  </w:style>
  <w:style w:type="paragraph" w:styleId="Heading9">
    <w:name w:val="heading 9"/>
    <w:basedOn w:val="Normal"/>
    <w:next w:val="Normal"/>
    <w:link w:val="Heading9Char"/>
    <w:qFormat/>
    <w:rsid w:val="00C43E84"/>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uiPriority w:val="99"/>
    <w:rsid w:val="007202A5"/>
    <w:pPr>
      <w:spacing w:before="0" w:after="240"/>
    </w:pPr>
    <w:rPr>
      <w:rFonts w:ascii="Times New Roman" w:eastAsia="SimSun" w:hAnsi="Times New Roman"/>
      <w:sz w:val="24"/>
      <w:szCs w:val="24"/>
      <w:lang w:val="en-GB" w:eastAsia="en-GB"/>
    </w:rPr>
  </w:style>
  <w:style w:type="character" w:customStyle="1" w:styleId="BodyChar">
    <w:name w:val="Body Char"/>
    <w:basedOn w:val="DefaultParagraphFont"/>
    <w:link w:val="Body"/>
    <w:uiPriority w:val="99"/>
    <w:locked/>
    <w:rsid w:val="007202A5"/>
    <w:rPr>
      <w:rFonts w:eastAsia="SimSun"/>
      <w:sz w:val="24"/>
      <w:szCs w:val="24"/>
      <w:lang w:val="en-GB" w:eastAsia="en-GB"/>
    </w:rPr>
  </w:style>
  <w:style w:type="character" w:customStyle="1" w:styleId="ListNumberedChar">
    <w:name w:val="List Numbered Char"/>
    <w:basedOn w:val="DefaultParagraphFont"/>
    <w:link w:val="ListNumbered"/>
    <w:uiPriority w:val="99"/>
    <w:locked/>
    <w:rsid w:val="00D91533"/>
    <w:rPr>
      <w:rFonts w:eastAsia="SimSun"/>
      <w:sz w:val="24"/>
      <w:szCs w:val="24"/>
      <w:lang w:val="en-GB" w:eastAsia="en-GB"/>
    </w:rPr>
  </w:style>
  <w:style w:type="paragraph" w:styleId="NoSpacing">
    <w:name w:val="No Spacing"/>
    <w:link w:val="NoSpacingChar"/>
    <w:uiPriority w:val="1"/>
    <w:qFormat/>
    <w:rsid w:val="00D91533"/>
    <w:rPr>
      <w:rFonts w:eastAsia="SimSun"/>
      <w:sz w:val="24"/>
      <w:szCs w:val="24"/>
      <w:lang w:val="en-GB" w:eastAsia="en-GB"/>
    </w:rPr>
  </w:style>
  <w:style w:type="character" w:styleId="EndnoteReference">
    <w:name w:val="endnote reference"/>
    <w:basedOn w:val="DefaultParagraphFont"/>
    <w:rsid w:val="007202A5"/>
    <w:rPr>
      <w:rFonts w:ascii="Calibri" w:hAnsi="Calibri"/>
      <w:sz w:val="18"/>
      <w:vertAlign w:val="superscript"/>
    </w:rPr>
  </w:style>
  <w:style w:type="paragraph" w:styleId="Quote">
    <w:name w:val="Quote"/>
    <w:basedOn w:val="Normal"/>
    <w:next w:val="Normal"/>
    <w:link w:val="QuoteChar"/>
    <w:uiPriority w:val="99"/>
    <w:qFormat/>
    <w:rsid w:val="002B493E"/>
    <w:pPr>
      <w:tabs>
        <w:tab w:val="left" w:pos="7920"/>
      </w:tabs>
      <w:spacing w:before="0" w:after="120"/>
      <w:ind w:left="720" w:right="1166"/>
      <w:jc w:val="left"/>
    </w:pPr>
    <w:rPr>
      <w:rFonts w:ascii="Times New Roman" w:eastAsia="SimSun" w:hAnsi="Times New Roman"/>
      <w:i/>
      <w:iCs/>
      <w:color w:val="000000"/>
      <w:sz w:val="24"/>
      <w:szCs w:val="24"/>
      <w:lang w:val="en-US" w:eastAsia="en-US"/>
    </w:rPr>
  </w:style>
  <w:style w:type="character" w:styleId="Hyperlink">
    <w:name w:val="Hyperlink"/>
    <w:aliases w:val="CEO_Hyperlink"/>
    <w:basedOn w:val="DefaultParagraphFont"/>
    <w:uiPriority w:val="99"/>
    <w:rsid w:val="00FF7C81"/>
    <w:rPr>
      <w:color w:val="0000FF"/>
      <w:u w:val="single"/>
    </w:rPr>
  </w:style>
  <w:style w:type="paragraph" w:styleId="TOC2">
    <w:name w:val="toc 2"/>
    <w:basedOn w:val="Normal"/>
    <w:next w:val="Normal"/>
    <w:autoRedefine/>
    <w:uiPriority w:val="39"/>
    <w:rsid w:val="009B3338"/>
    <w:pPr>
      <w:tabs>
        <w:tab w:val="left" w:pos="567"/>
        <w:tab w:val="left" w:pos="1134"/>
        <w:tab w:val="right" w:leader="dot" w:pos="8505"/>
        <w:tab w:val="right" w:pos="9071"/>
      </w:tabs>
      <w:spacing w:before="80"/>
      <w:ind w:left="567"/>
      <w:jc w:val="left"/>
    </w:pPr>
    <w:rPr>
      <w:rFonts w:cs="Helvetica"/>
      <w:bCs/>
      <w:noProof/>
      <w:szCs w:val="24"/>
      <w:u w:color="3366CC"/>
    </w:rPr>
  </w:style>
  <w:style w:type="paragraph" w:styleId="TOC1">
    <w:name w:val="toc 1"/>
    <w:basedOn w:val="Normal"/>
    <w:next w:val="Normal"/>
    <w:uiPriority w:val="39"/>
    <w:rsid w:val="00C32981"/>
    <w:pPr>
      <w:keepNext/>
      <w:keepLines/>
      <w:tabs>
        <w:tab w:val="left" w:pos="567"/>
        <w:tab w:val="right" w:leader="dot" w:pos="8505"/>
        <w:tab w:val="right" w:pos="9071"/>
      </w:tabs>
      <w:spacing w:before="80"/>
      <w:jc w:val="left"/>
    </w:pPr>
    <w:rPr>
      <w:rFonts w:eastAsia="SimSun" w:cs="Helvetica"/>
      <w:b/>
      <w:bCs/>
      <w:noProof/>
      <w:szCs w:val="28"/>
      <w:lang w:val="en-US"/>
    </w:rPr>
  </w:style>
  <w:style w:type="character" w:customStyle="1" w:styleId="QuoteChar">
    <w:name w:val="Quote Char"/>
    <w:basedOn w:val="DefaultParagraphFont"/>
    <w:link w:val="Quote"/>
    <w:uiPriority w:val="99"/>
    <w:rsid w:val="002B493E"/>
    <w:rPr>
      <w:rFonts w:eastAsia="SimSun"/>
      <w:i/>
      <w:iCs/>
      <w:color w:val="000000"/>
      <w:sz w:val="24"/>
      <w:szCs w:val="24"/>
      <w:lang w:eastAsia="en-US"/>
    </w:rPr>
  </w:style>
  <w:style w:type="character" w:styleId="Strong">
    <w:name w:val="Strong"/>
    <w:basedOn w:val="DefaultParagraphFont"/>
    <w:uiPriority w:val="22"/>
    <w:qFormat/>
    <w:rsid w:val="002B493E"/>
    <w:rPr>
      <w:rFonts w:cs="Times New Roman"/>
      <w:b/>
      <w:bCs/>
    </w:rPr>
  </w:style>
  <w:style w:type="paragraph" w:customStyle="1" w:styleId="Enumlevel2">
    <w:name w:val="Enum level 2"/>
    <w:basedOn w:val="Enumlevel1"/>
    <w:link w:val="Enumlevel2Char"/>
    <w:qFormat/>
    <w:rsid w:val="002B493E"/>
    <w:pPr>
      <w:ind w:left="1134" w:hanging="425"/>
    </w:pPr>
    <w:rPr>
      <w:lang w:val="en-AU"/>
    </w:rPr>
  </w:style>
  <w:style w:type="paragraph" w:customStyle="1" w:styleId="Figuretitle">
    <w:name w:val="Figure title"/>
    <w:basedOn w:val="Normal"/>
    <w:link w:val="FiguretitleChar"/>
    <w:qFormat/>
    <w:rsid w:val="00B9372E"/>
    <w:pPr>
      <w:keepNext/>
      <w:pBdr>
        <w:top w:val="single" w:sz="12" w:space="1" w:color="E36C0A" w:themeColor="accent6" w:themeShade="BF"/>
        <w:left w:val="single" w:sz="12" w:space="1" w:color="E36C0A" w:themeColor="accent6" w:themeShade="BF"/>
        <w:bottom w:val="single" w:sz="12" w:space="1" w:color="E36C0A" w:themeColor="accent6" w:themeShade="BF"/>
        <w:right w:val="single" w:sz="12" w:space="1" w:color="E36C0A" w:themeColor="accent6" w:themeShade="BF"/>
      </w:pBdr>
      <w:shd w:val="clear" w:color="auto" w:fill="FBD4B4" w:themeFill="accent6" w:themeFillTint="66"/>
      <w:autoSpaceDE w:val="0"/>
      <w:autoSpaceDN w:val="0"/>
      <w:adjustRightInd w:val="0"/>
      <w:spacing w:before="200"/>
      <w:ind w:left="425" w:hanging="425"/>
    </w:pPr>
    <w:rPr>
      <w:rFonts w:eastAsia="SimSun" w:cs="Arial"/>
      <w:b/>
      <w:color w:val="000000"/>
      <w:lang w:val="en-AU"/>
    </w:rPr>
  </w:style>
  <w:style w:type="paragraph" w:customStyle="1" w:styleId="PartTitle">
    <w:name w:val="Part Title"/>
    <w:basedOn w:val="Heading2"/>
    <w:next w:val="Normal"/>
    <w:link w:val="PartTitleChar"/>
    <w:rsid w:val="0010485E"/>
    <w:pPr>
      <w:tabs>
        <w:tab w:val="left" w:pos="1134"/>
      </w:tabs>
    </w:pPr>
    <w:rPr>
      <w:i/>
      <w:sz w:val="44"/>
      <w:szCs w:val="36"/>
      <w:u w:color="E36C0A"/>
      <w:lang w:val="en-AU"/>
    </w:rPr>
  </w:style>
  <w:style w:type="character" w:customStyle="1" w:styleId="Enumlevel2Char">
    <w:name w:val="Enum level 2 Char"/>
    <w:basedOn w:val="Enumlevel1Char"/>
    <w:link w:val="Enumlevel2"/>
    <w:rsid w:val="002B493E"/>
    <w:rPr>
      <w:rFonts w:ascii="Calibri" w:eastAsia="SimSun" w:hAnsi="Calibri" w:cs="Calibri"/>
      <w:sz w:val="21"/>
      <w:szCs w:val="21"/>
      <w:lang w:val="en-AU" w:eastAsia="en-GB"/>
    </w:rPr>
  </w:style>
  <w:style w:type="paragraph" w:customStyle="1" w:styleId="Figure">
    <w:name w:val="Figure"/>
    <w:basedOn w:val="Figuretitle"/>
    <w:link w:val="FigureChar"/>
    <w:qFormat/>
    <w:rsid w:val="006D6DFB"/>
    <w:pPr>
      <w:spacing w:before="240" w:after="120"/>
      <w:jc w:val="center"/>
    </w:pPr>
    <w:rPr>
      <w:b w:val="0"/>
      <w:bCs/>
    </w:rPr>
  </w:style>
  <w:style w:type="character" w:customStyle="1" w:styleId="FiguretitleChar">
    <w:name w:val="Figure title Char"/>
    <w:basedOn w:val="DefaultParagraphFont"/>
    <w:link w:val="Figuretitle"/>
    <w:rsid w:val="00B9372E"/>
    <w:rPr>
      <w:rFonts w:ascii="Calibri" w:eastAsia="SimSun" w:hAnsi="Calibri" w:cs="Arial"/>
      <w:b/>
      <w:color w:val="000000"/>
      <w:sz w:val="21"/>
      <w:szCs w:val="22"/>
      <w:shd w:val="clear" w:color="auto" w:fill="FBD4B4" w:themeFill="accent6" w:themeFillTint="66"/>
      <w:lang w:val="en-AU" w:eastAsia="fr-FR"/>
    </w:rPr>
  </w:style>
  <w:style w:type="paragraph" w:customStyle="1" w:styleId="figuresource">
    <w:name w:val="figure source"/>
    <w:basedOn w:val="Figuretitle"/>
    <w:link w:val="figuresourceChar"/>
    <w:qFormat/>
    <w:rsid w:val="006D6DFB"/>
    <w:pPr>
      <w:jc w:val="left"/>
    </w:pPr>
    <w:rPr>
      <w:b w:val="0"/>
      <w:bCs/>
      <w:i/>
      <w:iCs/>
      <w:sz w:val="19"/>
      <w:szCs w:val="19"/>
    </w:rPr>
  </w:style>
  <w:style w:type="character" w:customStyle="1" w:styleId="FigureChar">
    <w:name w:val="Figure Char"/>
    <w:basedOn w:val="FiguretitleChar"/>
    <w:link w:val="Figure"/>
    <w:rsid w:val="006D6DFB"/>
    <w:rPr>
      <w:rFonts w:ascii="Calibri" w:eastAsia="SimSun" w:hAnsi="Calibri" w:cs="Arial"/>
      <w:b w:val="0"/>
      <w:bCs/>
      <w:color w:val="000000"/>
      <w:sz w:val="21"/>
      <w:szCs w:val="22"/>
      <w:shd w:val="clear" w:color="auto" w:fill="C6D9F1" w:themeFill="text2" w:themeFillTint="33"/>
      <w:lang w:val="en-AU" w:eastAsia="fr-FR"/>
    </w:rPr>
  </w:style>
  <w:style w:type="character" w:customStyle="1" w:styleId="href">
    <w:name w:val="href"/>
    <w:basedOn w:val="DefaultParagraphFont"/>
    <w:uiPriority w:val="99"/>
    <w:rsid w:val="006104A4"/>
    <w:rPr>
      <w:rFonts w:cs="Times New Roman"/>
    </w:rPr>
  </w:style>
  <w:style w:type="character" w:customStyle="1" w:styleId="figuresourceChar">
    <w:name w:val="figure source Char"/>
    <w:basedOn w:val="FiguretitleChar"/>
    <w:link w:val="figuresource"/>
    <w:rsid w:val="006D6DFB"/>
    <w:rPr>
      <w:rFonts w:ascii="Calibri" w:eastAsia="SimSun" w:hAnsi="Calibri" w:cs="Arial"/>
      <w:b w:val="0"/>
      <w:bCs/>
      <w:i/>
      <w:iCs/>
      <w:color w:val="000000"/>
      <w:sz w:val="19"/>
      <w:szCs w:val="19"/>
      <w:shd w:val="clear" w:color="auto" w:fill="C6D9F1" w:themeFill="text2" w:themeFillTint="33"/>
      <w:lang w:val="en-AU" w:eastAsia="fr-FR"/>
    </w:rPr>
  </w:style>
  <w:style w:type="paragraph" w:styleId="TOC3">
    <w:name w:val="toc 3"/>
    <w:basedOn w:val="Normal"/>
    <w:next w:val="Normal"/>
    <w:autoRedefine/>
    <w:uiPriority w:val="39"/>
    <w:rsid w:val="0017278E"/>
    <w:pPr>
      <w:tabs>
        <w:tab w:val="right" w:pos="1701"/>
        <w:tab w:val="right" w:pos="1985"/>
        <w:tab w:val="right" w:leader="dot" w:pos="8505"/>
        <w:tab w:val="right" w:pos="9071"/>
      </w:tabs>
      <w:spacing w:before="40"/>
      <w:ind w:left="1701" w:hanging="567"/>
    </w:pPr>
    <w:rPr>
      <w:rFonts w:cs="Arial"/>
      <w:noProof/>
      <w:color w:val="000000"/>
      <w:szCs w:val="24"/>
      <w:lang w:val="en-US"/>
    </w:rPr>
  </w:style>
  <w:style w:type="paragraph" w:styleId="Header">
    <w:name w:val="header"/>
    <w:basedOn w:val="Normal"/>
    <w:link w:val="HeaderChar"/>
    <w:rsid w:val="007457D6"/>
    <w:pPr>
      <w:tabs>
        <w:tab w:val="center" w:pos="4680"/>
        <w:tab w:val="right" w:pos="9360"/>
      </w:tabs>
    </w:pPr>
  </w:style>
  <w:style w:type="character" w:customStyle="1" w:styleId="HeaderChar">
    <w:name w:val="Header Char"/>
    <w:basedOn w:val="DefaultParagraphFont"/>
    <w:link w:val="Header"/>
    <w:rsid w:val="007457D6"/>
    <w:rPr>
      <w:rFonts w:ascii="Helvetica 55 Roman" w:hAnsi="Helvetica 55 Roman"/>
      <w:sz w:val="22"/>
      <w:szCs w:val="22"/>
      <w:lang w:val="fr-FR" w:eastAsia="fr-FR"/>
    </w:rPr>
  </w:style>
  <w:style w:type="paragraph" w:styleId="Footer">
    <w:name w:val="footer"/>
    <w:basedOn w:val="Normal"/>
    <w:link w:val="FooterChar"/>
    <w:rsid w:val="007457D6"/>
    <w:pPr>
      <w:tabs>
        <w:tab w:val="center" w:pos="4680"/>
        <w:tab w:val="right" w:pos="9360"/>
      </w:tabs>
    </w:pPr>
  </w:style>
  <w:style w:type="character" w:customStyle="1" w:styleId="FooterChar">
    <w:name w:val="Footer Char"/>
    <w:basedOn w:val="DefaultParagraphFont"/>
    <w:link w:val="Footer"/>
    <w:rsid w:val="007457D6"/>
    <w:rPr>
      <w:rFonts w:ascii="Helvetica 55 Roman" w:hAnsi="Helvetica 55 Roman"/>
      <w:sz w:val="22"/>
      <w:szCs w:val="22"/>
      <w:lang w:val="fr-FR" w:eastAsia="fr-FR"/>
    </w:rPr>
  </w:style>
  <w:style w:type="table" w:customStyle="1" w:styleId="HIPTable">
    <w:name w:val="HIP Table"/>
    <w:basedOn w:val="TableNormal"/>
    <w:rsid w:val="00B23A08"/>
    <w:rPr>
      <w:rFonts w:ascii="Helvetica" w:hAnsi="Helvetica"/>
      <w:sz w:val="18"/>
    </w:rPr>
    <w:tblPr>
      <w:tblInd w:w="0" w:type="dxa"/>
      <w:tblBorders>
        <w:top w:val="single" w:sz="18" w:space="0" w:color="008000"/>
        <w:bottom w:val="single" w:sz="18" w:space="0" w:color="008000"/>
        <w:insideH w:val="single" w:sz="18" w:space="0" w:color="008000"/>
      </w:tblBorders>
      <w:tblCellMar>
        <w:top w:w="57" w:type="dxa"/>
        <w:left w:w="57" w:type="dxa"/>
        <w:bottom w:w="57" w:type="dxa"/>
        <w:right w:w="57" w:type="dxa"/>
      </w:tblCellMar>
    </w:tblPr>
    <w:tblStylePr w:type="firstRow">
      <w:rPr>
        <w:rFonts w:ascii="Helvetica" w:hAnsi="Helvetica"/>
        <w:sz w:val="20"/>
      </w:rPr>
    </w:tblStylePr>
  </w:style>
  <w:style w:type="numbering" w:customStyle="1" w:styleId="HIPTitlesHierarchy">
    <w:name w:val="HIP Titles Hierarchy"/>
    <w:rsid w:val="00C43E84"/>
    <w:pPr>
      <w:numPr>
        <w:numId w:val="3"/>
      </w:numPr>
    </w:pPr>
  </w:style>
  <w:style w:type="numbering" w:customStyle="1" w:styleId="HIPBulletsHierarchy">
    <w:name w:val="HIP Bullets Hierarchy"/>
    <w:rsid w:val="00C43E84"/>
    <w:pPr>
      <w:numPr>
        <w:numId w:val="2"/>
      </w:numPr>
    </w:pPr>
  </w:style>
  <w:style w:type="character" w:customStyle="1" w:styleId="Heading2Char">
    <w:name w:val="Heading 2 Char"/>
    <w:basedOn w:val="DefaultParagraphFont"/>
    <w:link w:val="Heading2"/>
    <w:rsid w:val="00F20AB2"/>
    <w:rPr>
      <w:rFonts w:ascii="Calibri" w:eastAsia="Times New Roman" w:hAnsi="Calibri" w:cs="Helvetica"/>
      <w:b/>
      <w:bCs/>
      <w:color w:val="E36C0A"/>
      <w:sz w:val="24"/>
      <w:szCs w:val="32"/>
      <w:lang w:eastAsia="fr-FR"/>
    </w:rPr>
  </w:style>
  <w:style w:type="character" w:customStyle="1" w:styleId="PartTitleChar">
    <w:name w:val="Part Title Char"/>
    <w:basedOn w:val="Heading2Char"/>
    <w:link w:val="PartTitle"/>
    <w:rsid w:val="0010485E"/>
    <w:rPr>
      <w:rFonts w:ascii="Calibri" w:eastAsia="Times New Roman" w:hAnsi="Calibri" w:cs="Helvetica"/>
      <w:b/>
      <w:bCs/>
      <w:i/>
      <w:color w:val="548DD4" w:themeColor="text2" w:themeTint="99"/>
      <w:sz w:val="44"/>
      <w:szCs w:val="36"/>
      <w:u w:color="E36C0A"/>
      <w:lang w:val="en-AU" w:eastAsia="fr-FR"/>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
    <w:basedOn w:val="Normal"/>
    <w:link w:val="FootnoteTextChar"/>
    <w:rsid w:val="007202A5"/>
    <w:pPr>
      <w:tabs>
        <w:tab w:val="left" w:pos="284"/>
      </w:tabs>
    </w:pPr>
    <w:rPr>
      <w:sz w:val="18"/>
      <w:szCs w:val="18"/>
      <w:lang w:val="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link w:val="FootnoteText"/>
    <w:rsid w:val="007202A5"/>
    <w:rPr>
      <w:rFonts w:ascii="Calibri" w:hAnsi="Calibri"/>
      <w:sz w:val="18"/>
      <w:szCs w:val="18"/>
      <w:lang w:eastAsia="fr-FR"/>
    </w:rPr>
  </w:style>
  <w:style w:type="character" w:styleId="FootnoteReference">
    <w:name w:val="footnote reference"/>
    <w:aliases w:val="Appel note de bas de p,Footnote Reference/,Footnote symbol,Style 12,(NECG) Footnote Reference,Style 124"/>
    <w:basedOn w:val="DefaultParagraphFont"/>
    <w:rsid w:val="00CD341E"/>
    <w:rPr>
      <w:vertAlign w:val="superscript"/>
    </w:rPr>
  </w:style>
  <w:style w:type="paragraph" w:styleId="NormalWeb">
    <w:name w:val="Normal (Web)"/>
    <w:basedOn w:val="Normal"/>
    <w:uiPriority w:val="99"/>
    <w:rsid w:val="007628CB"/>
    <w:rPr>
      <w:rFonts w:ascii="Times New Roman" w:hAnsi="Times New Roman"/>
      <w:sz w:val="24"/>
      <w:szCs w:val="24"/>
    </w:rPr>
  </w:style>
  <w:style w:type="table" w:styleId="TableGrid">
    <w:name w:val="Table Grid"/>
    <w:basedOn w:val="TableNormal"/>
    <w:uiPriority w:val="59"/>
    <w:rsid w:val="003703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621F9"/>
    <w:pPr>
      <w:autoSpaceDE w:val="0"/>
      <w:autoSpaceDN w:val="0"/>
      <w:adjustRightInd w:val="0"/>
    </w:pPr>
    <w:rPr>
      <w:color w:val="000000"/>
      <w:sz w:val="24"/>
      <w:szCs w:val="24"/>
      <w:lang w:val="en-TT" w:eastAsia="en-US"/>
    </w:rPr>
  </w:style>
  <w:style w:type="character" w:styleId="CommentReference">
    <w:name w:val="annotation reference"/>
    <w:basedOn w:val="DefaultParagraphFont"/>
    <w:uiPriority w:val="99"/>
    <w:rsid w:val="004621F9"/>
    <w:rPr>
      <w:rFonts w:cs="Times New Roman"/>
      <w:sz w:val="16"/>
      <w:szCs w:val="16"/>
    </w:rPr>
  </w:style>
  <w:style w:type="paragraph" w:styleId="EndnoteText">
    <w:name w:val="endnote text"/>
    <w:basedOn w:val="FootnoteText"/>
    <w:link w:val="EndnoteTextChar"/>
    <w:rsid w:val="007202A5"/>
    <w:pPr>
      <w:ind w:left="284" w:hanging="284"/>
      <w:jc w:val="left"/>
    </w:pPr>
  </w:style>
  <w:style w:type="character" w:customStyle="1" w:styleId="EndnoteTextChar">
    <w:name w:val="Endnote Text Char"/>
    <w:basedOn w:val="DefaultParagraphFont"/>
    <w:link w:val="EndnoteText"/>
    <w:rsid w:val="007202A5"/>
    <w:rPr>
      <w:rFonts w:ascii="Calibri" w:hAnsi="Calibri"/>
      <w:sz w:val="18"/>
      <w:szCs w:val="18"/>
      <w:lang w:eastAsia="fr-FR"/>
    </w:rPr>
  </w:style>
  <w:style w:type="paragraph" w:customStyle="1" w:styleId="Chapttitle">
    <w:name w:val="Chapt title"/>
    <w:basedOn w:val="Normal"/>
    <w:link w:val="ChapttitleChar"/>
    <w:qFormat/>
    <w:rsid w:val="000A55BE"/>
    <w:pPr>
      <w:keepNext/>
      <w:keepLines/>
      <w:tabs>
        <w:tab w:val="left" w:pos="851"/>
      </w:tabs>
      <w:spacing w:before="0"/>
      <w:jc w:val="center"/>
      <w:outlineLvl w:val="0"/>
    </w:pPr>
    <w:rPr>
      <w:rFonts w:cs="Helvetica"/>
      <w:b/>
      <w:bCs/>
      <w:color w:val="E36C0A" w:themeColor="accent6" w:themeShade="BF"/>
      <w:sz w:val="40"/>
      <w:szCs w:val="28"/>
      <w:lang w:val="en-US"/>
    </w:rPr>
  </w:style>
  <w:style w:type="paragraph" w:customStyle="1" w:styleId="Toc0">
    <w:name w:val="Toc 0"/>
    <w:basedOn w:val="Normal"/>
    <w:link w:val="Toc0Char"/>
    <w:qFormat/>
    <w:rsid w:val="000A55BE"/>
    <w:pPr>
      <w:tabs>
        <w:tab w:val="right" w:pos="9071"/>
      </w:tabs>
      <w:spacing w:before="200"/>
      <w:jc w:val="right"/>
    </w:pPr>
    <w:rPr>
      <w:rFonts w:cs="Helvetica"/>
      <w:bCs/>
      <w:i/>
      <w:iCs/>
      <w:noProof/>
      <w:color w:val="E36C0A" w:themeColor="accent6" w:themeShade="BF"/>
      <w:szCs w:val="28"/>
      <w:lang w:val="en-US"/>
    </w:rPr>
  </w:style>
  <w:style w:type="character" w:customStyle="1" w:styleId="Heading1Char">
    <w:name w:val="Heading 1 Char"/>
    <w:basedOn w:val="DefaultParagraphFont"/>
    <w:link w:val="Heading1"/>
    <w:rsid w:val="00F20AB2"/>
    <w:rPr>
      <w:rFonts w:ascii="Calibri" w:eastAsia="Times New Roman" w:hAnsi="Calibri" w:cs="Helvetica"/>
      <w:b/>
      <w:bCs/>
      <w:color w:val="E36C0A"/>
      <w:sz w:val="28"/>
      <w:szCs w:val="28"/>
      <w:lang w:eastAsia="fr-FR"/>
    </w:rPr>
  </w:style>
  <w:style w:type="character" w:customStyle="1" w:styleId="ChapttitleChar">
    <w:name w:val="Chapt title Char"/>
    <w:basedOn w:val="DefaultParagraphFont"/>
    <w:link w:val="Chapttitle"/>
    <w:rsid w:val="000A55BE"/>
    <w:rPr>
      <w:rFonts w:ascii="Calibri" w:hAnsi="Calibri" w:cs="Helvetica"/>
      <w:b/>
      <w:bCs/>
      <w:color w:val="E36C0A" w:themeColor="accent6" w:themeShade="BF"/>
      <w:sz w:val="40"/>
      <w:szCs w:val="28"/>
      <w:lang w:eastAsia="fr-FR"/>
    </w:rPr>
  </w:style>
  <w:style w:type="paragraph" w:styleId="TOC4">
    <w:name w:val="toc 4"/>
    <w:basedOn w:val="Normal"/>
    <w:next w:val="Normal"/>
    <w:autoRedefine/>
    <w:uiPriority w:val="39"/>
    <w:rsid w:val="007306B9"/>
    <w:pPr>
      <w:tabs>
        <w:tab w:val="right" w:leader="dot" w:pos="9061"/>
      </w:tabs>
      <w:autoSpaceDE w:val="0"/>
      <w:autoSpaceDN w:val="0"/>
      <w:adjustRightInd w:val="0"/>
      <w:spacing w:before="100"/>
      <w:ind w:left="851"/>
    </w:pPr>
    <w:rPr>
      <w:rFonts w:cs="Helvetica"/>
      <w:iCs/>
      <w:noProof/>
      <w:color w:val="0070C0"/>
      <w:szCs w:val="24"/>
      <w:lang w:val="en-US"/>
    </w:rPr>
  </w:style>
  <w:style w:type="character" w:customStyle="1" w:styleId="Toc0Char">
    <w:name w:val="Toc 0 Char"/>
    <w:basedOn w:val="DefaultParagraphFont"/>
    <w:link w:val="Toc0"/>
    <w:rsid w:val="000A55BE"/>
    <w:rPr>
      <w:rFonts w:ascii="Calibri" w:hAnsi="Calibri" w:cs="Helvetica"/>
      <w:bCs/>
      <w:i/>
      <w:iCs/>
      <w:noProof/>
      <w:color w:val="E36C0A" w:themeColor="accent6" w:themeShade="BF"/>
      <w:sz w:val="21"/>
      <w:szCs w:val="28"/>
      <w:lang w:eastAsia="fr-FR"/>
    </w:rPr>
  </w:style>
  <w:style w:type="paragraph" w:customStyle="1" w:styleId="ListNumbered">
    <w:name w:val="List Numbered"/>
    <w:basedOn w:val="Normal"/>
    <w:link w:val="ListNumberedChar"/>
    <w:uiPriority w:val="99"/>
    <w:rsid w:val="0047647C"/>
    <w:pPr>
      <w:numPr>
        <w:numId w:val="4"/>
      </w:numPr>
      <w:spacing w:before="0" w:after="120"/>
      <w:jc w:val="left"/>
    </w:pPr>
    <w:rPr>
      <w:rFonts w:ascii="Times New Roman" w:eastAsia="SimSun" w:hAnsi="Times New Roman"/>
      <w:sz w:val="24"/>
      <w:szCs w:val="24"/>
      <w:lang w:val="en-GB" w:eastAsia="en-GB"/>
    </w:rPr>
  </w:style>
  <w:style w:type="paragraph" w:customStyle="1" w:styleId="HeadingB">
    <w:name w:val="Heading B"/>
    <w:basedOn w:val="Normal"/>
    <w:link w:val="HeadingBChar"/>
    <w:qFormat/>
    <w:rsid w:val="000A55BE"/>
    <w:pPr>
      <w:spacing w:before="240"/>
    </w:pPr>
    <w:rPr>
      <w:b/>
      <w:bCs/>
      <w:color w:val="E36C0A" w:themeColor="accent6" w:themeShade="BF"/>
      <w:lang w:val="en-AU"/>
    </w:rPr>
  </w:style>
  <w:style w:type="paragraph" w:customStyle="1" w:styleId="Enumlevel1">
    <w:name w:val="Enum level 1"/>
    <w:basedOn w:val="Normal"/>
    <w:link w:val="Enumlevel1Char"/>
    <w:qFormat/>
    <w:rsid w:val="00DD1E6F"/>
    <w:pPr>
      <w:ind w:left="851" w:hanging="494"/>
    </w:pPr>
    <w:rPr>
      <w:rFonts w:eastAsia="SimSun" w:cs="Calibri"/>
      <w:szCs w:val="21"/>
      <w:lang w:val="en-GB" w:eastAsia="en-GB"/>
    </w:rPr>
  </w:style>
  <w:style w:type="character" w:customStyle="1" w:styleId="HeadingBChar">
    <w:name w:val="Heading B Char"/>
    <w:basedOn w:val="DefaultParagraphFont"/>
    <w:link w:val="HeadingB"/>
    <w:rsid w:val="000A55BE"/>
    <w:rPr>
      <w:rFonts w:ascii="Calibri" w:hAnsi="Calibri"/>
      <w:b/>
      <w:bCs/>
      <w:color w:val="E36C0A" w:themeColor="accent6" w:themeShade="BF"/>
      <w:sz w:val="21"/>
      <w:szCs w:val="22"/>
      <w:lang w:val="en-AU" w:eastAsia="fr-FR"/>
    </w:rPr>
  </w:style>
  <w:style w:type="paragraph" w:customStyle="1" w:styleId="Citation1">
    <w:name w:val="Citation1"/>
    <w:basedOn w:val="Normal"/>
    <w:link w:val="CitationChar"/>
    <w:qFormat/>
    <w:rsid w:val="00CA5541"/>
    <w:pPr>
      <w:pBdr>
        <w:top w:val="single" w:sz="12" w:space="1" w:color="FABF8F" w:themeColor="accent6" w:themeTint="99"/>
        <w:left w:val="single" w:sz="12" w:space="4" w:color="FABF8F" w:themeColor="accent6" w:themeTint="99"/>
        <w:bottom w:val="single" w:sz="12" w:space="1" w:color="FABF8F" w:themeColor="accent6" w:themeTint="99"/>
        <w:right w:val="single" w:sz="12" w:space="4" w:color="FABF8F" w:themeColor="accent6" w:themeTint="99"/>
      </w:pBdr>
      <w:shd w:val="clear" w:color="auto" w:fill="FDE9D9" w:themeFill="accent6" w:themeFillTint="33"/>
      <w:spacing w:before="240" w:after="240"/>
      <w:ind w:left="567" w:right="495"/>
    </w:pPr>
    <w:rPr>
      <w:bCs/>
      <w:i/>
      <w:iCs/>
      <w:lang w:val="en-US"/>
    </w:rPr>
  </w:style>
  <w:style w:type="character" w:customStyle="1" w:styleId="Enumlevel1Char">
    <w:name w:val="Enum level 1 Char"/>
    <w:basedOn w:val="DefaultParagraphFont"/>
    <w:link w:val="Enumlevel1"/>
    <w:rsid w:val="00DD1E6F"/>
    <w:rPr>
      <w:rFonts w:ascii="Calibri" w:eastAsia="SimSun" w:hAnsi="Calibri" w:cs="Calibri"/>
      <w:sz w:val="21"/>
      <w:szCs w:val="21"/>
      <w:lang w:val="en-GB" w:eastAsia="en-GB"/>
    </w:rPr>
  </w:style>
  <w:style w:type="paragraph" w:customStyle="1" w:styleId="Normalaftertitle">
    <w:name w:val="Normal after title"/>
    <w:basedOn w:val="Normal"/>
    <w:link w:val="NormalaftertitleChar"/>
    <w:qFormat/>
    <w:rsid w:val="00BD25E9"/>
    <w:pPr>
      <w:spacing w:before="360"/>
    </w:pPr>
  </w:style>
  <w:style w:type="character" w:customStyle="1" w:styleId="CitationChar">
    <w:name w:val="Citation Char"/>
    <w:basedOn w:val="DefaultParagraphFont"/>
    <w:link w:val="Citation1"/>
    <w:rsid w:val="00CA5541"/>
    <w:rPr>
      <w:rFonts w:ascii="Calibri" w:hAnsi="Calibri"/>
      <w:bCs/>
      <w:i/>
      <w:iCs/>
      <w:sz w:val="21"/>
      <w:szCs w:val="22"/>
      <w:shd w:val="clear" w:color="auto" w:fill="FDE9D9" w:themeFill="accent6" w:themeFillTint="33"/>
      <w:lang w:eastAsia="fr-FR"/>
    </w:rPr>
  </w:style>
  <w:style w:type="character" w:customStyle="1" w:styleId="NormalaftertitleChar">
    <w:name w:val="Normal after title Char"/>
    <w:basedOn w:val="DefaultParagraphFont"/>
    <w:link w:val="Normalaftertitle"/>
    <w:rsid w:val="00BD25E9"/>
    <w:rPr>
      <w:rFonts w:ascii="Calibri" w:hAnsi="Calibri"/>
      <w:sz w:val="21"/>
      <w:szCs w:val="22"/>
      <w:lang w:val="fr-FR" w:eastAsia="fr-FR"/>
    </w:rPr>
  </w:style>
  <w:style w:type="paragraph" w:styleId="BalloonText">
    <w:name w:val="Balloon Text"/>
    <w:basedOn w:val="Normal"/>
    <w:link w:val="BalloonTextChar"/>
    <w:rsid w:val="00271D36"/>
    <w:pPr>
      <w:spacing w:before="0"/>
    </w:pPr>
    <w:rPr>
      <w:rFonts w:ascii="Tahoma" w:hAnsi="Tahoma" w:cs="Tahoma"/>
      <w:sz w:val="16"/>
      <w:szCs w:val="16"/>
    </w:rPr>
  </w:style>
  <w:style w:type="character" w:customStyle="1" w:styleId="BalloonTextChar">
    <w:name w:val="Balloon Text Char"/>
    <w:basedOn w:val="DefaultParagraphFont"/>
    <w:link w:val="BalloonText"/>
    <w:rsid w:val="00271D36"/>
    <w:rPr>
      <w:rFonts w:ascii="Tahoma" w:hAnsi="Tahoma" w:cs="Tahoma"/>
      <w:sz w:val="16"/>
      <w:szCs w:val="16"/>
      <w:lang w:val="fr-FR" w:eastAsia="fr-FR"/>
    </w:rPr>
  </w:style>
  <w:style w:type="character" w:customStyle="1" w:styleId="Heading3Char">
    <w:name w:val="Heading 3 Char"/>
    <w:basedOn w:val="DefaultParagraphFont"/>
    <w:link w:val="Heading3"/>
    <w:locked/>
    <w:rsid w:val="00BB5150"/>
    <w:rPr>
      <w:rFonts w:ascii="Calibri" w:eastAsia="Times New Roman" w:hAnsi="Calibri" w:cs="Helvetica"/>
      <w:b/>
      <w:bCs/>
      <w:i/>
      <w:iCs/>
      <w:color w:val="943634" w:themeColor="accent2" w:themeShade="BF"/>
      <w:sz w:val="24"/>
      <w:szCs w:val="32"/>
      <w:lang w:eastAsia="fr-FR"/>
    </w:rPr>
  </w:style>
  <w:style w:type="character" w:customStyle="1" w:styleId="Heading4Char">
    <w:name w:val="Heading 4 Char"/>
    <w:basedOn w:val="DefaultParagraphFont"/>
    <w:link w:val="Heading4"/>
    <w:locked/>
    <w:rsid w:val="00F11861"/>
    <w:rPr>
      <w:rFonts w:ascii="Calibri" w:eastAsia="Times New Roman" w:hAnsi="Calibri"/>
      <w:b/>
      <w:bCs/>
      <w:sz w:val="22"/>
      <w:szCs w:val="22"/>
      <w:lang w:eastAsia="fr-FR"/>
    </w:rPr>
  </w:style>
  <w:style w:type="character" w:customStyle="1" w:styleId="Heading5Char">
    <w:name w:val="Heading 5 Char"/>
    <w:basedOn w:val="DefaultParagraphFont"/>
    <w:link w:val="Heading5"/>
    <w:locked/>
    <w:rsid w:val="00B9372E"/>
    <w:rPr>
      <w:rFonts w:ascii="Calibri" w:eastAsia="Times New Roman" w:hAnsi="Calibri"/>
      <w:b/>
      <w:bCs/>
      <w:i/>
      <w:iCs/>
      <w:sz w:val="22"/>
      <w:szCs w:val="22"/>
      <w:lang w:eastAsia="fr-FR"/>
    </w:rPr>
  </w:style>
  <w:style w:type="character" w:customStyle="1" w:styleId="Heading6Char">
    <w:name w:val="Heading 6 Char"/>
    <w:basedOn w:val="DefaultParagraphFont"/>
    <w:link w:val="Heading6"/>
    <w:locked/>
    <w:rsid w:val="00271D36"/>
    <w:rPr>
      <w:rFonts w:ascii="Calibri" w:hAnsi="Calibri"/>
      <w:b/>
      <w:bCs/>
      <w:sz w:val="21"/>
      <w:szCs w:val="22"/>
      <w:lang w:val="fr-FR" w:eastAsia="fr-FR"/>
    </w:rPr>
  </w:style>
  <w:style w:type="character" w:customStyle="1" w:styleId="Heading7Char">
    <w:name w:val="Heading 7 Char"/>
    <w:basedOn w:val="DefaultParagraphFont"/>
    <w:link w:val="Heading7"/>
    <w:locked/>
    <w:rsid w:val="00271D36"/>
    <w:rPr>
      <w:rFonts w:ascii="Calibri" w:hAnsi="Calibri"/>
      <w:sz w:val="24"/>
      <w:szCs w:val="24"/>
      <w:lang w:val="fr-FR" w:eastAsia="fr-FR"/>
    </w:rPr>
  </w:style>
  <w:style w:type="character" w:customStyle="1" w:styleId="Heading8Char">
    <w:name w:val="Heading 8 Char"/>
    <w:basedOn w:val="DefaultParagraphFont"/>
    <w:link w:val="Heading8"/>
    <w:locked/>
    <w:rsid w:val="00271D36"/>
    <w:rPr>
      <w:rFonts w:ascii="Calibri" w:hAnsi="Calibri"/>
      <w:i/>
      <w:iCs/>
      <w:sz w:val="24"/>
      <w:szCs w:val="24"/>
      <w:lang w:val="fr-FR" w:eastAsia="fr-FR"/>
    </w:rPr>
  </w:style>
  <w:style w:type="character" w:customStyle="1" w:styleId="Heading9Char">
    <w:name w:val="Heading 9 Char"/>
    <w:basedOn w:val="DefaultParagraphFont"/>
    <w:link w:val="Heading9"/>
    <w:locked/>
    <w:rsid w:val="00271D36"/>
    <w:rPr>
      <w:rFonts w:ascii="Arial" w:hAnsi="Arial" w:cs="Arial"/>
      <w:sz w:val="21"/>
      <w:szCs w:val="22"/>
      <w:lang w:val="fr-FR" w:eastAsia="fr-FR"/>
    </w:rPr>
  </w:style>
  <w:style w:type="paragraph" w:customStyle="1" w:styleId="Normalital">
    <w:name w:val="Normal ital"/>
    <w:basedOn w:val="Normal"/>
    <w:link w:val="NormalitalChar"/>
    <w:qFormat/>
    <w:rsid w:val="007202A5"/>
    <w:pPr>
      <w:ind w:left="567" w:right="566"/>
    </w:pPr>
    <w:rPr>
      <w:i/>
      <w:iCs/>
      <w:lang w:val="en-AU"/>
    </w:rPr>
  </w:style>
  <w:style w:type="character" w:styleId="PageNumber">
    <w:name w:val="page number"/>
    <w:basedOn w:val="DefaultParagraphFont"/>
    <w:rsid w:val="00271D36"/>
    <w:rPr>
      <w:rFonts w:cs="Times New Roman"/>
    </w:rPr>
  </w:style>
  <w:style w:type="paragraph" w:customStyle="1" w:styleId="recno">
    <w:name w:val="recno"/>
    <w:basedOn w:val="Normal"/>
    <w:uiPriority w:val="99"/>
    <w:rsid w:val="00271D36"/>
    <w:pPr>
      <w:spacing w:before="100" w:beforeAutospacing="1" w:after="100" w:afterAutospacing="1"/>
      <w:jc w:val="left"/>
    </w:pPr>
    <w:rPr>
      <w:rFonts w:ascii="Times New Roman" w:eastAsia="SimSun" w:hAnsi="Times New Roman"/>
      <w:sz w:val="24"/>
      <w:szCs w:val="24"/>
      <w:lang w:val="en-US" w:eastAsia="en-US"/>
    </w:rPr>
  </w:style>
  <w:style w:type="paragraph" w:customStyle="1" w:styleId="rectitle">
    <w:name w:val="rectitle"/>
    <w:basedOn w:val="Normal"/>
    <w:uiPriority w:val="99"/>
    <w:rsid w:val="00271D36"/>
    <w:pPr>
      <w:spacing w:before="100" w:beforeAutospacing="1" w:after="100" w:afterAutospacing="1"/>
      <w:jc w:val="left"/>
    </w:pPr>
    <w:rPr>
      <w:rFonts w:ascii="Times New Roman" w:eastAsia="SimSun" w:hAnsi="Times New Roman"/>
      <w:sz w:val="24"/>
      <w:szCs w:val="24"/>
      <w:lang w:val="en-US" w:eastAsia="en-US"/>
    </w:rPr>
  </w:style>
  <w:style w:type="paragraph" w:styleId="DocumentMap">
    <w:name w:val="Document Map"/>
    <w:basedOn w:val="Normal"/>
    <w:link w:val="DocumentMapChar"/>
    <w:uiPriority w:val="99"/>
    <w:rsid w:val="00271D36"/>
    <w:pPr>
      <w:spacing w:before="0"/>
      <w:jc w:val="left"/>
    </w:pPr>
    <w:rPr>
      <w:rFonts w:ascii="Tahoma" w:eastAsia="SimSun" w:hAnsi="Tahoma" w:cs="Tahoma"/>
      <w:sz w:val="16"/>
      <w:szCs w:val="16"/>
      <w:lang w:val="en-GB" w:eastAsia="en-GB"/>
    </w:rPr>
  </w:style>
  <w:style w:type="character" w:customStyle="1" w:styleId="DocumentMapChar">
    <w:name w:val="Document Map Char"/>
    <w:basedOn w:val="DefaultParagraphFont"/>
    <w:link w:val="DocumentMap"/>
    <w:uiPriority w:val="99"/>
    <w:rsid w:val="00271D36"/>
    <w:rPr>
      <w:rFonts w:ascii="Tahoma" w:eastAsia="SimSun" w:hAnsi="Tahoma" w:cs="Tahoma"/>
      <w:sz w:val="16"/>
      <w:szCs w:val="16"/>
      <w:lang w:val="en-GB" w:eastAsia="en-GB"/>
    </w:rPr>
  </w:style>
  <w:style w:type="paragraph" w:styleId="CommentText">
    <w:name w:val="annotation text"/>
    <w:basedOn w:val="Normal"/>
    <w:link w:val="CommentTextChar"/>
    <w:uiPriority w:val="99"/>
    <w:rsid w:val="00271D36"/>
    <w:pPr>
      <w:spacing w:before="0" w:after="200" w:line="276" w:lineRule="auto"/>
      <w:jc w:val="left"/>
    </w:pPr>
    <w:rPr>
      <w:rFonts w:eastAsia="SimSun"/>
      <w:sz w:val="20"/>
      <w:szCs w:val="20"/>
      <w:lang w:val="en-US" w:eastAsia="en-US"/>
    </w:rPr>
  </w:style>
  <w:style w:type="character" w:customStyle="1" w:styleId="CommentTextChar">
    <w:name w:val="Comment Text Char"/>
    <w:basedOn w:val="DefaultParagraphFont"/>
    <w:link w:val="CommentText"/>
    <w:uiPriority w:val="99"/>
    <w:rsid w:val="00271D36"/>
    <w:rPr>
      <w:rFonts w:ascii="Calibri" w:eastAsia="SimSun" w:hAnsi="Calibri"/>
      <w:lang w:eastAsia="en-US"/>
    </w:rPr>
  </w:style>
  <w:style w:type="paragraph" w:styleId="ListParagraph">
    <w:name w:val="List Paragraph"/>
    <w:basedOn w:val="Normal"/>
    <w:uiPriority w:val="34"/>
    <w:qFormat/>
    <w:rsid w:val="00271D36"/>
    <w:pPr>
      <w:spacing w:before="0" w:after="200" w:line="276" w:lineRule="auto"/>
      <w:ind w:left="720"/>
      <w:contextualSpacing/>
      <w:jc w:val="left"/>
    </w:pPr>
    <w:rPr>
      <w:rFonts w:eastAsia="SimSun"/>
      <w:sz w:val="22"/>
      <w:lang w:val="en-US" w:eastAsia="en-US"/>
    </w:rPr>
  </w:style>
  <w:style w:type="paragraph" w:styleId="Caption">
    <w:name w:val="caption"/>
    <w:basedOn w:val="Normal"/>
    <w:next w:val="Normal"/>
    <w:qFormat/>
    <w:rsid w:val="00271D36"/>
    <w:pPr>
      <w:spacing w:before="0"/>
      <w:jc w:val="left"/>
    </w:pPr>
    <w:rPr>
      <w:rFonts w:ascii="Times New Roman" w:eastAsia="SimSun" w:hAnsi="Times New Roman"/>
      <w:b/>
      <w:bCs/>
      <w:sz w:val="20"/>
      <w:szCs w:val="20"/>
      <w:lang w:val="en-GB" w:eastAsia="en-GB"/>
    </w:rPr>
  </w:style>
  <w:style w:type="character" w:styleId="HTMLCite">
    <w:name w:val="HTML Cite"/>
    <w:basedOn w:val="DefaultParagraphFont"/>
    <w:uiPriority w:val="99"/>
    <w:rsid w:val="00271D36"/>
    <w:rPr>
      <w:rFonts w:cs="Times New Roman"/>
      <w:i/>
      <w:iCs/>
    </w:rPr>
  </w:style>
  <w:style w:type="paragraph" w:styleId="BodyTextIndent2">
    <w:name w:val="Body Text Indent 2"/>
    <w:basedOn w:val="Normal"/>
    <w:link w:val="BodyTextIndent2Char"/>
    <w:rsid w:val="00271D36"/>
    <w:pPr>
      <w:widowControl w:val="0"/>
      <w:spacing w:before="0" w:after="120" w:line="360" w:lineRule="atLeast"/>
      <w:ind w:left="720"/>
    </w:pPr>
    <w:rPr>
      <w:rFonts w:ascii="Arial" w:eastAsia="SimSun" w:hAnsi="Arial"/>
      <w:position w:val="-4"/>
      <w:sz w:val="22"/>
      <w:szCs w:val="20"/>
      <w:lang w:val="en-GB" w:eastAsia="it-IT"/>
    </w:rPr>
  </w:style>
  <w:style w:type="character" w:customStyle="1" w:styleId="BodyTextIndent2Char">
    <w:name w:val="Body Text Indent 2 Char"/>
    <w:basedOn w:val="DefaultParagraphFont"/>
    <w:link w:val="BodyTextIndent2"/>
    <w:rsid w:val="00271D36"/>
    <w:rPr>
      <w:rFonts w:ascii="Arial" w:eastAsia="SimSun" w:hAnsi="Arial"/>
      <w:position w:val="-4"/>
      <w:sz w:val="22"/>
      <w:lang w:val="en-GB" w:eastAsia="it-IT"/>
    </w:rPr>
  </w:style>
  <w:style w:type="character" w:customStyle="1" w:styleId="NormalitalChar">
    <w:name w:val="Normal ital Char"/>
    <w:basedOn w:val="DefaultParagraphFont"/>
    <w:link w:val="Normalital"/>
    <w:rsid w:val="007202A5"/>
    <w:rPr>
      <w:rFonts w:ascii="Calibri" w:hAnsi="Calibri"/>
      <w:i/>
      <w:iCs/>
      <w:sz w:val="21"/>
      <w:szCs w:val="22"/>
      <w:lang w:val="en-AU" w:eastAsia="fr-FR"/>
    </w:rPr>
  </w:style>
  <w:style w:type="paragraph" w:customStyle="1" w:styleId="Normalspace">
    <w:name w:val="Normal + space"/>
    <w:basedOn w:val="Normal"/>
    <w:uiPriority w:val="99"/>
    <w:rsid w:val="00271D36"/>
    <w:pPr>
      <w:spacing w:before="0" w:after="240"/>
    </w:pPr>
    <w:rPr>
      <w:rFonts w:ascii="Times New Roman" w:eastAsia="SimSun" w:hAnsi="Times New Roman"/>
      <w:sz w:val="24"/>
      <w:szCs w:val="24"/>
      <w:lang w:val="en-AU" w:eastAsia="en-AU"/>
    </w:rPr>
  </w:style>
  <w:style w:type="paragraph" w:customStyle="1" w:styleId="TableNumber">
    <w:name w:val="TableNumber"/>
    <w:basedOn w:val="Normal"/>
    <w:autoRedefine/>
    <w:uiPriority w:val="99"/>
    <w:rsid w:val="00271D36"/>
    <w:pPr>
      <w:spacing w:before="240" w:after="240"/>
      <w:ind w:right="-6"/>
      <w:jc w:val="center"/>
    </w:pPr>
    <w:rPr>
      <w:rFonts w:ascii="Arial" w:eastAsia="SimSun" w:hAnsi="Arial"/>
      <w:b/>
      <w:sz w:val="24"/>
      <w:szCs w:val="24"/>
      <w:lang w:val="en-AU" w:eastAsia="en-AU"/>
    </w:rPr>
  </w:style>
  <w:style w:type="paragraph" w:customStyle="1" w:styleId="RecNo0">
    <w:name w:val="Rec_No"/>
    <w:basedOn w:val="Normal"/>
    <w:next w:val="Rectitle0"/>
    <w:uiPriority w:val="99"/>
    <w:rsid w:val="00271D36"/>
    <w:pPr>
      <w:keepNext/>
      <w:keepLines/>
      <w:overflowPunct w:val="0"/>
      <w:autoSpaceDE w:val="0"/>
      <w:autoSpaceDN w:val="0"/>
      <w:adjustRightInd w:val="0"/>
      <w:spacing w:before="480"/>
      <w:jc w:val="center"/>
      <w:textAlignment w:val="baseline"/>
    </w:pPr>
    <w:rPr>
      <w:rFonts w:ascii="Times New Roman" w:eastAsia="SimSun" w:hAnsi="Times New Roman"/>
      <w:sz w:val="28"/>
      <w:szCs w:val="20"/>
      <w:lang w:eastAsia="en-US"/>
    </w:rPr>
  </w:style>
  <w:style w:type="paragraph" w:customStyle="1" w:styleId="Rectitle0">
    <w:name w:val="Rec_title"/>
    <w:basedOn w:val="Normal"/>
    <w:next w:val="Normal"/>
    <w:uiPriority w:val="99"/>
    <w:rsid w:val="00271D36"/>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rFonts w:ascii="Times New Roman" w:eastAsia="SimSun" w:hAnsi="Times New Roman"/>
      <w:b/>
      <w:sz w:val="28"/>
      <w:szCs w:val="20"/>
      <w:lang w:eastAsia="en-US"/>
    </w:rPr>
  </w:style>
  <w:style w:type="paragraph" w:styleId="CommentSubject">
    <w:name w:val="annotation subject"/>
    <w:basedOn w:val="CommentText"/>
    <w:next w:val="CommentText"/>
    <w:link w:val="CommentSubjectChar"/>
    <w:rsid w:val="00271D36"/>
    <w:pPr>
      <w:spacing w:after="0" w:line="240" w:lineRule="auto"/>
    </w:pPr>
    <w:rPr>
      <w:rFonts w:ascii="Times New Roman" w:hAnsi="Times New Roman"/>
      <w:b/>
      <w:bCs/>
      <w:lang w:val="en-GB" w:eastAsia="en-GB"/>
    </w:rPr>
  </w:style>
  <w:style w:type="character" w:customStyle="1" w:styleId="CommentSubjectChar">
    <w:name w:val="Comment Subject Char"/>
    <w:basedOn w:val="CommentTextChar"/>
    <w:link w:val="CommentSubject"/>
    <w:rsid w:val="00271D36"/>
    <w:rPr>
      <w:rFonts w:ascii="Calibri" w:eastAsia="SimSun" w:hAnsi="Calibri"/>
      <w:b/>
      <w:bCs/>
      <w:lang w:val="en-GB" w:eastAsia="en-GB"/>
    </w:rPr>
  </w:style>
  <w:style w:type="paragraph" w:styleId="Revision">
    <w:name w:val="Revision"/>
    <w:hidden/>
    <w:uiPriority w:val="99"/>
    <w:semiHidden/>
    <w:rsid w:val="00271D36"/>
    <w:rPr>
      <w:rFonts w:eastAsia="SimSun"/>
      <w:sz w:val="24"/>
      <w:szCs w:val="24"/>
      <w:lang w:val="en-GB" w:eastAsia="en-GB"/>
    </w:rPr>
  </w:style>
  <w:style w:type="character" w:customStyle="1" w:styleId="introtext">
    <w:name w:val="introtext"/>
    <w:basedOn w:val="DefaultParagraphFont"/>
    <w:uiPriority w:val="99"/>
    <w:rsid w:val="00271D36"/>
    <w:rPr>
      <w:rFonts w:cs="Times New Roman"/>
    </w:rPr>
  </w:style>
  <w:style w:type="character" w:styleId="IntenseEmphasis">
    <w:name w:val="Intense Emphasis"/>
    <w:basedOn w:val="DefaultParagraphFont"/>
    <w:uiPriority w:val="99"/>
    <w:qFormat/>
    <w:rsid w:val="00271D36"/>
    <w:rPr>
      <w:rFonts w:cs="Times New Roman"/>
      <w:b/>
      <w:bCs/>
      <w:i/>
      <w:iCs/>
      <w:color w:val="4F81BD"/>
    </w:rPr>
  </w:style>
  <w:style w:type="paragraph" w:customStyle="1" w:styleId="Tabletitle">
    <w:name w:val="Table_title"/>
    <w:basedOn w:val="Normal"/>
    <w:next w:val="Normal"/>
    <w:uiPriority w:val="99"/>
    <w:rsid w:val="00271D36"/>
    <w:pPr>
      <w:keepNext/>
      <w:keepLines/>
      <w:tabs>
        <w:tab w:val="left" w:pos="1134"/>
        <w:tab w:val="left" w:pos="1871"/>
        <w:tab w:val="left" w:pos="2268"/>
      </w:tabs>
      <w:overflowPunct w:val="0"/>
      <w:autoSpaceDE w:val="0"/>
      <w:autoSpaceDN w:val="0"/>
      <w:adjustRightInd w:val="0"/>
      <w:spacing w:before="0" w:after="120"/>
      <w:jc w:val="center"/>
      <w:textAlignment w:val="baseline"/>
    </w:pPr>
    <w:rPr>
      <w:rFonts w:ascii="Times New Roman Bold" w:eastAsia="SimSun" w:hAnsi="Times New Roman Bold"/>
      <w:b/>
      <w:sz w:val="20"/>
      <w:szCs w:val="20"/>
      <w:lang w:val="en-GB" w:eastAsia="en-US"/>
    </w:rPr>
  </w:style>
  <w:style w:type="paragraph" w:customStyle="1" w:styleId="TableNo">
    <w:name w:val="Table_No"/>
    <w:basedOn w:val="Normal"/>
    <w:next w:val="Tabletitle"/>
    <w:uiPriority w:val="99"/>
    <w:rsid w:val="00271D36"/>
    <w:pPr>
      <w:keepNext/>
      <w:tabs>
        <w:tab w:val="left" w:pos="1134"/>
        <w:tab w:val="left" w:pos="1871"/>
        <w:tab w:val="left" w:pos="2268"/>
      </w:tabs>
      <w:overflowPunct w:val="0"/>
      <w:autoSpaceDE w:val="0"/>
      <w:autoSpaceDN w:val="0"/>
      <w:adjustRightInd w:val="0"/>
      <w:spacing w:before="560" w:after="120"/>
      <w:jc w:val="center"/>
      <w:textAlignment w:val="baseline"/>
    </w:pPr>
    <w:rPr>
      <w:rFonts w:ascii="Times New Roman" w:eastAsia="SimSun" w:hAnsi="Times New Roman"/>
      <w:caps/>
      <w:sz w:val="20"/>
      <w:szCs w:val="20"/>
      <w:lang w:val="en-GB" w:eastAsia="en-US"/>
    </w:rPr>
  </w:style>
  <w:style w:type="character" w:styleId="FollowedHyperlink">
    <w:name w:val="FollowedHyperlink"/>
    <w:aliases w:val="CEO_FollowedHyperlink"/>
    <w:basedOn w:val="DefaultParagraphFont"/>
    <w:rsid w:val="00271D36"/>
    <w:rPr>
      <w:rFonts w:cs="Times New Roman"/>
      <w:color w:val="800080"/>
      <w:u w:val="single"/>
    </w:rPr>
  </w:style>
  <w:style w:type="paragraph" w:customStyle="1" w:styleId="Normal1">
    <w:name w:val="Normal1"/>
    <w:basedOn w:val="Normal"/>
    <w:uiPriority w:val="99"/>
    <w:rsid w:val="00271D36"/>
    <w:pPr>
      <w:tabs>
        <w:tab w:val="left" w:pos="737"/>
        <w:tab w:val="left" w:pos="1247"/>
        <w:tab w:val="left" w:pos="1758"/>
        <w:tab w:val="left" w:pos="2211"/>
      </w:tabs>
      <w:spacing w:before="136"/>
      <w:jc w:val="left"/>
    </w:pPr>
    <w:rPr>
      <w:rFonts w:ascii="CG Times" w:eastAsia="SimSun" w:hAnsi="CG Times"/>
      <w:sz w:val="24"/>
      <w:szCs w:val="20"/>
      <w:lang w:val="en-US" w:eastAsia="en-US"/>
    </w:rPr>
  </w:style>
  <w:style w:type="paragraph" w:styleId="BodyText3">
    <w:name w:val="Body Text 3"/>
    <w:basedOn w:val="Normal"/>
    <w:link w:val="BodyText3Char"/>
    <w:rsid w:val="00271D36"/>
    <w:pPr>
      <w:tabs>
        <w:tab w:val="left" w:pos="-720"/>
        <w:tab w:val="left" w:pos="680"/>
        <w:tab w:val="left" w:pos="7371"/>
        <w:tab w:val="left" w:pos="7938"/>
        <w:tab w:val="left" w:pos="8505"/>
        <w:tab w:val="left" w:pos="9072"/>
      </w:tabs>
      <w:suppressAutoHyphens/>
      <w:spacing w:before="0"/>
      <w:jc w:val="left"/>
    </w:pPr>
    <w:rPr>
      <w:rFonts w:ascii="Times New Roman" w:eastAsia="SimSun" w:hAnsi="Times New Roman"/>
      <w:sz w:val="24"/>
      <w:szCs w:val="20"/>
      <w:lang w:val="en-US" w:eastAsia="en-US"/>
    </w:rPr>
  </w:style>
  <w:style w:type="character" w:customStyle="1" w:styleId="BodyText3Char">
    <w:name w:val="Body Text 3 Char"/>
    <w:basedOn w:val="DefaultParagraphFont"/>
    <w:link w:val="BodyText3"/>
    <w:rsid w:val="00271D36"/>
    <w:rPr>
      <w:rFonts w:eastAsia="SimSun"/>
      <w:sz w:val="24"/>
      <w:lang w:eastAsia="en-US"/>
    </w:rPr>
  </w:style>
  <w:style w:type="paragraph" w:styleId="BodyTextIndent">
    <w:name w:val="Body Text Indent"/>
    <w:basedOn w:val="Normal"/>
    <w:link w:val="BodyTextIndentChar"/>
    <w:rsid w:val="00271D36"/>
    <w:pPr>
      <w:spacing w:before="240" w:after="120"/>
      <w:ind w:left="283"/>
      <w:jc w:val="left"/>
    </w:pPr>
    <w:rPr>
      <w:rFonts w:ascii="Arial" w:eastAsia="SimSun" w:hAnsi="Arial"/>
      <w:sz w:val="22"/>
      <w:szCs w:val="20"/>
      <w:lang w:val="en-US" w:eastAsia="en-US"/>
    </w:rPr>
  </w:style>
  <w:style w:type="character" w:customStyle="1" w:styleId="BodyTextIndentChar">
    <w:name w:val="Body Text Indent Char"/>
    <w:basedOn w:val="DefaultParagraphFont"/>
    <w:link w:val="BodyTextIndent"/>
    <w:rsid w:val="00271D36"/>
    <w:rPr>
      <w:rFonts w:ascii="Arial" w:eastAsia="SimSun" w:hAnsi="Arial"/>
      <w:sz w:val="22"/>
      <w:lang w:eastAsia="en-US"/>
    </w:rPr>
  </w:style>
  <w:style w:type="paragraph" w:customStyle="1" w:styleId="StyleLatinTimesNewRomanComplexLatinBold">
    <w:name w:val="Style (Latin) Times New Roman (Complex) (Latin) Bold..."/>
    <w:basedOn w:val="Normal"/>
    <w:uiPriority w:val="99"/>
    <w:rsid w:val="00271D36"/>
    <w:pPr>
      <w:spacing w:after="120"/>
      <w:jc w:val="center"/>
    </w:pPr>
    <w:rPr>
      <w:rFonts w:ascii="Times New Roman Bold" w:eastAsia="SimSun" w:hAnsi="Times New Roman Bold"/>
      <w:b/>
      <w:sz w:val="24"/>
      <w:szCs w:val="24"/>
      <w:lang w:val="en-US" w:eastAsia="en-US"/>
    </w:rPr>
  </w:style>
  <w:style w:type="paragraph" w:customStyle="1" w:styleId="StyleLatinTimesNewRomanComplexCenteredBe">
    <w:name w:val="Style (Latin) Times New Roman (Complex) Centered Be..."/>
    <w:basedOn w:val="Normal"/>
    <w:uiPriority w:val="99"/>
    <w:rsid w:val="00271D36"/>
    <w:pPr>
      <w:jc w:val="center"/>
    </w:pPr>
    <w:rPr>
      <w:rFonts w:ascii="Times New Roman" w:eastAsia="SimSun" w:hAnsi="Times New Roman"/>
      <w:sz w:val="24"/>
      <w:szCs w:val="24"/>
      <w:lang w:val="en-US" w:eastAsia="en-US"/>
    </w:rPr>
  </w:style>
  <w:style w:type="paragraph" w:styleId="TOCHeading">
    <w:name w:val="TOC Heading"/>
    <w:basedOn w:val="Heading1"/>
    <w:next w:val="Normal"/>
    <w:uiPriority w:val="99"/>
    <w:qFormat/>
    <w:rsid w:val="00271D36"/>
    <w:pPr>
      <w:tabs>
        <w:tab w:val="clear" w:pos="851"/>
      </w:tabs>
      <w:spacing w:before="480" w:line="276" w:lineRule="auto"/>
      <w:jc w:val="left"/>
      <w:outlineLvl w:val="9"/>
    </w:pPr>
    <w:rPr>
      <w:rFonts w:ascii="Cambria" w:eastAsia="SimSun" w:hAnsi="Cambria" w:cs="Times New Roman"/>
      <w:color w:val="365F91"/>
      <w:lang w:eastAsia="en-US"/>
    </w:rPr>
  </w:style>
  <w:style w:type="paragraph" w:customStyle="1" w:styleId="spip">
    <w:name w:val="spip"/>
    <w:basedOn w:val="Normal"/>
    <w:uiPriority w:val="99"/>
    <w:rsid w:val="00271D36"/>
    <w:pPr>
      <w:spacing w:before="100" w:beforeAutospacing="1" w:after="100" w:afterAutospacing="1"/>
      <w:jc w:val="left"/>
    </w:pPr>
    <w:rPr>
      <w:rFonts w:ascii="Times New Roman" w:eastAsia="SimSun" w:hAnsi="Times New Roman"/>
      <w:sz w:val="24"/>
      <w:szCs w:val="24"/>
      <w:lang w:val="en-GB" w:eastAsia="en-GB"/>
    </w:rPr>
  </w:style>
  <w:style w:type="paragraph" w:customStyle="1" w:styleId="Tablehead">
    <w:name w:val="Table head"/>
    <w:basedOn w:val="Normal"/>
    <w:link w:val="TableheadChar"/>
    <w:qFormat/>
    <w:rsid w:val="00446E47"/>
    <w:pPr>
      <w:autoSpaceDE w:val="0"/>
      <w:autoSpaceDN w:val="0"/>
      <w:adjustRightInd w:val="0"/>
      <w:spacing w:before="80" w:after="80"/>
      <w:jc w:val="center"/>
    </w:pPr>
    <w:rPr>
      <w:rFonts w:cs="Arial"/>
      <w:b/>
      <w:bCs/>
      <w:color w:val="FFFFFF" w:themeColor="background1"/>
      <w:sz w:val="19"/>
      <w:lang w:val="en-US"/>
    </w:rPr>
  </w:style>
  <w:style w:type="character" w:customStyle="1" w:styleId="TableheadChar">
    <w:name w:val="Table head Char"/>
    <w:basedOn w:val="DefaultParagraphFont"/>
    <w:link w:val="Tablehead"/>
    <w:rsid w:val="00446E47"/>
    <w:rPr>
      <w:rFonts w:ascii="Calibri" w:hAnsi="Calibri" w:cs="Arial"/>
      <w:b/>
      <w:bCs/>
      <w:color w:val="FFFFFF" w:themeColor="background1"/>
      <w:sz w:val="19"/>
      <w:szCs w:val="22"/>
      <w:lang w:eastAsia="fr-FR"/>
    </w:rPr>
  </w:style>
  <w:style w:type="paragraph" w:customStyle="1" w:styleId="Tabletext">
    <w:name w:val="Table text"/>
    <w:basedOn w:val="Normal"/>
    <w:link w:val="TabletextChar"/>
    <w:qFormat/>
    <w:rsid w:val="001B29B0"/>
    <w:pPr>
      <w:spacing w:before="40" w:after="40"/>
      <w:jc w:val="left"/>
    </w:pPr>
    <w:rPr>
      <w:rFonts w:asciiTheme="minorHAnsi" w:hAnsiTheme="minorHAnsi"/>
      <w:bCs/>
      <w:sz w:val="19"/>
      <w:szCs w:val="18"/>
    </w:rPr>
  </w:style>
  <w:style w:type="character" w:customStyle="1" w:styleId="TabletextChar">
    <w:name w:val="Table text Char"/>
    <w:basedOn w:val="DefaultParagraphFont"/>
    <w:link w:val="Tabletext"/>
    <w:rsid w:val="001B29B0"/>
    <w:rPr>
      <w:rFonts w:asciiTheme="minorHAnsi" w:hAnsiTheme="minorHAnsi"/>
      <w:bCs/>
      <w:sz w:val="19"/>
      <w:szCs w:val="18"/>
      <w:lang w:val="fr-FR" w:eastAsia="fr-FR"/>
    </w:rPr>
  </w:style>
  <w:style w:type="paragraph" w:customStyle="1" w:styleId="Tabletitle0">
    <w:name w:val="Table title"/>
    <w:basedOn w:val="Normal"/>
    <w:link w:val="TabletitleChar"/>
    <w:qFormat/>
    <w:rsid w:val="0078387C"/>
    <w:pPr>
      <w:autoSpaceDE w:val="0"/>
      <w:autoSpaceDN w:val="0"/>
      <w:adjustRightInd w:val="0"/>
      <w:spacing w:before="240" w:after="120"/>
      <w:jc w:val="center"/>
    </w:pPr>
    <w:rPr>
      <w:rFonts w:cs="Arial"/>
      <w:b/>
      <w:bCs/>
      <w:color w:val="E36C0A" w:themeColor="accent6" w:themeShade="BF"/>
      <w:szCs w:val="24"/>
      <w:lang w:val="en-US"/>
    </w:rPr>
  </w:style>
  <w:style w:type="character" w:customStyle="1" w:styleId="TabletitleChar">
    <w:name w:val="Table title Char"/>
    <w:basedOn w:val="DefaultParagraphFont"/>
    <w:link w:val="Tabletitle0"/>
    <w:rsid w:val="0078387C"/>
    <w:rPr>
      <w:rFonts w:ascii="Calibri" w:hAnsi="Calibri" w:cs="Arial"/>
      <w:b/>
      <w:bCs/>
      <w:color w:val="E36C0A" w:themeColor="accent6" w:themeShade="BF"/>
      <w:sz w:val="21"/>
      <w:szCs w:val="24"/>
      <w:lang w:eastAsia="fr-FR"/>
    </w:rPr>
  </w:style>
  <w:style w:type="paragraph" w:styleId="Title">
    <w:name w:val="Title"/>
    <w:basedOn w:val="Normal"/>
    <w:link w:val="TitleChar"/>
    <w:qFormat/>
    <w:rsid w:val="00077DE6"/>
    <w:pPr>
      <w:spacing w:before="0"/>
      <w:jc w:val="center"/>
    </w:pPr>
    <w:rPr>
      <w:rFonts w:ascii="Times New Roman" w:hAnsi="Times New Roman"/>
      <w:b/>
      <w:bCs/>
      <w:sz w:val="28"/>
      <w:szCs w:val="24"/>
    </w:rPr>
  </w:style>
  <w:style w:type="character" w:customStyle="1" w:styleId="TitleChar">
    <w:name w:val="Title Char"/>
    <w:basedOn w:val="DefaultParagraphFont"/>
    <w:link w:val="Title"/>
    <w:rsid w:val="00077DE6"/>
    <w:rPr>
      <w:b/>
      <w:bCs/>
      <w:sz w:val="28"/>
      <w:szCs w:val="24"/>
      <w:lang w:val="fr-FR" w:eastAsia="fr-FR"/>
    </w:rPr>
  </w:style>
  <w:style w:type="paragraph" w:customStyle="1" w:styleId="titre1">
    <w:name w:val="titre1"/>
    <w:basedOn w:val="Normal"/>
    <w:rsid w:val="00077DE6"/>
    <w:pPr>
      <w:spacing w:before="240" w:after="120"/>
    </w:pPr>
    <w:rPr>
      <w:rFonts w:ascii="Times New Roman" w:hAnsi="Times New Roman"/>
      <w:b/>
      <w:bCs/>
      <w:smallCaps/>
      <w:sz w:val="28"/>
      <w:szCs w:val="20"/>
    </w:rPr>
  </w:style>
  <w:style w:type="paragraph" w:customStyle="1" w:styleId="titre2">
    <w:name w:val="titre2"/>
    <w:basedOn w:val="Normal"/>
    <w:rsid w:val="00077DE6"/>
    <w:pPr>
      <w:spacing w:before="180" w:after="60"/>
    </w:pPr>
    <w:rPr>
      <w:rFonts w:ascii="Times New Roman" w:hAnsi="Times New Roman"/>
      <w:b/>
      <w:bCs/>
      <w:smallCaps/>
      <w:sz w:val="26"/>
      <w:szCs w:val="20"/>
    </w:rPr>
  </w:style>
  <w:style w:type="paragraph" w:customStyle="1" w:styleId="xl24">
    <w:name w:val="xl24"/>
    <w:basedOn w:val="Normal"/>
    <w:rsid w:val="00077DE6"/>
    <w:pPr>
      <w:spacing w:before="100" w:beforeAutospacing="1" w:after="100" w:afterAutospacing="1"/>
      <w:jc w:val="center"/>
    </w:pPr>
    <w:rPr>
      <w:rFonts w:ascii="Times New Roman" w:hAnsi="Times New Roman"/>
      <w:b/>
      <w:bCs/>
      <w:sz w:val="24"/>
      <w:szCs w:val="24"/>
    </w:rPr>
  </w:style>
  <w:style w:type="paragraph" w:customStyle="1" w:styleId="titre3">
    <w:name w:val="titre3"/>
    <w:basedOn w:val="Normal"/>
    <w:rsid w:val="00077DE6"/>
    <w:pPr>
      <w:spacing w:after="120"/>
    </w:pPr>
    <w:rPr>
      <w:rFonts w:ascii="Times New Roman" w:hAnsi="Times New Roman"/>
      <w:b/>
      <w:smallCaps/>
      <w:sz w:val="24"/>
      <w:szCs w:val="20"/>
    </w:rPr>
  </w:style>
  <w:style w:type="paragraph" w:styleId="BodyText">
    <w:name w:val="Body Text"/>
    <w:basedOn w:val="Normal"/>
    <w:link w:val="BodyTextChar"/>
    <w:rsid w:val="00077DE6"/>
    <w:pPr>
      <w:autoSpaceDE w:val="0"/>
      <w:autoSpaceDN w:val="0"/>
      <w:adjustRightInd w:val="0"/>
      <w:spacing w:before="0"/>
    </w:pPr>
    <w:rPr>
      <w:rFonts w:ascii="Times New Roman" w:hAnsi="Times New Roman"/>
      <w:sz w:val="24"/>
      <w:szCs w:val="20"/>
    </w:rPr>
  </w:style>
  <w:style w:type="character" w:customStyle="1" w:styleId="BodyTextChar">
    <w:name w:val="Body Text Char"/>
    <w:basedOn w:val="DefaultParagraphFont"/>
    <w:link w:val="BodyText"/>
    <w:rsid w:val="00077DE6"/>
    <w:rPr>
      <w:sz w:val="24"/>
      <w:lang w:val="fr-FR" w:eastAsia="fr-FR"/>
    </w:rPr>
  </w:style>
  <w:style w:type="paragraph" w:styleId="TOC5">
    <w:name w:val="toc 5"/>
    <w:basedOn w:val="Normal"/>
    <w:next w:val="Normal"/>
    <w:autoRedefine/>
    <w:uiPriority w:val="39"/>
    <w:rsid w:val="00077DE6"/>
    <w:pPr>
      <w:spacing w:before="0"/>
      <w:ind w:left="960"/>
      <w:jc w:val="left"/>
    </w:pPr>
    <w:rPr>
      <w:rFonts w:ascii="Times New Roman" w:hAnsi="Times New Roman"/>
      <w:sz w:val="24"/>
      <w:szCs w:val="24"/>
    </w:rPr>
  </w:style>
  <w:style w:type="paragraph" w:styleId="TOC6">
    <w:name w:val="toc 6"/>
    <w:basedOn w:val="Normal"/>
    <w:next w:val="Normal"/>
    <w:autoRedefine/>
    <w:uiPriority w:val="39"/>
    <w:rsid w:val="00077DE6"/>
    <w:pPr>
      <w:spacing w:before="0"/>
      <w:ind w:left="1200"/>
      <w:jc w:val="left"/>
    </w:pPr>
    <w:rPr>
      <w:rFonts w:ascii="Times New Roman" w:hAnsi="Times New Roman"/>
      <w:sz w:val="24"/>
      <w:szCs w:val="24"/>
    </w:rPr>
  </w:style>
  <w:style w:type="paragraph" w:styleId="TOC7">
    <w:name w:val="toc 7"/>
    <w:basedOn w:val="Normal"/>
    <w:next w:val="Normal"/>
    <w:autoRedefine/>
    <w:uiPriority w:val="39"/>
    <w:rsid w:val="00077DE6"/>
    <w:pPr>
      <w:spacing w:before="0"/>
      <w:ind w:left="1440"/>
      <w:jc w:val="left"/>
    </w:pPr>
    <w:rPr>
      <w:rFonts w:ascii="Times New Roman" w:hAnsi="Times New Roman"/>
      <w:sz w:val="24"/>
      <w:szCs w:val="24"/>
    </w:rPr>
  </w:style>
  <w:style w:type="paragraph" w:styleId="TOC8">
    <w:name w:val="toc 8"/>
    <w:basedOn w:val="Normal"/>
    <w:next w:val="Normal"/>
    <w:autoRedefine/>
    <w:uiPriority w:val="39"/>
    <w:rsid w:val="00077DE6"/>
    <w:pPr>
      <w:spacing w:before="0"/>
      <w:ind w:left="1680"/>
      <w:jc w:val="left"/>
    </w:pPr>
    <w:rPr>
      <w:rFonts w:ascii="Times New Roman" w:hAnsi="Times New Roman"/>
      <w:sz w:val="24"/>
      <w:szCs w:val="24"/>
    </w:rPr>
  </w:style>
  <w:style w:type="paragraph" w:styleId="TOC9">
    <w:name w:val="toc 9"/>
    <w:basedOn w:val="Normal"/>
    <w:next w:val="Normal"/>
    <w:autoRedefine/>
    <w:uiPriority w:val="39"/>
    <w:rsid w:val="00077DE6"/>
    <w:pPr>
      <w:spacing w:before="0"/>
      <w:ind w:left="1920"/>
      <w:jc w:val="left"/>
    </w:pPr>
    <w:rPr>
      <w:rFonts w:ascii="Times New Roman" w:hAnsi="Times New Roman"/>
      <w:sz w:val="24"/>
      <w:szCs w:val="24"/>
    </w:rPr>
  </w:style>
  <w:style w:type="paragraph" w:styleId="BlockText">
    <w:name w:val="Block Text"/>
    <w:basedOn w:val="Normal"/>
    <w:uiPriority w:val="99"/>
    <w:rsid w:val="00077DE6"/>
    <w:pPr>
      <w:tabs>
        <w:tab w:val="num" w:pos="720"/>
        <w:tab w:val="left" w:leader="dot" w:pos="4500"/>
      </w:tabs>
      <w:spacing w:before="0"/>
      <w:ind w:left="540" w:right="85"/>
    </w:pPr>
    <w:rPr>
      <w:rFonts w:ascii="Times New Roman" w:hAnsi="Times New Roman"/>
      <w:sz w:val="24"/>
      <w:szCs w:val="24"/>
    </w:rPr>
  </w:style>
  <w:style w:type="paragraph" w:styleId="BodyTextIndent3">
    <w:name w:val="Body Text Indent 3"/>
    <w:basedOn w:val="Normal"/>
    <w:link w:val="BodyTextIndent3Char"/>
    <w:uiPriority w:val="99"/>
    <w:rsid w:val="00077DE6"/>
    <w:pPr>
      <w:spacing w:before="80"/>
      <w:ind w:firstLine="180"/>
    </w:pPr>
    <w:rPr>
      <w:rFonts w:ascii="Times New Roman" w:hAnsi="Times New Roman"/>
      <w:sz w:val="24"/>
      <w:szCs w:val="24"/>
    </w:rPr>
  </w:style>
  <w:style w:type="character" w:customStyle="1" w:styleId="BodyTextIndent3Char">
    <w:name w:val="Body Text Indent 3 Char"/>
    <w:basedOn w:val="DefaultParagraphFont"/>
    <w:link w:val="BodyTextIndent3"/>
    <w:uiPriority w:val="99"/>
    <w:rsid w:val="00077DE6"/>
    <w:rPr>
      <w:sz w:val="24"/>
      <w:szCs w:val="24"/>
      <w:lang w:val="fr-FR" w:eastAsia="fr-FR"/>
    </w:rPr>
  </w:style>
  <w:style w:type="character" w:styleId="Emphasis">
    <w:name w:val="Emphasis"/>
    <w:uiPriority w:val="20"/>
    <w:qFormat/>
    <w:rsid w:val="00077DE6"/>
    <w:rPr>
      <w:i/>
      <w:iCs/>
    </w:rPr>
  </w:style>
  <w:style w:type="character" w:customStyle="1" w:styleId="text">
    <w:name w:val="text"/>
    <w:basedOn w:val="DefaultParagraphFont"/>
    <w:rsid w:val="00077DE6"/>
  </w:style>
  <w:style w:type="paragraph" w:styleId="z-TopofForm">
    <w:name w:val="HTML Top of Form"/>
    <w:basedOn w:val="Normal"/>
    <w:next w:val="Normal"/>
    <w:link w:val="z-TopofFormChar"/>
    <w:hidden/>
    <w:uiPriority w:val="99"/>
    <w:unhideWhenUsed/>
    <w:rsid w:val="00077DE6"/>
    <w:pPr>
      <w:pBdr>
        <w:bottom w:val="single" w:sz="6" w:space="1" w:color="auto"/>
      </w:pBdr>
      <w:spacing w:before="0"/>
      <w:jc w:val="center"/>
    </w:pPr>
    <w:rPr>
      <w:rFonts w:ascii="Arial" w:hAnsi="Arial"/>
      <w:vanish/>
      <w:color w:val="000000"/>
      <w:sz w:val="16"/>
      <w:szCs w:val="16"/>
    </w:rPr>
  </w:style>
  <w:style w:type="character" w:customStyle="1" w:styleId="z-TopofFormChar">
    <w:name w:val="z-Top of Form Char"/>
    <w:basedOn w:val="DefaultParagraphFont"/>
    <w:link w:val="z-TopofForm"/>
    <w:uiPriority w:val="99"/>
    <w:rsid w:val="00077DE6"/>
    <w:rPr>
      <w:rFonts w:ascii="Arial" w:hAnsi="Arial"/>
      <w:vanish/>
      <w:color w:val="000000"/>
      <w:sz w:val="16"/>
      <w:szCs w:val="16"/>
    </w:rPr>
  </w:style>
  <w:style w:type="paragraph" w:styleId="z-BottomofForm">
    <w:name w:val="HTML Bottom of Form"/>
    <w:basedOn w:val="Normal"/>
    <w:next w:val="Normal"/>
    <w:link w:val="z-BottomofFormChar"/>
    <w:hidden/>
    <w:uiPriority w:val="99"/>
    <w:unhideWhenUsed/>
    <w:rsid w:val="00077DE6"/>
    <w:pPr>
      <w:pBdr>
        <w:top w:val="single" w:sz="6" w:space="1" w:color="auto"/>
      </w:pBdr>
      <w:spacing w:before="0"/>
      <w:jc w:val="center"/>
    </w:pPr>
    <w:rPr>
      <w:rFonts w:ascii="Arial" w:hAnsi="Arial"/>
      <w:vanish/>
      <w:color w:val="000000"/>
      <w:sz w:val="16"/>
      <w:szCs w:val="16"/>
    </w:rPr>
  </w:style>
  <w:style w:type="character" w:customStyle="1" w:styleId="z-BottomofFormChar">
    <w:name w:val="z-Bottom of Form Char"/>
    <w:basedOn w:val="DefaultParagraphFont"/>
    <w:link w:val="z-BottomofForm"/>
    <w:uiPriority w:val="99"/>
    <w:rsid w:val="00077DE6"/>
    <w:rPr>
      <w:rFonts w:ascii="Arial" w:hAnsi="Arial"/>
      <w:vanish/>
      <w:color w:val="000000"/>
      <w:sz w:val="16"/>
      <w:szCs w:val="16"/>
    </w:rPr>
  </w:style>
  <w:style w:type="character" w:customStyle="1" w:styleId="txtspec1">
    <w:name w:val="txtspec1"/>
    <w:rsid w:val="00077DE6"/>
    <w:rPr>
      <w:color w:val="6E3C87"/>
      <w:sz w:val="18"/>
      <w:szCs w:val="18"/>
    </w:rPr>
  </w:style>
  <w:style w:type="paragraph" w:customStyle="1" w:styleId="toutesform">
    <w:name w:val="toutes_form"/>
    <w:basedOn w:val="Normal"/>
    <w:rsid w:val="00077DE6"/>
    <w:pPr>
      <w:spacing w:before="100" w:beforeAutospacing="1" w:after="100" w:afterAutospacing="1"/>
      <w:jc w:val="left"/>
    </w:pPr>
    <w:rPr>
      <w:rFonts w:ascii="Times New Roman" w:hAnsi="Times New Roman"/>
      <w:sz w:val="24"/>
      <w:szCs w:val="24"/>
    </w:rPr>
  </w:style>
  <w:style w:type="character" w:customStyle="1" w:styleId="center">
    <w:name w:val="center"/>
    <w:basedOn w:val="DefaultParagraphFont"/>
    <w:rsid w:val="00077DE6"/>
  </w:style>
  <w:style w:type="paragraph" w:styleId="PlainText">
    <w:name w:val="Plain Text"/>
    <w:basedOn w:val="Normal"/>
    <w:link w:val="PlainTextChar"/>
    <w:uiPriority w:val="99"/>
    <w:unhideWhenUsed/>
    <w:rsid w:val="00077DE6"/>
    <w:pPr>
      <w:spacing w:before="0"/>
      <w:jc w:val="left"/>
    </w:pPr>
    <w:rPr>
      <w:rFonts w:ascii="Consolas" w:eastAsia="Calibri" w:hAnsi="Consolas"/>
      <w:szCs w:val="21"/>
      <w:lang w:eastAsia="en-US"/>
    </w:rPr>
  </w:style>
  <w:style w:type="character" w:customStyle="1" w:styleId="PlainTextChar">
    <w:name w:val="Plain Text Char"/>
    <w:basedOn w:val="DefaultParagraphFont"/>
    <w:link w:val="PlainText"/>
    <w:uiPriority w:val="99"/>
    <w:rsid w:val="00077DE6"/>
    <w:rPr>
      <w:rFonts w:ascii="Consolas" w:eastAsia="Calibri" w:hAnsi="Consolas"/>
      <w:sz w:val="21"/>
      <w:szCs w:val="21"/>
      <w:lang w:eastAsia="en-US"/>
    </w:rPr>
  </w:style>
  <w:style w:type="paragraph" w:customStyle="1" w:styleId="Nomsocit">
    <w:name w:val="Nom société"/>
    <w:basedOn w:val="Normal"/>
    <w:next w:val="Normal"/>
    <w:rsid w:val="00077DE6"/>
    <w:pPr>
      <w:tabs>
        <w:tab w:val="left" w:pos="1440"/>
        <w:tab w:val="right" w:pos="6480"/>
      </w:tabs>
      <w:autoSpaceDE w:val="0"/>
      <w:autoSpaceDN w:val="0"/>
      <w:spacing w:before="220" w:line="220" w:lineRule="atLeast"/>
      <w:jc w:val="left"/>
    </w:pPr>
    <w:rPr>
      <w:rFonts w:ascii="Garamond" w:hAnsi="Garamond"/>
      <w:sz w:val="22"/>
      <w:lang w:eastAsia="en-US"/>
    </w:rPr>
  </w:style>
  <w:style w:type="paragraph" w:customStyle="1" w:styleId="Nom">
    <w:name w:val="Nom"/>
    <w:basedOn w:val="BodyText"/>
    <w:rsid w:val="00077DE6"/>
    <w:pPr>
      <w:keepNext/>
      <w:adjustRightInd/>
      <w:spacing w:after="220" w:line="240" w:lineRule="atLeast"/>
    </w:pPr>
    <w:rPr>
      <w:rFonts w:ascii="Arial" w:hAnsi="Arial" w:cs="Arial"/>
      <w:b/>
      <w:bCs/>
      <w:sz w:val="20"/>
      <w:szCs w:val="24"/>
      <w:lang w:eastAsia="en-US"/>
    </w:rPr>
  </w:style>
  <w:style w:type="paragraph" w:customStyle="1" w:styleId="Accomplissement">
    <w:name w:val="Accomplissement"/>
    <w:basedOn w:val="BodyText"/>
    <w:rsid w:val="00077DE6"/>
    <w:pPr>
      <w:adjustRightInd/>
      <w:spacing w:after="60" w:line="240" w:lineRule="atLeast"/>
      <w:ind w:left="240" w:hanging="240"/>
    </w:pPr>
    <w:rPr>
      <w:rFonts w:ascii="Garamond" w:hAnsi="Garamond"/>
      <w:sz w:val="22"/>
      <w:szCs w:val="22"/>
      <w:lang w:eastAsia="en-US"/>
    </w:rPr>
  </w:style>
  <w:style w:type="paragraph" w:customStyle="1" w:styleId="Titresection">
    <w:name w:val="Titre section"/>
    <w:basedOn w:val="Normal"/>
    <w:next w:val="Normal"/>
    <w:rsid w:val="00077DE6"/>
    <w:pPr>
      <w:keepNext/>
      <w:pBdr>
        <w:bottom w:val="single" w:sz="6" w:space="1" w:color="808080"/>
      </w:pBdr>
      <w:autoSpaceDE w:val="0"/>
      <w:autoSpaceDN w:val="0"/>
      <w:spacing w:before="220" w:line="220" w:lineRule="atLeast"/>
      <w:ind w:hanging="2160"/>
      <w:jc w:val="left"/>
    </w:pPr>
    <w:rPr>
      <w:rFonts w:ascii="Garamond" w:hAnsi="Garamond"/>
      <w:caps/>
      <w:spacing w:val="15"/>
      <w:sz w:val="20"/>
      <w:szCs w:val="20"/>
      <w:lang w:eastAsia="en-US"/>
    </w:rPr>
  </w:style>
  <w:style w:type="paragraph" w:customStyle="1" w:styleId="abst2">
    <w:name w:val="abst2"/>
    <w:basedOn w:val="Normal"/>
    <w:rsid w:val="00077DE6"/>
    <w:pPr>
      <w:spacing w:before="0" w:line="360" w:lineRule="atLeast"/>
      <w:jc w:val="center"/>
    </w:pPr>
    <w:rPr>
      <w:rFonts w:ascii="Arial" w:hAnsi="Arial"/>
      <w:b/>
      <w:sz w:val="24"/>
      <w:szCs w:val="20"/>
      <w:lang w:val="en-GB" w:eastAsia="en-US"/>
    </w:rPr>
  </w:style>
  <w:style w:type="paragraph" w:customStyle="1" w:styleId="corpsdutexte">
    <w:name w:val="corps du texte"/>
    <w:basedOn w:val="Normal"/>
    <w:rsid w:val="00077DE6"/>
    <w:pPr>
      <w:spacing w:before="240" w:after="240"/>
      <w:ind w:firstLine="709"/>
    </w:pPr>
    <w:rPr>
      <w:rFonts w:ascii="Arial" w:hAnsi="Arial" w:cs="Arabic Transparent"/>
      <w:sz w:val="24"/>
      <w:szCs w:val="36"/>
    </w:rPr>
  </w:style>
  <w:style w:type="paragraph" w:styleId="IntenseQuote">
    <w:name w:val="Intense Quote"/>
    <w:basedOn w:val="Normal"/>
    <w:next w:val="Normal"/>
    <w:link w:val="IntenseQuoteChar"/>
    <w:uiPriority w:val="30"/>
    <w:qFormat/>
    <w:rsid w:val="00077DE6"/>
    <w:pPr>
      <w:pBdr>
        <w:bottom w:val="single" w:sz="4" w:space="4" w:color="4F81BD"/>
      </w:pBdr>
      <w:spacing w:before="200" w:after="280" w:line="276" w:lineRule="auto"/>
      <w:ind w:left="936" w:right="936"/>
      <w:jc w:val="left"/>
    </w:pPr>
    <w:rPr>
      <w:rFonts w:eastAsia="Calibri"/>
      <w:b/>
      <w:bCs/>
      <w:i/>
      <w:iCs/>
      <w:color w:val="4F81BD"/>
      <w:sz w:val="22"/>
      <w:lang w:eastAsia="en-US"/>
    </w:rPr>
  </w:style>
  <w:style w:type="character" w:customStyle="1" w:styleId="IntenseQuoteChar">
    <w:name w:val="Intense Quote Char"/>
    <w:basedOn w:val="DefaultParagraphFont"/>
    <w:link w:val="IntenseQuote"/>
    <w:uiPriority w:val="30"/>
    <w:rsid w:val="00077DE6"/>
    <w:rPr>
      <w:rFonts w:ascii="Calibri" w:eastAsia="Calibri" w:hAnsi="Calibri"/>
      <w:b/>
      <w:bCs/>
      <w:i/>
      <w:iCs/>
      <w:color w:val="4F81BD"/>
      <w:sz w:val="22"/>
      <w:szCs w:val="22"/>
      <w:lang w:eastAsia="en-US"/>
    </w:rPr>
  </w:style>
  <w:style w:type="character" w:customStyle="1" w:styleId="longtext">
    <w:name w:val="long_text"/>
    <w:rsid w:val="00077DE6"/>
  </w:style>
  <w:style w:type="paragraph" w:customStyle="1" w:styleId="CorpsdeTexte">
    <w:name w:val="Corps de Texte"/>
    <w:basedOn w:val="Normal"/>
    <w:rsid w:val="00077DE6"/>
    <w:pPr>
      <w:spacing w:after="120"/>
    </w:pPr>
    <w:rPr>
      <w:rFonts w:ascii="Garamond" w:hAnsi="Garamond"/>
      <w:sz w:val="22"/>
      <w:szCs w:val="24"/>
    </w:rPr>
  </w:style>
  <w:style w:type="paragraph" w:customStyle="1" w:styleId="Enumlevel3">
    <w:name w:val="Enum level 3"/>
    <w:basedOn w:val="Normal"/>
    <w:link w:val="Enumlevel3Char"/>
    <w:qFormat/>
    <w:rsid w:val="00B9372E"/>
    <w:pPr>
      <w:ind w:left="1701" w:hanging="567"/>
    </w:pPr>
    <w:rPr>
      <w:iCs/>
    </w:rPr>
  </w:style>
  <w:style w:type="paragraph" w:styleId="TableofAuthorities">
    <w:name w:val="table of authorities"/>
    <w:basedOn w:val="Normal"/>
    <w:next w:val="Normal"/>
    <w:rsid w:val="00B63EEB"/>
    <w:pPr>
      <w:ind w:left="210" w:hanging="210"/>
    </w:pPr>
  </w:style>
  <w:style w:type="character" w:customStyle="1" w:styleId="Enumlevel3Char">
    <w:name w:val="Enum level 3 Char"/>
    <w:basedOn w:val="DefaultParagraphFont"/>
    <w:link w:val="Enumlevel3"/>
    <w:rsid w:val="00B9372E"/>
    <w:rPr>
      <w:rFonts w:ascii="Calibri" w:hAnsi="Calibri"/>
      <w:iCs/>
      <w:sz w:val="21"/>
      <w:szCs w:val="22"/>
      <w:lang w:val="fr-FR" w:eastAsia="fr-FR"/>
    </w:rPr>
  </w:style>
  <w:style w:type="paragraph" w:styleId="EnvelopeAddress">
    <w:name w:val="envelope address"/>
    <w:basedOn w:val="Normal"/>
    <w:rsid w:val="00E9227E"/>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character" w:customStyle="1" w:styleId="BalloonTextChar15">
    <w:name w:val="Balloon Text Char15"/>
    <w:basedOn w:val="DefaultParagraphFont"/>
    <w:uiPriority w:val="99"/>
    <w:semiHidden/>
    <w:rsid w:val="003E2368"/>
    <w:rPr>
      <w:rFonts w:ascii="Lucida Grande" w:hAnsi="Lucida Grande" w:cs="Times New Roman"/>
      <w:sz w:val="18"/>
    </w:rPr>
  </w:style>
  <w:style w:type="character" w:customStyle="1" w:styleId="BalloonTextChar14">
    <w:name w:val="Balloon Text Char14"/>
    <w:basedOn w:val="DefaultParagraphFont"/>
    <w:uiPriority w:val="99"/>
    <w:semiHidden/>
    <w:rsid w:val="003E2368"/>
    <w:rPr>
      <w:rFonts w:ascii="Lucida Grande" w:hAnsi="Lucida Grande" w:cs="Times New Roman"/>
      <w:sz w:val="18"/>
    </w:rPr>
  </w:style>
  <w:style w:type="character" w:customStyle="1" w:styleId="BalloonTextChar13">
    <w:name w:val="Balloon Text Char13"/>
    <w:basedOn w:val="DefaultParagraphFont"/>
    <w:uiPriority w:val="99"/>
    <w:semiHidden/>
    <w:rsid w:val="003E2368"/>
    <w:rPr>
      <w:rFonts w:ascii="Lucida Grande" w:hAnsi="Lucida Grande" w:cs="Times New Roman"/>
      <w:sz w:val="18"/>
    </w:rPr>
  </w:style>
  <w:style w:type="character" w:customStyle="1" w:styleId="BalloonTextChar12">
    <w:name w:val="Balloon Text Char12"/>
    <w:basedOn w:val="DefaultParagraphFont"/>
    <w:uiPriority w:val="99"/>
    <w:semiHidden/>
    <w:rsid w:val="003E2368"/>
    <w:rPr>
      <w:rFonts w:ascii="Lucida Grande" w:hAnsi="Lucida Grande" w:cs="Times New Roman"/>
      <w:sz w:val="18"/>
    </w:rPr>
  </w:style>
  <w:style w:type="character" w:customStyle="1" w:styleId="BalloonTextChar11">
    <w:name w:val="Balloon Text Char11"/>
    <w:basedOn w:val="DefaultParagraphFont"/>
    <w:uiPriority w:val="99"/>
    <w:semiHidden/>
    <w:rsid w:val="003E2368"/>
    <w:rPr>
      <w:rFonts w:ascii="Lucida Grande" w:hAnsi="Lucida Grande" w:cs="Times New Roman"/>
      <w:sz w:val="18"/>
    </w:rPr>
  </w:style>
  <w:style w:type="character" w:customStyle="1" w:styleId="BalloonTextChar10">
    <w:name w:val="Balloon Text Char10"/>
    <w:basedOn w:val="DefaultParagraphFont"/>
    <w:uiPriority w:val="99"/>
    <w:semiHidden/>
    <w:rsid w:val="003E2368"/>
    <w:rPr>
      <w:rFonts w:ascii="Lucida Grande" w:hAnsi="Lucida Grande" w:cs="Times New Roman"/>
      <w:sz w:val="18"/>
    </w:rPr>
  </w:style>
  <w:style w:type="character" w:customStyle="1" w:styleId="BalloonTextChar9">
    <w:name w:val="Balloon Text Char9"/>
    <w:basedOn w:val="DefaultParagraphFont"/>
    <w:uiPriority w:val="99"/>
    <w:semiHidden/>
    <w:rsid w:val="003E2368"/>
    <w:rPr>
      <w:rFonts w:ascii="Lucida Grande" w:hAnsi="Lucida Grande" w:cs="Times New Roman"/>
      <w:sz w:val="18"/>
    </w:rPr>
  </w:style>
  <w:style w:type="character" w:customStyle="1" w:styleId="BalloonTextChar8">
    <w:name w:val="Balloon Text Char8"/>
    <w:basedOn w:val="DefaultParagraphFont"/>
    <w:uiPriority w:val="99"/>
    <w:semiHidden/>
    <w:rsid w:val="003E2368"/>
    <w:rPr>
      <w:rFonts w:ascii="Lucida Grande" w:hAnsi="Lucida Grande" w:cs="Times New Roman"/>
      <w:sz w:val="18"/>
    </w:rPr>
  </w:style>
  <w:style w:type="character" w:customStyle="1" w:styleId="BalloonTextChar7">
    <w:name w:val="Balloon Text Char7"/>
    <w:basedOn w:val="DefaultParagraphFont"/>
    <w:uiPriority w:val="99"/>
    <w:semiHidden/>
    <w:rsid w:val="003E2368"/>
    <w:rPr>
      <w:rFonts w:ascii="Lucida Grande" w:hAnsi="Lucida Grande" w:cs="Times New Roman"/>
      <w:sz w:val="18"/>
    </w:rPr>
  </w:style>
  <w:style w:type="character" w:customStyle="1" w:styleId="BalloonTextChar6">
    <w:name w:val="Balloon Text Char6"/>
    <w:basedOn w:val="DefaultParagraphFont"/>
    <w:uiPriority w:val="99"/>
    <w:semiHidden/>
    <w:rsid w:val="003E2368"/>
    <w:rPr>
      <w:rFonts w:ascii="Lucida Grande" w:hAnsi="Lucida Grande" w:cs="Times New Roman"/>
      <w:sz w:val="18"/>
    </w:rPr>
  </w:style>
  <w:style w:type="character" w:customStyle="1" w:styleId="BalloonTextChar5">
    <w:name w:val="Balloon Text Char5"/>
    <w:basedOn w:val="DefaultParagraphFont"/>
    <w:uiPriority w:val="99"/>
    <w:semiHidden/>
    <w:rsid w:val="003E2368"/>
    <w:rPr>
      <w:rFonts w:ascii="Lucida Grande" w:hAnsi="Lucida Grande" w:cs="Times New Roman"/>
      <w:sz w:val="18"/>
    </w:rPr>
  </w:style>
  <w:style w:type="character" w:customStyle="1" w:styleId="BalloonTextChar4">
    <w:name w:val="Balloon Text Char4"/>
    <w:basedOn w:val="DefaultParagraphFont"/>
    <w:uiPriority w:val="99"/>
    <w:semiHidden/>
    <w:rsid w:val="003E2368"/>
    <w:rPr>
      <w:rFonts w:ascii="Lucida Grande" w:hAnsi="Lucida Grande" w:cs="Times New Roman"/>
      <w:sz w:val="18"/>
    </w:rPr>
  </w:style>
  <w:style w:type="character" w:customStyle="1" w:styleId="BalloonTextChar3">
    <w:name w:val="Balloon Text Char3"/>
    <w:basedOn w:val="DefaultParagraphFont"/>
    <w:uiPriority w:val="99"/>
    <w:semiHidden/>
    <w:rsid w:val="003E2368"/>
    <w:rPr>
      <w:rFonts w:ascii="Lucida Grande" w:hAnsi="Lucida Grande" w:cs="Times New Roman"/>
      <w:sz w:val="18"/>
    </w:rPr>
  </w:style>
  <w:style w:type="character" w:customStyle="1" w:styleId="BalloonTextChar2">
    <w:name w:val="Balloon Text Char2"/>
    <w:basedOn w:val="DefaultParagraphFont"/>
    <w:uiPriority w:val="99"/>
    <w:semiHidden/>
    <w:rsid w:val="003E2368"/>
    <w:rPr>
      <w:rFonts w:ascii="Lucida Grande" w:hAnsi="Lucida Grande" w:cs="Times New Roman"/>
      <w:sz w:val="18"/>
    </w:rPr>
  </w:style>
  <w:style w:type="character" w:customStyle="1" w:styleId="BalloonTextChar1">
    <w:name w:val="Balloon Text Char1"/>
    <w:basedOn w:val="DefaultParagraphFont"/>
    <w:uiPriority w:val="99"/>
    <w:rsid w:val="003E2368"/>
    <w:rPr>
      <w:rFonts w:ascii="Tahoma" w:hAnsi="Tahoma" w:cs="Tahoma"/>
      <w:sz w:val="16"/>
    </w:rPr>
  </w:style>
  <w:style w:type="character" w:customStyle="1" w:styleId="searchword">
    <w:name w:val="searchword"/>
    <w:basedOn w:val="DefaultParagraphFont"/>
    <w:uiPriority w:val="99"/>
    <w:rsid w:val="003E2368"/>
    <w:rPr>
      <w:rFonts w:ascii="Times New Roman" w:hAnsi="Times New Roman" w:cs="Times New Roman"/>
      <w:shd w:val="clear" w:color="auto" w:fill="FFFF00"/>
    </w:rPr>
  </w:style>
  <w:style w:type="paragraph" w:styleId="HTMLPreformatted">
    <w:name w:val="HTML Preformatted"/>
    <w:basedOn w:val="Normal"/>
    <w:link w:val="HTMLPreformattedChar"/>
    <w:uiPriority w:val="99"/>
    <w:rsid w:val="003E2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3E2368"/>
    <w:rPr>
      <w:rFonts w:ascii="Courier New" w:hAnsi="Courier New" w:cs="Courier New"/>
      <w:lang w:eastAsia="en-US"/>
    </w:rPr>
  </w:style>
  <w:style w:type="paragraph" w:customStyle="1" w:styleId="Heading41">
    <w:name w:val="Heading 41"/>
    <w:basedOn w:val="Normal"/>
    <w:uiPriority w:val="99"/>
    <w:rsid w:val="003E2368"/>
    <w:pPr>
      <w:spacing w:before="100" w:beforeAutospacing="1" w:after="100" w:afterAutospacing="1"/>
      <w:jc w:val="left"/>
      <w:outlineLvl w:val="4"/>
    </w:pPr>
    <w:rPr>
      <w:rFonts w:ascii="Verdana" w:hAnsi="Verdana"/>
      <w:b/>
      <w:bCs/>
      <w:color w:val="336699"/>
      <w:sz w:val="26"/>
      <w:szCs w:val="26"/>
      <w:lang w:val="en-US" w:eastAsia="en-US"/>
    </w:rPr>
  </w:style>
  <w:style w:type="character" w:customStyle="1" w:styleId="apple-style-span">
    <w:name w:val="apple-style-span"/>
    <w:basedOn w:val="DefaultParagraphFont"/>
    <w:rsid w:val="003E2368"/>
  </w:style>
  <w:style w:type="character" w:customStyle="1" w:styleId="hps">
    <w:name w:val="hps"/>
    <w:basedOn w:val="DefaultParagraphFont"/>
    <w:rsid w:val="003E2368"/>
  </w:style>
  <w:style w:type="paragraph" w:customStyle="1" w:styleId="HIPNormal">
    <w:name w:val="HIP Normal"/>
    <w:basedOn w:val="Normal"/>
    <w:link w:val="HIPNormalCharChar"/>
    <w:rsid w:val="00750EB0"/>
    <w:pPr>
      <w:autoSpaceDE w:val="0"/>
      <w:autoSpaceDN w:val="0"/>
      <w:adjustRightInd w:val="0"/>
      <w:spacing w:before="200"/>
    </w:pPr>
    <w:rPr>
      <w:rFonts w:cs="Arial"/>
      <w:color w:val="000000"/>
    </w:rPr>
  </w:style>
  <w:style w:type="character" w:customStyle="1" w:styleId="HIPNormalCharChar">
    <w:name w:val="HIP Normal Char Char"/>
    <w:basedOn w:val="DefaultParagraphFont"/>
    <w:link w:val="HIPNormal"/>
    <w:rsid w:val="00750EB0"/>
    <w:rPr>
      <w:rFonts w:ascii="Calibri" w:hAnsi="Calibri" w:cs="Arial"/>
      <w:color w:val="000000"/>
      <w:sz w:val="21"/>
      <w:szCs w:val="22"/>
      <w:lang w:val="fr-FR" w:eastAsia="fr-FR"/>
    </w:rPr>
  </w:style>
  <w:style w:type="character" w:customStyle="1" w:styleId="apple-converted-space">
    <w:name w:val="apple-converted-space"/>
    <w:basedOn w:val="DefaultParagraphFont"/>
    <w:rsid w:val="005F33E1"/>
    <w:rPr>
      <w:rFonts w:ascii="Times New Roman" w:hAnsi="Times New Roman" w:cs="Times New Roman"/>
    </w:rPr>
  </w:style>
  <w:style w:type="character" w:customStyle="1" w:styleId="txt11">
    <w:name w:val="txt11"/>
    <w:basedOn w:val="DefaultParagraphFont"/>
    <w:uiPriority w:val="99"/>
    <w:rsid w:val="005F33E1"/>
    <w:rPr>
      <w:rFonts w:ascii="Times New Roman" w:hAnsi="Times New Roman" w:cs="Times New Roman"/>
    </w:rPr>
  </w:style>
  <w:style w:type="paragraph" w:styleId="BodyText2">
    <w:name w:val="Body Text 2"/>
    <w:basedOn w:val="Normal"/>
    <w:link w:val="BodyText2Char"/>
    <w:rsid w:val="005F33E1"/>
    <w:pPr>
      <w:spacing w:before="0"/>
      <w:jc w:val="left"/>
    </w:pPr>
    <w:rPr>
      <w:rFonts w:ascii="Times New Roman" w:hAnsi="Times New Roman" w:cstheme="minorBidi"/>
      <w:color w:val="444444"/>
      <w:sz w:val="24"/>
      <w:szCs w:val="24"/>
      <w:lang w:val="en-GB" w:eastAsia="en-US"/>
    </w:rPr>
  </w:style>
  <w:style w:type="character" w:customStyle="1" w:styleId="BodyText2Char">
    <w:name w:val="Body Text 2 Char"/>
    <w:basedOn w:val="DefaultParagraphFont"/>
    <w:link w:val="BodyText2"/>
    <w:rsid w:val="005F33E1"/>
    <w:rPr>
      <w:rFonts w:eastAsiaTheme="minorEastAsia" w:cstheme="minorBidi"/>
      <w:color w:val="444444"/>
      <w:sz w:val="24"/>
      <w:szCs w:val="24"/>
      <w:lang w:val="en-GB" w:eastAsia="en-US"/>
    </w:rPr>
  </w:style>
  <w:style w:type="paragraph" w:customStyle="1" w:styleId="ArtNo">
    <w:name w:val="Art_No"/>
    <w:basedOn w:val="Normal"/>
    <w:next w:val="Normal"/>
    <w:uiPriority w:val="99"/>
    <w:rsid w:val="005F33E1"/>
    <w:pPr>
      <w:keepNext/>
      <w:keepLines/>
      <w:tabs>
        <w:tab w:val="left" w:pos="1134"/>
        <w:tab w:val="left" w:pos="1871"/>
        <w:tab w:val="left" w:pos="2268"/>
      </w:tabs>
      <w:overflowPunct w:val="0"/>
      <w:autoSpaceDE w:val="0"/>
      <w:autoSpaceDN w:val="0"/>
      <w:adjustRightInd w:val="0"/>
      <w:spacing w:before="720"/>
      <w:jc w:val="center"/>
      <w:textAlignment w:val="baseline"/>
    </w:pPr>
    <w:rPr>
      <w:rFonts w:ascii="Times New Roman" w:hAnsi="Times New Roman" w:cstheme="minorBidi"/>
      <w:sz w:val="28"/>
      <w:szCs w:val="28"/>
      <w:lang w:eastAsia="en-US"/>
    </w:rPr>
  </w:style>
  <w:style w:type="paragraph" w:customStyle="1" w:styleId="Section1">
    <w:name w:val="Section_1"/>
    <w:basedOn w:val="Normal"/>
    <w:uiPriority w:val="99"/>
    <w:rsid w:val="005F33E1"/>
    <w:pPr>
      <w:tabs>
        <w:tab w:val="center" w:pos="4678"/>
      </w:tabs>
      <w:overflowPunct w:val="0"/>
      <w:autoSpaceDE w:val="0"/>
      <w:autoSpaceDN w:val="0"/>
      <w:adjustRightInd w:val="0"/>
      <w:spacing w:before="360"/>
      <w:jc w:val="center"/>
      <w:textAlignment w:val="baseline"/>
    </w:pPr>
    <w:rPr>
      <w:rFonts w:ascii="Times New Roman" w:hAnsi="Times New Roman" w:cstheme="minorBidi"/>
      <w:b/>
      <w:bCs/>
      <w:sz w:val="24"/>
      <w:szCs w:val="24"/>
      <w:lang w:eastAsia="en-US"/>
    </w:rPr>
  </w:style>
  <w:style w:type="character" w:customStyle="1" w:styleId="Artdef">
    <w:name w:val="Art_def"/>
    <w:uiPriority w:val="99"/>
    <w:rsid w:val="005F33E1"/>
    <w:rPr>
      <w:b/>
      <w:bCs/>
      <w:color w:val="auto"/>
    </w:rPr>
  </w:style>
  <w:style w:type="paragraph" w:customStyle="1" w:styleId="enumlev1">
    <w:name w:val="enumlev1"/>
    <w:basedOn w:val="Normal"/>
    <w:uiPriority w:val="99"/>
    <w:rsid w:val="005F33E1"/>
    <w:pPr>
      <w:tabs>
        <w:tab w:val="left" w:pos="1134"/>
        <w:tab w:val="left" w:pos="1871"/>
        <w:tab w:val="left" w:pos="2608"/>
        <w:tab w:val="left" w:pos="3345"/>
      </w:tabs>
      <w:overflowPunct w:val="0"/>
      <w:autoSpaceDE w:val="0"/>
      <w:autoSpaceDN w:val="0"/>
      <w:adjustRightInd w:val="0"/>
      <w:ind w:left="454" w:hanging="454"/>
      <w:textAlignment w:val="baseline"/>
    </w:pPr>
    <w:rPr>
      <w:rFonts w:ascii="Times New Roman" w:hAnsi="Times New Roman" w:cstheme="minorBidi"/>
      <w:sz w:val="24"/>
      <w:szCs w:val="24"/>
      <w:lang w:eastAsia="en-US"/>
    </w:rPr>
  </w:style>
  <w:style w:type="paragraph" w:customStyle="1" w:styleId="Normalaftertitle0">
    <w:name w:val="Normal_after_title"/>
    <w:basedOn w:val="Normal"/>
    <w:next w:val="Normal"/>
    <w:uiPriority w:val="99"/>
    <w:rsid w:val="005F33E1"/>
    <w:pPr>
      <w:tabs>
        <w:tab w:val="left" w:pos="794"/>
        <w:tab w:val="left" w:pos="1191"/>
        <w:tab w:val="left" w:pos="1588"/>
        <w:tab w:val="left" w:pos="1985"/>
      </w:tabs>
      <w:overflowPunct w:val="0"/>
      <w:autoSpaceDE w:val="0"/>
      <w:autoSpaceDN w:val="0"/>
      <w:adjustRightInd w:val="0"/>
      <w:spacing w:before="320"/>
      <w:textAlignment w:val="baseline"/>
    </w:pPr>
    <w:rPr>
      <w:rFonts w:ascii="Times New Roman" w:hAnsi="Times New Roman" w:cstheme="minorBidi"/>
      <w:sz w:val="24"/>
      <w:szCs w:val="24"/>
      <w:lang w:eastAsia="en-US"/>
    </w:rPr>
  </w:style>
  <w:style w:type="paragraph" w:customStyle="1" w:styleId="Call">
    <w:name w:val="Call"/>
    <w:basedOn w:val="Normal"/>
    <w:next w:val="Normal"/>
    <w:uiPriority w:val="99"/>
    <w:rsid w:val="005F33E1"/>
    <w:pPr>
      <w:keepNext/>
      <w:keepLines/>
      <w:tabs>
        <w:tab w:val="left" w:pos="794"/>
        <w:tab w:val="left" w:pos="1191"/>
        <w:tab w:val="left" w:pos="1588"/>
        <w:tab w:val="left" w:pos="1985"/>
      </w:tabs>
      <w:overflowPunct w:val="0"/>
      <w:autoSpaceDE w:val="0"/>
      <w:autoSpaceDN w:val="0"/>
      <w:adjustRightInd w:val="0"/>
      <w:spacing w:before="160"/>
      <w:ind w:left="794"/>
      <w:textAlignment w:val="baseline"/>
    </w:pPr>
    <w:rPr>
      <w:rFonts w:ascii="Times New Roman" w:hAnsi="Times New Roman" w:cstheme="minorBidi"/>
      <w:i/>
      <w:iCs/>
      <w:sz w:val="24"/>
      <w:szCs w:val="24"/>
      <w:lang w:eastAsia="en-US"/>
    </w:rPr>
  </w:style>
  <w:style w:type="paragraph" w:customStyle="1" w:styleId="Summary">
    <w:name w:val="Summary"/>
    <w:basedOn w:val="Normal"/>
    <w:next w:val="Normalaftertitle0"/>
    <w:uiPriority w:val="99"/>
    <w:rsid w:val="005F33E1"/>
    <w:pPr>
      <w:tabs>
        <w:tab w:val="left" w:pos="794"/>
        <w:tab w:val="left" w:pos="1191"/>
        <w:tab w:val="left" w:pos="1588"/>
        <w:tab w:val="left" w:pos="1985"/>
      </w:tabs>
      <w:overflowPunct w:val="0"/>
      <w:autoSpaceDE w:val="0"/>
      <w:autoSpaceDN w:val="0"/>
      <w:adjustRightInd w:val="0"/>
      <w:spacing w:after="480"/>
      <w:textAlignment w:val="baseline"/>
    </w:pPr>
    <w:rPr>
      <w:rFonts w:ascii="Times New Roman" w:hAnsi="Times New Roman" w:cstheme="minorBidi"/>
      <w:sz w:val="22"/>
      <w:lang w:val="es-ES_tradnl" w:eastAsia="en-US"/>
    </w:rPr>
  </w:style>
  <w:style w:type="paragraph" w:customStyle="1" w:styleId="enumlev2">
    <w:name w:val="enumlev2"/>
    <w:basedOn w:val="enumlev1"/>
    <w:uiPriority w:val="99"/>
    <w:rsid w:val="005F33E1"/>
    <w:pPr>
      <w:tabs>
        <w:tab w:val="clear" w:pos="1134"/>
        <w:tab w:val="clear" w:pos="1871"/>
        <w:tab w:val="clear" w:pos="2608"/>
        <w:tab w:val="clear" w:pos="3345"/>
        <w:tab w:val="left" w:pos="794"/>
        <w:tab w:val="left" w:pos="1191"/>
        <w:tab w:val="left" w:pos="1588"/>
        <w:tab w:val="left" w:pos="1985"/>
      </w:tabs>
      <w:spacing w:before="80"/>
      <w:ind w:left="1191" w:hanging="397"/>
    </w:pPr>
  </w:style>
  <w:style w:type="paragraph" w:customStyle="1" w:styleId="Note">
    <w:name w:val="Note"/>
    <w:basedOn w:val="Normal"/>
    <w:uiPriority w:val="99"/>
    <w:rsid w:val="005F33E1"/>
    <w:pPr>
      <w:overflowPunct w:val="0"/>
      <w:autoSpaceDE w:val="0"/>
      <w:autoSpaceDN w:val="0"/>
      <w:adjustRightInd w:val="0"/>
      <w:spacing w:before="80"/>
      <w:textAlignment w:val="baseline"/>
    </w:pPr>
    <w:rPr>
      <w:rFonts w:ascii="Times New Roman" w:hAnsi="Times New Roman" w:cstheme="minorBidi"/>
      <w:sz w:val="22"/>
      <w:lang w:eastAsia="en-US"/>
    </w:rPr>
  </w:style>
  <w:style w:type="paragraph" w:customStyle="1" w:styleId="FigureNo">
    <w:name w:val="Figure_No"/>
    <w:basedOn w:val="Normal"/>
    <w:next w:val="Normal"/>
    <w:uiPriority w:val="99"/>
    <w:rsid w:val="005F33E1"/>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ascii="Times New Roman" w:hAnsi="Times New Roman" w:cstheme="minorBidi"/>
      <w:caps/>
      <w:sz w:val="18"/>
      <w:szCs w:val="18"/>
      <w:lang w:eastAsia="en-US"/>
    </w:rPr>
  </w:style>
  <w:style w:type="paragraph" w:customStyle="1" w:styleId="Tablehead0">
    <w:name w:val="Table_head"/>
    <w:basedOn w:val="Normal"/>
    <w:next w:val="Normal"/>
    <w:uiPriority w:val="99"/>
    <w:rsid w:val="00F26998"/>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asciiTheme="minorHAnsi" w:hAnsiTheme="minorHAnsi" w:cstheme="minorBidi"/>
      <w:b/>
      <w:bCs/>
      <w:noProof/>
      <w:color w:val="FFFFFF" w:themeColor="background1"/>
      <w:sz w:val="19"/>
      <w:lang w:eastAsia="en-US"/>
    </w:rPr>
  </w:style>
  <w:style w:type="paragraph" w:customStyle="1" w:styleId="Tabletext0">
    <w:name w:val="Table_text"/>
    <w:basedOn w:val="Normal"/>
    <w:uiPriority w:val="99"/>
    <w:rsid w:val="005F33E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Times New Roman" w:hAnsi="Times New Roman" w:cstheme="minorBidi"/>
      <w:sz w:val="22"/>
      <w:lang w:eastAsia="en-US"/>
    </w:rPr>
  </w:style>
  <w:style w:type="character" w:customStyle="1" w:styleId="Resref">
    <w:name w:val="Res_ref"/>
    <w:uiPriority w:val="99"/>
    <w:rsid w:val="005F33E1"/>
    <w:rPr>
      <w:color w:val="auto"/>
    </w:rPr>
  </w:style>
  <w:style w:type="paragraph" w:customStyle="1" w:styleId="Recref">
    <w:name w:val="Rec_ref"/>
    <w:basedOn w:val="Normal"/>
    <w:next w:val="Normal"/>
    <w:uiPriority w:val="99"/>
    <w:rsid w:val="005F33E1"/>
    <w:pPr>
      <w:tabs>
        <w:tab w:val="left" w:pos="794"/>
        <w:tab w:val="left" w:pos="1191"/>
        <w:tab w:val="left" w:pos="1588"/>
        <w:tab w:val="left" w:pos="1985"/>
      </w:tabs>
      <w:overflowPunct w:val="0"/>
      <w:autoSpaceDE w:val="0"/>
      <w:autoSpaceDN w:val="0"/>
      <w:adjustRightInd w:val="0"/>
      <w:jc w:val="center"/>
      <w:textAlignment w:val="baseline"/>
    </w:pPr>
    <w:rPr>
      <w:rFonts w:ascii="Times New Roman" w:hAnsi="Times New Roman" w:cstheme="minorBidi"/>
      <w:sz w:val="24"/>
      <w:szCs w:val="24"/>
      <w:lang w:eastAsia="en-US"/>
    </w:rPr>
  </w:style>
  <w:style w:type="character" w:styleId="HTMLAcronym">
    <w:name w:val="HTML Acronym"/>
    <w:basedOn w:val="DefaultParagraphFont"/>
    <w:uiPriority w:val="99"/>
    <w:rsid w:val="005F33E1"/>
    <w:rPr>
      <w:rFonts w:ascii="Times New Roman" w:hAnsi="Times New Roman" w:cs="Times New Roman"/>
    </w:rPr>
  </w:style>
  <w:style w:type="paragraph" w:customStyle="1" w:styleId="cursiva">
    <w:name w:val="cursiva"/>
    <w:basedOn w:val="Normal"/>
    <w:uiPriority w:val="99"/>
    <w:rsid w:val="005F33E1"/>
    <w:pPr>
      <w:spacing w:before="100" w:beforeAutospacing="1" w:after="100" w:afterAutospacing="1"/>
      <w:jc w:val="left"/>
    </w:pPr>
    <w:rPr>
      <w:rFonts w:ascii="Arial Unicode MS" w:eastAsia="Arial Unicode MS" w:hAnsi="Arial Unicode MS" w:cs="Arial Unicode MS"/>
      <w:sz w:val="24"/>
      <w:szCs w:val="24"/>
      <w:lang w:val="en-GB" w:eastAsia="en-US"/>
    </w:rPr>
  </w:style>
  <w:style w:type="character" w:customStyle="1" w:styleId="headingstory">
    <w:name w:val="heading_story"/>
    <w:basedOn w:val="DefaultParagraphFont"/>
    <w:uiPriority w:val="99"/>
    <w:rsid w:val="005F33E1"/>
    <w:rPr>
      <w:rFonts w:ascii="Times New Roman" w:hAnsi="Times New Roman" w:cs="Times New Roman"/>
    </w:rPr>
  </w:style>
  <w:style w:type="character" w:customStyle="1" w:styleId="subheading">
    <w:name w:val="subheading"/>
    <w:basedOn w:val="DefaultParagraphFont"/>
    <w:uiPriority w:val="99"/>
    <w:rsid w:val="005F33E1"/>
    <w:rPr>
      <w:rFonts w:ascii="Times New Roman" w:hAnsi="Times New Roman" w:cs="Times New Roman"/>
    </w:rPr>
  </w:style>
  <w:style w:type="paragraph" w:customStyle="1" w:styleId="western">
    <w:name w:val="western"/>
    <w:basedOn w:val="Normal"/>
    <w:uiPriority w:val="99"/>
    <w:rsid w:val="005F33E1"/>
    <w:pPr>
      <w:spacing w:before="100" w:beforeAutospacing="1" w:after="100" w:afterAutospacing="1"/>
      <w:jc w:val="left"/>
    </w:pPr>
    <w:rPr>
      <w:rFonts w:ascii="Arial Unicode MS" w:eastAsia="Arial Unicode MS" w:hAnsi="Arial Unicode MS" w:cs="Arial Unicode MS"/>
      <w:sz w:val="24"/>
      <w:szCs w:val="24"/>
      <w:lang w:val="en-GB" w:eastAsia="en-US"/>
    </w:rPr>
  </w:style>
  <w:style w:type="character" w:customStyle="1" w:styleId="title1">
    <w:name w:val="title1"/>
    <w:basedOn w:val="DefaultParagraphFont"/>
    <w:uiPriority w:val="99"/>
    <w:rsid w:val="005F33E1"/>
    <w:rPr>
      <w:rFonts w:ascii="Times New Roman" w:hAnsi="Times New Roman" w:cs="Times New Roman"/>
    </w:rPr>
  </w:style>
  <w:style w:type="character" w:customStyle="1" w:styleId="yellowfade">
    <w:name w:val="yellowfade"/>
    <w:basedOn w:val="DefaultParagraphFont"/>
    <w:uiPriority w:val="99"/>
    <w:rsid w:val="005F33E1"/>
    <w:rPr>
      <w:rFonts w:ascii="Times New Roman" w:hAnsi="Times New Roman" w:cs="Times New Roman"/>
    </w:rPr>
  </w:style>
  <w:style w:type="paragraph" w:customStyle="1" w:styleId="textepetit">
    <w:name w:val="texte_petit"/>
    <w:basedOn w:val="Normal"/>
    <w:uiPriority w:val="99"/>
    <w:rsid w:val="005F33E1"/>
    <w:pPr>
      <w:spacing w:before="100" w:beforeAutospacing="1" w:after="100" w:afterAutospacing="1"/>
      <w:jc w:val="left"/>
    </w:pPr>
    <w:rPr>
      <w:rFonts w:ascii="Arial Unicode MS" w:eastAsia="Arial Unicode MS" w:hAnsi="Arial Unicode MS" w:cs="Arial Unicode MS"/>
      <w:sz w:val="24"/>
      <w:szCs w:val="24"/>
      <w:lang w:val="en-GB" w:eastAsia="en-US"/>
    </w:rPr>
  </w:style>
  <w:style w:type="character" w:customStyle="1" w:styleId="pagetitle">
    <w:name w:val="pagetitle"/>
    <w:basedOn w:val="DefaultParagraphFont"/>
    <w:uiPriority w:val="99"/>
    <w:rsid w:val="005F33E1"/>
    <w:rPr>
      <w:rFonts w:ascii="Times New Roman" w:hAnsi="Times New Roman" w:cs="Times New Roman"/>
    </w:rPr>
  </w:style>
  <w:style w:type="paragraph" w:customStyle="1" w:styleId="LetterBodyText">
    <w:name w:val="Letter Body Text"/>
    <w:basedOn w:val="Normal"/>
    <w:uiPriority w:val="99"/>
    <w:rsid w:val="005F33E1"/>
    <w:pPr>
      <w:tabs>
        <w:tab w:val="left" w:pos="360"/>
        <w:tab w:val="right" w:pos="6660"/>
      </w:tabs>
      <w:spacing w:before="0"/>
      <w:ind w:right="-187"/>
      <w:jc w:val="left"/>
    </w:pPr>
    <w:rPr>
      <w:rFonts w:ascii="FrutigerLight" w:hAnsi="FrutigerLight" w:cs="FrutigerLight"/>
      <w:kern w:val="28"/>
      <w:sz w:val="22"/>
      <w:lang w:val="en-US" w:eastAsia="en-US"/>
    </w:rPr>
  </w:style>
  <w:style w:type="character" w:customStyle="1" w:styleId="h21">
    <w:name w:val="h21"/>
    <w:basedOn w:val="DefaultParagraphFont"/>
    <w:uiPriority w:val="99"/>
    <w:rsid w:val="005F33E1"/>
    <w:rPr>
      <w:rFonts w:ascii="Times New Roman" w:hAnsi="Times New Roman" w:cs="Times New Roman"/>
      <w:b/>
      <w:bCs/>
      <w:color w:val="auto"/>
      <w:sz w:val="36"/>
      <w:szCs w:val="36"/>
    </w:rPr>
  </w:style>
  <w:style w:type="table" w:customStyle="1" w:styleId="TableGrid1">
    <w:name w:val="Table Grid1"/>
    <w:basedOn w:val="TableNormal"/>
    <w:next w:val="TableGrid"/>
    <w:rsid w:val="00B824F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zibod">
    <w:name w:val="rzibod"/>
    <w:basedOn w:val="DefaultParagraphFont"/>
    <w:rsid w:val="00411F98"/>
  </w:style>
  <w:style w:type="paragraph" w:customStyle="1" w:styleId="Sinttulo">
    <w:name w:val="Sin título"/>
    <w:basedOn w:val="Normal"/>
    <w:rsid w:val="00411F98"/>
    <w:pPr>
      <w:spacing w:before="220" w:line="220" w:lineRule="atLeast"/>
      <w:jc w:val="left"/>
    </w:pPr>
    <w:rPr>
      <w:rFonts w:ascii="Garamond" w:eastAsia="Times New Roman" w:hAnsi="Garamond"/>
      <w:caps/>
      <w:snapToGrid w:val="0"/>
      <w:spacing w:val="15"/>
      <w:sz w:val="20"/>
      <w:szCs w:val="20"/>
      <w:lang w:val="es-ES" w:eastAsia="es-ES"/>
    </w:rPr>
  </w:style>
  <w:style w:type="paragraph" w:customStyle="1" w:styleId="Ttulodeseccin">
    <w:name w:val="Título de sección"/>
    <w:basedOn w:val="Normal"/>
    <w:next w:val="Objetivo"/>
    <w:rsid w:val="00411F98"/>
    <w:pPr>
      <w:pBdr>
        <w:bottom w:val="single" w:sz="6" w:space="1" w:color="808080"/>
      </w:pBdr>
      <w:spacing w:before="220" w:line="220" w:lineRule="atLeast"/>
      <w:jc w:val="left"/>
    </w:pPr>
    <w:rPr>
      <w:rFonts w:ascii="Garamond" w:eastAsia="Times New Roman" w:hAnsi="Garamond"/>
      <w:caps/>
      <w:snapToGrid w:val="0"/>
      <w:spacing w:val="15"/>
      <w:sz w:val="20"/>
      <w:szCs w:val="20"/>
      <w:lang w:val="es-ES" w:eastAsia="es-ES"/>
    </w:rPr>
  </w:style>
  <w:style w:type="paragraph" w:customStyle="1" w:styleId="Objetivo">
    <w:name w:val="Objetivo"/>
    <w:basedOn w:val="Normal"/>
    <w:next w:val="BodyText"/>
    <w:rsid w:val="00411F98"/>
    <w:pPr>
      <w:spacing w:before="60" w:after="220" w:line="220" w:lineRule="atLeast"/>
    </w:pPr>
    <w:rPr>
      <w:rFonts w:ascii="Garamond" w:eastAsia="Times New Roman" w:hAnsi="Garamond"/>
      <w:snapToGrid w:val="0"/>
      <w:sz w:val="22"/>
      <w:szCs w:val="20"/>
      <w:lang w:val="es-ES" w:eastAsia="es-ES"/>
    </w:rPr>
  </w:style>
  <w:style w:type="paragraph" w:customStyle="1" w:styleId="Logro">
    <w:name w:val="Logro"/>
    <w:basedOn w:val="BodyText"/>
    <w:rsid w:val="00411F98"/>
    <w:pPr>
      <w:autoSpaceDE/>
      <w:autoSpaceDN/>
      <w:adjustRightInd/>
      <w:spacing w:after="60" w:line="240" w:lineRule="atLeast"/>
      <w:ind w:left="240" w:hanging="240"/>
    </w:pPr>
    <w:rPr>
      <w:rFonts w:ascii="Garamond" w:eastAsia="Times New Roman" w:hAnsi="Garamond"/>
      <w:snapToGrid w:val="0"/>
      <w:sz w:val="22"/>
      <w:lang w:val="es-ES" w:eastAsia="es-ES"/>
    </w:rPr>
  </w:style>
  <w:style w:type="paragraph" w:customStyle="1" w:styleId="Nombre">
    <w:name w:val="Nombre"/>
    <w:basedOn w:val="Normal"/>
    <w:next w:val="Normal"/>
    <w:rsid w:val="00411F98"/>
    <w:pPr>
      <w:spacing w:before="0" w:after="440" w:line="240" w:lineRule="atLeast"/>
      <w:jc w:val="center"/>
    </w:pPr>
    <w:rPr>
      <w:rFonts w:ascii="Garamond" w:eastAsia="Times New Roman" w:hAnsi="Garamond"/>
      <w:caps/>
      <w:snapToGrid w:val="0"/>
      <w:spacing w:val="80"/>
      <w:position w:val="12"/>
      <w:sz w:val="44"/>
      <w:szCs w:val="20"/>
      <w:lang w:val="es-ES" w:eastAsia="es-ES"/>
    </w:rPr>
  </w:style>
  <w:style w:type="paragraph" w:customStyle="1" w:styleId="Institucin">
    <w:name w:val="Institución"/>
    <w:basedOn w:val="Normal"/>
    <w:next w:val="Logro"/>
    <w:rsid w:val="00411F98"/>
    <w:pPr>
      <w:tabs>
        <w:tab w:val="left" w:pos="1440"/>
        <w:tab w:val="right" w:pos="6480"/>
      </w:tabs>
      <w:spacing w:before="60" w:line="220" w:lineRule="atLeast"/>
    </w:pPr>
    <w:rPr>
      <w:rFonts w:ascii="Garamond" w:eastAsia="Times New Roman" w:hAnsi="Garamond"/>
      <w:snapToGrid w:val="0"/>
      <w:sz w:val="22"/>
      <w:szCs w:val="20"/>
      <w:lang w:val="es-ES" w:eastAsia="es-ES"/>
    </w:rPr>
  </w:style>
  <w:style w:type="paragraph" w:customStyle="1" w:styleId="Organizacin">
    <w:name w:val="Organización"/>
    <w:basedOn w:val="Normal"/>
    <w:next w:val="Normal"/>
    <w:autoRedefine/>
    <w:rsid w:val="00411F98"/>
    <w:pPr>
      <w:tabs>
        <w:tab w:val="left" w:pos="2160"/>
        <w:tab w:val="right" w:pos="6480"/>
      </w:tabs>
      <w:spacing w:before="240" w:after="40" w:line="220" w:lineRule="atLeast"/>
      <w:jc w:val="left"/>
    </w:pPr>
    <w:rPr>
      <w:rFonts w:ascii="Fedra Sans Std Normal" w:eastAsia="Times New Roman" w:hAnsi="Fedra Sans Std Normal"/>
      <w:sz w:val="22"/>
      <w:szCs w:val="20"/>
      <w:lang w:val="es-ES" w:eastAsia="en-US"/>
    </w:rPr>
  </w:style>
  <w:style w:type="paragraph" w:customStyle="1" w:styleId="Subttulodeseccin">
    <w:name w:val="Subtítulo de sección"/>
    <w:basedOn w:val="Ttulodeseccin"/>
    <w:next w:val="Normal"/>
    <w:rsid w:val="00411F98"/>
    <w:pPr>
      <w:pBdr>
        <w:bottom w:val="none" w:sz="0" w:space="0" w:color="auto"/>
      </w:pBdr>
    </w:pPr>
    <w:rPr>
      <w:b/>
      <w:snapToGrid/>
      <w:spacing w:val="0"/>
      <w:sz w:val="24"/>
      <w:lang w:eastAsia="en-US"/>
    </w:rPr>
  </w:style>
  <w:style w:type="paragraph" w:styleId="Index1">
    <w:name w:val="index 1"/>
    <w:basedOn w:val="Normal"/>
    <w:next w:val="Normal"/>
    <w:autoRedefine/>
    <w:uiPriority w:val="99"/>
    <w:rsid w:val="00411F98"/>
    <w:pPr>
      <w:spacing w:before="0"/>
      <w:ind w:left="200" w:hanging="200"/>
      <w:jc w:val="left"/>
    </w:pPr>
    <w:rPr>
      <w:rFonts w:ascii="Fedra Sans Std Normal" w:eastAsia="Times New Roman" w:hAnsi="Fedra Sans Std Normal"/>
      <w:sz w:val="22"/>
      <w:szCs w:val="20"/>
      <w:lang w:val="es-ES" w:eastAsia="en-US"/>
    </w:rPr>
  </w:style>
  <w:style w:type="paragraph" w:styleId="IndexHeading">
    <w:name w:val="index heading"/>
    <w:basedOn w:val="Normal"/>
    <w:next w:val="Index1"/>
    <w:uiPriority w:val="99"/>
    <w:rsid w:val="00411F98"/>
    <w:pPr>
      <w:spacing w:before="0"/>
      <w:jc w:val="left"/>
    </w:pPr>
    <w:rPr>
      <w:rFonts w:ascii="Fedra Sans Std Normal" w:eastAsia="Times New Roman" w:hAnsi="Fedra Sans Std Normal" w:cs="Arial"/>
      <w:b/>
      <w:bCs/>
      <w:sz w:val="22"/>
      <w:szCs w:val="20"/>
      <w:lang w:val="es-ES" w:eastAsia="en-US"/>
    </w:rPr>
  </w:style>
  <w:style w:type="table" w:styleId="TableColumns2">
    <w:name w:val="Table Columns 2"/>
    <w:basedOn w:val="TableNormal"/>
    <w:rsid w:val="00411F98"/>
    <w:rPr>
      <w:rFonts w:eastAsia="Times New Roman"/>
      <w:b/>
      <w:bCs/>
      <w:lang w:val="es-CL" w:eastAsia="es-CL"/>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0">
    <w:name w:val="Table Grid 1"/>
    <w:basedOn w:val="TableNormal"/>
    <w:rsid w:val="00411F98"/>
    <w:rPr>
      <w:rFonts w:eastAsia="Times New Roman"/>
      <w:lang w:val="es-CL" w:eastAsia="es-C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staclara-nfasis11">
    <w:name w:val="Lista clara - Énfasis 11"/>
    <w:basedOn w:val="TableNormal"/>
    <w:uiPriority w:val="61"/>
    <w:rsid w:val="00411F98"/>
    <w:rPr>
      <w:rFonts w:eastAsia="Times New Roman"/>
      <w:lang w:val="es-CL" w:eastAsia="es-C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2-nfasis11">
    <w:name w:val="Sombreado medio 2 - Énfasis 11"/>
    <w:basedOn w:val="TableNormal"/>
    <w:uiPriority w:val="64"/>
    <w:rsid w:val="00411F98"/>
    <w:rPr>
      <w:rFonts w:eastAsia="Times New Roman"/>
      <w:lang w:val="es-CL" w:eastAsia="es-C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ombreadomedio1-nfasis11">
    <w:name w:val="Sombreado medio 1 - Énfasis 11"/>
    <w:basedOn w:val="TableNormal"/>
    <w:uiPriority w:val="63"/>
    <w:rsid w:val="00411F98"/>
    <w:rPr>
      <w:rFonts w:eastAsia="Times New Roman"/>
      <w:lang w:val="es-CL" w:eastAsia="es-CL"/>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Sombreadoclaro-nfasis11">
    <w:name w:val="Sombreado claro - Énfasis 11"/>
    <w:basedOn w:val="TableNormal"/>
    <w:uiPriority w:val="60"/>
    <w:rsid w:val="00411F98"/>
    <w:rPr>
      <w:rFonts w:eastAsia="Times New Roman"/>
      <w:color w:val="365F91" w:themeColor="accent1" w:themeShade="BF"/>
      <w:lang w:val="es-CL" w:eastAsia="es-C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Style1">
    <w:name w:val="Style 1"/>
    <w:basedOn w:val="Normal"/>
    <w:uiPriority w:val="99"/>
    <w:rsid w:val="00411F98"/>
    <w:pPr>
      <w:widowControl w:val="0"/>
      <w:autoSpaceDE w:val="0"/>
      <w:autoSpaceDN w:val="0"/>
      <w:adjustRightInd w:val="0"/>
      <w:spacing w:before="0"/>
      <w:jc w:val="left"/>
    </w:pPr>
    <w:rPr>
      <w:rFonts w:asciiTheme="minorHAnsi" w:hAnsiTheme="minorHAnsi"/>
      <w:sz w:val="22"/>
      <w:szCs w:val="24"/>
      <w:lang w:val="en-US" w:eastAsia="es-CL"/>
    </w:rPr>
  </w:style>
  <w:style w:type="paragraph" w:customStyle="1" w:styleId="Style2">
    <w:name w:val="Style 2"/>
    <w:basedOn w:val="Normal"/>
    <w:uiPriority w:val="99"/>
    <w:rsid w:val="00411F98"/>
    <w:pPr>
      <w:widowControl w:val="0"/>
      <w:autoSpaceDE w:val="0"/>
      <w:autoSpaceDN w:val="0"/>
      <w:spacing w:before="216" w:line="278" w:lineRule="auto"/>
      <w:jc w:val="left"/>
    </w:pPr>
    <w:rPr>
      <w:rFonts w:ascii="Arial Narrow" w:hAnsi="Arial Narrow" w:cs="Arial Narrow"/>
      <w:szCs w:val="21"/>
      <w:lang w:val="en-US" w:eastAsia="es-CL"/>
    </w:rPr>
  </w:style>
  <w:style w:type="character" w:customStyle="1" w:styleId="CharacterStyle1">
    <w:name w:val="Character Style 1"/>
    <w:uiPriority w:val="99"/>
    <w:rsid w:val="00411F98"/>
    <w:rPr>
      <w:rFonts w:ascii="Arial Narrow" w:hAnsi="Arial Narrow" w:cs="Arial Narrow"/>
      <w:sz w:val="21"/>
      <w:szCs w:val="21"/>
    </w:rPr>
  </w:style>
  <w:style w:type="paragraph" w:customStyle="1" w:styleId="Style3">
    <w:name w:val="Style 3"/>
    <w:basedOn w:val="Normal"/>
    <w:uiPriority w:val="99"/>
    <w:rsid w:val="00411F98"/>
    <w:pPr>
      <w:widowControl w:val="0"/>
      <w:autoSpaceDE w:val="0"/>
      <w:autoSpaceDN w:val="0"/>
      <w:spacing w:before="0" w:line="290" w:lineRule="auto"/>
      <w:jc w:val="left"/>
    </w:pPr>
    <w:rPr>
      <w:rFonts w:ascii="Arial Narrow" w:hAnsi="Arial Narrow" w:cs="Arial Narrow"/>
      <w:szCs w:val="21"/>
      <w:lang w:val="en-US" w:eastAsia="es-CL"/>
    </w:rPr>
  </w:style>
  <w:style w:type="paragraph" w:customStyle="1" w:styleId="Style4">
    <w:name w:val="Style 4"/>
    <w:basedOn w:val="Normal"/>
    <w:uiPriority w:val="99"/>
    <w:rsid w:val="00411F98"/>
    <w:pPr>
      <w:widowControl w:val="0"/>
      <w:autoSpaceDE w:val="0"/>
      <w:autoSpaceDN w:val="0"/>
      <w:spacing w:before="36" w:line="278" w:lineRule="auto"/>
      <w:ind w:left="1656"/>
      <w:jc w:val="left"/>
    </w:pPr>
    <w:rPr>
      <w:rFonts w:ascii="Arial Narrow" w:hAnsi="Arial Narrow" w:cs="Arial Narrow"/>
      <w:szCs w:val="21"/>
      <w:lang w:val="en-US" w:eastAsia="es-CL"/>
    </w:rPr>
  </w:style>
  <w:style w:type="table" w:styleId="TableWeb2">
    <w:name w:val="Table Web 2"/>
    <w:basedOn w:val="TableNormal"/>
    <w:rsid w:val="00411F98"/>
    <w:rPr>
      <w:rFonts w:eastAsia="Times New Roman"/>
      <w:lang w:val="es-CL" w:eastAsia="es-CL"/>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TURef">
    <w:name w:val="ITURef"/>
    <w:basedOn w:val="Normal"/>
    <w:rsid w:val="00411F98"/>
    <w:pPr>
      <w:tabs>
        <w:tab w:val="left" w:pos="7711"/>
        <w:tab w:val="left" w:pos="8448"/>
        <w:tab w:val="right" w:pos="10603"/>
      </w:tabs>
      <w:spacing w:before="0"/>
      <w:jc w:val="left"/>
    </w:pPr>
    <w:rPr>
      <w:rFonts w:ascii="Futura Lt BT" w:eastAsia="Times New Roman" w:hAnsi="Futura Lt BT"/>
      <w:b/>
      <w:sz w:val="20"/>
      <w:szCs w:val="20"/>
      <w:lang w:val="en-US" w:eastAsia="en-US" w:bidi="he-IL"/>
    </w:rPr>
  </w:style>
  <w:style w:type="table" w:customStyle="1" w:styleId="Listaclara-nfasis111">
    <w:name w:val="Lista clara - Énfasis 111"/>
    <w:basedOn w:val="TableNormal"/>
    <w:uiPriority w:val="61"/>
    <w:rsid w:val="00411F98"/>
    <w:rPr>
      <w:rFonts w:eastAsia="Times New Roman"/>
      <w:lang w:val="es-CL" w:eastAsia="es-C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NormalDTZ">
    <w:name w:val="NormalDTZ"/>
    <w:basedOn w:val="BodyText"/>
    <w:qFormat/>
    <w:rsid w:val="00411F98"/>
    <w:pPr>
      <w:autoSpaceDE/>
      <w:autoSpaceDN/>
      <w:adjustRightInd/>
      <w:spacing w:before="120" w:after="120"/>
    </w:pPr>
    <w:rPr>
      <w:rFonts w:ascii="Gill Sans MT" w:eastAsia="Batang" w:hAnsi="Gill Sans MT" w:cs="Vrinda"/>
      <w:sz w:val="22"/>
      <w:lang w:val="es-CL" w:eastAsia="en-US"/>
    </w:rPr>
  </w:style>
  <w:style w:type="paragraph" w:customStyle="1" w:styleId="txtnormal">
    <w:name w:val="txt_normal"/>
    <w:basedOn w:val="Normal"/>
    <w:rsid w:val="00411F98"/>
    <w:pPr>
      <w:spacing w:before="100" w:beforeAutospacing="1" w:after="100" w:afterAutospacing="1"/>
      <w:jc w:val="left"/>
    </w:pPr>
    <w:rPr>
      <w:rFonts w:asciiTheme="minorHAnsi" w:eastAsia="Times New Roman" w:hAnsiTheme="minorHAnsi"/>
      <w:sz w:val="22"/>
      <w:szCs w:val="24"/>
      <w:lang w:val="es-CL" w:eastAsia="es-CL"/>
    </w:rPr>
  </w:style>
  <w:style w:type="character" w:customStyle="1" w:styleId="titulonormal">
    <w:name w:val="titulo_normal"/>
    <w:basedOn w:val="DefaultParagraphFont"/>
    <w:rsid w:val="00411F98"/>
  </w:style>
  <w:style w:type="paragraph" w:styleId="ListNumber">
    <w:name w:val="List Number"/>
    <w:basedOn w:val="List"/>
    <w:rsid w:val="00411F98"/>
    <w:pPr>
      <w:spacing w:after="240" w:line="240" w:lineRule="atLeast"/>
      <w:ind w:left="720" w:right="720" w:hanging="360"/>
      <w:contextualSpacing w:val="0"/>
      <w:jc w:val="both"/>
    </w:pPr>
    <w:rPr>
      <w:rFonts w:ascii="Gill Sans MT" w:eastAsia="Batang" w:hAnsi="Gill Sans MT"/>
      <w:szCs w:val="20"/>
      <w:lang w:val="es-CL" w:eastAsia="en-US"/>
    </w:rPr>
  </w:style>
  <w:style w:type="paragraph" w:styleId="List">
    <w:name w:val="List"/>
    <w:basedOn w:val="Normal"/>
    <w:rsid w:val="00411F98"/>
    <w:pPr>
      <w:spacing w:before="0"/>
      <w:ind w:left="283" w:hanging="283"/>
      <w:contextualSpacing/>
      <w:jc w:val="left"/>
    </w:pPr>
    <w:rPr>
      <w:rFonts w:asciiTheme="minorHAnsi" w:eastAsia="Times New Roman" w:hAnsiTheme="minorHAnsi"/>
      <w:sz w:val="22"/>
      <w:szCs w:val="24"/>
      <w:lang w:val="es-ES" w:eastAsia="es-ES"/>
    </w:rPr>
  </w:style>
  <w:style w:type="paragraph" w:styleId="ListBullet">
    <w:name w:val="List Bullet"/>
    <w:basedOn w:val="List"/>
    <w:rsid w:val="00411F98"/>
    <w:pPr>
      <w:spacing w:after="240" w:line="240" w:lineRule="atLeast"/>
      <w:ind w:left="720" w:hanging="360"/>
      <w:contextualSpacing w:val="0"/>
      <w:jc w:val="both"/>
    </w:pPr>
    <w:rPr>
      <w:rFonts w:ascii="Gill Sans MT" w:eastAsia="Batang" w:hAnsi="Gill Sans MT"/>
      <w:szCs w:val="20"/>
      <w:lang w:val="es-CL" w:eastAsia="en-US"/>
    </w:rPr>
  </w:style>
  <w:style w:type="paragraph" w:styleId="ListBullet2">
    <w:name w:val="List Bullet 2"/>
    <w:basedOn w:val="Normal"/>
    <w:rsid w:val="00411F98"/>
    <w:pPr>
      <w:tabs>
        <w:tab w:val="num" w:pos="643"/>
      </w:tabs>
      <w:spacing w:before="0"/>
      <w:ind w:left="643" w:hanging="360"/>
      <w:contextualSpacing/>
      <w:jc w:val="left"/>
    </w:pPr>
    <w:rPr>
      <w:rFonts w:asciiTheme="minorHAnsi" w:eastAsia="Times New Roman" w:hAnsiTheme="minorHAnsi"/>
      <w:sz w:val="22"/>
      <w:szCs w:val="24"/>
      <w:lang w:val="es-ES" w:eastAsia="es-ES"/>
    </w:rPr>
  </w:style>
  <w:style w:type="character" w:customStyle="1" w:styleId="header-content-text">
    <w:name w:val="header-content-text"/>
    <w:basedOn w:val="DefaultParagraphFont"/>
    <w:rsid w:val="00411F98"/>
  </w:style>
  <w:style w:type="character" w:customStyle="1" w:styleId="frame-content-text">
    <w:name w:val="frame-content-text"/>
    <w:basedOn w:val="DefaultParagraphFont"/>
    <w:rsid w:val="00411F98"/>
  </w:style>
  <w:style w:type="character" w:customStyle="1" w:styleId="remark">
    <w:name w:val="remark"/>
    <w:basedOn w:val="DefaultParagraphFont"/>
    <w:rsid w:val="00411F98"/>
  </w:style>
  <w:style w:type="paragraph" w:customStyle="1" w:styleId="EstiloArialNarrowJustificadoIzquierda07cm">
    <w:name w:val="Estilo Arial Narrow Justificado Izquierda:  0.7 cm"/>
    <w:basedOn w:val="Normal"/>
    <w:uiPriority w:val="99"/>
    <w:rsid w:val="00411F98"/>
    <w:pPr>
      <w:numPr>
        <w:numId w:val="5"/>
      </w:numPr>
      <w:spacing w:before="0"/>
      <w:jc w:val="left"/>
    </w:pPr>
    <w:rPr>
      <w:rFonts w:asciiTheme="minorHAnsi" w:eastAsia="Times New Roman" w:hAnsiTheme="minorHAnsi"/>
      <w:sz w:val="22"/>
      <w:szCs w:val="24"/>
      <w:lang w:val="es-ES" w:eastAsia="es-ES"/>
    </w:rPr>
  </w:style>
  <w:style w:type="character" w:customStyle="1" w:styleId="NoSpacingChar">
    <w:name w:val="No Spacing Char"/>
    <w:basedOn w:val="DefaultParagraphFont"/>
    <w:link w:val="NoSpacing"/>
    <w:uiPriority w:val="1"/>
    <w:rsid w:val="00411F98"/>
    <w:rPr>
      <w:rFonts w:eastAsia="SimSun"/>
      <w:sz w:val="24"/>
      <w:szCs w:val="24"/>
      <w:lang w:val="en-GB" w:eastAsia="en-GB"/>
    </w:rPr>
  </w:style>
  <w:style w:type="paragraph" w:customStyle="1" w:styleId="Presentadapor">
    <w:name w:val="Presentada por:"/>
    <w:basedOn w:val="Normal"/>
    <w:uiPriority w:val="99"/>
    <w:rsid w:val="00411F98"/>
    <w:pPr>
      <w:suppressAutoHyphens/>
      <w:spacing w:before="60" w:line="360" w:lineRule="auto"/>
      <w:ind w:firstLine="709"/>
      <w:jc w:val="right"/>
    </w:pPr>
    <w:rPr>
      <w:rFonts w:ascii="Trebuchet MS" w:hAnsi="Trebuchet MS" w:cs="Trebuchet MS"/>
      <w:b/>
      <w:bCs/>
      <w:sz w:val="22"/>
      <w:lang w:val="es-ES" w:eastAsia="es-ES"/>
    </w:rPr>
  </w:style>
  <w:style w:type="paragraph" w:customStyle="1" w:styleId="PresentadaaTxt">
    <w:name w:val="_Presentada a: Txt"/>
    <w:basedOn w:val="Normal"/>
    <w:uiPriority w:val="99"/>
    <w:rsid w:val="00411F98"/>
    <w:pPr>
      <w:suppressAutoHyphens/>
      <w:spacing w:before="60" w:line="360" w:lineRule="auto"/>
      <w:ind w:firstLine="709"/>
    </w:pPr>
    <w:rPr>
      <w:rFonts w:ascii="Trebuchet MS" w:hAnsi="Trebuchet MS" w:cs="Trebuchet MS"/>
      <w:sz w:val="20"/>
      <w:szCs w:val="20"/>
      <w:lang w:val="es-ES" w:eastAsia="es-ES"/>
    </w:rPr>
  </w:style>
  <w:style w:type="paragraph" w:customStyle="1" w:styleId="PresentadaporTxt">
    <w:name w:val="_Presentada por: Txt"/>
    <w:basedOn w:val="Presentadapor"/>
    <w:uiPriority w:val="99"/>
    <w:rsid w:val="00411F98"/>
    <w:rPr>
      <w:b w:val="0"/>
      <w:bCs w:val="0"/>
      <w:sz w:val="20"/>
      <w:szCs w:val="20"/>
    </w:rPr>
  </w:style>
  <w:style w:type="paragraph" w:customStyle="1" w:styleId="Fecha">
    <w:name w:val="_Fecha"/>
    <w:basedOn w:val="Normal"/>
    <w:uiPriority w:val="99"/>
    <w:rsid w:val="00411F98"/>
    <w:pPr>
      <w:suppressAutoHyphens/>
      <w:spacing w:before="60" w:line="360" w:lineRule="auto"/>
      <w:ind w:firstLine="709"/>
      <w:jc w:val="right"/>
    </w:pPr>
    <w:rPr>
      <w:rFonts w:ascii="Trebuchet MS" w:hAnsi="Trebuchet MS" w:cs="Trebuchet MS"/>
      <w:i/>
      <w:iCs/>
      <w:sz w:val="22"/>
      <w:lang w:val="es-ES" w:eastAsia="es-ES"/>
    </w:rPr>
  </w:style>
  <w:style w:type="paragraph" w:styleId="TableofFigures">
    <w:name w:val="table of figures"/>
    <w:basedOn w:val="Normal"/>
    <w:next w:val="Normal"/>
    <w:uiPriority w:val="99"/>
    <w:rsid w:val="00411F98"/>
    <w:pPr>
      <w:spacing w:after="120"/>
      <w:jc w:val="left"/>
    </w:pPr>
    <w:rPr>
      <w:rFonts w:asciiTheme="minorHAnsi" w:eastAsia="Times New Roman" w:hAnsiTheme="minorHAnsi"/>
      <w:sz w:val="20"/>
      <w:szCs w:val="24"/>
      <w:lang w:val="es-ES" w:eastAsia="es-ES"/>
    </w:rPr>
  </w:style>
  <w:style w:type="character" w:styleId="PlaceholderText">
    <w:name w:val="Placeholder Text"/>
    <w:basedOn w:val="DefaultParagraphFont"/>
    <w:uiPriority w:val="99"/>
    <w:semiHidden/>
    <w:rsid w:val="0011585A"/>
    <w:rPr>
      <w:color w:val="808080"/>
    </w:rPr>
  </w:style>
  <w:style w:type="paragraph" w:customStyle="1" w:styleId="Equation">
    <w:name w:val="Equation"/>
    <w:basedOn w:val="Normal"/>
    <w:rsid w:val="00F9384E"/>
    <w:pPr>
      <w:tabs>
        <w:tab w:val="left" w:pos="794"/>
        <w:tab w:val="center" w:pos="4820"/>
        <w:tab w:val="right" w:pos="9639"/>
      </w:tabs>
      <w:overflowPunct w:val="0"/>
      <w:autoSpaceDE w:val="0"/>
      <w:autoSpaceDN w:val="0"/>
      <w:adjustRightInd w:val="0"/>
      <w:textAlignment w:val="baseline"/>
    </w:pPr>
    <w:rPr>
      <w:rFonts w:ascii="Times New Roman" w:eastAsia="Times New Roman" w:hAnsi="Times New Roman"/>
      <w:sz w:val="24"/>
      <w:szCs w:val="20"/>
      <w:lang w:eastAsia="en-US"/>
    </w:rPr>
  </w:style>
  <w:style w:type="paragraph" w:customStyle="1" w:styleId="Blanc">
    <w:name w:val="Blanc"/>
    <w:basedOn w:val="Normal"/>
    <w:next w:val="Tabletext0"/>
    <w:rsid w:val="00F9384E"/>
    <w:pPr>
      <w:keepNext/>
      <w:keepLines/>
      <w:overflowPunct w:val="0"/>
      <w:autoSpaceDE w:val="0"/>
      <w:autoSpaceDN w:val="0"/>
      <w:adjustRightInd w:val="0"/>
      <w:spacing w:before="0"/>
      <w:textAlignment w:val="baseline"/>
    </w:pPr>
    <w:rPr>
      <w:rFonts w:ascii="Times New Roman" w:eastAsia="Times New Roman" w:hAnsi="Times New Roman"/>
      <w:sz w:val="16"/>
      <w:szCs w:val="20"/>
      <w:lang w:val="en-GB" w:eastAsia="en-US"/>
    </w:rPr>
  </w:style>
  <w:style w:type="character" w:customStyle="1" w:styleId="HIPFooterChar">
    <w:name w:val="HIP Footer Char"/>
    <w:basedOn w:val="DefaultParagraphFont"/>
    <w:link w:val="HIPFooter"/>
    <w:rsid w:val="003C7C81"/>
    <w:rPr>
      <w:rFonts w:ascii="Calibri" w:hAnsi="Calibri"/>
      <w:color w:val="000000"/>
      <w:sz w:val="18"/>
      <w:szCs w:val="18"/>
      <w:lang w:val="fr-FR" w:eastAsia="fr-FR"/>
    </w:rPr>
  </w:style>
  <w:style w:type="paragraph" w:customStyle="1" w:styleId="HIPFooter">
    <w:name w:val="HIP Footer"/>
    <w:basedOn w:val="Normal"/>
    <w:link w:val="HIPFooterChar"/>
    <w:rsid w:val="003C7C81"/>
    <w:pPr>
      <w:tabs>
        <w:tab w:val="center" w:pos="4536"/>
        <w:tab w:val="right" w:pos="9072"/>
      </w:tabs>
      <w:spacing w:before="0"/>
      <w:jc w:val="left"/>
    </w:pPr>
    <w:rPr>
      <w:color w:val="000000"/>
      <w:sz w:val="18"/>
      <w:szCs w:val="18"/>
    </w:rPr>
  </w:style>
  <w:style w:type="paragraph" w:customStyle="1" w:styleId="HIPFooterTitle">
    <w:name w:val="HIP Footer Title"/>
    <w:basedOn w:val="HIPFooter"/>
    <w:link w:val="HIPFooterTitleChar"/>
    <w:rsid w:val="003C7C81"/>
    <w:pPr>
      <w:numPr>
        <w:numId w:val="6"/>
      </w:numPr>
    </w:pPr>
    <w:rPr>
      <w:color w:val="auto"/>
    </w:rPr>
  </w:style>
  <w:style w:type="character" w:customStyle="1" w:styleId="HIPFooterTitleChar">
    <w:name w:val="HIP Footer Title Char"/>
    <w:basedOn w:val="HIPFooterChar"/>
    <w:link w:val="HIPFooterTitle"/>
    <w:rsid w:val="003C7C81"/>
    <w:rPr>
      <w:rFonts w:ascii="Calibri" w:hAnsi="Calibri"/>
      <w:color w:val="000000"/>
      <w:sz w:val="18"/>
      <w:szCs w:val="18"/>
      <w:lang w:val="fr-FR" w:eastAsia="fr-FR"/>
    </w:rPr>
  </w:style>
  <w:style w:type="paragraph" w:customStyle="1" w:styleId="HIPBulletLevel2">
    <w:name w:val="HIP Bullet Level 2"/>
    <w:basedOn w:val="ListBullet2"/>
    <w:rsid w:val="00C7226E"/>
    <w:pPr>
      <w:numPr>
        <w:numId w:val="8"/>
      </w:numPr>
      <w:tabs>
        <w:tab w:val="left" w:pos="1134"/>
      </w:tabs>
      <w:autoSpaceDE w:val="0"/>
      <w:autoSpaceDN w:val="0"/>
      <w:adjustRightInd w:val="0"/>
      <w:spacing w:before="100"/>
      <w:contextualSpacing w:val="0"/>
    </w:pPr>
    <w:rPr>
      <w:rFonts w:ascii="Calibri" w:hAnsi="Calibri" w:cs="Helvetica"/>
      <w:color w:val="000000"/>
      <w:sz w:val="21"/>
      <w:szCs w:val="22"/>
      <w:lang w:val="fr-FR" w:eastAsia="fr-FR"/>
    </w:rPr>
  </w:style>
  <w:style w:type="paragraph" w:customStyle="1" w:styleId="HIPHeading2">
    <w:name w:val="HIP Heading 2"/>
    <w:basedOn w:val="Heading4"/>
    <w:next w:val="HIPNormal"/>
    <w:rsid w:val="00C7226E"/>
    <w:pPr>
      <w:tabs>
        <w:tab w:val="clear" w:pos="993"/>
        <w:tab w:val="left" w:pos="794"/>
      </w:tabs>
      <w:spacing w:before="400" w:after="0"/>
      <w:ind w:left="794" w:hanging="794"/>
      <w:jc w:val="left"/>
    </w:pPr>
    <w:rPr>
      <w:rFonts w:cs="Helvetica"/>
      <w:color w:val="00589F"/>
      <w:sz w:val="21"/>
      <w:szCs w:val="24"/>
      <w:lang w:val="es-ES"/>
    </w:rPr>
  </w:style>
  <w:style w:type="paragraph" w:customStyle="1" w:styleId="HIPTOC3">
    <w:name w:val="HIP TOC 3"/>
    <w:basedOn w:val="TOC2"/>
    <w:rsid w:val="00C7226E"/>
    <w:pPr>
      <w:numPr>
        <w:numId w:val="7"/>
      </w:numPr>
      <w:spacing w:before="100"/>
      <w:ind w:left="567"/>
    </w:pPr>
  </w:style>
  <w:style w:type="paragraph" w:customStyle="1" w:styleId="HIPheading1">
    <w:name w:val="HIP heading 1"/>
    <w:basedOn w:val="Heading3"/>
    <w:next w:val="HIPNormal"/>
    <w:rsid w:val="0041170E"/>
    <w:pPr>
      <w:keepLines/>
      <w:tabs>
        <w:tab w:val="clear" w:pos="851"/>
        <w:tab w:val="left" w:pos="794"/>
      </w:tabs>
      <w:spacing w:before="400"/>
      <w:ind w:left="794" w:hanging="794"/>
      <w:jc w:val="left"/>
    </w:pPr>
    <w:rPr>
      <w:i w:val="0"/>
      <w:iCs w:val="0"/>
      <w:color w:val="365F91" w:themeColor="accent1" w:themeShade="BF"/>
      <w:szCs w:val="24"/>
      <w:lang w:val="es-ES"/>
    </w:rPr>
  </w:style>
  <w:style w:type="paragraph" w:customStyle="1" w:styleId="HIPBulletLevel1">
    <w:name w:val="HIP Bullet Level 1"/>
    <w:basedOn w:val="ListBullet"/>
    <w:rsid w:val="0041170E"/>
    <w:pPr>
      <w:numPr>
        <w:numId w:val="9"/>
      </w:numPr>
      <w:tabs>
        <w:tab w:val="left" w:pos="851"/>
      </w:tabs>
      <w:spacing w:before="100" w:after="0" w:line="240" w:lineRule="auto"/>
      <w:jc w:val="left"/>
    </w:pPr>
    <w:rPr>
      <w:rFonts w:ascii="Calibri" w:eastAsia="Times New Roman" w:hAnsi="Calibri"/>
      <w:sz w:val="21"/>
      <w:szCs w:val="22"/>
      <w:lang w:val="fr-FR" w:eastAsia="fr-FR"/>
    </w:rPr>
  </w:style>
  <w:style w:type="paragraph" w:customStyle="1" w:styleId="HIPFigure">
    <w:name w:val="HIP Figure"/>
    <w:basedOn w:val="Normal"/>
    <w:qFormat/>
    <w:rsid w:val="0041170E"/>
    <w:pPr>
      <w:pBdr>
        <w:top w:val="single" w:sz="4" w:space="1" w:color="365F91" w:themeColor="accent1" w:themeShade="BF"/>
        <w:left w:val="single" w:sz="4" w:space="0" w:color="365F91" w:themeColor="accent1" w:themeShade="BF"/>
        <w:bottom w:val="single" w:sz="4" w:space="1" w:color="365F91" w:themeColor="accent1" w:themeShade="BF"/>
        <w:right w:val="single" w:sz="4" w:space="1" w:color="365F91" w:themeColor="accent1" w:themeShade="BF"/>
      </w:pBdr>
      <w:shd w:val="clear" w:color="auto" w:fill="DBE5F1" w:themeFill="accent1" w:themeFillTint="33"/>
      <w:autoSpaceDE w:val="0"/>
      <w:autoSpaceDN w:val="0"/>
      <w:adjustRightInd w:val="0"/>
      <w:spacing w:before="200" w:after="120"/>
      <w:ind w:left="426" w:hanging="426"/>
      <w:jc w:val="center"/>
    </w:pPr>
    <w:rPr>
      <w:rFonts w:eastAsia="Times New Roman" w:cs="Arial"/>
      <w:bCs/>
      <w:color w:val="000000"/>
    </w:rPr>
  </w:style>
  <w:style w:type="paragraph" w:customStyle="1" w:styleId="HIPfiguresource">
    <w:name w:val="HIP figure source"/>
    <w:basedOn w:val="Normal"/>
    <w:qFormat/>
    <w:rsid w:val="0041170E"/>
    <w:pPr>
      <w:pBdr>
        <w:top w:val="single" w:sz="4" w:space="1" w:color="365F91" w:themeColor="accent1" w:themeShade="BF"/>
        <w:left w:val="single" w:sz="4" w:space="0" w:color="365F91" w:themeColor="accent1" w:themeShade="BF"/>
        <w:bottom w:val="single" w:sz="4" w:space="1" w:color="365F91" w:themeColor="accent1" w:themeShade="BF"/>
        <w:right w:val="single" w:sz="4" w:space="1" w:color="365F91" w:themeColor="accent1" w:themeShade="BF"/>
      </w:pBdr>
      <w:shd w:val="clear" w:color="auto" w:fill="DBE5F1" w:themeFill="accent1" w:themeFillTint="33"/>
      <w:autoSpaceDE w:val="0"/>
      <w:autoSpaceDN w:val="0"/>
      <w:adjustRightInd w:val="0"/>
      <w:spacing w:before="200"/>
      <w:ind w:left="426" w:hanging="426"/>
    </w:pPr>
    <w:rPr>
      <w:rFonts w:eastAsia="Times New Roman" w:cs="Arial"/>
      <w:bCs/>
      <w:i/>
      <w:iCs/>
      <w:color w:val="000000"/>
      <w:sz w:val="19"/>
      <w:szCs w:val="19"/>
    </w:rPr>
  </w:style>
  <w:style w:type="paragraph" w:customStyle="1" w:styleId="HIPFiguretitle">
    <w:name w:val="HIP Figure title"/>
    <w:basedOn w:val="Normal"/>
    <w:qFormat/>
    <w:rsid w:val="0041170E"/>
    <w:pPr>
      <w:pBdr>
        <w:top w:val="single" w:sz="4" w:space="1" w:color="365F91" w:themeColor="accent1" w:themeShade="BF"/>
        <w:left w:val="single" w:sz="4" w:space="0" w:color="365F91" w:themeColor="accent1" w:themeShade="BF"/>
        <w:bottom w:val="single" w:sz="4" w:space="1" w:color="365F91" w:themeColor="accent1" w:themeShade="BF"/>
        <w:right w:val="single" w:sz="4" w:space="1" w:color="365F91" w:themeColor="accent1" w:themeShade="BF"/>
      </w:pBdr>
      <w:shd w:val="clear" w:color="auto" w:fill="DBE5F1" w:themeFill="accent1" w:themeFillTint="33"/>
      <w:autoSpaceDE w:val="0"/>
      <w:autoSpaceDN w:val="0"/>
      <w:adjustRightInd w:val="0"/>
      <w:spacing w:before="240"/>
      <w:ind w:left="426" w:hanging="426"/>
    </w:pPr>
    <w:rPr>
      <w:rFonts w:eastAsia="Times New Roman" w:cs="Arial"/>
      <w:b/>
      <w:color w:val="000000"/>
    </w:rPr>
  </w:style>
  <w:style w:type="paragraph" w:customStyle="1" w:styleId="HIPPartTitle">
    <w:name w:val="HIP Part Title"/>
    <w:basedOn w:val="Heading2"/>
    <w:next w:val="HIPNormal"/>
    <w:link w:val="HIPPartTitleChar"/>
    <w:rsid w:val="00F144EA"/>
    <w:pPr>
      <w:tabs>
        <w:tab w:val="clear" w:pos="851"/>
        <w:tab w:val="left" w:pos="1134"/>
      </w:tabs>
      <w:ind w:left="794" w:hanging="794"/>
      <w:jc w:val="left"/>
    </w:pPr>
    <w:rPr>
      <w:iCs/>
      <w:color w:val="365F91" w:themeColor="accent1" w:themeShade="BF"/>
      <w:sz w:val="32"/>
      <w:szCs w:val="24"/>
      <w:u w:color="E36C0A"/>
      <w:lang w:val="fr-FR"/>
    </w:rPr>
  </w:style>
  <w:style w:type="character" w:customStyle="1" w:styleId="HIPPartTitleChar">
    <w:name w:val="HIP Part Title Char"/>
    <w:basedOn w:val="DefaultParagraphFont"/>
    <w:link w:val="HIPPartTitle"/>
    <w:rsid w:val="00F144EA"/>
    <w:rPr>
      <w:rFonts w:ascii="Calibri" w:eastAsia="Times New Roman" w:hAnsi="Calibri" w:cs="Helvetica"/>
      <w:b/>
      <w:bCs/>
      <w:iCs/>
      <w:color w:val="365F91" w:themeColor="accent1" w:themeShade="BF"/>
      <w:sz w:val="32"/>
      <w:szCs w:val="24"/>
      <w:u w:color="E36C0A"/>
      <w:lang w:val="fr-FR" w:eastAsia="fr-FR"/>
    </w:rPr>
  </w:style>
  <w:style w:type="paragraph" w:customStyle="1" w:styleId="TexteNormal">
    <w:name w:val="TexteNormal"/>
    <w:basedOn w:val="Normal"/>
    <w:rsid w:val="00F26998"/>
    <w:pPr>
      <w:spacing w:before="0"/>
      <w:ind w:right="-4"/>
    </w:pPr>
    <w:rPr>
      <w:rFonts w:ascii="Arial" w:eastAsia="Times New Roman" w:hAnsi="Arial"/>
      <w:sz w:val="24"/>
      <w:szCs w:val="20"/>
    </w:rPr>
  </w:style>
  <w:style w:type="paragraph" w:customStyle="1" w:styleId="ListeNormale">
    <w:name w:val="ListeNormale"/>
    <w:basedOn w:val="Normal"/>
    <w:rsid w:val="00612FAA"/>
    <w:pPr>
      <w:tabs>
        <w:tab w:val="num" w:pos="426"/>
        <w:tab w:val="num" w:pos="2237"/>
      </w:tabs>
      <w:ind w:left="426" w:hanging="284"/>
    </w:pPr>
    <w:rPr>
      <w:rFonts w:ascii="Arial" w:eastAsia="Times New Roman" w:hAnsi="Arial"/>
      <w:noProof/>
      <w:sz w:val="24"/>
      <w:szCs w:val="20"/>
    </w:rPr>
  </w:style>
  <w:style w:type="paragraph" w:customStyle="1" w:styleId="ListeNormale2">
    <w:name w:val="ListeNormale2"/>
    <w:basedOn w:val="ListeNormale"/>
    <w:rsid w:val="00DC278E"/>
    <w:pPr>
      <w:tabs>
        <w:tab w:val="clear" w:pos="426"/>
        <w:tab w:val="num" w:pos="360"/>
        <w:tab w:val="num" w:pos="851"/>
      </w:tabs>
      <w:ind w:left="851"/>
    </w:pPr>
  </w:style>
  <w:style w:type="paragraph" w:customStyle="1" w:styleId="CEOFooterContact2-3">
    <w:name w:val="CEO_FooterContact2-3"/>
    <w:basedOn w:val="CEONormal"/>
    <w:rsid w:val="000710E0"/>
    <w:pPr>
      <w:spacing w:before="0"/>
      <w:ind w:left="3827" w:hanging="2268"/>
    </w:pPr>
    <w:rPr>
      <w:sz w:val="16"/>
      <w:szCs w:val="16"/>
    </w:rPr>
  </w:style>
  <w:style w:type="paragraph" w:customStyle="1" w:styleId="CEONormal">
    <w:name w:val="CEO_Normal"/>
    <w:link w:val="CEONormalChar"/>
    <w:autoRedefine/>
    <w:rsid w:val="000710E0"/>
    <w:pPr>
      <w:spacing w:before="120"/>
    </w:pPr>
    <w:rPr>
      <w:rFonts w:ascii="Verdana" w:eastAsia="SimSun" w:hAnsi="Verdana"/>
      <w:sz w:val="19"/>
      <w:szCs w:val="19"/>
      <w:lang w:val="en-GB" w:eastAsia="en-US"/>
    </w:rPr>
  </w:style>
  <w:style w:type="paragraph" w:customStyle="1" w:styleId="CEODocTitle2lines-Second">
    <w:name w:val="CEO_DocTitle2lines-Second"/>
    <w:basedOn w:val="CEODocTitle2lines-First"/>
    <w:rsid w:val="000710E0"/>
    <w:pPr>
      <w:spacing w:before="0" w:after="480"/>
    </w:pPr>
  </w:style>
  <w:style w:type="paragraph" w:customStyle="1" w:styleId="CEODocTitle2lines-First">
    <w:name w:val="CEO_DocTitle2lines-First"/>
    <w:basedOn w:val="CEODocTitle-1line"/>
    <w:next w:val="Normal"/>
    <w:rsid w:val="000710E0"/>
    <w:pPr>
      <w:spacing w:after="0"/>
    </w:pPr>
  </w:style>
  <w:style w:type="paragraph" w:customStyle="1" w:styleId="CEODocTitle-1line">
    <w:name w:val="CEO_DocTitle-1line"/>
    <w:basedOn w:val="Normal"/>
    <w:next w:val="Normal"/>
    <w:rsid w:val="000710E0"/>
    <w:pPr>
      <w:spacing w:before="480" w:after="480"/>
      <w:jc w:val="center"/>
    </w:pPr>
    <w:rPr>
      <w:rFonts w:ascii="Verdana" w:eastAsia="SimHei" w:hAnsi="Verdana" w:cs="Simplified Arabic"/>
      <w:b/>
      <w:bCs/>
      <w:sz w:val="28"/>
      <w:szCs w:val="28"/>
      <w:lang w:val="en-US" w:eastAsia="en-US"/>
    </w:rPr>
  </w:style>
  <w:style w:type="paragraph" w:customStyle="1" w:styleId="CEOcontributionH1">
    <w:name w:val="CEO_contributionH1"/>
    <w:basedOn w:val="CEOcontribution-H123"/>
    <w:next w:val="CEONormal"/>
    <w:rsid w:val="000710E0"/>
    <w:pPr>
      <w:keepNext/>
      <w:keepLines/>
      <w:numPr>
        <w:numId w:val="0"/>
      </w:numPr>
      <w:spacing w:before="480"/>
    </w:pPr>
  </w:style>
  <w:style w:type="paragraph" w:customStyle="1" w:styleId="CEOcontribution-H123">
    <w:name w:val="CEO_contribution-H123"/>
    <w:basedOn w:val="Normal"/>
    <w:rsid w:val="000710E0"/>
    <w:pPr>
      <w:numPr>
        <w:numId w:val="14"/>
      </w:numPr>
      <w:spacing w:after="120"/>
      <w:jc w:val="left"/>
    </w:pPr>
    <w:rPr>
      <w:rFonts w:ascii="Verdana" w:eastAsia="SimHei" w:hAnsi="Verdana" w:cs="Simplified Arabic"/>
      <w:b/>
      <w:sz w:val="19"/>
      <w:szCs w:val="19"/>
      <w:lang w:val="en-GB" w:eastAsia="en-US"/>
    </w:rPr>
  </w:style>
  <w:style w:type="paragraph" w:customStyle="1" w:styleId="CEOFooterContact1">
    <w:name w:val="CEO_FooterContact1"/>
    <w:basedOn w:val="CEONormal"/>
    <w:next w:val="CEOFooterContact2-3"/>
    <w:rsid w:val="000710E0"/>
    <w:pPr>
      <w:pBdr>
        <w:top w:val="single" w:sz="4" w:space="5" w:color="auto"/>
      </w:pBdr>
      <w:tabs>
        <w:tab w:val="left" w:pos="1560"/>
      </w:tabs>
      <w:ind w:left="3827" w:hanging="3827"/>
    </w:pPr>
    <w:rPr>
      <w:sz w:val="16"/>
      <w:szCs w:val="16"/>
    </w:rPr>
  </w:style>
  <w:style w:type="paragraph" w:customStyle="1" w:styleId="CEOForAction">
    <w:name w:val="CEO_ForAction"/>
    <w:basedOn w:val="CEONormal"/>
    <w:next w:val="CEOSourceTitle"/>
    <w:rsid w:val="000710E0"/>
    <w:pPr>
      <w:spacing w:after="120"/>
      <w:ind w:left="743"/>
    </w:pPr>
    <w:rPr>
      <w:b/>
      <w:bCs/>
      <w:iCs/>
    </w:rPr>
  </w:style>
  <w:style w:type="paragraph" w:customStyle="1" w:styleId="CEOSourceTitle">
    <w:name w:val="CEO_Source_Title"/>
    <w:basedOn w:val="Normal"/>
    <w:rsid w:val="000710E0"/>
    <w:pPr>
      <w:spacing w:after="120"/>
      <w:jc w:val="left"/>
    </w:pPr>
    <w:rPr>
      <w:rFonts w:ascii="Verdana" w:eastAsia="SimHei" w:hAnsi="Verdana" w:cs="Simplified Arabic"/>
      <w:b/>
      <w:sz w:val="19"/>
      <w:szCs w:val="19"/>
      <w:lang w:val="en-GB" w:eastAsia="en-US"/>
    </w:rPr>
  </w:style>
  <w:style w:type="paragraph" w:customStyle="1" w:styleId="CEOParagraph11">
    <w:name w:val="CEO_Paragraph 1.1"/>
    <w:basedOn w:val="Heading2"/>
    <w:rsid w:val="000710E0"/>
    <w:pPr>
      <w:keepNext w:val="0"/>
      <w:tabs>
        <w:tab w:val="clear" w:pos="851"/>
      </w:tabs>
      <w:spacing w:before="120" w:after="120"/>
      <w:jc w:val="left"/>
    </w:pPr>
    <w:rPr>
      <w:rFonts w:ascii="Verdana" w:eastAsia="SimHei" w:hAnsi="Verdana" w:cs="Simplified Arabic"/>
      <w:b w:val="0"/>
      <w:bCs w:val="0"/>
      <w:color w:val="auto"/>
      <w:sz w:val="18"/>
      <w:szCs w:val="28"/>
      <w:lang w:val="en-GB" w:eastAsia="zh-CN"/>
    </w:rPr>
  </w:style>
  <w:style w:type="paragraph" w:customStyle="1" w:styleId="CEOIndent1-123">
    <w:name w:val="CEO_Indent1-123"/>
    <w:basedOn w:val="Normal"/>
    <w:rsid w:val="000710E0"/>
    <w:pPr>
      <w:numPr>
        <w:numId w:val="13"/>
      </w:numPr>
      <w:spacing w:before="60" w:after="60"/>
      <w:ind w:right="709"/>
      <w:jc w:val="left"/>
    </w:pPr>
    <w:rPr>
      <w:rFonts w:ascii="Verdana" w:eastAsia="SimHei" w:hAnsi="Verdana" w:cs="Simplified Arabic"/>
      <w:bCs/>
      <w:sz w:val="19"/>
      <w:szCs w:val="19"/>
      <w:lang w:val="en-US" w:eastAsia="en-US"/>
    </w:rPr>
  </w:style>
  <w:style w:type="paragraph" w:customStyle="1" w:styleId="CEOAgendaItemN">
    <w:name w:val="CEO_AgendaItemN°"/>
    <w:basedOn w:val="CEOIndent1-123"/>
    <w:rsid w:val="000710E0"/>
    <w:pPr>
      <w:numPr>
        <w:numId w:val="0"/>
      </w:numPr>
      <w:ind w:right="12"/>
      <w:jc w:val="right"/>
    </w:pPr>
  </w:style>
  <w:style w:type="paragraph" w:customStyle="1" w:styleId="CEODocDates">
    <w:name w:val="CEO_DocDates"/>
    <w:basedOn w:val="Normal"/>
    <w:next w:val="Normal"/>
    <w:rsid w:val="000710E0"/>
    <w:pPr>
      <w:spacing w:before="0"/>
      <w:jc w:val="left"/>
    </w:pPr>
    <w:rPr>
      <w:rFonts w:ascii="Verdana" w:eastAsia="SimHei" w:hAnsi="Verdana" w:cs="Simplified Arabic"/>
      <w:b/>
      <w:sz w:val="19"/>
      <w:szCs w:val="19"/>
      <w:lang w:val="en-GB" w:eastAsia="en-US"/>
    </w:rPr>
  </w:style>
  <w:style w:type="paragraph" w:customStyle="1" w:styleId="CEODocNo">
    <w:name w:val="CEO_DocNo"/>
    <w:basedOn w:val="Normal"/>
    <w:next w:val="Normal"/>
    <w:rsid w:val="000710E0"/>
    <w:pPr>
      <w:spacing w:before="0"/>
      <w:jc w:val="left"/>
    </w:pPr>
    <w:rPr>
      <w:rFonts w:ascii="Verdana" w:eastAsia="SimHei" w:hAnsi="Verdana" w:cs="Simplified Arabic"/>
      <w:b/>
      <w:sz w:val="19"/>
      <w:szCs w:val="19"/>
      <w:lang w:val="en-GB" w:eastAsia="en-US"/>
    </w:rPr>
  </w:style>
  <w:style w:type="paragraph" w:customStyle="1" w:styleId="CEODocNoDetails">
    <w:name w:val="CEO_DocNoDetails"/>
    <w:basedOn w:val="Normal"/>
    <w:rsid w:val="000710E0"/>
    <w:pPr>
      <w:spacing w:before="80" w:after="80"/>
      <w:jc w:val="center"/>
    </w:pPr>
    <w:rPr>
      <w:rFonts w:ascii="Verdana" w:eastAsia="SimHei" w:hAnsi="Verdana" w:cs="Simplified Arabic"/>
      <w:bCs/>
      <w:sz w:val="19"/>
      <w:szCs w:val="19"/>
      <w:lang w:val="en-GB" w:eastAsia="en-US"/>
    </w:rPr>
  </w:style>
  <w:style w:type="paragraph" w:customStyle="1" w:styleId="CEOFooter">
    <w:name w:val="CEO_Footer"/>
    <w:basedOn w:val="Normal"/>
    <w:rsid w:val="000710E0"/>
    <w:pPr>
      <w:tabs>
        <w:tab w:val="right" w:pos="9072"/>
      </w:tabs>
      <w:spacing w:before="0"/>
      <w:jc w:val="left"/>
    </w:pPr>
    <w:rPr>
      <w:rFonts w:ascii="Verdana" w:eastAsia="SimHei" w:hAnsi="Verdana" w:cs="Simplified Arabic"/>
      <w:bCs/>
      <w:sz w:val="16"/>
      <w:szCs w:val="19"/>
      <w:lang w:val="en-GB" w:eastAsia="en-US"/>
    </w:rPr>
  </w:style>
  <w:style w:type="paragraph" w:customStyle="1" w:styleId="CEOHeader1">
    <w:name w:val="CEO_Header1"/>
    <w:basedOn w:val="Normal"/>
    <w:rsid w:val="000710E0"/>
    <w:pPr>
      <w:tabs>
        <w:tab w:val="num" w:pos="432"/>
      </w:tabs>
      <w:spacing w:before="0"/>
      <w:ind w:left="432" w:hanging="432"/>
      <w:jc w:val="left"/>
    </w:pPr>
    <w:rPr>
      <w:rFonts w:ascii="Verdana" w:eastAsia="SimHei" w:hAnsi="Verdana" w:cs="Simplified Arabic"/>
      <w:bCs/>
      <w:sz w:val="19"/>
      <w:szCs w:val="19"/>
      <w:lang w:val="en-US" w:eastAsia="en-US"/>
    </w:rPr>
  </w:style>
  <w:style w:type="paragraph" w:customStyle="1" w:styleId="CEOHeader2">
    <w:name w:val="CEO_Header2"/>
    <w:basedOn w:val="Normal"/>
    <w:rsid w:val="000710E0"/>
    <w:pPr>
      <w:spacing w:before="720"/>
      <w:jc w:val="left"/>
    </w:pPr>
    <w:rPr>
      <w:rFonts w:ascii="Verdana" w:eastAsia="SimHei" w:hAnsi="Verdana" w:cs="Simplified Arabic"/>
      <w:bCs/>
      <w:sz w:val="19"/>
      <w:szCs w:val="19"/>
      <w:lang w:val="en-US" w:eastAsia="en-US"/>
    </w:rPr>
  </w:style>
  <w:style w:type="paragraph" w:customStyle="1" w:styleId="CEOHeaderPageNumber">
    <w:name w:val="CEO_HeaderPageNumber"/>
    <w:basedOn w:val="Normal"/>
    <w:rsid w:val="000710E0"/>
    <w:pPr>
      <w:tabs>
        <w:tab w:val="center" w:pos="4536"/>
        <w:tab w:val="right" w:pos="9072"/>
      </w:tabs>
      <w:spacing w:before="0"/>
      <w:jc w:val="right"/>
    </w:pPr>
    <w:rPr>
      <w:rFonts w:ascii="Verdana" w:eastAsia="SimHei" w:hAnsi="Verdana" w:cs="Simplified Arabic"/>
      <w:bCs/>
      <w:smallCaps/>
      <w:sz w:val="19"/>
      <w:szCs w:val="19"/>
      <w:lang w:val="en-US" w:eastAsia="en-US"/>
    </w:rPr>
  </w:style>
  <w:style w:type="paragraph" w:customStyle="1" w:styleId="CEOcontributionStart">
    <w:name w:val="CEO_contributionStart"/>
    <w:basedOn w:val="CEOcontribution-H123"/>
    <w:rsid w:val="000710E0"/>
    <w:pPr>
      <w:numPr>
        <w:numId w:val="0"/>
      </w:numPr>
      <w:spacing w:before="360"/>
    </w:pPr>
    <w:rPr>
      <w:b w:val="0"/>
    </w:rPr>
  </w:style>
  <w:style w:type="paragraph" w:customStyle="1" w:styleId="CEOParagraph111">
    <w:name w:val="CEO_Paragraph1.1.1"/>
    <w:basedOn w:val="Heading3"/>
    <w:rsid w:val="000710E0"/>
    <w:pPr>
      <w:keepNext w:val="0"/>
      <w:tabs>
        <w:tab w:val="clear" w:pos="851"/>
      </w:tabs>
      <w:spacing w:before="0"/>
      <w:jc w:val="left"/>
    </w:pPr>
    <w:rPr>
      <w:rFonts w:ascii="Verdana" w:eastAsia="SimHei" w:hAnsi="Verdana" w:cs="Simplified Arabic"/>
      <w:b w:val="0"/>
      <w:bCs w:val="0"/>
      <w:i w:val="0"/>
      <w:iCs w:val="0"/>
      <w:color w:val="auto"/>
      <w:sz w:val="19"/>
      <w:szCs w:val="28"/>
      <w:lang w:val="en-GB" w:eastAsia="zh-CN"/>
    </w:rPr>
  </w:style>
  <w:style w:type="paragraph" w:customStyle="1" w:styleId="CEOindent-abc">
    <w:name w:val="CEO_indent-abc"/>
    <w:basedOn w:val="Normal"/>
    <w:rsid w:val="000710E0"/>
    <w:pPr>
      <w:numPr>
        <w:ilvl w:val="1"/>
        <w:numId w:val="15"/>
      </w:numPr>
      <w:spacing w:before="0"/>
      <w:jc w:val="left"/>
    </w:pPr>
    <w:rPr>
      <w:rFonts w:ascii="Verdana" w:eastAsia="SimHei" w:hAnsi="Verdana" w:cs="Traditional Arabic"/>
      <w:bCs/>
      <w:sz w:val="18"/>
      <w:szCs w:val="28"/>
      <w:lang w:val="en-GB" w:eastAsia="en-US"/>
    </w:rPr>
  </w:style>
  <w:style w:type="paragraph" w:customStyle="1" w:styleId="CEOIndent-bulletsblackdot">
    <w:name w:val="CEO_Indent-bulletsblackdot"/>
    <w:basedOn w:val="Normal"/>
    <w:rsid w:val="000710E0"/>
    <w:pPr>
      <w:numPr>
        <w:numId w:val="16"/>
      </w:numPr>
      <w:spacing w:before="60" w:after="60"/>
      <w:jc w:val="left"/>
    </w:pPr>
    <w:rPr>
      <w:rFonts w:ascii="Verdana" w:eastAsia="SimHei" w:hAnsi="Verdana" w:cs="Simplified Arabic"/>
      <w:bCs/>
      <w:sz w:val="19"/>
      <w:szCs w:val="19"/>
      <w:lang w:val="en-GB" w:eastAsia="en-US"/>
    </w:rPr>
  </w:style>
  <w:style w:type="paragraph" w:customStyle="1" w:styleId="CEOIndent-bulletsBlueSquare">
    <w:name w:val="CEO_Indent-bulletsBlueSquare"/>
    <w:basedOn w:val="CEOIndent-bulletsblackdot"/>
    <w:rsid w:val="000710E0"/>
    <w:pPr>
      <w:numPr>
        <w:numId w:val="17"/>
      </w:numPr>
    </w:pPr>
  </w:style>
  <w:style w:type="paragraph" w:customStyle="1" w:styleId="CEOMeetingDates">
    <w:name w:val="CEO_MeetingDates"/>
    <w:basedOn w:val="Normal"/>
    <w:rsid w:val="000710E0"/>
    <w:pPr>
      <w:spacing w:before="0" w:after="40"/>
      <w:jc w:val="left"/>
    </w:pPr>
    <w:rPr>
      <w:rFonts w:ascii="Verdana" w:eastAsia="SimHei" w:hAnsi="Verdana" w:cs="Simplified Arabic"/>
      <w:b/>
      <w:sz w:val="19"/>
      <w:szCs w:val="19"/>
      <w:lang w:val="en-GB" w:eastAsia="en-US"/>
    </w:rPr>
  </w:style>
  <w:style w:type="paragraph" w:customStyle="1" w:styleId="CEOMeetingName">
    <w:name w:val="CEO_MeetingName"/>
    <w:basedOn w:val="Normal"/>
    <w:rsid w:val="000710E0"/>
    <w:pPr>
      <w:spacing w:before="0"/>
      <w:jc w:val="left"/>
    </w:pPr>
    <w:rPr>
      <w:rFonts w:ascii="Verdana" w:eastAsia="SimHei" w:hAnsi="Verdana" w:cs="Simplified Arabic"/>
      <w:b/>
      <w:sz w:val="19"/>
      <w:szCs w:val="19"/>
      <w:lang w:val="en-GB" w:eastAsia="en-US"/>
    </w:rPr>
  </w:style>
  <w:style w:type="paragraph" w:customStyle="1" w:styleId="CEOOriginalLanguage">
    <w:name w:val="CEO_OriginalLanguage"/>
    <w:basedOn w:val="Normal"/>
    <w:next w:val="Normal"/>
    <w:rsid w:val="000710E0"/>
    <w:pPr>
      <w:spacing w:before="240" w:after="120"/>
      <w:jc w:val="left"/>
    </w:pPr>
    <w:rPr>
      <w:rFonts w:ascii="Verdana" w:eastAsia="SimHei" w:hAnsi="Verdana" w:cs="Simplified Arabic"/>
      <w:b/>
      <w:sz w:val="19"/>
      <w:szCs w:val="19"/>
      <w:lang w:val="en-GB" w:eastAsia="en-US"/>
    </w:rPr>
  </w:style>
  <w:style w:type="paragraph" w:customStyle="1" w:styleId="CEOQuestion">
    <w:name w:val="CEO_Question"/>
    <w:basedOn w:val="CEOOriginalLanguage"/>
    <w:rsid w:val="000710E0"/>
    <w:pPr>
      <w:tabs>
        <w:tab w:val="left" w:pos="2240"/>
      </w:tabs>
      <w:ind w:left="2240" w:hanging="2240"/>
    </w:pPr>
    <w:rPr>
      <w:lang w:val="fr-CH"/>
    </w:rPr>
  </w:style>
  <w:style w:type="paragraph" w:customStyle="1" w:styleId="CEOQuestionDetails">
    <w:name w:val="CEO_QuestionDetails"/>
    <w:basedOn w:val="CEOOriginalLanguage"/>
    <w:rsid w:val="000710E0"/>
    <w:rPr>
      <w:b w:val="0"/>
      <w:bCs/>
    </w:rPr>
  </w:style>
  <w:style w:type="paragraph" w:customStyle="1" w:styleId="CEOSectorName">
    <w:name w:val="CEO_SectorName"/>
    <w:basedOn w:val="Normal"/>
    <w:rsid w:val="000710E0"/>
    <w:pPr>
      <w:spacing w:after="120"/>
      <w:jc w:val="left"/>
    </w:pPr>
    <w:rPr>
      <w:rFonts w:ascii="Verdana" w:eastAsia="SimHei" w:hAnsi="Verdana" w:cs="Simplified Arabic"/>
      <w:b/>
      <w:sz w:val="26"/>
      <w:szCs w:val="28"/>
      <w:lang w:val="en-GB" w:eastAsia="en-US"/>
    </w:rPr>
  </w:style>
  <w:style w:type="paragraph" w:customStyle="1" w:styleId="CEOSignatureName">
    <w:name w:val="CEO_SignatureName"/>
    <w:basedOn w:val="Normal"/>
    <w:rsid w:val="000710E0"/>
    <w:pPr>
      <w:spacing w:before="720"/>
      <w:jc w:val="left"/>
    </w:pPr>
    <w:rPr>
      <w:rFonts w:ascii="Verdana" w:eastAsia="SimHei" w:hAnsi="Verdana" w:cs="Simplified Arabic"/>
      <w:bCs/>
      <w:sz w:val="19"/>
      <w:szCs w:val="19"/>
      <w:lang w:val="en-GB" w:eastAsia="en-US"/>
    </w:rPr>
  </w:style>
  <w:style w:type="paragraph" w:customStyle="1" w:styleId="CEOSignatureTitle">
    <w:name w:val="CEO_SignatureTitle"/>
    <w:basedOn w:val="CEOSignatureName"/>
    <w:rsid w:val="000710E0"/>
    <w:pPr>
      <w:spacing w:before="0"/>
    </w:pPr>
  </w:style>
  <w:style w:type="paragraph" w:customStyle="1" w:styleId="CEOSourceTitleDetails">
    <w:name w:val="CEO_SourceTitleDetails"/>
    <w:basedOn w:val="Normal"/>
    <w:rsid w:val="000710E0"/>
    <w:pPr>
      <w:spacing w:after="120"/>
      <w:jc w:val="left"/>
    </w:pPr>
    <w:rPr>
      <w:rFonts w:ascii="Verdana" w:eastAsia="SimHei" w:hAnsi="Verdana" w:cs="Simplified Arabic"/>
      <w:bCs/>
      <w:sz w:val="19"/>
      <w:szCs w:val="19"/>
      <w:lang w:val="en-GB" w:eastAsia="en-US"/>
    </w:rPr>
  </w:style>
  <w:style w:type="paragraph" w:customStyle="1" w:styleId="CEOSTG">
    <w:name w:val="CEO_STG"/>
    <w:basedOn w:val="CEOOriginalLanguage"/>
    <w:rsid w:val="000710E0"/>
    <w:pPr>
      <w:spacing w:before="120"/>
      <w:jc w:val="center"/>
    </w:pPr>
  </w:style>
  <w:style w:type="paragraph" w:customStyle="1" w:styleId="CEOindent-endash">
    <w:name w:val="CEO_indent-endash"/>
    <w:basedOn w:val="CEOEmdashList"/>
    <w:rsid w:val="000710E0"/>
    <w:pPr>
      <w:numPr>
        <w:numId w:val="18"/>
      </w:numPr>
    </w:pPr>
  </w:style>
  <w:style w:type="paragraph" w:customStyle="1" w:styleId="CEOEmdashList">
    <w:name w:val="CEO_EmdashList"/>
    <w:basedOn w:val="CEONormal"/>
    <w:rsid w:val="000710E0"/>
  </w:style>
  <w:style w:type="paragraph" w:customStyle="1" w:styleId="CEOConsidering">
    <w:name w:val="CEO_Considering"/>
    <w:basedOn w:val="CEONormal"/>
    <w:rsid w:val="000710E0"/>
    <w:pPr>
      <w:keepNext/>
      <w:keepLines/>
      <w:spacing w:after="120"/>
      <w:ind w:left="851"/>
    </w:pPr>
    <w:rPr>
      <w:i/>
      <w:iCs/>
    </w:rPr>
  </w:style>
  <w:style w:type="paragraph" w:customStyle="1" w:styleId="CEOEndBar">
    <w:name w:val="CEO_EndBar"/>
    <w:basedOn w:val="CEONormal"/>
    <w:rsid w:val="000710E0"/>
    <w:pPr>
      <w:spacing w:after="120"/>
      <w:jc w:val="center"/>
    </w:pPr>
  </w:style>
  <w:style w:type="paragraph" w:customStyle="1" w:styleId="CEOExtract">
    <w:name w:val="CEO_Extract"/>
    <w:basedOn w:val="CEONormal"/>
    <w:rsid w:val="000710E0"/>
    <w:pPr>
      <w:keepNext/>
      <w:keepLines/>
      <w:spacing w:after="120"/>
    </w:pPr>
  </w:style>
  <w:style w:type="paragraph" w:customStyle="1" w:styleId="CEOHeader">
    <w:name w:val="CEO_Header"/>
    <w:basedOn w:val="Normal"/>
    <w:rsid w:val="000710E0"/>
    <w:pPr>
      <w:tabs>
        <w:tab w:val="center" w:pos="5103"/>
        <w:tab w:val="right" w:pos="10206"/>
      </w:tabs>
      <w:spacing w:after="480"/>
      <w:ind w:right="357"/>
      <w:jc w:val="left"/>
    </w:pPr>
    <w:rPr>
      <w:rFonts w:ascii="Verdana" w:eastAsia="SimHei" w:hAnsi="Verdana" w:cs="Simplified Arabic"/>
      <w:bCs/>
      <w:smallCaps/>
      <w:spacing w:val="24"/>
      <w:sz w:val="18"/>
      <w:szCs w:val="18"/>
      <w:lang w:val="en-US" w:eastAsia="zh-CN"/>
    </w:rPr>
  </w:style>
  <w:style w:type="paragraph" w:customStyle="1" w:styleId="CEOResText">
    <w:name w:val="CEO_ResText"/>
    <w:basedOn w:val="CEONormal"/>
    <w:rsid w:val="000710E0"/>
    <w:pPr>
      <w:spacing w:after="120"/>
      <w:ind w:left="426"/>
    </w:pPr>
  </w:style>
  <w:style w:type="paragraph" w:customStyle="1" w:styleId="CEOLogo">
    <w:name w:val="CEO_Logo"/>
    <w:basedOn w:val="CEONormal"/>
    <w:rsid w:val="000710E0"/>
    <w:pPr>
      <w:spacing w:before="0"/>
      <w:jc w:val="right"/>
    </w:pPr>
  </w:style>
  <w:style w:type="paragraph" w:customStyle="1" w:styleId="CEOMeetingSTG">
    <w:name w:val="CEO_MeetingSTG"/>
    <w:basedOn w:val="CEOMeetingName"/>
    <w:rsid w:val="000710E0"/>
    <w:pPr>
      <w:spacing w:before="120" w:after="120"/>
    </w:pPr>
  </w:style>
  <w:style w:type="paragraph" w:customStyle="1" w:styleId="CEORevision">
    <w:name w:val="CEO_Revision"/>
    <w:basedOn w:val="CEONormal"/>
    <w:autoRedefine/>
    <w:rsid w:val="000710E0"/>
    <w:pPr>
      <w:tabs>
        <w:tab w:val="left" w:pos="1928"/>
      </w:tabs>
    </w:pPr>
    <w:rPr>
      <w:b/>
      <w:sz w:val="18"/>
      <w:szCs w:val="18"/>
    </w:rPr>
  </w:style>
  <w:style w:type="paragraph" w:customStyle="1" w:styleId="CEORevisionNote">
    <w:name w:val="CEO_RevisionNote"/>
    <w:basedOn w:val="CEORevision"/>
    <w:autoRedefine/>
    <w:rsid w:val="000710E0"/>
    <w:pPr>
      <w:spacing w:after="120"/>
    </w:pPr>
    <w:rPr>
      <w:b w:val="0"/>
      <w:i/>
      <w:iCs/>
      <w:lang w:val="en-US"/>
    </w:rPr>
  </w:style>
  <w:style w:type="paragraph" w:customStyle="1" w:styleId="CEORequiredAction">
    <w:name w:val="CEO_RequiredAction"/>
    <w:basedOn w:val="CEONormal"/>
    <w:rsid w:val="000710E0"/>
    <w:pPr>
      <w:tabs>
        <w:tab w:val="left" w:pos="1928"/>
      </w:tabs>
    </w:pPr>
    <w:rPr>
      <w:b/>
    </w:rPr>
  </w:style>
  <w:style w:type="paragraph" w:customStyle="1" w:styleId="CEOAnnex">
    <w:name w:val="CEO_Annex"/>
    <w:basedOn w:val="CEOSignatureTitle"/>
    <w:rsid w:val="000710E0"/>
    <w:pPr>
      <w:spacing w:before="1000"/>
    </w:pPr>
  </w:style>
  <w:style w:type="paragraph" w:customStyle="1" w:styleId="CEOEndashListNoIndent">
    <w:name w:val="CEO_EndashListNoIndent"/>
    <w:basedOn w:val="CEONormal"/>
    <w:rsid w:val="000710E0"/>
    <w:pPr>
      <w:numPr>
        <w:numId w:val="10"/>
      </w:numPr>
    </w:pPr>
  </w:style>
  <w:style w:type="paragraph" w:customStyle="1" w:styleId="CEOFootnoteText">
    <w:name w:val="CEO_Footnote Text"/>
    <w:basedOn w:val="CEONormal"/>
    <w:rsid w:val="000710E0"/>
    <w:pPr>
      <w:tabs>
        <w:tab w:val="left" w:pos="357"/>
      </w:tabs>
      <w:spacing w:before="0"/>
    </w:pPr>
  </w:style>
  <w:style w:type="paragraph" w:customStyle="1" w:styleId="CEOHeading1-Numbered">
    <w:name w:val="CEO_Heading1-Numbered"/>
    <w:basedOn w:val="CEONormal"/>
    <w:rsid w:val="000710E0"/>
    <w:pPr>
      <w:numPr>
        <w:numId w:val="11"/>
      </w:numPr>
      <w:pBdr>
        <w:bottom w:val="single" w:sz="12" w:space="1" w:color="808080"/>
      </w:pBdr>
    </w:pPr>
    <w:rPr>
      <w:b/>
      <w:bCs/>
      <w:color w:val="808080"/>
      <w:sz w:val="20"/>
    </w:rPr>
  </w:style>
  <w:style w:type="paragraph" w:customStyle="1" w:styleId="CEOHeading1">
    <w:name w:val="CEO_Heading1"/>
    <w:basedOn w:val="CEOHeading1-Numbered"/>
    <w:next w:val="CEONormal"/>
    <w:rsid w:val="000710E0"/>
    <w:pPr>
      <w:numPr>
        <w:numId w:val="0"/>
      </w:numPr>
    </w:pPr>
    <w:rPr>
      <w:lang w:val="fr-CH"/>
    </w:rPr>
  </w:style>
  <w:style w:type="paragraph" w:customStyle="1" w:styleId="CEOIndent1-abc">
    <w:name w:val="CEO_Indent1-abc"/>
    <w:basedOn w:val="CEONormal"/>
    <w:rsid w:val="000710E0"/>
    <w:pPr>
      <w:numPr>
        <w:numId w:val="12"/>
      </w:numPr>
      <w:spacing w:before="60" w:after="60"/>
      <w:ind w:right="709"/>
    </w:pPr>
  </w:style>
  <w:style w:type="paragraph" w:customStyle="1" w:styleId="CEOAbstract">
    <w:name w:val="CEOAbstract"/>
    <w:rsid w:val="000710E0"/>
    <w:pPr>
      <w:tabs>
        <w:tab w:val="left" w:pos="2127"/>
      </w:tabs>
    </w:pPr>
    <w:rPr>
      <w:rFonts w:ascii="Verdana" w:eastAsia="SimHei" w:hAnsi="Verdana" w:cs="Simplified Arabic"/>
      <w:b/>
      <w:sz w:val="19"/>
      <w:szCs w:val="22"/>
      <w:lang w:val="fr-CA"/>
    </w:rPr>
  </w:style>
  <w:style w:type="paragraph" w:customStyle="1" w:styleId="CEOSignature">
    <w:name w:val="CEO_Signature"/>
    <w:basedOn w:val="CEONormal"/>
    <w:rsid w:val="000710E0"/>
    <w:pPr>
      <w:spacing w:before="720"/>
    </w:pPr>
  </w:style>
  <w:style w:type="paragraph" w:customStyle="1" w:styleId="CEOSmall">
    <w:name w:val="CEO_Small"/>
    <w:basedOn w:val="CEONormal"/>
    <w:rsid w:val="000710E0"/>
  </w:style>
  <w:style w:type="paragraph" w:customStyle="1" w:styleId="CEOStartNextPage">
    <w:name w:val="CEO_StartNextPage"/>
    <w:next w:val="CEONormal"/>
    <w:rsid w:val="000710E0"/>
    <w:pPr>
      <w:spacing w:before="120"/>
      <w:jc w:val="center"/>
    </w:pPr>
    <w:rPr>
      <w:rFonts w:ascii="Verdana" w:eastAsia="SimHei" w:hAnsi="Verdana" w:cs="Simplified Arabic"/>
      <w:sz w:val="16"/>
      <w:szCs w:val="24"/>
      <w:lang w:val="en-GB" w:eastAsia="en-US"/>
    </w:rPr>
  </w:style>
  <w:style w:type="paragraph" w:customStyle="1" w:styleId="CEOSummaryStartHere">
    <w:name w:val="CEO_Summary_StartHere"/>
    <w:rsid w:val="000710E0"/>
    <w:pPr>
      <w:spacing w:before="120" w:after="120"/>
      <w:jc w:val="center"/>
    </w:pPr>
    <w:rPr>
      <w:rFonts w:ascii="Verdana" w:eastAsia="SimHei" w:hAnsi="Verdana" w:cs="Simplified Arabic"/>
      <w:bCs/>
      <w:sz w:val="16"/>
      <w:szCs w:val="16"/>
      <w:lang w:val="fr-FR"/>
    </w:rPr>
  </w:style>
  <w:style w:type="paragraph" w:customStyle="1" w:styleId="CEOAbstract0">
    <w:name w:val="CEO_Abstract"/>
    <w:rsid w:val="000710E0"/>
    <w:pPr>
      <w:tabs>
        <w:tab w:val="left" w:pos="2127"/>
      </w:tabs>
      <w:spacing w:before="360" w:after="120"/>
    </w:pPr>
    <w:rPr>
      <w:rFonts w:ascii="Verdana" w:eastAsia="SimHei" w:hAnsi="Verdana" w:cs="Simplified Arabic"/>
      <w:b/>
      <w:sz w:val="19"/>
      <w:szCs w:val="22"/>
      <w:lang w:val="fr-CA"/>
    </w:rPr>
  </w:style>
  <w:style w:type="paragraph" w:customStyle="1" w:styleId="CEOActionRequired">
    <w:name w:val="CEO_ActionRequired"/>
    <w:basedOn w:val="CEONormal"/>
    <w:rsid w:val="000710E0"/>
    <w:pPr>
      <w:tabs>
        <w:tab w:val="left" w:pos="1928"/>
      </w:tabs>
    </w:pPr>
    <w:rPr>
      <w:b/>
    </w:rPr>
  </w:style>
  <w:style w:type="paragraph" w:customStyle="1" w:styleId="CEOActionRequiredDetails">
    <w:name w:val="CEO_ActionRequiredDetails"/>
    <w:rsid w:val="000710E0"/>
    <w:pPr>
      <w:spacing w:before="120"/>
    </w:pPr>
    <w:rPr>
      <w:rFonts w:ascii="Verdana" w:eastAsia="SimSun" w:hAnsi="Verdana"/>
      <w:bCs/>
      <w:sz w:val="19"/>
      <w:szCs w:val="19"/>
      <w:lang w:val="en-GB" w:eastAsia="en-US"/>
    </w:rPr>
  </w:style>
  <w:style w:type="paragraph" w:customStyle="1" w:styleId="Titre0">
    <w:name w:val="Titre 0"/>
    <w:basedOn w:val="Heading2"/>
    <w:autoRedefine/>
    <w:qFormat/>
    <w:rsid w:val="000710E0"/>
    <w:pPr>
      <w:keepNext w:val="0"/>
      <w:tabs>
        <w:tab w:val="clear" w:pos="851"/>
        <w:tab w:val="left" w:pos="1134"/>
        <w:tab w:val="num" w:pos="1494"/>
      </w:tabs>
      <w:spacing w:before="800" w:after="480"/>
      <w:ind w:left="1494" w:hanging="360"/>
      <w:outlineLvl w:val="9"/>
    </w:pPr>
    <w:rPr>
      <w:rFonts w:ascii="Arial" w:hAnsi="Arial" w:cs="Times New Roman"/>
      <w:bCs w:val="0"/>
      <w:smallCaps/>
      <w:noProof/>
      <w:color w:val="365F91"/>
      <w:kern w:val="28"/>
      <w:sz w:val="56"/>
      <w:szCs w:val="56"/>
      <w:lang w:val="en-GB" w:eastAsia="zh-CN"/>
    </w:rPr>
  </w:style>
  <w:style w:type="paragraph" w:customStyle="1" w:styleId="ListeNormale1">
    <w:name w:val="ListeNormale1"/>
    <w:basedOn w:val="ListeNormale"/>
    <w:rsid w:val="000710E0"/>
    <w:pPr>
      <w:spacing w:before="0" w:after="120"/>
      <w:ind w:left="1560" w:hanging="426"/>
    </w:pPr>
  </w:style>
  <w:style w:type="paragraph" w:styleId="Index2">
    <w:name w:val="index 2"/>
    <w:basedOn w:val="TOC2"/>
    <w:next w:val="Normal"/>
    <w:autoRedefine/>
    <w:rsid w:val="000710E0"/>
    <w:pPr>
      <w:tabs>
        <w:tab w:val="clear" w:pos="567"/>
        <w:tab w:val="clear" w:pos="1134"/>
        <w:tab w:val="clear" w:pos="8505"/>
        <w:tab w:val="clear" w:pos="9071"/>
        <w:tab w:val="left" w:pos="1136"/>
        <w:tab w:val="right" w:pos="9214"/>
      </w:tabs>
      <w:spacing w:before="0"/>
      <w:ind w:left="1136" w:hanging="1136"/>
      <w:jc w:val="both"/>
    </w:pPr>
    <w:rPr>
      <w:rFonts w:ascii="Arial" w:eastAsia="Times New Roman" w:hAnsi="Arial" w:cs="Times New Roman"/>
      <w:bCs w:val="0"/>
      <w:sz w:val="24"/>
      <w:szCs w:val="20"/>
    </w:rPr>
  </w:style>
  <w:style w:type="paragraph" w:styleId="Index3">
    <w:name w:val="index 3"/>
    <w:basedOn w:val="TOC3"/>
    <w:next w:val="Normal"/>
    <w:autoRedefine/>
    <w:rsid w:val="000710E0"/>
    <w:pPr>
      <w:tabs>
        <w:tab w:val="clear" w:pos="1701"/>
        <w:tab w:val="clear" w:pos="1985"/>
        <w:tab w:val="clear" w:pos="8505"/>
        <w:tab w:val="clear" w:pos="9071"/>
        <w:tab w:val="left" w:pos="1136"/>
        <w:tab w:val="right" w:pos="9214"/>
      </w:tabs>
      <w:spacing w:before="0"/>
      <w:ind w:left="1136" w:hanging="1136"/>
    </w:pPr>
    <w:rPr>
      <w:rFonts w:ascii="Arial" w:eastAsia="Times New Roman" w:hAnsi="Arial" w:cs="Times New Roman"/>
      <w:color w:val="auto"/>
      <w:sz w:val="24"/>
      <w:szCs w:val="20"/>
      <w:lang w:val="fr-FR"/>
    </w:rPr>
  </w:style>
  <w:style w:type="paragraph" w:styleId="Index4">
    <w:name w:val="index 4"/>
    <w:basedOn w:val="Normal"/>
    <w:next w:val="Normal"/>
    <w:autoRedefine/>
    <w:rsid w:val="000710E0"/>
    <w:pPr>
      <w:spacing w:before="0"/>
      <w:ind w:left="960" w:hanging="240"/>
    </w:pPr>
    <w:rPr>
      <w:rFonts w:ascii="Arial" w:eastAsia="Times New Roman" w:hAnsi="Arial"/>
      <w:sz w:val="24"/>
      <w:szCs w:val="20"/>
    </w:rPr>
  </w:style>
  <w:style w:type="paragraph" w:styleId="Index5">
    <w:name w:val="index 5"/>
    <w:basedOn w:val="Normal"/>
    <w:next w:val="Normal"/>
    <w:autoRedefine/>
    <w:rsid w:val="000710E0"/>
    <w:pPr>
      <w:spacing w:before="0"/>
      <w:ind w:left="1200" w:hanging="240"/>
    </w:pPr>
    <w:rPr>
      <w:rFonts w:ascii="Arial" w:eastAsia="Times New Roman" w:hAnsi="Arial"/>
      <w:sz w:val="24"/>
      <w:szCs w:val="20"/>
    </w:rPr>
  </w:style>
  <w:style w:type="paragraph" w:styleId="Index6">
    <w:name w:val="index 6"/>
    <w:basedOn w:val="Normal"/>
    <w:next w:val="Normal"/>
    <w:autoRedefine/>
    <w:rsid w:val="000710E0"/>
    <w:pPr>
      <w:spacing w:before="0"/>
      <w:ind w:left="1440" w:hanging="240"/>
    </w:pPr>
    <w:rPr>
      <w:rFonts w:ascii="Arial" w:eastAsia="Times New Roman" w:hAnsi="Arial"/>
      <w:sz w:val="24"/>
      <w:szCs w:val="20"/>
    </w:rPr>
  </w:style>
  <w:style w:type="paragraph" w:styleId="Index7">
    <w:name w:val="index 7"/>
    <w:basedOn w:val="Normal"/>
    <w:next w:val="Normal"/>
    <w:autoRedefine/>
    <w:rsid w:val="000710E0"/>
    <w:pPr>
      <w:spacing w:before="0"/>
      <w:ind w:left="1680" w:hanging="240"/>
    </w:pPr>
    <w:rPr>
      <w:rFonts w:ascii="Arial" w:eastAsia="Times New Roman" w:hAnsi="Arial"/>
      <w:sz w:val="24"/>
      <w:szCs w:val="20"/>
    </w:rPr>
  </w:style>
  <w:style w:type="paragraph" w:styleId="Index8">
    <w:name w:val="index 8"/>
    <w:basedOn w:val="Normal"/>
    <w:next w:val="Normal"/>
    <w:autoRedefine/>
    <w:rsid w:val="000710E0"/>
    <w:pPr>
      <w:spacing w:before="0"/>
      <w:ind w:left="1920" w:hanging="240"/>
    </w:pPr>
    <w:rPr>
      <w:rFonts w:ascii="Arial" w:eastAsia="Times New Roman" w:hAnsi="Arial"/>
      <w:sz w:val="24"/>
      <w:szCs w:val="20"/>
    </w:rPr>
  </w:style>
  <w:style w:type="paragraph" w:styleId="Index9">
    <w:name w:val="index 9"/>
    <w:basedOn w:val="Normal"/>
    <w:next w:val="Normal"/>
    <w:autoRedefine/>
    <w:rsid w:val="000710E0"/>
    <w:pPr>
      <w:spacing w:before="0"/>
      <w:ind w:left="2160" w:hanging="240"/>
    </w:pPr>
    <w:rPr>
      <w:rFonts w:ascii="Arial" w:eastAsia="Times New Roman" w:hAnsi="Arial"/>
      <w:sz w:val="24"/>
      <w:szCs w:val="20"/>
    </w:rPr>
  </w:style>
  <w:style w:type="paragraph" w:customStyle="1" w:styleId="plist">
    <w:name w:val="plist"/>
    <w:basedOn w:val="Normal"/>
    <w:rsid w:val="000710E0"/>
    <w:pPr>
      <w:spacing w:before="100" w:after="100"/>
      <w:jc w:val="left"/>
    </w:pPr>
    <w:rPr>
      <w:rFonts w:ascii="Times New Roman" w:eastAsia="Times New Roman" w:hAnsi="Times New Roman"/>
      <w:sz w:val="24"/>
      <w:szCs w:val="24"/>
      <w:lang w:val="en-US" w:eastAsia="zh-CN"/>
    </w:rPr>
  </w:style>
  <w:style w:type="paragraph" w:styleId="Subtitle">
    <w:name w:val="Subtitle"/>
    <w:basedOn w:val="Normal"/>
    <w:next w:val="Normal"/>
    <w:link w:val="SubtitleChar"/>
    <w:uiPriority w:val="11"/>
    <w:qFormat/>
    <w:rsid w:val="00DD4AE3"/>
    <w:pPr>
      <w:spacing w:before="0" w:after="60"/>
      <w:jc w:val="center"/>
      <w:outlineLvl w:val="1"/>
    </w:pPr>
    <w:rPr>
      <w:rFonts w:asciiTheme="majorHAnsi" w:eastAsiaTheme="majorEastAsia" w:hAnsiTheme="majorHAnsi"/>
      <w:sz w:val="24"/>
      <w:szCs w:val="24"/>
      <w:lang w:val="en-US" w:eastAsia="en-US" w:bidi="en-US"/>
    </w:rPr>
  </w:style>
  <w:style w:type="character" w:customStyle="1" w:styleId="SubtitleChar">
    <w:name w:val="Subtitle Char"/>
    <w:basedOn w:val="DefaultParagraphFont"/>
    <w:link w:val="Subtitle"/>
    <w:uiPriority w:val="11"/>
    <w:rsid w:val="00DD4AE3"/>
    <w:rPr>
      <w:rFonts w:asciiTheme="majorHAnsi" w:eastAsiaTheme="majorEastAsia" w:hAnsiTheme="majorHAnsi"/>
      <w:sz w:val="24"/>
      <w:szCs w:val="24"/>
      <w:lang w:eastAsia="en-US" w:bidi="en-US"/>
    </w:rPr>
  </w:style>
  <w:style w:type="character" w:customStyle="1" w:styleId="CEONormalChar">
    <w:name w:val="CEO_Normal Char"/>
    <w:basedOn w:val="DefaultParagraphFont"/>
    <w:link w:val="CEONormal"/>
    <w:locked/>
    <w:rsid w:val="00683380"/>
    <w:rPr>
      <w:rFonts w:ascii="Verdana" w:eastAsia="SimSun" w:hAnsi="Verdana"/>
      <w:sz w:val="19"/>
      <w:szCs w:val="19"/>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3.jpeg"/><Relationship Id="rId26" Type="http://schemas.openxmlformats.org/officeDocument/2006/relationships/chart" Target="charts/chart4.xml"/><Relationship Id="rId39" Type="http://schemas.openxmlformats.org/officeDocument/2006/relationships/chart" Target="charts/chart15.xml"/><Relationship Id="rId21" Type="http://schemas.openxmlformats.org/officeDocument/2006/relationships/image" Target="media/image4.emf"/><Relationship Id="rId34" Type="http://schemas.openxmlformats.org/officeDocument/2006/relationships/chart" Target="charts/chart10.xml"/><Relationship Id="rId42" Type="http://schemas.openxmlformats.org/officeDocument/2006/relationships/chart" Target="charts/chart18.xml"/><Relationship Id="rId47" Type="http://schemas.openxmlformats.org/officeDocument/2006/relationships/hyperlink" Target="http://www.markess.fr" TargetMode="External"/><Relationship Id="rId50" Type="http://schemas.openxmlformats.org/officeDocument/2006/relationships/hyperlink" Target="mailto:faith.shimba@gmail.com" TargetMode="External"/><Relationship Id="rId55" Type="http://schemas.openxmlformats.org/officeDocument/2006/relationships/hyperlink" Target="http://www.passinformatique.com" TargetMode="External"/><Relationship Id="rId6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google.com/url?sa=t&amp;rct=j&amp;q=&amp;esrc=s&amp;source=web&amp;cd=8&amp;ved=0CGIQFjAH&amp;url=http%3A%2F%2Fen.wikipedia.org%2Fwiki%2FInformation_Systems_Audit_and_Control_Association&amp;ei=_cvjTqidOMmyhAfe1NTkAQ&amp;usg=AFQjCNHie2uI5jSdweLHeAqEvC9HSFhshA&amp;sig2=IpL9vKJOmb971fKy-1u1vg" TargetMode="External"/><Relationship Id="rId29" Type="http://schemas.openxmlformats.org/officeDocument/2006/relationships/chart" Target="charts/chart7.xml"/><Relationship Id="rId41" Type="http://schemas.openxmlformats.org/officeDocument/2006/relationships/chart" Target="charts/chart17.xml"/><Relationship Id="rId54" Type="http://schemas.openxmlformats.org/officeDocument/2006/relationships/hyperlink" Target="http://www.syntec-numerique.fr"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2.xml"/><Relationship Id="rId32" Type="http://schemas.openxmlformats.org/officeDocument/2006/relationships/hyperlink" Target="http://www.dit.ac.tz/supercomputing.htm" TargetMode="External"/><Relationship Id="rId37" Type="http://schemas.openxmlformats.org/officeDocument/2006/relationships/chart" Target="charts/chart13.xml"/><Relationship Id="rId40" Type="http://schemas.openxmlformats.org/officeDocument/2006/relationships/chart" Target="charts/chart16.xml"/><Relationship Id="rId45" Type="http://schemas.openxmlformats.org/officeDocument/2006/relationships/hyperlink" Target="http://www.accellion.com" TargetMode="External"/><Relationship Id="rId53" Type="http://schemas.openxmlformats.org/officeDocument/2006/relationships/hyperlink" Target="http://www.opendatacenteralliance.org" TargetMode="External"/><Relationship Id="rId58" Type="http://schemas.openxmlformats.org/officeDocument/2006/relationships/hyperlink" Target="http://www.ebg.net"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hart" Target="charts/chart1.xml"/><Relationship Id="rId28" Type="http://schemas.openxmlformats.org/officeDocument/2006/relationships/chart" Target="charts/chart6.xml"/><Relationship Id="rId36" Type="http://schemas.openxmlformats.org/officeDocument/2006/relationships/chart" Target="charts/chart12.xml"/><Relationship Id="rId49" Type="http://schemas.openxmlformats.org/officeDocument/2006/relationships/hyperlink" Target="http://www.enisa.europa.eu/" TargetMode="External"/><Relationship Id="rId57" Type="http://schemas.openxmlformats.org/officeDocument/2006/relationships/hyperlink" Target="http://www.ipanematech.com" TargetMode="External"/><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chart" Target="charts/chart9.xml"/><Relationship Id="rId44" Type="http://schemas.openxmlformats.org/officeDocument/2006/relationships/hyperlink" Target="http://www.itu.int/ITU-T/edh/faqs-guest.html" TargetMode="External"/><Relationship Id="rId52" Type="http://schemas.openxmlformats.org/officeDocument/2006/relationships/hyperlink" Target="http://www.sharedassessments.org" TargetMode="External"/><Relationship Id="rId60" Type="http://schemas.openxmlformats.org/officeDocument/2006/relationships/hyperlink" Target="http://www.emc2.f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cnil.fr/fileadmin/documents/approfondir/dossier/international/panorama-legislation.pdf" TargetMode="External"/><Relationship Id="rId27" Type="http://schemas.openxmlformats.org/officeDocument/2006/relationships/chart" Target="charts/chart5.xml"/><Relationship Id="rId30" Type="http://schemas.openxmlformats.org/officeDocument/2006/relationships/chart" Target="charts/chart8.xml"/><Relationship Id="rId35" Type="http://schemas.openxmlformats.org/officeDocument/2006/relationships/chart" Target="charts/chart11.xml"/><Relationship Id="rId43" Type="http://schemas.openxmlformats.org/officeDocument/2006/relationships/hyperlink" Target="http://www.itu.int/ITU-T/focusgroups/cloud/" TargetMode="External"/><Relationship Id="rId48" Type="http://schemas.openxmlformats.org/officeDocument/2006/relationships/hyperlink" Target="http://www.sogeti.com" TargetMode="External"/><Relationship Id="rId56" Type="http://schemas.openxmlformats.org/officeDocument/2006/relationships/hyperlink" Target="http://www.orange-business.com" TargetMode="External"/><Relationship Id="rId8" Type="http://schemas.openxmlformats.org/officeDocument/2006/relationships/image" Target="media/image2.jpeg"/><Relationship Id="rId51" Type="http://schemas.openxmlformats.org/officeDocument/2006/relationships/hyperlink" Target="http://arrow.dit.ie/scschcomdis/29"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chart" Target="charts/chart3.xml"/><Relationship Id="rId33" Type="http://schemas.openxmlformats.org/officeDocument/2006/relationships/hyperlink" Target="http://www.costech.or.tz" TargetMode="External"/><Relationship Id="rId38" Type="http://schemas.openxmlformats.org/officeDocument/2006/relationships/chart" Target="charts/chart14.xml"/><Relationship Id="rId46" Type="http://schemas.openxmlformats.org/officeDocument/2006/relationships/hyperlink" Target="http://www.vmware.com/fr/technical-resources/" TargetMode="External"/><Relationship Id="rId59" Type="http://schemas.openxmlformats.org/officeDocument/2006/relationships/hyperlink" Target="http://www.enisa.europa.e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3" Type="http://schemas.openxmlformats.org/officeDocument/2006/relationships/hyperlink" Target="http://www.itu.int/en/ITU-T/focusgroups/Cloud%20/Pages/default.aspx" TargetMode="External"/><Relationship Id="rId2" Type="http://schemas.openxmlformats.org/officeDocument/2006/relationships/hyperlink" Target="http://www.sharedassessments.org" TargetMode="External"/><Relationship Id="rId1" Type="http://schemas.openxmlformats.org/officeDocument/2006/relationships/hyperlink" Target="http://www.itu.int/ITU-D/afr/events/FTRA/2011/index.html" TargetMode="External"/><Relationship Id="rId6" Type="http://schemas.openxmlformats.org/officeDocument/2006/relationships/hyperlink" Target="http://www.itu.int/en/ITU-T/focusgroups/Cloud%20/Pages/default.aspx" TargetMode="External"/><Relationship Id="rId5" Type="http://schemas.openxmlformats.org/officeDocument/2006/relationships/hyperlink" Target="http://www.lex-electronica.org" TargetMode="External"/><Relationship Id="rId4" Type="http://schemas.openxmlformats.org/officeDocument/2006/relationships/hyperlink" Target="http://www.balancingact-africa.com/category/newsletter/newsletter-francais?page=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illarc\LOCALS~1\Temp\Temporary%20Directory%202%20for%20Bundle%20for%20new%20user%20(3).zip\Bundle%20for%20new%20user\EN\HIPSSA%20Template%20EN.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jb73054\Bureau\Questionnaire%20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sm55574\Mes%20documents\Regulateur_Cloud_Bilel\Rapport\Questionnaire%205j.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sm55574\Mes%20documents\Regulateur_Cloud_Bilel\AnalyseJihene\QuestionnaireAnalyseMM17121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sm55574\Mes%20documents\Regulateur_Cloud_Bilel\AnalyseJihene\QuestionnaireAnalyseMM1712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sm55574\Mes%20documents\Regulateur_Cloud_Bilel\AnalyseJihene\QuestionnaireAnalyseMM17121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ocuments%20and%20Settings\sm55574\Mes%20documents\Regulateur_Cloud_Bilel\AnalyseJihene\QuestionnaireAnalyseMM1712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Documents%20and%20Settings\sm55574\Mes%20documents\Regulateur_Cloud_Bilel\Rapport\Questionnaire%205j.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Documents%20and%20Settings\sm55574\Mes%20documents\Regulateur_Cloud_Bilel\AnalyseJihene\QuestionnaireAnalyseMM1712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Documents%20and%20Settings\jb73054\Bureau\Questionnaire%205.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Documents%20and%20Settings\sm55574\Mes%20documents\Regulateur_Cloud_Bilel\AnalyseJihene\QuestionnaireAnalyseMM171211.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Documents%20and%20Settings\sm55574\Mes%20documents\Regulateur_Cloud_Bilel\AnalyseJihene\Questionnaire%205.xlsx" TargetMode="External"/><Relationship Id="rId1" Type="http://schemas.openxmlformats.org/officeDocument/2006/relationships/image" Target="../media/image5.emf"/></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jb73054\Bureau\Questionnaire%20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jb73054\Bureau\Questionnaire%20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sm55574\Mes%20documents\Regulateur_Cloud_Bilel\Rapport\Questionnaire%205j.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sm55574\Mes%20documents\Regulateur_Cloud_Bilel\Rapport\Questionnaire%205j.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sm55574\Mes%20documents\Regulateur_Cloud_Bilel\Rapport\Questionnaire%205j.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sm55574\Mes%20documents\Regulateur_Cloud_Bilel\Rapport\Questionnaire%205j.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sm55574\Mes%20documents\Regulateur_Cloud_Bilel\Rapport\Questionnaire%205j.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manualLayout>
          <c:layoutTarget val="inner"/>
          <c:xMode val="edge"/>
          <c:yMode val="edge"/>
          <c:x val="0.2152242856435399"/>
          <c:y val="7.1860968835207081E-2"/>
          <c:w val="0.76880938939236354"/>
          <c:h val="0.68500777208674379"/>
        </c:manualLayout>
      </c:layout>
      <c:bar3DChart>
        <c:barDir val="col"/>
        <c:grouping val="standard"/>
        <c:ser>
          <c:idx val="1"/>
          <c:order val="1"/>
          <c:cat>
            <c:multiLvlStrRef>
              <c:f>Feuil2!$G$3:$H$3</c:f>
            </c:multiLvlStrRef>
          </c:cat>
          <c:val>
            <c:numRef>
              <c:f>Feuil2!$G$4:$H$4</c:f>
            </c:numRef>
          </c:val>
        </c:ser>
        <c:ser>
          <c:idx val="0"/>
          <c:order val="0"/>
          <c:dLbls>
            <c:txPr>
              <a:bodyPr/>
              <a:lstStyle/>
              <a:p>
                <a:pPr>
                  <a:defRPr lang="en-US" sz="1600" b="1">
                    <a:solidFill>
                      <a:srgbClr val="C00000"/>
                    </a:solidFill>
                  </a:defRPr>
                </a:pPr>
                <a:endParaRPr lang="en-US"/>
              </a:p>
            </c:txPr>
            <c:showVal val="1"/>
          </c:dLbls>
          <c:cat>
            <c:strRef>
              <c:f>'[Questionnaire 5.xlsx]Feuil2'!$G$3:$H$3</c:f>
              <c:strCache>
                <c:ptCount val="2"/>
                <c:pt idx="0">
                  <c:v>OUI</c:v>
                </c:pt>
                <c:pt idx="1">
                  <c:v>NON </c:v>
                </c:pt>
              </c:strCache>
            </c:strRef>
          </c:cat>
          <c:val>
            <c:numRef>
              <c:f>'[Questionnaire 5.xlsx]Feuil2'!$G$4:$H$4</c:f>
              <c:numCache>
                <c:formatCode>0%</c:formatCode>
                <c:ptCount val="2"/>
                <c:pt idx="0">
                  <c:v>1</c:v>
                </c:pt>
                <c:pt idx="1">
                  <c:v>0</c:v>
                </c:pt>
              </c:numCache>
            </c:numRef>
          </c:val>
        </c:ser>
        <c:dLbls>
          <c:showVal val="1"/>
        </c:dLbls>
        <c:gapWidth val="75"/>
        <c:shape val="box"/>
        <c:axId val="112039424"/>
        <c:axId val="112040960"/>
        <c:axId val="86341376"/>
      </c:bar3DChart>
      <c:catAx>
        <c:axId val="112039424"/>
        <c:scaling>
          <c:orientation val="minMax"/>
        </c:scaling>
        <c:axPos val="b"/>
        <c:majorTickMark val="none"/>
        <c:tickLblPos val="nextTo"/>
        <c:txPr>
          <a:bodyPr/>
          <a:lstStyle/>
          <a:p>
            <a:pPr>
              <a:defRPr lang="en-US" b="1" i="1">
                <a:solidFill>
                  <a:schemeClr val="accent1">
                    <a:lumMod val="75000"/>
                  </a:schemeClr>
                </a:solidFill>
              </a:defRPr>
            </a:pPr>
            <a:endParaRPr lang="en-US"/>
          </a:p>
        </c:txPr>
        <c:crossAx val="112040960"/>
        <c:crosses val="autoZero"/>
        <c:auto val="1"/>
        <c:lblAlgn val="ctr"/>
        <c:lblOffset val="100"/>
      </c:catAx>
      <c:valAx>
        <c:axId val="112040960"/>
        <c:scaling>
          <c:orientation val="minMax"/>
        </c:scaling>
        <c:axPos val="l"/>
        <c:numFmt formatCode="0%" sourceLinked="1"/>
        <c:majorTickMark val="none"/>
        <c:tickLblPos val="nextTo"/>
        <c:txPr>
          <a:bodyPr/>
          <a:lstStyle/>
          <a:p>
            <a:pPr>
              <a:defRPr lang="en-US" b="1">
                <a:solidFill>
                  <a:srgbClr val="C00000"/>
                </a:solidFill>
              </a:defRPr>
            </a:pPr>
            <a:endParaRPr lang="en-US"/>
          </a:p>
        </c:txPr>
        <c:crossAx val="112039424"/>
        <c:crosses val="autoZero"/>
        <c:crossBetween val="between"/>
      </c:valAx>
      <c:serAx>
        <c:axId val="86341376"/>
        <c:scaling>
          <c:orientation val="minMax"/>
        </c:scaling>
        <c:delete val="1"/>
        <c:axPos val="b"/>
        <c:tickLblPos val="none"/>
        <c:crossAx val="112040960"/>
        <c:crosses val="autoZero"/>
      </c:serAx>
      <c:spPr>
        <a:noFill/>
        <a:ln w="25400">
          <a:noFill/>
        </a:ln>
      </c:spPr>
    </c:plotArea>
    <c:legend>
      <c:legendPos val="b"/>
      <c:txPr>
        <a:bodyPr/>
        <a:lstStyle/>
        <a:p>
          <a:pPr>
            <a:defRPr lang="en-US"/>
          </a:pPr>
          <a:endParaRPr lang="en-US"/>
        </a:p>
      </c:txPr>
    </c:legend>
    <c:plotVisOnly val="1"/>
    <c:dispBlanksAs val="gap"/>
  </c:chart>
  <c:spPr>
    <a:solidFill>
      <a:schemeClr val="accent1">
        <a:lumMod val="20000"/>
        <a:lumOff val="80000"/>
      </a:schemeClr>
    </a:solidFill>
    <a:effectLst>
      <a:innerShdw blurRad="114300">
        <a:prstClr val="black"/>
      </a:inn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US"/>
  <c:chart>
    <c:autoTitleDeleted val="1"/>
    <c:view3D>
      <c:rAngAx val="1"/>
    </c:view3D>
    <c:plotArea>
      <c:layout/>
      <c:bar3DChart>
        <c:barDir val="col"/>
        <c:grouping val="clustered"/>
        <c:ser>
          <c:idx val="0"/>
          <c:order val="0"/>
          <c:dLbls>
            <c:txPr>
              <a:bodyPr/>
              <a:lstStyle/>
              <a:p>
                <a:pPr>
                  <a:defRPr lang="en-US" sz="1600" b="1">
                    <a:solidFill>
                      <a:srgbClr val="C00000"/>
                    </a:solidFill>
                  </a:defRPr>
                </a:pPr>
                <a:endParaRPr lang="en-US"/>
              </a:p>
            </c:txPr>
            <c:showVal val="1"/>
          </c:dLbls>
          <c:cat>
            <c:strRef>
              <c:f>Feuil2!$E$301:$F$301</c:f>
              <c:strCache>
                <c:ptCount val="2"/>
                <c:pt idx="0">
                  <c:v>Oui</c:v>
                </c:pt>
                <c:pt idx="1">
                  <c:v>  Non</c:v>
                </c:pt>
              </c:strCache>
            </c:strRef>
          </c:cat>
          <c:val>
            <c:numRef>
              <c:f>Feuil2!$E$302:$F$302</c:f>
              <c:numCache>
                <c:formatCode>0%</c:formatCode>
                <c:ptCount val="2"/>
                <c:pt idx="0">
                  <c:v>0.54545454545454541</c:v>
                </c:pt>
                <c:pt idx="1">
                  <c:v>0.45454545454545453</c:v>
                </c:pt>
              </c:numCache>
            </c:numRef>
          </c:val>
        </c:ser>
        <c:dLbls>
          <c:showVal val="1"/>
        </c:dLbls>
        <c:gapWidth val="75"/>
        <c:shape val="box"/>
        <c:axId val="112624768"/>
        <c:axId val="112626304"/>
        <c:axId val="0"/>
      </c:bar3DChart>
      <c:catAx>
        <c:axId val="112624768"/>
        <c:scaling>
          <c:orientation val="minMax"/>
        </c:scaling>
        <c:axPos val="b"/>
        <c:majorTickMark val="none"/>
        <c:tickLblPos val="nextTo"/>
        <c:txPr>
          <a:bodyPr/>
          <a:lstStyle/>
          <a:p>
            <a:pPr>
              <a:defRPr lang="en-US" sz="1100" b="1">
                <a:solidFill>
                  <a:schemeClr val="accent1">
                    <a:lumMod val="75000"/>
                  </a:schemeClr>
                </a:solidFill>
              </a:defRPr>
            </a:pPr>
            <a:endParaRPr lang="en-US"/>
          </a:p>
        </c:txPr>
        <c:crossAx val="112626304"/>
        <c:crosses val="autoZero"/>
        <c:auto val="1"/>
        <c:lblAlgn val="ctr"/>
        <c:lblOffset val="100"/>
      </c:catAx>
      <c:valAx>
        <c:axId val="112626304"/>
        <c:scaling>
          <c:orientation val="minMax"/>
        </c:scaling>
        <c:axPos val="l"/>
        <c:numFmt formatCode="0%" sourceLinked="1"/>
        <c:majorTickMark val="none"/>
        <c:tickLblPos val="nextTo"/>
        <c:txPr>
          <a:bodyPr/>
          <a:lstStyle/>
          <a:p>
            <a:pPr>
              <a:defRPr lang="en-US" b="1">
                <a:solidFill>
                  <a:srgbClr val="C00000"/>
                </a:solidFill>
              </a:defRPr>
            </a:pPr>
            <a:endParaRPr lang="en-US"/>
          </a:p>
        </c:txPr>
        <c:crossAx val="112624768"/>
        <c:crosses val="autoZero"/>
        <c:crossBetween val="between"/>
      </c:valAx>
    </c:plotArea>
    <c:legend>
      <c:legendPos val="b"/>
      <c:txPr>
        <a:bodyPr/>
        <a:lstStyle/>
        <a:p>
          <a:pPr>
            <a:defRPr lang="en-US"/>
          </a:pPr>
          <a:endParaRPr lang="en-US"/>
        </a:p>
      </c:txPr>
    </c:legend>
    <c:plotVisOnly val="1"/>
    <c:dispBlanksAs val="gap"/>
  </c:chart>
  <c:spPr>
    <a:solidFill>
      <a:schemeClr val="accent1">
        <a:lumMod val="20000"/>
        <a:lumOff val="80000"/>
      </a:schemeClr>
    </a:solidFill>
    <a:effectLst>
      <a:glow rad="101600">
        <a:schemeClr val="accent1">
          <a:satMod val="175000"/>
          <a:alpha val="40000"/>
        </a:schemeClr>
      </a:glow>
      <a:innerShdw blurRad="114300">
        <a:prstClr val="black"/>
      </a:inn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US"/>
  <c:chart>
    <c:autoTitleDeleted val="1"/>
    <c:view3D>
      <c:rAngAx val="1"/>
    </c:view3D>
    <c:plotArea>
      <c:layout/>
      <c:bar3DChart>
        <c:barDir val="col"/>
        <c:grouping val="stacked"/>
        <c:ser>
          <c:idx val="0"/>
          <c:order val="0"/>
          <c:dLbls>
            <c:txPr>
              <a:bodyPr/>
              <a:lstStyle/>
              <a:p>
                <a:pPr>
                  <a:defRPr lang="en-US" sz="1600" b="1">
                    <a:solidFill>
                      <a:srgbClr val="C00000"/>
                    </a:solidFill>
                  </a:defRPr>
                </a:pPr>
                <a:endParaRPr lang="en-US"/>
              </a:p>
            </c:txPr>
            <c:showVal val="1"/>
          </c:dLbls>
          <c:cat>
            <c:strRef>
              <c:f>Feuil2!$F$347:$G$347</c:f>
              <c:strCache>
                <c:ptCount val="2"/>
                <c:pt idx="0">
                  <c:v>Oui</c:v>
                </c:pt>
                <c:pt idx="1">
                  <c:v>  Non</c:v>
                </c:pt>
              </c:strCache>
            </c:strRef>
          </c:cat>
          <c:val>
            <c:numRef>
              <c:f>Feuil2!$F$348:$G$348</c:f>
              <c:numCache>
                <c:formatCode>0%</c:formatCode>
                <c:ptCount val="2"/>
                <c:pt idx="0">
                  <c:v>0.53846153846153844</c:v>
                </c:pt>
                <c:pt idx="1">
                  <c:v>0.46153846153846556</c:v>
                </c:pt>
              </c:numCache>
            </c:numRef>
          </c:val>
        </c:ser>
        <c:dLbls>
          <c:showVal val="1"/>
        </c:dLbls>
        <c:gapWidth val="75"/>
        <c:shape val="box"/>
        <c:axId val="112654976"/>
        <c:axId val="112660864"/>
        <c:axId val="0"/>
      </c:bar3DChart>
      <c:catAx>
        <c:axId val="112654976"/>
        <c:scaling>
          <c:orientation val="minMax"/>
        </c:scaling>
        <c:axPos val="b"/>
        <c:majorTickMark val="none"/>
        <c:tickLblPos val="nextTo"/>
        <c:txPr>
          <a:bodyPr/>
          <a:lstStyle/>
          <a:p>
            <a:pPr>
              <a:defRPr lang="en-US" sz="1100" b="1" i="1">
                <a:solidFill>
                  <a:schemeClr val="accent1">
                    <a:lumMod val="75000"/>
                  </a:schemeClr>
                </a:solidFill>
              </a:defRPr>
            </a:pPr>
            <a:endParaRPr lang="en-US"/>
          </a:p>
        </c:txPr>
        <c:crossAx val="112660864"/>
        <c:crosses val="autoZero"/>
        <c:auto val="1"/>
        <c:lblAlgn val="ctr"/>
        <c:lblOffset val="100"/>
      </c:catAx>
      <c:valAx>
        <c:axId val="112660864"/>
        <c:scaling>
          <c:orientation val="minMax"/>
        </c:scaling>
        <c:axPos val="l"/>
        <c:numFmt formatCode="0%" sourceLinked="1"/>
        <c:majorTickMark val="none"/>
        <c:tickLblPos val="nextTo"/>
        <c:txPr>
          <a:bodyPr/>
          <a:lstStyle/>
          <a:p>
            <a:pPr>
              <a:defRPr lang="en-US" b="1">
                <a:solidFill>
                  <a:srgbClr val="C00000"/>
                </a:solidFill>
              </a:defRPr>
            </a:pPr>
            <a:endParaRPr lang="en-US"/>
          </a:p>
        </c:txPr>
        <c:crossAx val="112654976"/>
        <c:crosses val="autoZero"/>
        <c:crossBetween val="between"/>
      </c:valAx>
      <c:spPr>
        <a:effectLst>
          <a:glow rad="63500">
            <a:schemeClr val="accent1">
              <a:satMod val="175000"/>
              <a:alpha val="40000"/>
            </a:schemeClr>
          </a:glow>
        </a:effectLst>
      </c:spPr>
    </c:plotArea>
    <c:legend>
      <c:legendPos val="b"/>
      <c:txPr>
        <a:bodyPr/>
        <a:lstStyle/>
        <a:p>
          <a:pPr>
            <a:defRPr lang="en-US"/>
          </a:pPr>
          <a:endParaRPr lang="en-US"/>
        </a:p>
      </c:txPr>
    </c:legend>
    <c:plotVisOnly val="1"/>
    <c:dispBlanksAs val="gap"/>
  </c:chart>
  <c:spPr>
    <a:solidFill>
      <a:schemeClr val="accent1">
        <a:lumMod val="20000"/>
        <a:lumOff val="80000"/>
      </a:schemeClr>
    </a:solidFill>
    <a:effectLst>
      <a:innerShdw blurRad="63500" dist="50800" dir="13500000">
        <a:prstClr val="black">
          <a:alpha val="50000"/>
        </a:prstClr>
      </a:inn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US"/>
  <c:chart>
    <c:autoTitleDeleted val="1"/>
    <c:view3D>
      <c:perspective val="30"/>
    </c:view3D>
    <c:plotArea>
      <c:layout>
        <c:manualLayout>
          <c:layoutTarget val="inner"/>
          <c:xMode val="edge"/>
          <c:yMode val="edge"/>
          <c:x val="0.34360596233675667"/>
          <c:y val="0.12354943967273951"/>
          <c:w val="0.34641618207830238"/>
          <c:h val="0.66235112154052111"/>
        </c:manualLayout>
      </c:layout>
      <c:bar3DChart>
        <c:barDir val="col"/>
        <c:grouping val="clustered"/>
        <c:ser>
          <c:idx val="0"/>
          <c:order val="0"/>
          <c:dLbls>
            <c:txPr>
              <a:bodyPr/>
              <a:lstStyle/>
              <a:p>
                <a:pPr>
                  <a:defRPr lang="en-US" sz="1600" b="1">
                    <a:solidFill>
                      <a:srgbClr val="C00000"/>
                    </a:solidFill>
                  </a:defRPr>
                </a:pPr>
                <a:endParaRPr lang="en-US"/>
              </a:p>
            </c:txPr>
            <c:showVal val="1"/>
          </c:dLbls>
          <c:cat>
            <c:strRef>
              <c:f>Feuil2!$E$392:$F$392</c:f>
              <c:strCache>
                <c:ptCount val="2"/>
                <c:pt idx="0">
                  <c:v>Oui</c:v>
                </c:pt>
                <c:pt idx="1">
                  <c:v>  Non</c:v>
                </c:pt>
              </c:strCache>
            </c:strRef>
          </c:cat>
          <c:val>
            <c:numRef>
              <c:f>Feuil2!$E$393:$F$393</c:f>
              <c:numCache>
                <c:formatCode>0%</c:formatCode>
                <c:ptCount val="2"/>
                <c:pt idx="0">
                  <c:v>5.8823529411764705E-2</c:v>
                </c:pt>
                <c:pt idx="1">
                  <c:v>0.94117647058823561</c:v>
                </c:pt>
              </c:numCache>
            </c:numRef>
          </c:val>
        </c:ser>
        <c:gapWidth val="100"/>
        <c:shape val="box"/>
        <c:axId val="112693632"/>
        <c:axId val="112695168"/>
        <c:axId val="0"/>
      </c:bar3DChart>
      <c:catAx>
        <c:axId val="112693632"/>
        <c:scaling>
          <c:orientation val="minMax"/>
        </c:scaling>
        <c:axPos val="b"/>
        <c:tickLblPos val="nextTo"/>
        <c:txPr>
          <a:bodyPr/>
          <a:lstStyle/>
          <a:p>
            <a:pPr>
              <a:defRPr lang="en-US"/>
            </a:pPr>
            <a:endParaRPr lang="en-US"/>
          </a:p>
        </c:txPr>
        <c:crossAx val="112695168"/>
        <c:crosses val="autoZero"/>
        <c:auto val="1"/>
        <c:lblAlgn val="ctr"/>
        <c:lblOffset val="100"/>
      </c:catAx>
      <c:valAx>
        <c:axId val="112695168"/>
        <c:scaling>
          <c:orientation val="minMax"/>
        </c:scaling>
        <c:axPos val="l"/>
        <c:majorGridlines/>
        <c:numFmt formatCode="0%" sourceLinked="1"/>
        <c:tickLblPos val="nextTo"/>
        <c:txPr>
          <a:bodyPr/>
          <a:lstStyle/>
          <a:p>
            <a:pPr>
              <a:defRPr lang="en-US"/>
            </a:pPr>
            <a:endParaRPr lang="en-US"/>
          </a:p>
        </c:txPr>
        <c:crossAx val="112693632"/>
        <c:crosses val="autoZero"/>
        <c:crossBetween val="between"/>
      </c:valAx>
    </c:plotArea>
    <c:legend>
      <c:legendPos val="b"/>
      <c:txPr>
        <a:bodyPr/>
        <a:lstStyle/>
        <a:p>
          <a:pPr>
            <a:defRPr lang="en-US"/>
          </a:pPr>
          <a:endParaRPr lang="en-US"/>
        </a:p>
      </c:txPr>
    </c:legend>
    <c:plotVisOnly val="1"/>
    <c:dispBlanksAs val="gap"/>
  </c:chart>
  <c:spPr>
    <a:solidFill>
      <a:schemeClr val="accent1">
        <a:lumMod val="20000"/>
        <a:lumOff val="80000"/>
      </a:schemeClr>
    </a:solidFill>
    <a:effectLst>
      <a:innerShdw blurRad="63500" dist="50800" dir="16200000">
        <a:prstClr val="black">
          <a:alpha val="50000"/>
        </a:prstClr>
      </a:inn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US"/>
  <c:chart>
    <c:autoTitleDeleted val="1"/>
    <c:view3D>
      <c:rAngAx val="1"/>
    </c:view3D>
    <c:plotArea>
      <c:layout/>
      <c:bar3DChart>
        <c:barDir val="col"/>
        <c:grouping val="clustered"/>
        <c:ser>
          <c:idx val="0"/>
          <c:order val="0"/>
          <c:dLbls>
            <c:txPr>
              <a:bodyPr/>
              <a:lstStyle/>
              <a:p>
                <a:pPr>
                  <a:defRPr lang="en-US" sz="1600" b="1">
                    <a:solidFill>
                      <a:srgbClr val="C00000"/>
                    </a:solidFill>
                  </a:defRPr>
                </a:pPr>
                <a:endParaRPr lang="en-US"/>
              </a:p>
            </c:txPr>
            <c:showVal val="1"/>
          </c:dLbls>
          <c:cat>
            <c:strRef>
              <c:f>Feuil2!$G$437:$I$437</c:f>
              <c:strCache>
                <c:ptCount val="3"/>
                <c:pt idx="0">
                  <c:v>Aucun </c:v>
                </c:pt>
                <c:pt idx="1">
                  <c:v>La Protection des Données </c:v>
                </c:pt>
                <c:pt idx="2">
                  <c:v>Les aspects Techniques</c:v>
                </c:pt>
              </c:strCache>
            </c:strRef>
          </c:cat>
          <c:val>
            <c:numRef>
              <c:f>Feuil2!$G$438:$I$438</c:f>
              <c:numCache>
                <c:formatCode>0%</c:formatCode>
                <c:ptCount val="3"/>
                <c:pt idx="0">
                  <c:v>5.8823529411764705E-2</c:v>
                </c:pt>
                <c:pt idx="1">
                  <c:v>1</c:v>
                </c:pt>
                <c:pt idx="2">
                  <c:v>0.64705882352942512</c:v>
                </c:pt>
              </c:numCache>
            </c:numRef>
          </c:val>
        </c:ser>
        <c:dLbls>
          <c:showVal val="1"/>
        </c:dLbls>
        <c:gapWidth val="75"/>
        <c:shape val="box"/>
        <c:axId val="112801664"/>
        <c:axId val="112803200"/>
        <c:axId val="0"/>
      </c:bar3DChart>
      <c:catAx>
        <c:axId val="112801664"/>
        <c:scaling>
          <c:orientation val="minMax"/>
        </c:scaling>
        <c:axPos val="b"/>
        <c:majorTickMark val="none"/>
        <c:tickLblPos val="nextTo"/>
        <c:txPr>
          <a:bodyPr/>
          <a:lstStyle/>
          <a:p>
            <a:pPr>
              <a:defRPr lang="en-US" b="1" i="1">
                <a:solidFill>
                  <a:schemeClr val="accent1">
                    <a:lumMod val="75000"/>
                  </a:schemeClr>
                </a:solidFill>
              </a:defRPr>
            </a:pPr>
            <a:endParaRPr lang="en-US"/>
          </a:p>
        </c:txPr>
        <c:crossAx val="112803200"/>
        <c:crosses val="autoZero"/>
        <c:auto val="1"/>
        <c:lblAlgn val="ctr"/>
        <c:lblOffset val="100"/>
      </c:catAx>
      <c:valAx>
        <c:axId val="112803200"/>
        <c:scaling>
          <c:orientation val="minMax"/>
        </c:scaling>
        <c:axPos val="l"/>
        <c:numFmt formatCode="0%" sourceLinked="1"/>
        <c:majorTickMark val="none"/>
        <c:tickLblPos val="nextTo"/>
        <c:txPr>
          <a:bodyPr/>
          <a:lstStyle/>
          <a:p>
            <a:pPr>
              <a:defRPr lang="en-US" b="1">
                <a:solidFill>
                  <a:srgbClr val="C00000"/>
                </a:solidFill>
              </a:defRPr>
            </a:pPr>
            <a:endParaRPr lang="en-US"/>
          </a:p>
        </c:txPr>
        <c:crossAx val="112801664"/>
        <c:crosses val="autoZero"/>
        <c:crossBetween val="between"/>
      </c:valAx>
    </c:plotArea>
    <c:legend>
      <c:legendPos val="b"/>
      <c:txPr>
        <a:bodyPr/>
        <a:lstStyle/>
        <a:p>
          <a:pPr>
            <a:defRPr lang="en-US"/>
          </a:pPr>
          <a:endParaRPr lang="en-US"/>
        </a:p>
      </c:txPr>
    </c:legend>
    <c:plotVisOnly val="1"/>
    <c:dispBlanksAs val="gap"/>
  </c:chart>
  <c:spPr>
    <a:solidFill>
      <a:schemeClr val="accent1">
        <a:lumMod val="20000"/>
        <a:lumOff val="80000"/>
      </a:schemeClr>
    </a:solidFill>
    <a:effectLst>
      <a:innerShdw blurRad="114300">
        <a:prstClr val="black"/>
      </a:inn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US"/>
  <c:chart>
    <c:view3D>
      <c:rAngAx val="1"/>
    </c:view3D>
    <c:plotArea>
      <c:layout/>
      <c:bar3DChart>
        <c:barDir val="col"/>
        <c:grouping val="clustered"/>
        <c:ser>
          <c:idx val="0"/>
          <c:order val="0"/>
          <c:tx>
            <c:strRef>
              <c:f>Feuil2!$H$501</c:f>
              <c:strCache>
                <c:ptCount val="1"/>
                <c:pt idx="0">
                  <c:v>Classé 1er</c:v>
                </c:pt>
              </c:strCache>
            </c:strRef>
          </c:tx>
          <c:dLbls>
            <c:dLbl>
              <c:idx val="0"/>
              <c:layout>
                <c:manualLayout>
                  <c:x val="-4.2526047203912424E-3"/>
                  <c:y val="2.1933832937305851E-2"/>
                </c:manualLayout>
              </c:layout>
              <c:showVal val="1"/>
            </c:dLbl>
            <c:txPr>
              <a:bodyPr/>
              <a:lstStyle/>
              <a:p>
                <a:pPr>
                  <a:defRPr lang="en-US" b="1">
                    <a:solidFill>
                      <a:srgbClr val="FF0000"/>
                    </a:solidFill>
                  </a:defRPr>
                </a:pPr>
                <a:endParaRPr lang="en-US"/>
              </a:p>
            </c:txPr>
            <c:showVal val="1"/>
          </c:dLbls>
          <c:cat>
            <c:strRef>
              <c:f>Feuil2!$I$500:$M$500</c:f>
              <c:strCache>
                <c:ptCount val="5"/>
                <c:pt idx="0">
                  <c:v> IaaS (Infrastructure as a Service)</c:v>
                </c:pt>
                <c:pt idx="1">
                  <c:v>PaaS (Plateforme as a Service)</c:v>
                </c:pt>
                <c:pt idx="2">
                  <c:v>SaaS (Software as a Service)</c:v>
                </c:pt>
                <c:pt idx="3">
                  <c:v>  CaaS (Communication as a Service)</c:v>
                </c:pt>
                <c:pt idx="4">
                  <c:v> NaaS (Network as a Service)</c:v>
                </c:pt>
              </c:strCache>
            </c:strRef>
          </c:cat>
          <c:val>
            <c:numRef>
              <c:f>Feuil2!$I$501:$M$501</c:f>
              <c:numCache>
                <c:formatCode>0%</c:formatCode>
                <c:ptCount val="5"/>
                <c:pt idx="0">
                  <c:v>0.27777777777778168</c:v>
                </c:pt>
                <c:pt idx="1">
                  <c:v>0</c:v>
                </c:pt>
                <c:pt idx="2">
                  <c:v>0.16666666666666666</c:v>
                </c:pt>
                <c:pt idx="3">
                  <c:v>0.22222222222222221</c:v>
                </c:pt>
                <c:pt idx="4">
                  <c:v>0.33333333333333331</c:v>
                </c:pt>
              </c:numCache>
            </c:numRef>
          </c:val>
        </c:ser>
        <c:ser>
          <c:idx val="1"/>
          <c:order val="1"/>
          <c:tx>
            <c:strRef>
              <c:f>Feuil2!$H$502</c:f>
              <c:strCache>
                <c:ptCount val="1"/>
                <c:pt idx="0">
                  <c:v>Classé 2e</c:v>
                </c:pt>
              </c:strCache>
            </c:strRef>
          </c:tx>
          <c:dLbls>
            <c:dLbl>
              <c:idx val="0"/>
              <c:layout>
                <c:manualLayout>
                  <c:x val="4.2526047203912424E-3"/>
                  <c:y val="3.6556388228843398E-3"/>
                </c:manualLayout>
              </c:layout>
              <c:showVal val="1"/>
            </c:dLbl>
            <c:txPr>
              <a:bodyPr/>
              <a:lstStyle/>
              <a:p>
                <a:pPr>
                  <a:defRPr lang="en-US" b="1">
                    <a:solidFill>
                      <a:srgbClr val="FF0000"/>
                    </a:solidFill>
                  </a:defRPr>
                </a:pPr>
                <a:endParaRPr lang="en-US"/>
              </a:p>
            </c:txPr>
            <c:showVal val="1"/>
          </c:dLbls>
          <c:cat>
            <c:strRef>
              <c:f>Feuil2!$I$500:$M$500</c:f>
              <c:strCache>
                <c:ptCount val="5"/>
                <c:pt idx="0">
                  <c:v> IaaS (Infrastructure as a Service)</c:v>
                </c:pt>
                <c:pt idx="1">
                  <c:v>PaaS (Plateforme as a Service)</c:v>
                </c:pt>
                <c:pt idx="2">
                  <c:v>SaaS (Software as a Service)</c:v>
                </c:pt>
                <c:pt idx="3">
                  <c:v>  CaaS (Communication as a Service)</c:v>
                </c:pt>
                <c:pt idx="4">
                  <c:v> NaaS (Network as a Service)</c:v>
                </c:pt>
              </c:strCache>
            </c:strRef>
          </c:cat>
          <c:val>
            <c:numRef>
              <c:f>Feuil2!$I$502:$M$502</c:f>
              <c:numCache>
                <c:formatCode>0%</c:formatCode>
                <c:ptCount val="5"/>
                <c:pt idx="0">
                  <c:v>0.27777777777778168</c:v>
                </c:pt>
                <c:pt idx="1">
                  <c:v>0.1111111111111111</c:v>
                </c:pt>
                <c:pt idx="2">
                  <c:v>0.27777777777778168</c:v>
                </c:pt>
                <c:pt idx="3">
                  <c:v>0.1111111111111111</c:v>
                </c:pt>
                <c:pt idx="4">
                  <c:v>0.22222222222222221</c:v>
                </c:pt>
              </c:numCache>
            </c:numRef>
          </c:val>
        </c:ser>
        <c:ser>
          <c:idx val="2"/>
          <c:order val="2"/>
          <c:tx>
            <c:strRef>
              <c:f>Feuil2!$H$503</c:f>
              <c:strCache>
                <c:ptCount val="1"/>
                <c:pt idx="0">
                  <c:v>Classé 3e</c:v>
                </c:pt>
              </c:strCache>
            </c:strRef>
          </c:tx>
          <c:dLbls>
            <c:dLbl>
              <c:idx val="0"/>
              <c:layout>
                <c:manualLayout>
                  <c:x val="1.0631511800978101E-2"/>
                  <c:y val="0"/>
                </c:manualLayout>
              </c:layout>
              <c:showVal val="1"/>
            </c:dLbl>
            <c:dLbl>
              <c:idx val="1"/>
              <c:layout>
                <c:manualLayout>
                  <c:x val="-1.2757814161173719E-2"/>
                  <c:y val="2.1933832937305851E-2"/>
                </c:manualLayout>
              </c:layout>
              <c:showVal val="1"/>
            </c:dLbl>
            <c:dLbl>
              <c:idx val="2"/>
              <c:layout>
                <c:manualLayout>
                  <c:x val="1.2757814161173719E-2"/>
                  <c:y val="2.924511058307528E-2"/>
                </c:manualLayout>
              </c:layout>
              <c:showVal val="1"/>
            </c:dLbl>
            <c:dLbl>
              <c:idx val="4"/>
              <c:layout>
                <c:manualLayout>
                  <c:x val="6.3789070805869014E-3"/>
                  <c:y val="1.4622555291537611E-2"/>
                </c:manualLayout>
              </c:layout>
              <c:showVal val="1"/>
            </c:dLbl>
            <c:txPr>
              <a:bodyPr/>
              <a:lstStyle/>
              <a:p>
                <a:pPr>
                  <a:defRPr lang="en-US" b="1">
                    <a:solidFill>
                      <a:srgbClr val="FF0000"/>
                    </a:solidFill>
                  </a:defRPr>
                </a:pPr>
                <a:endParaRPr lang="en-US"/>
              </a:p>
            </c:txPr>
            <c:showVal val="1"/>
          </c:dLbls>
          <c:cat>
            <c:strRef>
              <c:f>Feuil2!$I$500:$M$500</c:f>
              <c:strCache>
                <c:ptCount val="5"/>
                <c:pt idx="0">
                  <c:v> IaaS (Infrastructure as a Service)</c:v>
                </c:pt>
                <c:pt idx="1">
                  <c:v>PaaS (Plateforme as a Service)</c:v>
                </c:pt>
                <c:pt idx="2">
                  <c:v>SaaS (Software as a Service)</c:v>
                </c:pt>
                <c:pt idx="3">
                  <c:v>  CaaS (Communication as a Service)</c:v>
                </c:pt>
                <c:pt idx="4">
                  <c:v> NaaS (Network as a Service)</c:v>
                </c:pt>
              </c:strCache>
            </c:strRef>
          </c:cat>
          <c:val>
            <c:numRef>
              <c:f>Feuil2!$I$503:$M$503</c:f>
              <c:numCache>
                <c:formatCode>0%</c:formatCode>
                <c:ptCount val="5"/>
                <c:pt idx="0">
                  <c:v>0.22222222222222221</c:v>
                </c:pt>
                <c:pt idx="1">
                  <c:v>0.33333333333333331</c:v>
                </c:pt>
                <c:pt idx="2">
                  <c:v>0.27777777777778168</c:v>
                </c:pt>
                <c:pt idx="3">
                  <c:v>5.5555555555555455E-2</c:v>
                </c:pt>
                <c:pt idx="4">
                  <c:v>0.1111111111111111</c:v>
                </c:pt>
              </c:numCache>
            </c:numRef>
          </c:val>
        </c:ser>
        <c:ser>
          <c:idx val="3"/>
          <c:order val="3"/>
          <c:tx>
            <c:strRef>
              <c:f>Feuil2!$H$504</c:f>
              <c:strCache>
                <c:ptCount val="1"/>
                <c:pt idx="0">
                  <c:v>Classé 4e</c:v>
                </c:pt>
              </c:strCache>
            </c:strRef>
          </c:tx>
          <c:dLbls>
            <c:dLbl>
              <c:idx val="0"/>
              <c:layout>
                <c:manualLayout>
                  <c:x val="2.1263023601956212E-3"/>
                  <c:y val="0"/>
                </c:manualLayout>
              </c:layout>
              <c:showVal val="1"/>
            </c:dLbl>
            <c:dLbl>
              <c:idx val="4"/>
              <c:layout>
                <c:manualLayout>
                  <c:x val="8.5052094407824796E-3"/>
                  <c:y val="-3.6556388228843398E-3"/>
                </c:manualLayout>
              </c:layout>
              <c:showVal val="1"/>
            </c:dLbl>
            <c:txPr>
              <a:bodyPr/>
              <a:lstStyle/>
              <a:p>
                <a:pPr>
                  <a:defRPr lang="en-US" b="1">
                    <a:solidFill>
                      <a:srgbClr val="FF0000"/>
                    </a:solidFill>
                  </a:defRPr>
                </a:pPr>
                <a:endParaRPr lang="en-US"/>
              </a:p>
            </c:txPr>
            <c:showVal val="1"/>
          </c:dLbls>
          <c:cat>
            <c:strRef>
              <c:f>Feuil2!$I$500:$M$500</c:f>
              <c:strCache>
                <c:ptCount val="5"/>
                <c:pt idx="0">
                  <c:v> IaaS (Infrastructure as a Service)</c:v>
                </c:pt>
                <c:pt idx="1">
                  <c:v>PaaS (Plateforme as a Service)</c:v>
                </c:pt>
                <c:pt idx="2">
                  <c:v>SaaS (Software as a Service)</c:v>
                </c:pt>
                <c:pt idx="3">
                  <c:v>  CaaS (Communication as a Service)</c:v>
                </c:pt>
                <c:pt idx="4">
                  <c:v> NaaS (Network as a Service)</c:v>
                </c:pt>
              </c:strCache>
            </c:strRef>
          </c:cat>
          <c:val>
            <c:numRef>
              <c:f>Feuil2!$I$504:$M$504</c:f>
              <c:numCache>
                <c:formatCode>0%</c:formatCode>
                <c:ptCount val="5"/>
                <c:pt idx="0">
                  <c:v>0.1111111111111111</c:v>
                </c:pt>
                <c:pt idx="1">
                  <c:v>0.33333333333333331</c:v>
                </c:pt>
                <c:pt idx="2">
                  <c:v>0.16666666666666666</c:v>
                </c:pt>
                <c:pt idx="3">
                  <c:v>0.27777777777778168</c:v>
                </c:pt>
                <c:pt idx="4">
                  <c:v>0.1111111111111111</c:v>
                </c:pt>
              </c:numCache>
            </c:numRef>
          </c:val>
        </c:ser>
        <c:ser>
          <c:idx val="4"/>
          <c:order val="4"/>
          <c:tx>
            <c:strRef>
              <c:f>Feuil2!$H$505</c:f>
              <c:strCache>
                <c:ptCount val="1"/>
                <c:pt idx="0">
                  <c:v>Classé 5e</c:v>
                </c:pt>
              </c:strCache>
            </c:strRef>
          </c:tx>
          <c:dLbls>
            <c:dLbl>
              <c:idx val="0"/>
              <c:layout>
                <c:manualLayout>
                  <c:x val="8.5052094407824796E-3"/>
                  <c:y val="2.1933832937305851E-2"/>
                </c:manualLayout>
              </c:layout>
              <c:showVal val="1"/>
            </c:dLbl>
            <c:txPr>
              <a:bodyPr/>
              <a:lstStyle/>
              <a:p>
                <a:pPr>
                  <a:defRPr lang="en-US" b="1">
                    <a:solidFill>
                      <a:srgbClr val="FF0000"/>
                    </a:solidFill>
                  </a:defRPr>
                </a:pPr>
                <a:endParaRPr lang="en-US"/>
              </a:p>
            </c:txPr>
            <c:showVal val="1"/>
          </c:dLbls>
          <c:cat>
            <c:strRef>
              <c:f>Feuil2!$I$500:$M$500</c:f>
              <c:strCache>
                <c:ptCount val="5"/>
                <c:pt idx="0">
                  <c:v> IaaS (Infrastructure as a Service)</c:v>
                </c:pt>
                <c:pt idx="1">
                  <c:v>PaaS (Plateforme as a Service)</c:v>
                </c:pt>
                <c:pt idx="2">
                  <c:v>SaaS (Software as a Service)</c:v>
                </c:pt>
                <c:pt idx="3">
                  <c:v>  CaaS (Communication as a Service)</c:v>
                </c:pt>
                <c:pt idx="4">
                  <c:v> NaaS (Network as a Service)</c:v>
                </c:pt>
              </c:strCache>
            </c:strRef>
          </c:cat>
          <c:val>
            <c:numRef>
              <c:f>Feuil2!$I$505:$M$505</c:f>
              <c:numCache>
                <c:formatCode>0%</c:formatCode>
                <c:ptCount val="5"/>
                <c:pt idx="0">
                  <c:v>0.1111111111111111</c:v>
                </c:pt>
                <c:pt idx="1">
                  <c:v>0.22222222222222221</c:v>
                </c:pt>
                <c:pt idx="2">
                  <c:v>0.1111111111111111</c:v>
                </c:pt>
                <c:pt idx="3">
                  <c:v>0.33333333333333331</c:v>
                </c:pt>
                <c:pt idx="4">
                  <c:v>0.22222222222222221</c:v>
                </c:pt>
              </c:numCache>
            </c:numRef>
          </c:val>
        </c:ser>
        <c:dLbls>
          <c:showVal val="1"/>
        </c:dLbls>
        <c:shape val="box"/>
        <c:axId val="112734592"/>
        <c:axId val="112736128"/>
        <c:axId val="0"/>
      </c:bar3DChart>
      <c:catAx>
        <c:axId val="112734592"/>
        <c:scaling>
          <c:orientation val="minMax"/>
        </c:scaling>
        <c:axPos val="b"/>
        <c:tickLblPos val="nextTo"/>
        <c:txPr>
          <a:bodyPr/>
          <a:lstStyle/>
          <a:p>
            <a:pPr>
              <a:defRPr lang="en-US"/>
            </a:pPr>
            <a:endParaRPr lang="en-US"/>
          </a:p>
        </c:txPr>
        <c:crossAx val="112736128"/>
        <c:crosses val="autoZero"/>
        <c:auto val="1"/>
        <c:lblAlgn val="ctr"/>
        <c:lblOffset val="100"/>
      </c:catAx>
      <c:valAx>
        <c:axId val="112736128"/>
        <c:scaling>
          <c:orientation val="minMax"/>
        </c:scaling>
        <c:axPos val="l"/>
        <c:majorGridlines/>
        <c:numFmt formatCode="0%" sourceLinked="1"/>
        <c:tickLblPos val="nextTo"/>
        <c:txPr>
          <a:bodyPr/>
          <a:lstStyle/>
          <a:p>
            <a:pPr>
              <a:defRPr lang="en-US"/>
            </a:pPr>
            <a:endParaRPr lang="en-US"/>
          </a:p>
        </c:txPr>
        <c:crossAx val="112734592"/>
        <c:crosses val="autoZero"/>
        <c:crossBetween val="between"/>
      </c:valAx>
    </c:plotArea>
    <c:legend>
      <c:legendPos val="r"/>
      <c:txPr>
        <a:bodyPr/>
        <a:lstStyle/>
        <a:p>
          <a:pPr>
            <a:defRPr lang="en-US"/>
          </a:pPr>
          <a:endParaRPr lang="en-US"/>
        </a:p>
      </c:txPr>
    </c:legend>
    <c:plotVisOnly val="1"/>
    <c:dispBlanksAs val="gap"/>
  </c:chart>
  <c:spPr>
    <a:solidFill>
      <a:schemeClr val="accent1">
        <a:lumMod val="20000"/>
        <a:lumOff val="80000"/>
      </a:schemeClr>
    </a:solidFill>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US"/>
  <c:chart>
    <c:plotArea>
      <c:layout/>
      <c:barChart>
        <c:barDir val="bar"/>
        <c:grouping val="stacked"/>
        <c:ser>
          <c:idx val="0"/>
          <c:order val="0"/>
          <c:tx>
            <c:strRef>
              <c:f>Feuil2!$I$589</c:f>
              <c:strCache>
                <c:ptCount val="1"/>
                <c:pt idx="0">
                  <c:v>Classé 1er</c:v>
                </c:pt>
              </c:strCache>
            </c:strRef>
          </c:tx>
          <c:dLbls>
            <c:txPr>
              <a:bodyPr/>
              <a:lstStyle/>
              <a:p>
                <a:pPr>
                  <a:defRPr lang="en-US" b="1">
                    <a:solidFill>
                      <a:sysClr val="windowText" lastClr="000000"/>
                    </a:solidFill>
                  </a:defRPr>
                </a:pPr>
                <a:endParaRPr lang="en-US"/>
              </a:p>
            </c:txPr>
            <c:dLblPos val="ctr"/>
            <c:showVal val="1"/>
          </c:dLbls>
          <c:cat>
            <c:strRef>
              <c:f>Feuil2!$J$588:$O$588</c:f>
              <c:strCache>
                <c:ptCount val="6"/>
                <c:pt idx="0">
                  <c:v>Protection des données personnelles</c:v>
                </c:pt>
                <c:pt idx="1">
                  <c:v> Sécurité des systèmes</c:v>
                </c:pt>
                <c:pt idx="2">
                  <c:v>  Confiance Client –Fournisseur (Contrat SLA …)</c:v>
                </c:pt>
                <c:pt idx="3">
                  <c:v>   Absence de Standards /Verrouillage Fournisseur</c:v>
                </c:pt>
                <c:pt idx="4">
                  <c:v>Disponibilité des Accès Hauts Débits</c:v>
                </c:pt>
                <c:pt idx="5">
                  <c:v> Accessibilité aux services (prix, modèle économique, langue…)</c:v>
                </c:pt>
              </c:strCache>
            </c:strRef>
          </c:cat>
          <c:val>
            <c:numRef>
              <c:f>Feuil2!$J$589:$O$589</c:f>
              <c:numCache>
                <c:formatCode>0%</c:formatCode>
                <c:ptCount val="6"/>
                <c:pt idx="0">
                  <c:v>0</c:v>
                </c:pt>
                <c:pt idx="1">
                  <c:v>0.27272727272727282</c:v>
                </c:pt>
                <c:pt idx="2">
                  <c:v>0</c:v>
                </c:pt>
                <c:pt idx="3">
                  <c:v>9.0909090909091064E-2</c:v>
                </c:pt>
                <c:pt idx="4">
                  <c:v>0.54545454545454541</c:v>
                </c:pt>
                <c:pt idx="5">
                  <c:v>0</c:v>
                </c:pt>
              </c:numCache>
            </c:numRef>
          </c:val>
        </c:ser>
        <c:ser>
          <c:idx val="1"/>
          <c:order val="1"/>
          <c:tx>
            <c:strRef>
              <c:f>Feuil2!$I$590</c:f>
              <c:strCache>
                <c:ptCount val="1"/>
                <c:pt idx="0">
                  <c:v>Classé 2e</c:v>
                </c:pt>
              </c:strCache>
            </c:strRef>
          </c:tx>
          <c:dLbls>
            <c:txPr>
              <a:bodyPr/>
              <a:lstStyle/>
              <a:p>
                <a:pPr>
                  <a:defRPr lang="en-US" b="1">
                    <a:solidFill>
                      <a:sysClr val="windowText" lastClr="000000"/>
                    </a:solidFill>
                  </a:defRPr>
                </a:pPr>
                <a:endParaRPr lang="en-US"/>
              </a:p>
            </c:txPr>
            <c:dLblPos val="ctr"/>
            <c:showVal val="1"/>
          </c:dLbls>
          <c:cat>
            <c:strRef>
              <c:f>Feuil2!$J$588:$O$588</c:f>
              <c:strCache>
                <c:ptCount val="6"/>
                <c:pt idx="0">
                  <c:v>Protection des données personnelles</c:v>
                </c:pt>
                <c:pt idx="1">
                  <c:v> Sécurité des systèmes</c:v>
                </c:pt>
                <c:pt idx="2">
                  <c:v>  Confiance Client –Fournisseur (Contrat SLA …)</c:v>
                </c:pt>
                <c:pt idx="3">
                  <c:v>   Absence de Standards /Verrouillage Fournisseur</c:v>
                </c:pt>
                <c:pt idx="4">
                  <c:v>Disponibilité des Accès Hauts Débits</c:v>
                </c:pt>
                <c:pt idx="5">
                  <c:v> Accessibilité aux services (prix, modèle économique, langue…)</c:v>
                </c:pt>
              </c:strCache>
            </c:strRef>
          </c:cat>
          <c:val>
            <c:numRef>
              <c:f>Feuil2!$J$590:$O$590</c:f>
              <c:numCache>
                <c:formatCode>0%</c:formatCode>
                <c:ptCount val="6"/>
                <c:pt idx="0">
                  <c:v>0.18181818181818427</c:v>
                </c:pt>
                <c:pt idx="1">
                  <c:v>0.36363636363636381</c:v>
                </c:pt>
                <c:pt idx="2">
                  <c:v>9.0909090909091064E-2</c:v>
                </c:pt>
                <c:pt idx="3">
                  <c:v>9.0909090909091064E-2</c:v>
                </c:pt>
                <c:pt idx="4">
                  <c:v>0.18181818181818427</c:v>
                </c:pt>
                <c:pt idx="5">
                  <c:v>0.18181818181818427</c:v>
                </c:pt>
              </c:numCache>
            </c:numRef>
          </c:val>
        </c:ser>
        <c:ser>
          <c:idx val="2"/>
          <c:order val="2"/>
          <c:tx>
            <c:strRef>
              <c:f>Feuil2!$I$591</c:f>
              <c:strCache>
                <c:ptCount val="1"/>
                <c:pt idx="0">
                  <c:v>Classé 3e</c:v>
                </c:pt>
              </c:strCache>
            </c:strRef>
          </c:tx>
          <c:dLbls>
            <c:txPr>
              <a:bodyPr/>
              <a:lstStyle/>
              <a:p>
                <a:pPr>
                  <a:defRPr lang="en-US" b="1">
                    <a:solidFill>
                      <a:sysClr val="windowText" lastClr="000000"/>
                    </a:solidFill>
                  </a:defRPr>
                </a:pPr>
                <a:endParaRPr lang="en-US"/>
              </a:p>
            </c:txPr>
            <c:dLblPos val="ctr"/>
            <c:showVal val="1"/>
          </c:dLbls>
          <c:cat>
            <c:strRef>
              <c:f>Feuil2!$J$588:$O$588</c:f>
              <c:strCache>
                <c:ptCount val="6"/>
                <c:pt idx="0">
                  <c:v>Protection des données personnelles</c:v>
                </c:pt>
                <c:pt idx="1">
                  <c:v> Sécurité des systèmes</c:v>
                </c:pt>
                <c:pt idx="2">
                  <c:v>  Confiance Client –Fournisseur (Contrat SLA …)</c:v>
                </c:pt>
                <c:pt idx="3">
                  <c:v>   Absence de Standards /Verrouillage Fournisseur</c:v>
                </c:pt>
                <c:pt idx="4">
                  <c:v>Disponibilité des Accès Hauts Débits</c:v>
                </c:pt>
                <c:pt idx="5">
                  <c:v> Accessibilité aux services (prix, modèle économique, langue…)</c:v>
                </c:pt>
              </c:strCache>
            </c:strRef>
          </c:cat>
          <c:val>
            <c:numRef>
              <c:f>Feuil2!$J$591:$O$591</c:f>
              <c:numCache>
                <c:formatCode>0%</c:formatCode>
                <c:ptCount val="6"/>
                <c:pt idx="0">
                  <c:v>0.18181818181818427</c:v>
                </c:pt>
                <c:pt idx="1">
                  <c:v>0.18181818181818427</c:v>
                </c:pt>
                <c:pt idx="2">
                  <c:v>0.27272727272727282</c:v>
                </c:pt>
                <c:pt idx="3">
                  <c:v>0</c:v>
                </c:pt>
                <c:pt idx="4">
                  <c:v>0</c:v>
                </c:pt>
                <c:pt idx="5">
                  <c:v>0.45454545454545453</c:v>
                </c:pt>
              </c:numCache>
            </c:numRef>
          </c:val>
        </c:ser>
        <c:ser>
          <c:idx val="3"/>
          <c:order val="3"/>
          <c:tx>
            <c:strRef>
              <c:f>Feuil2!$I$592</c:f>
              <c:strCache>
                <c:ptCount val="1"/>
                <c:pt idx="0">
                  <c:v>Classé 4e</c:v>
                </c:pt>
              </c:strCache>
            </c:strRef>
          </c:tx>
          <c:dLbls>
            <c:txPr>
              <a:bodyPr/>
              <a:lstStyle/>
              <a:p>
                <a:pPr>
                  <a:defRPr lang="en-US" b="1">
                    <a:solidFill>
                      <a:sysClr val="windowText" lastClr="000000"/>
                    </a:solidFill>
                  </a:defRPr>
                </a:pPr>
                <a:endParaRPr lang="en-US"/>
              </a:p>
            </c:txPr>
            <c:dLblPos val="ctr"/>
            <c:showVal val="1"/>
          </c:dLbls>
          <c:cat>
            <c:strRef>
              <c:f>Feuil2!$J$588:$O$588</c:f>
              <c:strCache>
                <c:ptCount val="6"/>
                <c:pt idx="0">
                  <c:v>Protection des données personnelles</c:v>
                </c:pt>
                <c:pt idx="1">
                  <c:v> Sécurité des systèmes</c:v>
                </c:pt>
                <c:pt idx="2">
                  <c:v>  Confiance Client –Fournisseur (Contrat SLA …)</c:v>
                </c:pt>
                <c:pt idx="3">
                  <c:v>   Absence de Standards /Verrouillage Fournisseur</c:v>
                </c:pt>
                <c:pt idx="4">
                  <c:v>Disponibilité des Accès Hauts Débits</c:v>
                </c:pt>
                <c:pt idx="5">
                  <c:v> Accessibilité aux services (prix, modèle économique, langue…)</c:v>
                </c:pt>
              </c:strCache>
            </c:strRef>
          </c:cat>
          <c:val>
            <c:numRef>
              <c:f>Feuil2!$J$592:$O$592</c:f>
              <c:numCache>
                <c:formatCode>0%</c:formatCode>
                <c:ptCount val="6"/>
                <c:pt idx="0">
                  <c:v>0.36363636363636381</c:v>
                </c:pt>
                <c:pt idx="1">
                  <c:v>9.0909090909091064E-2</c:v>
                </c:pt>
                <c:pt idx="2">
                  <c:v>0</c:v>
                </c:pt>
                <c:pt idx="3">
                  <c:v>0.18181818181818427</c:v>
                </c:pt>
                <c:pt idx="4">
                  <c:v>0.18181818181818427</c:v>
                </c:pt>
                <c:pt idx="5">
                  <c:v>0.27272727272727282</c:v>
                </c:pt>
              </c:numCache>
            </c:numRef>
          </c:val>
        </c:ser>
        <c:ser>
          <c:idx val="4"/>
          <c:order val="4"/>
          <c:tx>
            <c:strRef>
              <c:f>Feuil2!$I$593</c:f>
              <c:strCache>
                <c:ptCount val="1"/>
                <c:pt idx="0">
                  <c:v>Classé 5e</c:v>
                </c:pt>
              </c:strCache>
            </c:strRef>
          </c:tx>
          <c:dLbls>
            <c:txPr>
              <a:bodyPr/>
              <a:lstStyle/>
              <a:p>
                <a:pPr>
                  <a:defRPr lang="en-US" b="1">
                    <a:solidFill>
                      <a:sysClr val="windowText" lastClr="000000"/>
                    </a:solidFill>
                  </a:defRPr>
                </a:pPr>
                <a:endParaRPr lang="en-US"/>
              </a:p>
            </c:txPr>
            <c:dLblPos val="ctr"/>
            <c:showVal val="1"/>
          </c:dLbls>
          <c:cat>
            <c:strRef>
              <c:f>Feuil2!$J$588:$O$588</c:f>
              <c:strCache>
                <c:ptCount val="6"/>
                <c:pt idx="0">
                  <c:v>Protection des données personnelles</c:v>
                </c:pt>
                <c:pt idx="1">
                  <c:v> Sécurité des systèmes</c:v>
                </c:pt>
                <c:pt idx="2">
                  <c:v>  Confiance Client –Fournisseur (Contrat SLA …)</c:v>
                </c:pt>
                <c:pt idx="3">
                  <c:v>   Absence de Standards /Verrouillage Fournisseur</c:v>
                </c:pt>
                <c:pt idx="4">
                  <c:v>Disponibilité des Accès Hauts Débits</c:v>
                </c:pt>
                <c:pt idx="5">
                  <c:v> Accessibilité aux services (prix, modèle économique, langue…)</c:v>
                </c:pt>
              </c:strCache>
            </c:strRef>
          </c:cat>
          <c:val>
            <c:numRef>
              <c:f>Feuil2!$J$593:$O$593</c:f>
              <c:numCache>
                <c:formatCode>0%</c:formatCode>
                <c:ptCount val="6"/>
                <c:pt idx="0">
                  <c:v>0.27272727272727282</c:v>
                </c:pt>
                <c:pt idx="1">
                  <c:v>9.0909090909091064E-2</c:v>
                </c:pt>
                <c:pt idx="2">
                  <c:v>0.45454545454545453</c:v>
                </c:pt>
                <c:pt idx="3">
                  <c:v>0</c:v>
                </c:pt>
                <c:pt idx="4">
                  <c:v>0</c:v>
                </c:pt>
                <c:pt idx="5">
                  <c:v>9.0909090909091064E-2</c:v>
                </c:pt>
              </c:numCache>
            </c:numRef>
          </c:val>
        </c:ser>
        <c:ser>
          <c:idx val="5"/>
          <c:order val="5"/>
          <c:tx>
            <c:strRef>
              <c:f>Feuil2!$I$594</c:f>
              <c:strCache>
                <c:ptCount val="1"/>
                <c:pt idx="0">
                  <c:v>Classé 6e</c:v>
                </c:pt>
              </c:strCache>
            </c:strRef>
          </c:tx>
          <c:dLbls>
            <c:dLbl>
              <c:idx val="1"/>
              <c:layout>
                <c:manualLayout>
                  <c:x val="1.0453917321531838E-2"/>
                  <c:y val="-8.0080070787889755E-17"/>
                </c:manualLayout>
              </c:layout>
              <c:dLblPos val="ctr"/>
              <c:showVal val="1"/>
            </c:dLbl>
            <c:dLbl>
              <c:idx val="4"/>
              <c:layout>
                <c:manualLayout>
                  <c:x val="2.0907834643063811E-2"/>
                  <c:y val="0"/>
                </c:manualLayout>
              </c:layout>
              <c:dLblPos val="ctr"/>
              <c:showVal val="1"/>
            </c:dLbl>
            <c:dLbl>
              <c:idx val="5"/>
              <c:layout>
                <c:manualLayout>
                  <c:x val="1.2544700785838261E-2"/>
                  <c:y val="8.736108641421601E-3"/>
                </c:manualLayout>
              </c:layout>
              <c:dLblPos val="ctr"/>
              <c:showVal val="1"/>
            </c:dLbl>
            <c:txPr>
              <a:bodyPr/>
              <a:lstStyle/>
              <a:p>
                <a:pPr>
                  <a:defRPr lang="en-US" sz="1050" b="1">
                    <a:solidFill>
                      <a:sysClr val="windowText" lastClr="000000"/>
                    </a:solidFill>
                  </a:defRPr>
                </a:pPr>
                <a:endParaRPr lang="en-US"/>
              </a:p>
            </c:txPr>
            <c:dLblPos val="ctr"/>
            <c:showVal val="1"/>
          </c:dLbls>
          <c:cat>
            <c:strRef>
              <c:f>Feuil2!$J$588:$O$588</c:f>
              <c:strCache>
                <c:ptCount val="6"/>
                <c:pt idx="0">
                  <c:v>Protection des données personnelles</c:v>
                </c:pt>
                <c:pt idx="1">
                  <c:v> Sécurité des systèmes</c:v>
                </c:pt>
                <c:pt idx="2">
                  <c:v>  Confiance Client –Fournisseur (Contrat SLA …)</c:v>
                </c:pt>
                <c:pt idx="3">
                  <c:v>   Absence de Standards /Verrouillage Fournisseur</c:v>
                </c:pt>
                <c:pt idx="4">
                  <c:v>Disponibilité des Accès Hauts Débits</c:v>
                </c:pt>
                <c:pt idx="5">
                  <c:v> Accessibilité aux services (prix, modèle économique, langue…)</c:v>
                </c:pt>
              </c:strCache>
            </c:strRef>
          </c:cat>
          <c:val>
            <c:numRef>
              <c:f>Feuil2!$J$594:$O$594</c:f>
              <c:numCache>
                <c:formatCode>0%</c:formatCode>
                <c:ptCount val="6"/>
                <c:pt idx="0">
                  <c:v>0</c:v>
                </c:pt>
                <c:pt idx="1">
                  <c:v>0</c:v>
                </c:pt>
                <c:pt idx="2">
                  <c:v>0.18181818181818427</c:v>
                </c:pt>
                <c:pt idx="3">
                  <c:v>0.63636363636364313</c:v>
                </c:pt>
                <c:pt idx="4">
                  <c:v>9.0909090909091064E-2</c:v>
                </c:pt>
                <c:pt idx="5">
                  <c:v>0</c:v>
                </c:pt>
              </c:numCache>
            </c:numRef>
          </c:val>
        </c:ser>
        <c:dLbls>
          <c:showVal val="1"/>
        </c:dLbls>
        <c:overlap val="100"/>
        <c:axId val="112856064"/>
        <c:axId val="112874240"/>
      </c:barChart>
      <c:catAx>
        <c:axId val="112856064"/>
        <c:scaling>
          <c:orientation val="minMax"/>
        </c:scaling>
        <c:axPos val="l"/>
        <c:tickLblPos val="nextTo"/>
        <c:txPr>
          <a:bodyPr/>
          <a:lstStyle/>
          <a:p>
            <a:pPr>
              <a:defRPr lang="en-US"/>
            </a:pPr>
            <a:endParaRPr lang="en-US"/>
          </a:p>
        </c:txPr>
        <c:crossAx val="112874240"/>
        <c:crosses val="autoZero"/>
        <c:auto val="1"/>
        <c:lblAlgn val="ctr"/>
        <c:lblOffset val="100"/>
      </c:catAx>
      <c:valAx>
        <c:axId val="112874240"/>
        <c:scaling>
          <c:orientation val="minMax"/>
        </c:scaling>
        <c:axPos val="b"/>
        <c:majorGridlines/>
        <c:numFmt formatCode="0%" sourceLinked="1"/>
        <c:tickLblPos val="nextTo"/>
        <c:txPr>
          <a:bodyPr/>
          <a:lstStyle/>
          <a:p>
            <a:pPr>
              <a:defRPr lang="en-US"/>
            </a:pPr>
            <a:endParaRPr lang="en-US"/>
          </a:p>
        </c:txPr>
        <c:crossAx val="112856064"/>
        <c:crosses val="autoZero"/>
        <c:crossBetween val="between"/>
      </c:valAx>
    </c:plotArea>
    <c:legend>
      <c:legendPos val="r"/>
      <c:txPr>
        <a:bodyPr/>
        <a:lstStyle/>
        <a:p>
          <a:pPr>
            <a:defRPr lang="en-US"/>
          </a:pPr>
          <a:endParaRPr lang="en-US"/>
        </a:p>
      </c:txPr>
    </c:legend>
    <c:plotVisOnly val="1"/>
    <c:dispBlanksAs val="gap"/>
  </c:chart>
  <c:spPr>
    <a:solidFill>
      <a:schemeClr val="accent1">
        <a:lumMod val="20000"/>
        <a:lumOff val="80000"/>
      </a:schemeClr>
    </a:solidFill>
    <a:scene3d>
      <a:camera prst="orthographicFront"/>
      <a:lightRig rig="threePt" dir="t"/>
    </a:scene3d>
    <a:sp3d prstMaterial="matte">
      <a:bevelT w="63500" h="63500" prst="artDeco"/>
      <a:contourClr>
        <a:srgbClr val="000000"/>
      </a:contourClr>
    </a:sp3d>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9.0932996686424947E-2"/>
          <c:y val="0.1323739121329654"/>
          <c:w val="0.8856831662485366"/>
          <c:h val="0.61894419978763149"/>
        </c:manualLayout>
      </c:layout>
      <c:barChart>
        <c:barDir val="col"/>
        <c:grouping val="percentStacked"/>
        <c:ser>
          <c:idx val="0"/>
          <c:order val="0"/>
          <c:tx>
            <c:strRef>
              <c:f>Feuil2!$J$633</c:f>
              <c:strCache>
                <c:ptCount val="1"/>
                <c:pt idx="0">
                  <c:v>Classé 1er</c:v>
                </c:pt>
              </c:strCache>
            </c:strRef>
          </c:tx>
          <c:dLbls>
            <c:txPr>
              <a:bodyPr/>
              <a:lstStyle/>
              <a:p>
                <a:pPr>
                  <a:defRPr lang="en-US" b="1">
                    <a:solidFill>
                      <a:srgbClr val="C00000"/>
                    </a:solidFill>
                  </a:defRPr>
                </a:pPr>
                <a:endParaRPr lang="en-US"/>
              </a:p>
            </c:txPr>
            <c:showVal val="1"/>
          </c:dLbls>
          <c:cat>
            <c:strRef>
              <c:f>Feuil2!$K$632:$P$632</c:f>
              <c:strCache>
                <c:ptCount val="6"/>
                <c:pt idx="0">
                  <c:v>    Technique (Réseaux et IT)</c:v>
                </c:pt>
                <c:pt idx="1">
                  <c:v>Commercial</c:v>
                </c:pt>
                <c:pt idx="2">
                  <c:v>  Juridique</c:v>
                </c:pt>
                <c:pt idx="3">
                  <c:v> Sécurité</c:v>
                </c:pt>
                <c:pt idx="4">
                  <c:v>  Management des Data Centres</c:v>
                </c:pt>
                <c:pt idx="5">
                  <c:v> Accessibilité aux services et usages</c:v>
                </c:pt>
              </c:strCache>
            </c:strRef>
          </c:cat>
          <c:val>
            <c:numRef>
              <c:f>Feuil2!$K$633:$P$633</c:f>
              <c:numCache>
                <c:formatCode>0%</c:formatCode>
                <c:ptCount val="6"/>
                <c:pt idx="0">
                  <c:v>0.38888888888889694</c:v>
                </c:pt>
                <c:pt idx="1">
                  <c:v>0</c:v>
                </c:pt>
                <c:pt idx="2">
                  <c:v>0.38888888888889694</c:v>
                </c:pt>
                <c:pt idx="3">
                  <c:v>0.1111111111111111</c:v>
                </c:pt>
                <c:pt idx="4">
                  <c:v>0.22222222222222221</c:v>
                </c:pt>
                <c:pt idx="5">
                  <c:v>0</c:v>
                </c:pt>
              </c:numCache>
            </c:numRef>
          </c:val>
        </c:ser>
        <c:ser>
          <c:idx val="1"/>
          <c:order val="1"/>
          <c:tx>
            <c:strRef>
              <c:f>Feuil2!$J$634</c:f>
              <c:strCache>
                <c:ptCount val="1"/>
                <c:pt idx="0">
                  <c:v>Classé 2e</c:v>
                </c:pt>
              </c:strCache>
            </c:strRef>
          </c:tx>
          <c:dLbls>
            <c:txPr>
              <a:bodyPr/>
              <a:lstStyle/>
              <a:p>
                <a:pPr>
                  <a:defRPr lang="en-US" b="1">
                    <a:solidFill>
                      <a:srgbClr val="C00000"/>
                    </a:solidFill>
                  </a:defRPr>
                </a:pPr>
                <a:endParaRPr lang="en-US"/>
              </a:p>
            </c:txPr>
            <c:showVal val="1"/>
          </c:dLbls>
          <c:cat>
            <c:strRef>
              <c:f>Feuil2!$K$632:$P$632</c:f>
              <c:strCache>
                <c:ptCount val="6"/>
                <c:pt idx="0">
                  <c:v>    Technique (Réseaux et IT)</c:v>
                </c:pt>
                <c:pt idx="1">
                  <c:v>Commercial</c:v>
                </c:pt>
                <c:pt idx="2">
                  <c:v>  Juridique</c:v>
                </c:pt>
                <c:pt idx="3">
                  <c:v> Sécurité</c:v>
                </c:pt>
                <c:pt idx="4">
                  <c:v>  Management des Data Centres</c:v>
                </c:pt>
                <c:pt idx="5">
                  <c:v> Accessibilité aux services et usages</c:v>
                </c:pt>
              </c:strCache>
            </c:strRef>
          </c:cat>
          <c:val>
            <c:numRef>
              <c:f>Feuil2!$K$634:$P$634</c:f>
              <c:numCache>
                <c:formatCode>0%</c:formatCode>
                <c:ptCount val="6"/>
                <c:pt idx="0">
                  <c:v>5.5555555555555455E-2</c:v>
                </c:pt>
                <c:pt idx="1">
                  <c:v>5.5555555555555455E-2</c:v>
                </c:pt>
                <c:pt idx="2">
                  <c:v>0</c:v>
                </c:pt>
                <c:pt idx="3">
                  <c:v>0.72222222222222221</c:v>
                </c:pt>
                <c:pt idx="4">
                  <c:v>0.22222222222222221</c:v>
                </c:pt>
                <c:pt idx="5">
                  <c:v>0</c:v>
                </c:pt>
              </c:numCache>
            </c:numRef>
          </c:val>
        </c:ser>
        <c:ser>
          <c:idx val="2"/>
          <c:order val="2"/>
          <c:tx>
            <c:strRef>
              <c:f>Feuil2!$J$635</c:f>
              <c:strCache>
                <c:ptCount val="1"/>
                <c:pt idx="0">
                  <c:v>Classé 3e</c:v>
                </c:pt>
              </c:strCache>
            </c:strRef>
          </c:tx>
          <c:dLbls>
            <c:txPr>
              <a:bodyPr/>
              <a:lstStyle/>
              <a:p>
                <a:pPr>
                  <a:defRPr lang="en-US" b="1">
                    <a:solidFill>
                      <a:srgbClr val="C00000"/>
                    </a:solidFill>
                  </a:defRPr>
                </a:pPr>
                <a:endParaRPr lang="en-US"/>
              </a:p>
            </c:txPr>
            <c:showVal val="1"/>
          </c:dLbls>
          <c:cat>
            <c:strRef>
              <c:f>Feuil2!$K$632:$P$632</c:f>
              <c:strCache>
                <c:ptCount val="6"/>
                <c:pt idx="0">
                  <c:v>    Technique (Réseaux et IT)</c:v>
                </c:pt>
                <c:pt idx="1">
                  <c:v>Commercial</c:v>
                </c:pt>
                <c:pt idx="2">
                  <c:v>  Juridique</c:v>
                </c:pt>
                <c:pt idx="3">
                  <c:v> Sécurité</c:v>
                </c:pt>
                <c:pt idx="4">
                  <c:v>  Management des Data Centres</c:v>
                </c:pt>
                <c:pt idx="5">
                  <c:v> Accessibilité aux services et usages</c:v>
                </c:pt>
              </c:strCache>
            </c:strRef>
          </c:cat>
          <c:val>
            <c:numRef>
              <c:f>Feuil2!$K$635:$P$635</c:f>
              <c:numCache>
                <c:formatCode>0%</c:formatCode>
                <c:ptCount val="6"/>
                <c:pt idx="0">
                  <c:v>0.22222222222222221</c:v>
                </c:pt>
                <c:pt idx="1">
                  <c:v>0</c:v>
                </c:pt>
                <c:pt idx="2">
                  <c:v>0.1111111111111111</c:v>
                </c:pt>
                <c:pt idx="3">
                  <c:v>0.16666666666666666</c:v>
                </c:pt>
                <c:pt idx="4">
                  <c:v>0.27777777777778084</c:v>
                </c:pt>
                <c:pt idx="5">
                  <c:v>0.16666666666666666</c:v>
                </c:pt>
              </c:numCache>
            </c:numRef>
          </c:val>
        </c:ser>
        <c:ser>
          <c:idx val="3"/>
          <c:order val="3"/>
          <c:tx>
            <c:strRef>
              <c:f>Feuil2!$J$636</c:f>
              <c:strCache>
                <c:ptCount val="1"/>
                <c:pt idx="0">
                  <c:v>Classé 4e</c:v>
                </c:pt>
              </c:strCache>
            </c:strRef>
          </c:tx>
          <c:dLbls>
            <c:txPr>
              <a:bodyPr/>
              <a:lstStyle/>
              <a:p>
                <a:pPr>
                  <a:defRPr lang="en-US" b="0">
                    <a:solidFill>
                      <a:srgbClr val="C00000"/>
                    </a:solidFill>
                  </a:defRPr>
                </a:pPr>
                <a:endParaRPr lang="en-US"/>
              </a:p>
            </c:txPr>
            <c:showVal val="1"/>
          </c:dLbls>
          <c:cat>
            <c:strRef>
              <c:f>Feuil2!$K$632:$P$632</c:f>
              <c:strCache>
                <c:ptCount val="6"/>
                <c:pt idx="0">
                  <c:v>    Technique (Réseaux et IT)</c:v>
                </c:pt>
                <c:pt idx="1">
                  <c:v>Commercial</c:v>
                </c:pt>
                <c:pt idx="2">
                  <c:v>  Juridique</c:v>
                </c:pt>
                <c:pt idx="3">
                  <c:v> Sécurité</c:v>
                </c:pt>
                <c:pt idx="4">
                  <c:v>  Management des Data Centres</c:v>
                </c:pt>
                <c:pt idx="5">
                  <c:v> Accessibilité aux services et usages</c:v>
                </c:pt>
              </c:strCache>
            </c:strRef>
          </c:cat>
          <c:val>
            <c:numRef>
              <c:f>Feuil2!$K$636:$P$636</c:f>
              <c:numCache>
                <c:formatCode>0%</c:formatCode>
                <c:ptCount val="6"/>
                <c:pt idx="0">
                  <c:v>0.1111111111111111</c:v>
                </c:pt>
                <c:pt idx="1">
                  <c:v>0.16666666666666666</c:v>
                </c:pt>
                <c:pt idx="2">
                  <c:v>0.22222222222222221</c:v>
                </c:pt>
                <c:pt idx="3">
                  <c:v>0</c:v>
                </c:pt>
                <c:pt idx="4">
                  <c:v>0.1111111111111111</c:v>
                </c:pt>
                <c:pt idx="5">
                  <c:v>0.33333333333333331</c:v>
                </c:pt>
              </c:numCache>
            </c:numRef>
          </c:val>
        </c:ser>
        <c:ser>
          <c:idx val="4"/>
          <c:order val="4"/>
          <c:tx>
            <c:strRef>
              <c:f>Feuil2!$J$637</c:f>
              <c:strCache>
                <c:ptCount val="1"/>
                <c:pt idx="0">
                  <c:v>Classé 5e</c:v>
                </c:pt>
              </c:strCache>
            </c:strRef>
          </c:tx>
          <c:dLbls>
            <c:txPr>
              <a:bodyPr/>
              <a:lstStyle/>
              <a:p>
                <a:pPr>
                  <a:defRPr lang="en-US" b="1">
                    <a:solidFill>
                      <a:srgbClr val="C00000"/>
                    </a:solidFill>
                  </a:defRPr>
                </a:pPr>
                <a:endParaRPr lang="en-US"/>
              </a:p>
            </c:txPr>
            <c:showVal val="1"/>
          </c:dLbls>
          <c:cat>
            <c:strRef>
              <c:f>Feuil2!$K$632:$P$632</c:f>
              <c:strCache>
                <c:ptCount val="6"/>
                <c:pt idx="0">
                  <c:v>    Technique (Réseaux et IT)</c:v>
                </c:pt>
                <c:pt idx="1">
                  <c:v>Commercial</c:v>
                </c:pt>
                <c:pt idx="2">
                  <c:v>  Juridique</c:v>
                </c:pt>
                <c:pt idx="3">
                  <c:v> Sécurité</c:v>
                </c:pt>
                <c:pt idx="4">
                  <c:v>  Management des Data Centres</c:v>
                </c:pt>
                <c:pt idx="5">
                  <c:v> Accessibilité aux services et usages</c:v>
                </c:pt>
              </c:strCache>
            </c:strRef>
          </c:cat>
          <c:val>
            <c:numRef>
              <c:f>Feuil2!$K$637:$P$637</c:f>
              <c:numCache>
                <c:formatCode>0%</c:formatCode>
                <c:ptCount val="6"/>
                <c:pt idx="0">
                  <c:v>0.1111111111111111</c:v>
                </c:pt>
                <c:pt idx="1">
                  <c:v>0.27777777777778084</c:v>
                </c:pt>
                <c:pt idx="2">
                  <c:v>0.16666666666666666</c:v>
                </c:pt>
                <c:pt idx="3">
                  <c:v>0</c:v>
                </c:pt>
                <c:pt idx="4">
                  <c:v>0.1111111111111111</c:v>
                </c:pt>
                <c:pt idx="5">
                  <c:v>0.27777777777778084</c:v>
                </c:pt>
              </c:numCache>
            </c:numRef>
          </c:val>
        </c:ser>
        <c:ser>
          <c:idx val="5"/>
          <c:order val="5"/>
          <c:tx>
            <c:strRef>
              <c:f>Feuil2!$J$638</c:f>
              <c:strCache>
                <c:ptCount val="1"/>
                <c:pt idx="0">
                  <c:v>Classé 6e</c:v>
                </c:pt>
              </c:strCache>
            </c:strRef>
          </c:tx>
          <c:dLbls>
            <c:txPr>
              <a:bodyPr/>
              <a:lstStyle/>
              <a:p>
                <a:pPr>
                  <a:defRPr lang="en-US" b="0">
                    <a:solidFill>
                      <a:srgbClr val="C00000"/>
                    </a:solidFill>
                  </a:defRPr>
                </a:pPr>
                <a:endParaRPr lang="en-US"/>
              </a:p>
            </c:txPr>
            <c:showVal val="1"/>
          </c:dLbls>
          <c:cat>
            <c:strRef>
              <c:f>Feuil2!$K$632:$P$632</c:f>
              <c:strCache>
                <c:ptCount val="6"/>
                <c:pt idx="0">
                  <c:v>    Technique (Réseaux et IT)</c:v>
                </c:pt>
                <c:pt idx="1">
                  <c:v>Commercial</c:v>
                </c:pt>
                <c:pt idx="2">
                  <c:v>  Juridique</c:v>
                </c:pt>
                <c:pt idx="3">
                  <c:v> Sécurité</c:v>
                </c:pt>
                <c:pt idx="4">
                  <c:v>  Management des Data Centres</c:v>
                </c:pt>
                <c:pt idx="5">
                  <c:v> Accessibilité aux services et usages</c:v>
                </c:pt>
              </c:strCache>
            </c:strRef>
          </c:cat>
          <c:val>
            <c:numRef>
              <c:f>Feuil2!$K$638:$P$638</c:f>
              <c:numCache>
                <c:formatCode>0%</c:formatCode>
                <c:ptCount val="6"/>
                <c:pt idx="0">
                  <c:v>0.1111111111111111</c:v>
                </c:pt>
                <c:pt idx="1">
                  <c:v>0.5</c:v>
                </c:pt>
                <c:pt idx="2">
                  <c:v>0.1111111111111111</c:v>
                </c:pt>
                <c:pt idx="3">
                  <c:v>0</c:v>
                </c:pt>
                <c:pt idx="4">
                  <c:v>5.5555555555555455E-2</c:v>
                </c:pt>
                <c:pt idx="5">
                  <c:v>0.22222222222222221</c:v>
                </c:pt>
              </c:numCache>
            </c:numRef>
          </c:val>
        </c:ser>
        <c:dLbls>
          <c:showVal val="1"/>
        </c:dLbls>
        <c:gapWidth val="75"/>
        <c:overlap val="100"/>
        <c:axId val="113031424"/>
        <c:axId val="113041408"/>
      </c:barChart>
      <c:catAx>
        <c:axId val="113031424"/>
        <c:scaling>
          <c:orientation val="minMax"/>
        </c:scaling>
        <c:axPos val="b"/>
        <c:majorTickMark val="none"/>
        <c:tickLblPos val="nextTo"/>
        <c:txPr>
          <a:bodyPr/>
          <a:lstStyle/>
          <a:p>
            <a:pPr>
              <a:defRPr lang="en-US" b="1" i="1">
                <a:solidFill>
                  <a:schemeClr val="tx2">
                    <a:lumMod val="75000"/>
                  </a:schemeClr>
                </a:solidFill>
              </a:defRPr>
            </a:pPr>
            <a:endParaRPr lang="en-US"/>
          </a:p>
        </c:txPr>
        <c:crossAx val="113041408"/>
        <c:crosses val="autoZero"/>
        <c:auto val="1"/>
        <c:lblAlgn val="ctr"/>
        <c:lblOffset val="100"/>
      </c:catAx>
      <c:valAx>
        <c:axId val="113041408"/>
        <c:scaling>
          <c:orientation val="minMax"/>
        </c:scaling>
        <c:axPos val="l"/>
        <c:numFmt formatCode="0%" sourceLinked="1"/>
        <c:majorTickMark val="none"/>
        <c:tickLblPos val="nextTo"/>
        <c:txPr>
          <a:bodyPr/>
          <a:lstStyle/>
          <a:p>
            <a:pPr>
              <a:defRPr lang="en-US" b="1">
                <a:solidFill>
                  <a:srgbClr val="C00000"/>
                </a:solidFill>
              </a:defRPr>
            </a:pPr>
            <a:endParaRPr lang="en-US"/>
          </a:p>
        </c:txPr>
        <c:crossAx val="113031424"/>
        <c:crosses val="autoZero"/>
        <c:crossBetween val="between"/>
      </c:valAx>
    </c:plotArea>
    <c:legend>
      <c:legendPos val="b"/>
      <c:txPr>
        <a:bodyPr/>
        <a:lstStyle/>
        <a:p>
          <a:pPr>
            <a:defRPr lang="en-US" b="1">
              <a:solidFill>
                <a:sysClr val="windowText" lastClr="000000"/>
              </a:solidFill>
            </a:defRPr>
          </a:pPr>
          <a:endParaRPr lang="en-US"/>
        </a:p>
      </c:txPr>
    </c:legend>
    <c:plotVisOnly val="1"/>
    <c:dispBlanksAs val="gap"/>
  </c:chart>
  <c:spPr>
    <a:solidFill>
      <a:schemeClr val="accent1">
        <a:lumMod val="20000"/>
        <a:lumOff val="80000"/>
      </a:schemeClr>
    </a:solidFill>
    <a:effectLst>
      <a:innerShdw blurRad="63500" dist="50800" dir="13500000">
        <a:prstClr val="black">
          <a:alpha val="50000"/>
        </a:prstClr>
      </a:inn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US"/>
  <c:chart>
    <c:view3D>
      <c:rAngAx val="1"/>
    </c:view3D>
    <c:plotArea>
      <c:layout/>
      <c:bar3DChart>
        <c:barDir val="col"/>
        <c:grouping val="clustered"/>
        <c:ser>
          <c:idx val="0"/>
          <c:order val="0"/>
          <c:dLbls>
            <c:txPr>
              <a:bodyPr/>
              <a:lstStyle/>
              <a:p>
                <a:pPr>
                  <a:defRPr lang="en-US" sz="1600" b="1">
                    <a:solidFill>
                      <a:srgbClr val="C00000"/>
                    </a:solidFill>
                  </a:defRPr>
                </a:pPr>
                <a:endParaRPr lang="en-US"/>
              </a:p>
            </c:txPr>
            <c:showVal val="1"/>
          </c:dLbls>
          <c:cat>
            <c:strRef>
              <c:f>Feuil2!$F$673:$G$673</c:f>
              <c:strCache>
                <c:ptCount val="2"/>
                <c:pt idx="0">
                  <c:v>Oui</c:v>
                </c:pt>
                <c:pt idx="1">
                  <c:v>  Non</c:v>
                </c:pt>
              </c:strCache>
            </c:strRef>
          </c:cat>
          <c:val>
            <c:numRef>
              <c:f>Feuil2!$F$674:$G$674</c:f>
              <c:numCache>
                <c:formatCode>0%</c:formatCode>
                <c:ptCount val="2"/>
                <c:pt idx="0">
                  <c:v>0.77777777777778501</c:v>
                </c:pt>
                <c:pt idx="1">
                  <c:v>0.22222222222222221</c:v>
                </c:pt>
              </c:numCache>
            </c:numRef>
          </c:val>
        </c:ser>
        <c:dLbls>
          <c:showVal val="1"/>
        </c:dLbls>
        <c:gapWidth val="75"/>
        <c:shape val="box"/>
        <c:axId val="113057792"/>
        <c:axId val="113059328"/>
        <c:axId val="0"/>
      </c:bar3DChart>
      <c:catAx>
        <c:axId val="113057792"/>
        <c:scaling>
          <c:orientation val="minMax"/>
        </c:scaling>
        <c:axPos val="b"/>
        <c:majorTickMark val="none"/>
        <c:tickLblPos val="nextTo"/>
        <c:txPr>
          <a:bodyPr/>
          <a:lstStyle/>
          <a:p>
            <a:pPr>
              <a:defRPr lang="en-US" b="1" i="1">
                <a:solidFill>
                  <a:schemeClr val="tx2">
                    <a:lumMod val="75000"/>
                  </a:schemeClr>
                </a:solidFill>
              </a:defRPr>
            </a:pPr>
            <a:endParaRPr lang="en-US"/>
          </a:p>
        </c:txPr>
        <c:crossAx val="113059328"/>
        <c:crosses val="autoZero"/>
        <c:auto val="1"/>
        <c:lblAlgn val="ctr"/>
        <c:lblOffset val="100"/>
      </c:catAx>
      <c:valAx>
        <c:axId val="113059328"/>
        <c:scaling>
          <c:orientation val="minMax"/>
        </c:scaling>
        <c:axPos val="l"/>
        <c:numFmt formatCode="0%" sourceLinked="1"/>
        <c:majorTickMark val="none"/>
        <c:tickLblPos val="nextTo"/>
        <c:txPr>
          <a:bodyPr/>
          <a:lstStyle/>
          <a:p>
            <a:pPr>
              <a:defRPr lang="en-US" b="1">
                <a:solidFill>
                  <a:srgbClr val="C00000"/>
                </a:solidFill>
              </a:defRPr>
            </a:pPr>
            <a:endParaRPr lang="en-US"/>
          </a:p>
        </c:txPr>
        <c:crossAx val="113057792"/>
        <c:crosses val="autoZero"/>
        <c:crossBetween val="between"/>
      </c:valAx>
    </c:plotArea>
    <c:legend>
      <c:legendPos val="b"/>
      <c:txPr>
        <a:bodyPr/>
        <a:lstStyle/>
        <a:p>
          <a:pPr>
            <a:defRPr lang="en-US"/>
          </a:pPr>
          <a:endParaRPr lang="en-US"/>
        </a:p>
      </c:txPr>
    </c:legend>
    <c:plotVisOnly val="1"/>
    <c:dispBlanksAs val="gap"/>
  </c:chart>
  <c:spPr>
    <a:solidFill>
      <a:schemeClr val="accent1">
        <a:lumMod val="20000"/>
        <a:lumOff val="80000"/>
      </a:schemeClr>
    </a:solidFill>
    <a:effectLst>
      <a:innerShdw blurRad="63500" dist="50800" dir="16200000">
        <a:prstClr val="black">
          <a:alpha val="50000"/>
        </a:prstClr>
      </a:inn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18730572432547221"/>
          <c:y val="1.5143287954792492E-2"/>
          <c:w val="0.78877156811036298"/>
          <c:h val="0.50364826586472489"/>
        </c:manualLayout>
      </c:layout>
      <c:barChart>
        <c:barDir val="bar"/>
        <c:grouping val="stacked"/>
        <c:ser>
          <c:idx val="0"/>
          <c:order val="0"/>
          <c:tx>
            <c:strRef>
              <c:f>Feuil2!$I$721</c:f>
              <c:strCache>
                <c:ptCount val="1"/>
                <c:pt idx="0">
                  <c:v>Classé 1er</c:v>
                </c:pt>
              </c:strCache>
            </c:strRef>
          </c:tx>
          <c:dLbls>
            <c:txPr>
              <a:bodyPr/>
              <a:lstStyle/>
              <a:p>
                <a:pPr>
                  <a:defRPr lang="en-US" sz="1100" b="1">
                    <a:solidFill>
                      <a:sysClr val="windowText" lastClr="000000"/>
                    </a:solidFill>
                  </a:defRPr>
                </a:pPr>
                <a:endParaRPr lang="en-US"/>
              </a:p>
            </c:txPr>
            <c:showVal val="1"/>
          </c:dLbls>
          <c:cat>
            <c:strRef>
              <c:f>Feuil2!$J$720:$O$720</c:f>
              <c:strCache>
                <c:ptCount val="6"/>
                <c:pt idx="0">
                  <c:v> La sécurité physique des Data Centres</c:v>
                </c:pt>
                <c:pt idx="1">
                  <c:v> La protection des Données</c:v>
                </c:pt>
                <c:pt idx="2">
                  <c:v>La fiabilité des réseaux </c:v>
                </c:pt>
                <c:pt idx="3">
                  <c:v> Les opérations d’Exploitation et de Maintenance des Réseaux</c:v>
                </c:pt>
                <c:pt idx="4">
                  <c:v>Les Opérations d’Administration et de maintenance des Data Centre</c:v>
                </c:pt>
                <c:pt idx="5">
                  <c:v> La stabilité de l’alimentation électrique.</c:v>
                </c:pt>
              </c:strCache>
            </c:strRef>
          </c:cat>
          <c:val>
            <c:numRef>
              <c:f>Feuil2!$J$721:$O$721</c:f>
              <c:numCache>
                <c:formatCode>0%</c:formatCode>
                <c:ptCount val="6"/>
                <c:pt idx="0">
                  <c:v>5.5555555555555455E-2</c:v>
                </c:pt>
                <c:pt idx="1">
                  <c:v>0.22222222222222221</c:v>
                </c:pt>
                <c:pt idx="2">
                  <c:v>0.55555555555555569</c:v>
                </c:pt>
                <c:pt idx="3">
                  <c:v>0</c:v>
                </c:pt>
                <c:pt idx="4">
                  <c:v>0</c:v>
                </c:pt>
                <c:pt idx="5">
                  <c:v>0.27777777777778107</c:v>
                </c:pt>
              </c:numCache>
            </c:numRef>
          </c:val>
        </c:ser>
        <c:ser>
          <c:idx val="1"/>
          <c:order val="1"/>
          <c:tx>
            <c:strRef>
              <c:f>Feuil2!$I$722</c:f>
              <c:strCache>
                <c:ptCount val="1"/>
                <c:pt idx="0">
                  <c:v>Classé 2e</c:v>
                </c:pt>
              </c:strCache>
            </c:strRef>
          </c:tx>
          <c:dLbls>
            <c:delete val="1"/>
          </c:dLbls>
          <c:cat>
            <c:strRef>
              <c:f>Feuil2!$J$720:$O$720</c:f>
              <c:strCache>
                <c:ptCount val="6"/>
                <c:pt idx="0">
                  <c:v> La sécurité physique des Data Centres</c:v>
                </c:pt>
                <c:pt idx="1">
                  <c:v> La protection des Données</c:v>
                </c:pt>
                <c:pt idx="2">
                  <c:v>La fiabilité des réseaux </c:v>
                </c:pt>
                <c:pt idx="3">
                  <c:v> Les opérations d’Exploitation et de Maintenance des Réseaux</c:v>
                </c:pt>
                <c:pt idx="4">
                  <c:v>Les Opérations d’Administration et de maintenance des Data Centre</c:v>
                </c:pt>
                <c:pt idx="5">
                  <c:v> La stabilité de l’alimentation électrique.</c:v>
                </c:pt>
              </c:strCache>
            </c:strRef>
          </c:cat>
          <c:val>
            <c:numRef>
              <c:f>Feuil2!$J$722:$O$722</c:f>
              <c:numCache>
                <c:formatCode>0%</c:formatCode>
                <c:ptCount val="6"/>
                <c:pt idx="0">
                  <c:v>0.22222222222222221</c:v>
                </c:pt>
                <c:pt idx="1">
                  <c:v>0.38888888888889761</c:v>
                </c:pt>
                <c:pt idx="2">
                  <c:v>0.16666666666666666</c:v>
                </c:pt>
                <c:pt idx="3">
                  <c:v>5.5555555555555455E-2</c:v>
                </c:pt>
                <c:pt idx="4">
                  <c:v>0</c:v>
                </c:pt>
                <c:pt idx="5">
                  <c:v>0.27777777777778107</c:v>
                </c:pt>
              </c:numCache>
            </c:numRef>
          </c:val>
        </c:ser>
        <c:ser>
          <c:idx val="2"/>
          <c:order val="2"/>
          <c:tx>
            <c:strRef>
              <c:f>Feuil2!$I$723</c:f>
              <c:strCache>
                <c:ptCount val="1"/>
                <c:pt idx="0">
                  <c:v>Classé 3e</c:v>
                </c:pt>
              </c:strCache>
            </c:strRef>
          </c:tx>
          <c:spPr>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c:spPr>
          <c:dLbls>
            <c:delete val="1"/>
          </c:dLbls>
          <c:cat>
            <c:strRef>
              <c:f>Feuil2!$J$720:$O$720</c:f>
              <c:strCache>
                <c:ptCount val="6"/>
                <c:pt idx="0">
                  <c:v> La sécurité physique des Data Centres</c:v>
                </c:pt>
                <c:pt idx="1">
                  <c:v> La protection des Données</c:v>
                </c:pt>
                <c:pt idx="2">
                  <c:v>La fiabilité des réseaux </c:v>
                </c:pt>
                <c:pt idx="3">
                  <c:v> Les opérations d’Exploitation et de Maintenance des Réseaux</c:v>
                </c:pt>
                <c:pt idx="4">
                  <c:v>Les Opérations d’Administration et de maintenance des Data Centre</c:v>
                </c:pt>
                <c:pt idx="5">
                  <c:v> La stabilité de l’alimentation électrique.</c:v>
                </c:pt>
              </c:strCache>
            </c:strRef>
          </c:cat>
          <c:val>
            <c:numRef>
              <c:f>Feuil2!$J$723:$O$723</c:f>
              <c:numCache>
                <c:formatCode>0%</c:formatCode>
                <c:ptCount val="6"/>
                <c:pt idx="0">
                  <c:v>0.38888888888889761</c:v>
                </c:pt>
                <c:pt idx="1">
                  <c:v>0.22222222222222221</c:v>
                </c:pt>
                <c:pt idx="2">
                  <c:v>5.5555555555555455E-2</c:v>
                </c:pt>
                <c:pt idx="3">
                  <c:v>0</c:v>
                </c:pt>
                <c:pt idx="4">
                  <c:v>0</c:v>
                </c:pt>
                <c:pt idx="5">
                  <c:v>0.27777777777778107</c:v>
                </c:pt>
              </c:numCache>
            </c:numRef>
          </c:val>
        </c:ser>
        <c:ser>
          <c:idx val="3"/>
          <c:order val="3"/>
          <c:tx>
            <c:strRef>
              <c:f>Feuil2!$I$724</c:f>
              <c:strCache>
                <c:ptCount val="1"/>
                <c:pt idx="0">
                  <c:v>Classé 4e</c:v>
                </c:pt>
              </c:strCache>
            </c:strRef>
          </c:tx>
          <c:dLbls>
            <c:txPr>
              <a:bodyPr/>
              <a:lstStyle/>
              <a:p>
                <a:pPr>
                  <a:defRPr lang="en-US" sz="1200" b="1">
                    <a:solidFill>
                      <a:sysClr val="windowText" lastClr="000000"/>
                    </a:solidFill>
                  </a:defRPr>
                </a:pPr>
                <a:endParaRPr lang="en-US"/>
              </a:p>
            </c:txPr>
            <c:showVal val="1"/>
          </c:dLbls>
          <c:cat>
            <c:strRef>
              <c:f>Feuil2!$J$720:$O$720</c:f>
              <c:strCache>
                <c:ptCount val="6"/>
                <c:pt idx="0">
                  <c:v> La sécurité physique des Data Centres</c:v>
                </c:pt>
                <c:pt idx="1">
                  <c:v> La protection des Données</c:v>
                </c:pt>
                <c:pt idx="2">
                  <c:v>La fiabilité des réseaux </c:v>
                </c:pt>
                <c:pt idx="3">
                  <c:v> Les opérations d’Exploitation et de Maintenance des Réseaux</c:v>
                </c:pt>
                <c:pt idx="4">
                  <c:v>Les Opérations d’Administration et de maintenance des Data Centre</c:v>
                </c:pt>
                <c:pt idx="5">
                  <c:v> La stabilité de l’alimentation électrique.</c:v>
                </c:pt>
              </c:strCache>
            </c:strRef>
          </c:cat>
          <c:val>
            <c:numRef>
              <c:f>Feuil2!$J$724:$O$724</c:f>
              <c:numCache>
                <c:formatCode>0%</c:formatCode>
                <c:ptCount val="6"/>
                <c:pt idx="0">
                  <c:v>0.27777777777778107</c:v>
                </c:pt>
                <c:pt idx="1">
                  <c:v>5.5555555555555455E-2</c:v>
                </c:pt>
                <c:pt idx="2">
                  <c:v>0.22222222222222221</c:v>
                </c:pt>
                <c:pt idx="3">
                  <c:v>5.5555555555555455E-2</c:v>
                </c:pt>
                <c:pt idx="4">
                  <c:v>0.38888888888889761</c:v>
                </c:pt>
                <c:pt idx="5">
                  <c:v>0</c:v>
                </c:pt>
              </c:numCache>
            </c:numRef>
          </c:val>
        </c:ser>
        <c:ser>
          <c:idx val="4"/>
          <c:order val="4"/>
          <c:tx>
            <c:strRef>
              <c:f>Feuil2!$I$725</c:f>
              <c:strCache>
                <c:ptCount val="1"/>
                <c:pt idx="0">
                  <c:v>Classé 5e</c:v>
                </c:pt>
              </c:strCache>
            </c:strRef>
          </c:tx>
          <c:dLbls>
            <c:dLbl>
              <c:idx val="2"/>
              <c:layout>
                <c:manualLayout>
                  <c:x val="3.2537724780263002E-3"/>
                  <c:y val="0"/>
                </c:manualLayout>
              </c:layout>
              <c:showVal val="1"/>
            </c:dLbl>
            <c:txPr>
              <a:bodyPr/>
              <a:lstStyle/>
              <a:p>
                <a:pPr>
                  <a:defRPr lang="en-US" b="1">
                    <a:solidFill>
                      <a:sysClr val="windowText" lastClr="000000"/>
                    </a:solidFill>
                  </a:defRPr>
                </a:pPr>
                <a:endParaRPr lang="en-US"/>
              </a:p>
            </c:txPr>
            <c:showVal val="1"/>
          </c:dLbls>
          <c:cat>
            <c:strRef>
              <c:f>Feuil2!$J$720:$O$720</c:f>
              <c:strCache>
                <c:ptCount val="6"/>
                <c:pt idx="0">
                  <c:v> La sécurité physique des Data Centres</c:v>
                </c:pt>
                <c:pt idx="1">
                  <c:v> La protection des Données</c:v>
                </c:pt>
                <c:pt idx="2">
                  <c:v>La fiabilité des réseaux </c:v>
                </c:pt>
                <c:pt idx="3">
                  <c:v> Les opérations d’Exploitation et de Maintenance des Réseaux</c:v>
                </c:pt>
                <c:pt idx="4">
                  <c:v>Les Opérations d’Administration et de maintenance des Data Centre</c:v>
                </c:pt>
                <c:pt idx="5">
                  <c:v> La stabilité de l’alimentation électrique.</c:v>
                </c:pt>
              </c:strCache>
            </c:strRef>
          </c:cat>
          <c:val>
            <c:numRef>
              <c:f>Feuil2!$J$725:$O$725</c:f>
              <c:numCache>
                <c:formatCode>0%</c:formatCode>
                <c:ptCount val="6"/>
                <c:pt idx="0">
                  <c:v>0</c:v>
                </c:pt>
                <c:pt idx="1">
                  <c:v>5.5555555555555455E-2</c:v>
                </c:pt>
                <c:pt idx="2">
                  <c:v>0</c:v>
                </c:pt>
                <c:pt idx="3">
                  <c:v>0.55555555555555569</c:v>
                </c:pt>
                <c:pt idx="4">
                  <c:v>0.22222222222222221</c:v>
                </c:pt>
                <c:pt idx="5">
                  <c:v>0.1111111111111111</c:v>
                </c:pt>
              </c:numCache>
            </c:numRef>
          </c:val>
        </c:ser>
        <c:ser>
          <c:idx val="5"/>
          <c:order val="5"/>
          <c:tx>
            <c:strRef>
              <c:f>Feuil2!$I$726</c:f>
              <c:strCache>
                <c:ptCount val="1"/>
                <c:pt idx="0">
                  <c:v>Classé 6e</c:v>
                </c:pt>
              </c:strCache>
            </c:strRef>
          </c:tx>
          <c:dLbls>
            <c:dLbl>
              <c:idx val="2"/>
              <c:delete val="1"/>
            </c:dLbl>
            <c:txPr>
              <a:bodyPr/>
              <a:lstStyle/>
              <a:p>
                <a:pPr>
                  <a:defRPr lang="en-US" sz="1100" b="1">
                    <a:solidFill>
                      <a:sysClr val="windowText" lastClr="000000"/>
                    </a:solidFill>
                  </a:defRPr>
                </a:pPr>
                <a:endParaRPr lang="en-US"/>
              </a:p>
            </c:txPr>
            <c:showVal val="1"/>
          </c:dLbls>
          <c:cat>
            <c:strRef>
              <c:f>Feuil2!$J$720:$O$720</c:f>
              <c:strCache>
                <c:ptCount val="6"/>
                <c:pt idx="0">
                  <c:v> La sécurité physique des Data Centres</c:v>
                </c:pt>
                <c:pt idx="1">
                  <c:v> La protection des Données</c:v>
                </c:pt>
                <c:pt idx="2">
                  <c:v>La fiabilité des réseaux </c:v>
                </c:pt>
                <c:pt idx="3">
                  <c:v> Les opérations d’Exploitation et de Maintenance des Réseaux</c:v>
                </c:pt>
                <c:pt idx="4">
                  <c:v>Les Opérations d’Administration et de maintenance des Data Centre</c:v>
                </c:pt>
                <c:pt idx="5">
                  <c:v> La stabilité de l’alimentation électrique.</c:v>
                </c:pt>
              </c:strCache>
            </c:strRef>
          </c:cat>
          <c:val>
            <c:numRef>
              <c:f>Feuil2!$J$726:$O$726</c:f>
              <c:numCache>
                <c:formatCode>0%</c:formatCode>
                <c:ptCount val="6"/>
                <c:pt idx="0">
                  <c:v>5.5555555555555455E-2</c:v>
                </c:pt>
                <c:pt idx="1">
                  <c:v>5.5555555555555455E-2</c:v>
                </c:pt>
                <c:pt idx="2">
                  <c:v>0</c:v>
                </c:pt>
                <c:pt idx="3">
                  <c:v>0.33333333333333331</c:v>
                </c:pt>
                <c:pt idx="4">
                  <c:v>0.38888888888889761</c:v>
                </c:pt>
                <c:pt idx="5">
                  <c:v>5.5555555555555455E-2</c:v>
                </c:pt>
              </c:numCache>
            </c:numRef>
          </c:val>
        </c:ser>
        <c:dLbls>
          <c:showVal val="1"/>
        </c:dLbls>
        <c:gapWidth val="75"/>
        <c:overlap val="100"/>
        <c:axId val="112924928"/>
        <c:axId val="112939008"/>
      </c:barChart>
      <c:catAx>
        <c:axId val="112924928"/>
        <c:scaling>
          <c:orientation val="minMax"/>
        </c:scaling>
        <c:axPos val="l"/>
        <c:majorTickMark val="none"/>
        <c:tickLblPos val="nextTo"/>
        <c:txPr>
          <a:bodyPr/>
          <a:lstStyle/>
          <a:p>
            <a:pPr>
              <a:defRPr lang="en-US" b="1">
                <a:solidFill>
                  <a:schemeClr val="accent1">
                    <a:lumMod val="75000"/>
                  </a:schemeClr>
                </a:solidFill>
              </a:defRPr>
            </a:pPr>
            <a:endParaRPr lang="en-US"/>
          </a:p>
        </c:txPr>
        <c:crossAx val="112939008"/>
        <c:crosses val="autoZero"/>
        <c:auto val="1"/>
        <c:lblAlgn val="ctr"/>
        <c:lblOffset val="100"/>
      </c:catAx>
      <c:valAx>
        <c:axId val="112939008"/>
        <c:scaling>
          <c:orientation val="minMax"/>
        </c:scaling>
        <c:axPos val="b"/>
        <c:numFmt formatCode="0%" sourceLinked="1"/>
        <c:majorTickMark val="none"/>
        <c:tickLblPos val="nextTo"/>
        <c:txPr>
          <a:bodyPr/>
          <a:lstStyle/>
          <a:p>
            <a:pPr>
              <a:defRPr lang="en-US" b="1">
                <a:solidFill>
                  <a:srgbClr val="C00000"/>
                </a:solidFill>
              </a:defRPr>
            </a:pPr>
            <a:endParaRPr lang="en-US"/>
          </a:p>
        </c:txPr>
        <c:crossAx val="112924928"/>
        <c:crosses val="autoZero"/>
        <c:crossBetween val="between"/>
      </c:valAx>
    </c:plotArea>
    <c:legend>
      <c:legendPos val="b"/>
      <c:txPr>
        <a:bodyPr/>
        <a:lstStyle/>
        <a:p>
          <a:pPr>
            <a:defRPr lang="en-US" b="1">
              <a:solidFill>
                <a:sysClr val="windowText" lastClr="000000"/>
              </a:solidFill>
            </a:defRPr>
          </a:pPr>
          <a:endParaRPr lang="en-US"/>
        </a:p>
      </c:txPr>
    </c:legend>
    <c:plotVisOnly val="1"/>
    <c:dispBlanksAs val="gap"/>
  </c:chart>
  <c:spPr>
    <a:solidFill>
      <a:schemeClr val="tx2">
        <a:lumMod val="20000"/>
        <a:lumOff val="80000"/>
      </a:schemeClr>
    </a:solidFill>
    <a:effectLst>
      <a:innerShdw blurRad="63500" dist="50800" dir="8100000">
        <a:prstClr val="black">
          <a:alpha val="50000"/>
        </a:prstClr>
      </a:inn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view3D>
      <c:rAngAx val="1"/>
    </c:view3D>
    <c:plotArea>
      <c:layout/>
      <c:bar3DChart>
        <c:barDir val="col"/>
        <c:grouping val="clustered"/>
        <c:ser>
          <c:idx val="0"/>
          <c:order val="0"/>
          <c:spPr>
            <a:blipFill>
              <a:blip xmlns:r="http://schemas.openxmlformats.org/officeDocument/2006/relationships" r:embed="rId1"/>
              <a:stretch>
                <a:fillRect/>
              </a:stretch>
            </a:blipFill>
          </c:spPr>
          <c:dLbls>
            <c:txPr>
              <a:bodyPr/>
              <a:lstStyle/>
              <a:p>
                <a:pPr>
                  <a:defRPr lang="en-US" sz="1400" b="1">
                    <a:solidFill>
                      <a:srgbClr val="C00000"/>
                    </a:solidFill>
                  </a:defRPr>
                </a:pPr>
                <a:endParaRPr lang="en-US"/>
              </a:p>
            </c:txPr>
            <c:showVal val="1"/>
          </c:dLbls>
          <c:cat>
            <c:strRef>
              <c:f>Feuil2!$G$45:$J$45</c:f>
              <c:strCache>
                <c:ptCount val="4"/>
                <c:pt idx="0">
                  <c:v>En discussion</c:v>
                </c:pt>
                <c:pt idx="1">
                  <c:v>   Projet Pilote</c:v>
                </c:pt>
                <c:pt idx="2">
                  <c:v>En Implémentation </c:v>
                </c:pt>
                <c:pt idx="3">
                  <c:v>En Utilisation</c:v>
                </c:pt>
              </c:strCache>
            </c:strRef>
          </c:cat>
          <c:val>
            <c:numRef>
              <c:f>Feuil2!$G$46:$J$46</c:f>
              <c:numCache>
                <c:formatCode>0%</c:formatCode>
                <c:ptCount val="4"/>
                <c:pt idx="0">
                  <c:v>0.6842105263157896</c:v>
                </c:pt>
                <c:pt idx="1">
                  <c:v>0.10526315789473686</c:v>
                </c:pt>
                <c:pt idx="2">
                  <c:v>0.15789473684210881</c:v>
                </c:pt>
                <c:pt idx="3">
                  <c:v>5.2631578947368432E-2</c:v>
                </c:pt>
              </c:numCache>
            </c:numRef>
          </c:val>
        </c:ser>
        <c:dLbls>
          <c:showVal val="1"/>
        </c:dLbls>
        <c:gapWidth val="75"/>
        <c:shape val="box"/>
        <c:axId val="112333184"/>
        <c:axId val="112334720"/>
        <c:axId val="0"/>
      </c:bar3DChart>
      <c:catAx>
        <c:axId val="112333184"/>
        <c:scaling>
          <c:orientation val="minMax"/>
        </c:scaling>
        <c:axPos val="b"/>
        <c:majorTickMark val="none"/>
        <c:tickLblPos val="nextTo"/>
        <c:txPr>
          <a:bodyPr/>
          <a:lstStyle/>
          <a:p>
            <a:pPr>
              <a:defRPr lang="en-US" sz="1100" b="1">
                <a:solidFill>
                  <a:schemeClr val="tx2">
                    <a:lumMod val="75000"/>
                  </a:schemeClr>
                </a:solidFill>
              </a:defRPr>
            </a:pPr>
            <a:endParaRPr lang="en-US"/>
          </a:p>
        </c:txPr>
        <c:crossAx val="112334720"/>
        <c:crosses val="autoZero"/>
        <c:auto val="1"/>
        <c:lblAlgn val="ctr"/>
        <c:lblOffset val="100"/>
      </c:catAx>
      <c:valAx>
        <c:axId val="112334720"/>
        <c:scaling>
          <c:orientation val="minMax"/>
        </c:scaling>
        <c:axPos val="l"/>
        <c:numFmt formatCode="0%" sourceLinked="1"/>
        <c:majorTickMark val="none"/>
        <c:tickLblPos val="nextTo"/>
        <c:txPr>
          <a:bodyPr/>
          <a:lstStyle/>
          <a:p>
            <a:pPr>
              <a:defRPr lang="en-US" sz="800" b="1">
                <a:solidFill>
                  <a:srgbClr val="C00000"/>
                </a:solidFill>
              </a:defRPr>
            </a:pPr>
            <a:endParaRPr lang="en-US"/>
          </a:p>
        </c:txPr>
        <c:crossAx val="112333184"/>
        <c:crosses val="autoZero"/>
        <c:crossBetween val="between"/>
      </c:valAx>
    </c:plotArea>
    <c:legend>
      <c:legendPos val="b"/>
      <c:txPr>
        <a:bodyPr/>
        <a:lstStyle/>
        <a:p>
          <a:pPr>
            <a:defRPr lang="en-US"/>
          </a:pPr>
          <a:endParaRPr lang="en-US"/>
        </a:p>
      </c:txPr>
    </c:legend>
    <c:plotVisOnly val="1"/>
    <c:dispBlanksAs val="gap"/>
  </c:chart>
  <c:spPr>
    <a:gradFill flip="none" rotWithShape="1">
      <a:gsLst>
        <a:gs pos="0">
          <a:srgbClr val="4F81BD">
            <a:lumMod val="20000"/>
            <a:lumOff val="80000"/>
            <a:shade val="30000"/>
            <a:satMod val="115000"/>
          </a:srgbClr>
        </a:gs>
        <a:gs pos="50000">
          <a:srgbClr val="4F81BD">
            <a:lumMod val="20000"/>
            <a:lumOff val="80000"/>
            <a:shade val="67500"/>
            <a:satMod val="115000"/>
          </a:srgbClr>
        </a:gs>
        <a:gs pos="100000">
          <a:srgbClr val="4F81BD">
            <a:lumMod val="20000"/>
            <a:lumOff val="80000"/>
            <a:shade val="100000"/>
            <a:satMod val="115000"/>
          </a:srgbClr>
        </a:gs>
      </a:gsLst>
      <a:lin ang="2700000" scaled="1"/>
      <a:tileRect/>
    </a:gradFill>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en-US"/>
  <c:chart>
    <c:view3D>
      <c:rAngAx val="1"/>
    </c:view3D>
    <c:plotArea>
      <c:layout/>
      <c:bar3DChart>
        <c:barDir val="col"/>
        <c:grouping val="clustered"/>
        <c:ser>
          <c:idx val="1"/>
          <c:order val="1"/>
          <c:spPr>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path path="circle">
                <a:fillToRect l="50000" t="50000" r="50000" b="50000"/>
              </a:path>
              <a:tileRect/>
            </a:gradFill>
          </c:spPr>
          <c:cat>
            <c:multiLvlStrRef>
              <c:f>Feuil2!$G$77:$J$77</c:f>
            </c:multiLvlStrRef>
          </c:cat>
          <c:val>
            <c:numRef>
              <c:f>Feuil2!$G$78:$J$78</c:f>
            </c:numRef>
          </c:val>
        </c:ser>
        <c:ser>
          <c:idx val="0"/>
          <c:order val="0"/>
          <c:spPr>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path path="circle">
                <a:fillToRect l="50000" t="50000" r="50000" b="50000"/>
              </a:path>
              <a:tileRect/>
            </a:gradFill>
          </c:spPr>
          <c:dLbls>
            <c:txPr>
              <a:bodyPr/>
              <a:lstStyle/>
              <a:p>
                <a:pPr>
                  <a:defRPr lang="en-US" sz="1200" b="1">
                    <a:solidFill>
                      <a:srgbClr val="C00000"/>
                    </a:solidFill>
                  </a:defRPr>
                </a:pPr>
                <a:endParaRPr lang="en-US"/>
              </a:p>
            </c:txPr>
            <c:showVal val="1"/>
          </c:dLbls>
          <c:cat>
            <c:strRef>
              <c:f>'[Questionnaire 5.xlsx]Feuil2'!$G$77:$J$77</c:f>
              <c:strCache>
                <c:ptCount val="4"/>
                <c:pt idx="0">
                  <c:v>En discussion</c:v>
                </c:pt>
                <c:pt idx="1">
                  <c:v>   Projet Pilote</c:v>
                </c:pt>
                <c:pt idx="2">
                  <c:v>En Implémentation </c:v>
                </c:pt>
                <c:pt idx="3">
                  <c:v>En Utilisation</c:v>
                </c:pt>
              </c:strCache>
            </c:strRef>
          </c:cat>
          <c:val>
            <c:numRef>
              <c:f>'[Questionnaire 5.xlsx]Feuil2'!$G$78:$J$78</c:f>
              <c:numCache>
                <c:formatCode>0%</c:formatCode>
                <c:ptCount val="4"/>
                <c:pt idx="0">
                  <c:v>0.44444444444444442</c:v>
                </c:pt>
                <c:pt idx="1">
                  <c:v>5.5555555555555455E-2</c:v>
                </c:pt>
                <c:pt idx="2">
                  <c:v>0.16666666666666666</c:v>
                </c:pt>
                <c:pt idx="3">
                  <c:v>0.33333333333333331</c:v>
                </c:pt>
              </c:numCache>
            </c:numRef>
          </c:val>
        </c:ser>
        <c:dLbls>
          <c:showVal val="1"/>
        </c:dLbls>
        <c:gapWidth val="75"/>
        <c:shape val="box"/>
        <c:axId val="112376832"/>
        <c:axId val="112386816"/>
        <c:axId val="0"/>
      </c:bar3DChart>
      <c:catAx>
        <c:axId val="112376832"/>
        <c:scaling>
          <c:orientation val="minMax"/>
        </c:scaling>
        <c:axPos val="b"/>
        <c:majorTickMark val="none"/>
        <c:tickLblPos val="nextTo"/>
        <c:txPr>
          <a:bodyPr/>
          <a:lstStyle/>
          <a:p>
            <a:pPr>
              <a:defRPr lang="en-US" sz="900" b="1">
                <a:solidFill>
                  <a:schemeClr val="tx2">
                    <a:lumMod val="75000"/>
                  </a:schemeClr>
                </a:solidFill>
              </a:defRPr>
            </a:pPr>
            <a:endParaRPr lang="en-US"/>
          </a:p>
        </c:txPr>
        <c:crossAx val="112386816"/>
        <c:crosses val="autoZero"/>
        <c:auto val="1"/>
        <c:lblAlgn val="ctr"/>
        <c:lblOffset val="100"/>
      </c:catAx>
      <c:valAx>
        <c:axId val="112386816"/>
        <c:scaling>
          <c:orientation val="minMax"/>
        </c:scaling>
        <c:axPos val="l"/>
        <c:numFmt formatCode="0%" sourceLinked="1"/>
        <c:majorTickMark val="none"/>
        <c:tickLblPos val="nextTo"/>
        <c:txPr>
          <a:bodyPr/>
          <a:lstStyle/>
          <a:p>
            <a:pPr>
              <a:defRPr lang="en-US" sz="800" b="1">
                <a:solidFill>
                  <a:srgbClr val="C00000"/>
                </a:solidFill>
              </a:defRPr>
            </a:pPr>
            <a:endParaRPr lang="en-US"/>
          </a:p>
        </c:txPr>
        <c:crossAx val="112376832"/>
        <c:crosses val="autoZero"/>
        <c:crossBetween val="between"/>
      </c:valAx>
    </c:plotArea>
    <c:legend>
      <c:legendPos val="b"/>
      <c:txPr>
        <a:bodyPr/>
        <a:lstStyle/>
        <a:p>
          <a:pPr>
            <a:defRPr lang="en-US"/>
          </a:pPr>
          <a:endParaRPr lang="en-US"/>
        </a:p>
      </c:txPr>
    </c:legend>
    <c:plotVisOnly val="1"/>
    <c:dispBlanksAs val="gap"/>
  </c:chart>
  <c:spPr>
    <a:gradFill flip="none" rotWithShape="1">
      <a:gsLst>
        <a:gs pos="0">
          <a:srgbClr val="4F81BD">
            <a:lumMod val="20000"/>
            <a:lumOff val="80000"/>
            <a:shade val="30000"/>
            <a:satMod val="115000"/>
          </a:srgbClr>
        </a:gs>
        <a:gs pos="50000">
          <a:srgbClr val="4F81BD">
            <a:lumMod val="20000"/>
            <a:lumOff val="80000"/>
            <a:shade val="67500"/>
            <a:satMod val="115000"/>
          </a:srgbClr>
        </a:gs>
        <a:gs pos="100000">
          <a:srgbClr val="4F81BD">
            <a:lumMod val="20000"/>
            <a:lumOff val="80000"/>
            <a:shade val="100000"/>
            <a:satMod val="115000"/>
          </a:srgbClr>
        </a:gs>
      </a:gsLst>
      <a:lin ang="2700000" scaled="1"/>
      <a:tileRect/>
    </a:grad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view3D>
      <c:rAngAx val="1"/>
    </c:view3D>
    <c:plotArea>
      <c:layout/>
      <c:bar3DChart>
        <c:barDir val="col"/>
        <c:grouping val="clustered"/>
        <c:ser>
          <c:idx val="1"/>
          <c:order val="1"/>
          <c:spPr>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10800000" scaled="1"/>
              <a:tileRect/>
            </a:gradFill>
          </c:spPr>
          <c:cat>
            <c:multiLvlStrRef>
              <c:f>Feuil2!$G$117:$J$117</c:f>
            </c:multiLvlStrRef>
          </c:cat>
          <c:val>
            <c:numRef>
              <c:f>Feuil2!$G$118:$J$118</c:f>
            </c:numRef>
          </c:val>
        </c:ser>
        <c:ser>
          <c:idx val="2"/>
          <c:order val="2"/>
          <c:spPr>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10800000" scaled="1"/>
              <a:tileRect/>
            </a:gradFill>
          </c:spPr>
          <c:cat>
            <c:multiLvlStrRef>
              <c:f>Feuil2!$G$117:$J$117</c:f>
            </c:multiLvlStrRef>
          </c:cat>
          <c:val>
            <c:numRef>
              <c:f>Feuil2!$G$118:$J$118</c:f>
            </c:numRef>
          </c:val>
        </c:ser>
        <c:ser>
          <c:idx val="0"/>
          <c:order val="0"/>
          <c:spPr>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10800000" scaled="1"/>
              <a:tileRect/>
            </a:gradFill>
          </c:spPr>
          <c:dLbls>
            <c:txPr>
              <a:bodyPr/>
              <a:lstStyle/>
              <a:p>
                <a:pPr>
                  <a:defRPr lang="en-US" sz="1200" b="1">
                    <a:solidFill>
                      <a:srgbClr val="C00000"/>
                    </a:solidFill>
                  </a:defRPr>
                </a:pPr>
                <a:endParaRPr lang="en-US"/>
              </a:p>
            </c:txPr>
            <c:showVal val="1"/>
          </c:dLbls>
          <c:cat>
            <c:strRef>
              <c:f>'[Questionnaire 5.xlsx]Feuil2'!$G$117:$J$117</c:f>
              <c:strCache>
                <c:ptCount val="4"/>
                <c:pt idx="0">
                  <c:v>En discussion</c:v>
                </c:pt>
                <c:pt idx="1">
                  <c:v>   Projet Pilote</c:v>
                </c:pt>
                <c:pt idx="2">
                  <c:v>En Implémentation </c:v>
                </c:pt>
                <c:pt idx="3">
                  <c:v>En Utilisation</c:v>
                </c:pt>
              </c:strCache>
            </c:strRef>
          </c:cat>
          <c:val>
            <c:numRef>
              <c:f>'[Questionnaire 5.xlsx]Feuil2'!$G$118:$J$118</c:f>
              <c:numCache>
                <c:formatCode>0%</c:formatCode>
                <c:ptCount val="4"/>
                <c:pt idx="0">
                  <c:v>0.52631578947368418</c:v>
                </c:pt>
                <c:pt idx="1">
                  <c:v>0.10526315789473686</c:v>
                </c:pt>
                <c:pt idx="2">
                  <c:v>5.2631578947368432E-2</c:v>
                </c:pt>
                <c:pt idx="3">
                  <c:v>0.31578947368421856</c:v>
                </c:pt>
              </c:numCache>
            </c:numRef>
          </c:val>
        </c:ser>
        <c:dLbls>
          <c:showVal val="1"/>
        </c:dLbls>
        <c:gapWidth val="75"/>
        <c:shape val="box"/>
        <c:axId val="111959424"/>
        <c:axId val="111973504"/>
        <c:axId val="0"/>
      </c:bar3DChart>
      <c:catAx>
        <c:axId val="111959424"/>
        <c:scaling>
          <c:orientation val="minMax"/>
        </c:scaling>
        <c:axPos val="b"/>
        <c:majorTickMark val="none"/>
        <c:tickLblPos val="nextTo"/>
        <c:txPr>
          <a:bodyPr/>
          <a:lstStyle/>
          <a:p>
            <a:pPr>
              <a:defRPr lang="en-US" sz="800" b="1">
                <a:solidFill>
                  <a:schemeClr val="tx2">
                    <a:lumMod val="75000"/>
                  </a:schemeClr>
                </a:solidFill>
              </a:defRPr>
            </a:pPr>
            <a:endParaRPr lang="en-US"/>
          </a:p>
        </c:txPr>
        <c:crossAx val="111973504"/>
        <c:crosses val="autoZero"/>
        <c:auto val="1"/>
        <c:lblAlgn val="ctr"/>
        <c:lblOffset val="100"/>
      </c:catAx>
      <c:valAx>
        <c:axId val="111973504"/>
        <c:scaling>
          <c:orientation val="minMax"/>
        </c:scaling>
        <c:axPos val="l"/>
        <c:numFmt formatCode="0%" sourceLinked="1"/>
        <c:majorTickMark val="none"/>
        <c:tickLblPos val="nextTo"/>
        <c:txPr>
          <a:bodyPr/>
          <a:lstStyle/>
          <a:p>
            <a:pPr>
              <a:defRPr lang="en-US" sz="900" b="1">
                <a:solidFill>
                  <a:srgbClr val="C00000"/>
                </a:solidFill>
              </a:defRPr>
            </a:pPr>
            <a:endParaRPr lang="en-US"/>
          </a:p>
        </c:txPr>
        <c:crossAx val="111959424"/>
        <c:crosses val="autoZero"/>
        <c:crossBetween val="between"/>
      </c:valAx>
    </c:plotArea>
    <c:legend>
      <c:legendPos val="b"/>
      <c:txPr>
        <a:bodyPr/>
        <a:lstStyle/>
        <a:p>
          <a:pPr>
            <a:defRPr lang="en-US"/>
          </a:pPr>
          <a:endParaRPr lang="en-US"/>
        </a:p>
      </c:txPr>
    </c:legend>
    <c:plotVisOnly val="1"/>
    <c:dispBlanksAs val="gap"/>
  </c:chart>
  <c:spPr>
    <a:gradFill flip="none" rotWithShape="1">
      <a:gsLst>
        <a:gs pos="0">
          <a:srgbClr val="4F81BD">
            <a:lumMod val="20000"/>
            <a:lumOff val="80000"/>
            <a:shade val="30000"/>
            <a:satMod val="115000"/>
          </a:srgbClr>
        </a:gs>
        <a:gs pos="50000">
          <a:srgbClr val="4F81BD">
            <a:lumMod val="20000"/>
            <a:lumOff val="80000"/>
            <a:shade val="67500"/>
            <a:satMod val="115000"/>
          </a:srgbClr>
        </a:gs>
        <a:gs pos="100000">
          <a:srgbClr val="4F81BD">
            <a:lumMod val="20000"/>
            <a:lumOff val="80000"/>
            <a:shade val="100000"/>
            <a:satMod val="115000"/>
          </a:srgbClr>
        </a:gs>
      </a:gsLst>
      <a:path path="circle">
        <a:fillToRect l="100000" t="100000"/>
      </a:path>
      <a:tileRect r="-100000" b="-100000"/>
    </a:gradFill>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chart>
    <c:autoTitleDeleted val="1"/>
    <c:view3D>
      <c:rAngAx val="1"/>
    </c:view3D>
    <c:plotArea>
      <c:layout/>
      <c:bar3DChart>
        <c:barDir val="col"/>
        <c:grouping val="stacked"/>
        <c:ser>
          <c:idx val="0"/>
          <c:order val="0"/>
          <c:tx>
            <c:strRef>
              <c:f>Feuil2!$L$156</c:f>
              <c:strCache>
                <c:ptCount val="1"/>
                <c:pt idx="0">
                  <c:v>Classé 1er</c:v>
                </c:pt>
              </c:strCache>
            </c:strRef>
          </c:tx>
          <c:cat>
            <c:strRef>
              <c:f>Feuil2!$M$155:$U$155</c:f>
              <c:strCache>
                <c:ptCount val="9"/>
                <c:pt idx="0">
                  <c:v>Améliorer l’efficacité de gestion dans l’Administration et les Entreprises</c:v>
                </c:pt>
                <c:pt idx="1">
                  <c:v> Réduire les CAPEX IT (Dépenses d’Investissement de Capital)</c:v>
                </c:pt>
                <c:pt idx="2">
                  <c:v> Réduire les OPEXIT (Coûts Courants d’Exploitation)</c:v>
                </c:pt>
                <c:pt idx="3">
                  <c:v>Améliorer la réactivité de l’Administration et des Entreprises envers le marché</c:v>
                </c:pt>
                <c:pt idx="4">
                  <c:v>Améliorer la flexibilité et la modularité dans les investissements</c:v>
                </c:pt>
                <c:pt idx="5">
                  <c:v>Améliorer  le niveau d’Agilité de l’Administration et des Entreprises</c:v>
                </c:pt>
                <c:pt idx="6">
                  <c:v>Améliorer l’accessibilité aux nouveaux services pour les entreprises (CRM, ERP) et le Grand Public (messagerie électronique, stockage en ligne …)</c:v>
                </c:pt>
                <c:pt idx="7">
                  <c:v>Développement du secteur TIC</c:v>
                </c:pt>
                <c:pt idx="8">
                  <c:v>Développement économique (création d’entreprise…)</c:v>
                </c:pt>
              </c:strCache>
            </c:strRef>
          </c:cat>
          <c:val>
            <c:numRef>
              <c:f>Feuil2!$M$156:$U$156</c:f>
              <c:numCache>
                <c:formatCode>0%</c:formatCode>
                <c:ptCount val="9"/>
                <c:pt idx="0">
                  <c:v>0.22222222222222221</c:v>
                </c:pt>
                <c:pt idx="1">
                  <c:v>0.22222222222222221</c:v>
                </c:pt>
                <c:pt idx="2">
                  <c:v>0</c:v>
                </c:pt>
                <c:pt idx="3">
                  <c:v>0</c:v>
                </c:pt>
                <c:pt idx="4">
                  <c:v>0</c:v>
                </c:pt>
                <c:pt idx="5">
                  <c:v>0</c:v>
                </c:pt>
                <c:pt idx="6">
                  <c:v>0.1111111111111111</c:v>
                </c:pt>
                <c:pt idx="7">
                  <c:v>0.33333333333333331</c:v>
                </c:pt>
                <c:pt idx="8">
                  <c:v>0.1111111111111111</c:v>
                </c:pt>
              </c:numCache>
            </c:numRef>
          </c:val>
        </c:ser>
        <c:ser>
          <c:idx val="1"/>
          <c:order val="1"/>
          <c:tx>
            <c:strRef>
              <c:f>Feuil2!$L$157</c:f>
              <c:strCache>
                <c:ptCount val="1"/>
                <c:pt idx="0">
                  <c:v>Classé 2e</c:v>
                </c:pt>
              </c:strCache>
            </c:strRef>
          </c:tx>
          <c:cat>
            <c:strRef>
              <c:f>Feuil2!$M$155:$U$155</c:f>
              <c:strCache>
                <c:ptCount val="9"/>
                <c:pt idx="0">
                  <c:v>Améliorer l’efficacité de gestion dans l’Administration et les Entreprises</c:v>
                </c:pt>
                <c:pt idx="1">
                  <c:v> Réduire les CAPEX IT (Dépenses d’Investissement de Capital)</c:v>
                </c:pt>
                <c:pt idx="2">
                  <c:v> Réduire les OPEXIT (Coûts Courants d’Exploitation)</c:v>
                </c:pt>
                <c:pt idx="3">
                  <c:v>Améliorer la réactivité de l’Administration et des Entreprises envers le marché</c:v>
                </c:pt>
                <c:pt idx="4">
                  <c:v>Améliorer la flexibilité et la modularité dans les investissements</c:v>
                </c:pt>
                <c:pt idx="5">
                  <c:v>Améliorer  le niveau d’Agilité de l’Administration et des Entreprises</c:v>
                </c:pt>
                <c:pt idx="6">
                  <c:v>Améliorer l’accessibilité aux nouveaux services pour les entreprises (CRM, ERP) et le Grand Public (messagerie électronique, stockage en ligne …)</c:v>
                </c:pt>
                <c:pt idx="7">
                  <c:v>Développement du secteur TIC</c:v>
                </c:pt>
                <c:pt idx="8">
                  <c:v>Développement économique (création d’entreprise…)</c:v>
                </c:pt>
              </c:strCache>
            </c:strRef>
          </c:cat>
          <c:val>
            <c:numRef>
              <c:f>Feuil2!$M$157:$U$157</c:f>
              <c:numCache>
                <c:formatCode>0%</c:formatCode>
                <c:ptCount val="9"/>
                <c:pt idx="0">
                  <c:v>0.1111111111111111</c:v>
                </c:pt>
                <c:pt idx="1">
                  <c:v>0.1111111111111111</c:v>
                </c:pt>
                <c:pt idx="2">
                  <c:v>0.44444444444444442</c:v>
                </c:pt>
                <c:pt idx="3">
                  <c:v>0</c:v>
                </c:pt>
                <c:pt idx="4">
                  <c:v>0</c:v>
                </c:pt>
                <c:pt idx="5">
                  <c:v>0</c:v>
                </c:pt>
                <c:pt idx="6">
                  <c:v>0.1111111111111111</c:v>
                </c:pt>
                <c:pt idx="7">
                  <c:v>0.1111111111111111</c:v>
                </c:pt>
                <c:pt idx="8">
                  <c:v>0.1111111111111111</c:v>
                </c:pt>
              </c:numCache>
            </c:numRef>
          </c:val>
        </c:ser>
        <c:ser>
          <c:idx val="2"/>
          <c:order val="2"/>
          <c:tx>
            <c:strRef>
              <c:f>Feuil2!$L$158</c:f>
              <c:strCache>
                <c:ptCount val="1"/>
                <c:pt idx="0">
                  <c:v>Classé 3e</c:v>
                </c:pt>
              </c:strCache>
            </c:strRef>
          </c:tx>
          <c:cat>
            <c:strRef>
              <c:f>Feuil2!$M$155:$U$155</c:f>
              <c:strCache>
                <c:ptCount val="9"/>
                <c:pt idx="0">
                  <c:v>Améliorer l’efficacité de gestion dans l’Administration et les Entreprises</c:v>
                </c:pt>
                <c:pt idx="1">
                  <c:v> Réduire les CAPEX IT (Dépenses d’Investissement de Capital)</c:v>
                </c:pt>
                <c:pt idx="2">
                  <c:v> Réduire les OPEXIT (Coûts Courants d’Exploitation)</c:v>
                </c:pt>
                <c:pt idx="3">
                  <c:v>Améliorer la réactivité de l’Administration et des Entreprises envers le marché</c:v>
                </c:pt>
                <c:pt idx="4">
                  <c:v>Améliorer la flexibilité et la modularité dans les investissements</c:v>
                </c:pt>
                <c:pt idx="5">
                  <c:v>Améliorer  le niveau d’Agilité de l’Administration et des Entreprises</c:v>
                </c:pt>
                <c:pt idx="6">
                  <c:v>Améliorer l’accessibilité aux nouveaux services pour les entreprises (CRM, ERP) et le Grand Public (messagerie électronique, stockage en ligne …)</c:v>
                </c:pt>
                <c:pt idx="7">
                  <c:v>Développement du secteur TIC</c:v>
                </c:pt>
                <c:pt idx="8">
                  <c:v>Développement économique (création d’entreprise…)</c:v>
                </c:pt>
              </c:strCache>
            </c:strRef>
          </c:cat>
          <c:val>
            <c:numRef>
              <c:f>Feuil2!$M$158:$U$158</c:f>
              <c:numCache>
                <c:formatCode>0%</c:formatCode>
                <c:ptCount val="9"/>
                <c:pt idx="0">
                  <c:v>0.1111111111111111</c:v>
                </c:pt>
                <c:pt idx="1">
                  <c:v>0.1111111111111111</c:v>
                </c:pt>
                <c:pt idx="2">
                  <c:v>0.1111111111111111</c:v>
                </c:pt>
                <c:pt idx="3">
                  <c:v>0.1111111111111111</c:v>
                </c:pt>
                <c:pt idx="4">
                  <c:v>0</c:v>
                </c:pt>
                <c:pt idx="5">
                  <c:v>0</c:v>
                </c:pt>
                <c:pt idx="6">
                  <c:v>0.55555555555555569</c:v>
                </c:pt>
                <c:pt idx="7">
                  <c:v>0</c:v>
                </c:pt>
                <c:pt idx="8">
                  <c:v>0</c:v>
                </c:pt>
              </c:numCache>
            </c:numRef>
          </c:val>
        </c:ser>
        <c:ser>
          <c:idx val="3"/>
          <c:order val="3"/>
          <c:tx>
            <c:strRef>
              <c:f>Feuil2!$L$159</c:f>
              <c:strCache>
                <c:ptCount val="1"/>
                <c:pt idx="0">
                  <c:v>Classé 4e</c:v>
                </c:pt>
              </c:strCache>
            </c:strRef>
          </c:tx>
          <c:cat>
            <c:strRef>
              <c:f>Feuil2!$M$155:$U$155</c:f>
              <c:strCache>
                <c:ptCount val="9"/>
                <c:pt idx="0">
                  <c:v>Améliorer l’efficacité de gestion dans l’Administration et les Entreprises</c:v>
                </c:pt>
                <c:pt idx="1">
                  <c:v> Réduire les CAPEX IT (Dépenses d’Investissement de Capital)</c:v>
                </c:pt>
                <c:pt idx="2">
                  <c:v> Réduire les OPEXIT (Coûts Courants d’Exploitation)</c:v>
                </c:pt>
                <c:pt idx="3">
                  <c:v>Améliorer la réactivité de l’Administration et des Entreprises envers le marché</c:v>
                </c:pt>
                <c:pt idx="4">
                  <c:v>Améliorer la flexibilité et la modularité dans les investissements</c:v>
                </c:pt>
                <c:pt idx="5">
                  <c:v>Améliorer  le niveau d’Agilité de l’Administration et des Entreprises</c:v>
                </c:pt>
                <c:pt idx="6">
                  <c:v>Améliorer l’accessibilité aux nouveaux services pour les entreprises (CRM, ERP) et le Grand Public (messagerie électronique, stockage en ligne …)</c:v>
                </c:pt>
                <c:pt idx="7">
                  <c:v>Développement du secteur TIC</c:v>
                </c:pt>
                <c:pt idx="8">
                  <c:v>Développement économique (création d’entreprise…)</c:v>
                </c:pt>
              </c:strCache>
            </c:strRef>
          </c:cat>
          <c:val>
            <c:numRef>
              <c:f>Feuil2!$M$159:$U$159</c:f>
              <c:numCache>
                <c:formatCode>0%</c:formatCode>
                <c:ptCount val="9"/>
                <c:pt idx="0">
                  <c:v>0.33333333333333331</c:v>
                </c:pt>
                <c:pt idx="1">
                  <c:v>0.22222222222222221</c:v>
                </c:pt>
                <c:pt idx="2">
                  <c:v>0</c:v>
                </c:pt>
                <c:pt idx="3">
                  <c:v>0.33333333333333331</c:v>
                </c:pt>
                <c:pt idx="4">
                  <c:v>0.1111111111111111</c:v>
                </c:pt>
                <c:pt idx="5">
                  <c:v>0</c:v>
                </c:pt>
                <c:pt idx="6">
                  <c:v>0</c:v>
                </c:pt>
                <c:pt idx="7">
                  <c:v>0</c:v>
                </c:pt>
                <c:pt idx="8">
                  <c:v>0</c:v>
                </c:pt>
              </c:numCache>
            </c:numRef>
          </c:val>
        </c:ser>
        <c:ser>
          <c:idx val="4"/>
          <c:order val="4"/>
          <c:tx>
            <c:strRef>
              <c:f>Feuil2!$L$160</c:f>
              <c:strCache>
                <c:ptCount val="1"/>
                <c:pt idx="0">
                  <c:v>Classé 5e</c:v>
                </c:pt>
              </c:strCache>
            </c:strRef>
          </c:tx>
          <c:cat>
            <c:strRef>
              <c:f>Feuil2!$M$155:$U$155</c:f>
              <c:strCache>
                <c:ptCount val="9"/>
                <c:pt idx="0">
                  <c:v>Améliorer l’efficacité de gestion dans l’Administration et les Entreprises</c:v>
                </c:pt>
                <c:pt idx="1">
                  <c:v> Réduire les CAPEX IT (Dépenses d’Investissement de Capital)</c:v>
                </c:pt>
                <c:pt idx="2">
                  <c:v> Réduire les OPEXIT (Coûts Courants d’Exploitation)</c:v>
                </c:pt>
                <c:pt idx="3">
                  <c:v>Améliorer la réactivité de l’Administration et des Entreprises envers le marché</c:v>
                </c:pt>
                <c:pt idx="4">
                  <c:v>Améliorer la flexibilité et la modularité dans les investissements</c:v>
                </c:pt>
                <c:pt idx="5">
                  <c:v>Améliorer  le niveau d’Agilité de l’Administration et des Entreprises</c:v>
                </c:pt>
                <c:pt idx="6">
                  <c:v>Améliorer l’accessibilité aux nouveaux services pour les entreprises (CRM, ERP) et le Grand Public (messagerie électronique, stockage en ligne …)</c:v>
                </c:pt>
                <c:pt idx="7">
                  <c:v>Développement du secteur TIC</c:v>
                </c:pt>
                <c:pt idx="8">
                  <c:v>Développement économique (création d’entreprise…)</c:v>
                </c:pt>
              </c:strCache>
            </c:strRef>
          </c:cat>
          <c:val>
            <c:numRef>
              <c:f>Feuil2!$M$160:$U$160</c:f>
              <c:numCache>
                <c:formatCode>0%</c:formatCode>
                <c:ptCount val="9"/>
                <c:pt idx="0">
                  <c:v>0.1111111111111111</c:v>
                </c:pt>
                <c:pt idx="1">
                  <c:v>0.1111111111111111</c:v>
                </c:pt>
                <c:pt idx="2">
                  <c:v>0.1111111111111111</c:v>
                </c:pt>
                <c:pt idx="3">
                  <c:v>0.22222222222222221</c:v>
                </c:pt>
                <c:pt idx="4">
                  <c:v>0.1111111111111111</c:v>
                </c:pt>
                <c:pt idx="5">
                  <c:v>0.22222222222222221</c:v>
                </c:pt>
                <c:pt idx="6">
                  <c:v>0</c:v>
                </c:pt>
                <c:pt idx="7">
                  <c:v>0.1111111111111111</c:v>
                </c:pt>
                <c:pt idx="8">
                  <c:v>0</c:v>
                </c:pt>
              </c:numCache>
            </c:numRef>
          </c:val>
        </c:ser>
        <c:ser>
          <c:idx val="5"/>
          <c:order val="5"/>
          <c:tx>
            <c:strRef>
              <c:f>Feuil2!$L$161</c:f>
              <c:strCache>
                <c:ptCount val="1"/>
                <c:pt idx="0">
                  <c:v>Classé 6e</c:v>
                </c:pt>
              </c:strCache>
            </c:strRef>
          </c:tx>
          <c:cat>
            <c:strRef>
              <c:f>Feuil2!$M$155:$U$155</c:f>
              <c:strCache>
                <c:ptCount val="9"/>
                <c:pt idx="0">
                  <c:v>Améliorer l’efficacité de gestion dans l’Administration et les Entreprises</c:v>
                </c:pt>
                <c:pt idx="1">
                  <c:v> Réduire les CAPEX IT (Dépenses d’Investissement de Capital)</c:v>
                </c:pt>
                <c:pt idx="2">
                  <c:v> Réduire les OPEXIT (Coûts Courants d’Exploitation)</c:v>
                </c:pt>
                <c:pt idx="3">
                  <c:v>Améliorer la réactivité de l’Administration et des Entreprises envers le marché</c:v>
                </c:pt>
                <c:pt idx="4">
                  <c:v>Améliorer la flexibilité et la modularité dans les investissements</c:v>
                </c:pt>
                <c:pt idx="5">
                  <c:v>Améliorer  le niveau d’Agilité de l’Administration et des Entreprises</c:v>
                </c:pt>
                <c:pt idx="6">
                  <c:v>Améliorer l’accessibilité aux nouveaux services pour les entreprises (CRM, ERP) et le Grand Public (messagerie électronique, stockage en ligne …)</c:v>
                </c:pt>
                <c:pt idx="7">
                  <c:v>Développement du secteur TIC</c:v>
                </c:pt>
                <c:pt idx="8">
                  <c:v>Développement économique (création d’entreprise…)</c:v>
                </c:pt>
              </c:strCache>
            </c:strRef>
          </c:cat>
          <c:val>
            <c:numRef>
              <c:f>Feuil2!$M$161:$U$161</c:f>
              <c:numCache>
                <c:formatCode>0%</c:formatCode>
                <c:ptCount val="9"/>
                <c:pt idx="0">
                  <c:v>0</c:v>
                </c:pt>
                <c:pt idx="1">
                  <c:v>0.1111111111111111</c:v>
                </c:pt>
                <c:pt idx="2">
                  <c:v>0.1111111111111111</c:v>
                </c:pt>
                <c:pt idx="3">
                  <c:v>0.1111111111111111</c:v>
                </c:pt>
                <c:pt idx="4">
                  <c:v>0.22222222222222221</c:v>
                </c:pt>
                <c:pt idx="5">
                  <c:v>0.33333333333333331</c:v>
                </c:pt>
                <c:pt idx="6">
                  <c:v>0</c:v>
                </c:pt>
                <c:pt idx="7">
                  <c:v>0.1111111111111111</c:v>
                </c:pt>
                <c:pt idx="8">
                  <c:v>0</c:v>
                </c:pt>
              </c:numCache>
            </c:numRef>
          </c:val>
        </c:ser>
        <c:ser>
          <c:idx val="6"/>
          <c:order val="6"/>
          <c:tx>
            <c:strRef>
              <c:f>Feuil2!$L$162</c:f>
              <c:strCache>
                <c:ptCount val="1"/>
                <c:pt idx="0">
                  <c:v>Classé 7e</c:v>
                </c:pt>
              </c:strCache>
            </c:strRef>
          </c:tx>
          <c:cat>
            <c:strRef>
              <c:f>Feuil2!$M$155:$U$155</c:f>
              <c:strCache>
                <c:ptCount val="9"/>
                <c:pt idx="0">
                  <c:v>Améliorer l’efficacité de gestion dans l’Administration et les Entreprises</c:v>
                </c:pt>
                <c:pt idx="1">
                  <c:v> Réduire les CAPEX IT (Dépenses d’Investissement de Capital)</c:v>
                </c:pt>
                <c:pt idx="2">
                  <c:v> Réduire les OPEXIT (Coûts Courants d’Exploitation)</c:v>
                </c:pt>
                <c:pt idx="3">
                  <c:v>Améliorer la réactivité de l’Administration et des Entreprises envers le marché</c:v>
                </c:pt>
                <c:pt idx="4">
                  <c:v>Améliorer la flexibilité et la modularité dans les investissements</c:v>
                </c:pt>
                <c:pt idx="5">
                  <c:v>Améliorer  le niveau d’Agilité de l’Administration et des Entreprises</c:v>
                </c:pt>
                <c:pt idx="6">
                  <c:v>Améliorer l’accessibilité aux nouveaux services pour les entreprises (CRM, ERP) et le Grand Public (messagerie électronique, stockage en ligne …)</c:v>
                </c:pt>
                <c:pt idx="7">
                  <c:v>Développement du secteur TIC</c:v>
                </c:pt>
                <c:pt idx="8">
                  <c:v>Développement économique (création d’entreprise…)</c:v>
                </c:pt>
              </c:strCache>
            </c:strRef>
          </c:cat>
          <c:val>
            <c:numRef>
              <c:f>Feuil2!$M$162:$U$162</c:f>
              <c:numCache>
                <c:formatCode>0%</c:formatCode>
                <c:ptCount val="9"/>
                <c:pt idx="0">
                  <c:v>0</c:v>
                </c:pt>
                <c:pt idx="1">
                  <c:v>0</c:v>
                </c:pt>
                <c:pt idx="2">
                  <c:v>0.1111111111111111</c:v>
                </c:pt>
                <c:pt idx="3">
                  <c:v>0.22222222222222221</c:v>
                </c:pt>
                <c:pt idx="4">
                  <c:v>0.22222222222222221</c:v>
                </c:pt>
                <c:pt idx="5">
                  <c:v>0.22222222222222221</c:v>
                </c:pt>
                <c:pt idx="6">
                  <c:v>0.1111111111111111</c:v>
                </c:pt>
                <c:pt idx="7">
                  <c:v>0</c:v>
                </c:pt>
                <c:pt idx="8">
                  <c:v>0.1111111111111111</c:v>
                </c:pt>
              </c:numCache>
            </c:numRef>
          </c:val>
        </c:ser>
        <c:ser>
          <c:idx val="7"/>
          <c:order val="7"/>
          <c:tx>
            <c:strRef>
              <c:f>Feuil2!$L$163</c:f>
              <c:strCache>
                <c:ptCount val="1"/>
                <c:pt idx="0">
                  <c:v>Classé 8e</c:v>
                </c:pt>
              </c:strCache>
            </c:strRef>
          </c:tx>
          <c:cat>
            <c:strRef>
              <c:f>Feuil2!$M$155:$U$155</c:f>
              <c:strCache>
                <c:ptCount val="9"/>
                <c:pt idx="0">
                  <c:v>Améliorer l’efficacité de gestion dans l’Administration et les Entreprises</c:v>
                </c:pt>
                <c:pt idx="1">
                  <c:v> Réduire les CAPEX IT (Dépenses d’Investissement de Capital)</c:v>
                </c:pt>
                <c:pt idx="2">
                  <c:v> Réduire les OPEXIT (Coûts Courants d’Exploitation)</c:v>
                </c:pt>
                <c:pt idx="3">
                  <c:v>Améliorer la réactivité de l’Administration et des Entreprises envers le marché</c:v>
                </c:pt>
                <c:pt idx="4">
                  <c:v>Améliorer la flexibilité et la modularité dans les investissements</c:v>
                </c:pt>
                <c:pt idx="5">
                  <c:v>Améliorer  le niveau d’Agilité de l’Administration et des Entreprises</c:v>
                </c:pt>
                <c:pt idx="6">
                  <c:v>Améliorer l’accessibilité aux nouveaux services pour les entreprises (CRM, ERP) et le Grand Public (messagerie électronique, stockage en ligne …)</c:v>
                </c:pt>
                <c:pt idx="7">
                  <c:v>Développement du secteur TIC</c:v>
                </c:pt>
                <c:pt idx="8">
                  <c:v>Développement économique (création d’entreprise…)</c:v>
                </c:pt>
              </c:strCache>
            </c:strRef>
          </c:cat>
          <c:val>
            <c:numRef>
              <c:f>Feuil2!$M$163:$U$163</c:f>
              <c:numCache>
                <c:formatCode>0%</c:formatCode>
                <c:ptCount val="9"/>
                <c:pt idx="0">
                  <c:v>0.1111111111111111</c:v>
                </c:pt>
                <c:pt idx="1">
                  <c:v>0</c:v>
                </c:pt>
                <c:pt idx="2">
                  <c:v>0.1111111111111111</c:v>
                </c:pt>
                <c:pt idx="3">
                  <c:v>0</c:v>
                </c:pt>
                <c:pt idx="4">
                  <c:v>0.1111111111111111</c:v>
                </c:pt>
                <c:pt idx="5">
                  <c:v>0.22222222222222221</c:v>
                </c:pt>
                <c:pt idx="6">
                  <c:v>0</c:v>
                </c:pt>
                <c:pt idx="7">
                  <c:v>0.1111111111111111</c:v>
                </c:pt>
                <c:pt idx="8">
                  <c:v>0.33333333333333331</c:v>
                </c:pt>
              </c:numCache>
            </c:numRef>
          </c:val>
        </c:ser>
        <c:ser>
          <c:idx val="8"/>
          <c:order val="8"/>
          <c:tx>
            <c:strRef>
              <c:f>Feuil2!$L$164</c:f>
              <c:strCache>
                <c:ptCount val="1"/>
                <c:pt idx="0">
                  <c:v>Classé 9e</c:v>
                </c:pt>
              </c:strCache>
            </c:strRef>
          </c:tx>
          <c:cat>
            <c:strRef>
              <c:f>Feuil2!$M$155:$U$155</c:f>
              <c:strCache>
                <c:ptCount val="9"/>
                <c:pt idx="0">
                  <c:v>Améliorer l’efficacité de gestion dans l’Administration et les Entreprises</c:v>
                </c:pt>
                <c:pt idx="1">
                  <c:v> Réduire les CAPEX IT (Dépenses d’Investissement de Capital)</c:v>
                </c:pt>
                <c:pt idx="2">
                  <c:v> Réduire les OPEXIT (Coûts Courants d’Exploitation)</c:v>
                </c:pt>
                <c:pt idx="3">
                  <c:v>Améliorer la réactivité de l’Administration et des Entreprises envers le marché</c:v>
                </c:pt>
                <c:pt idx="4">
                  <c:v>Améliorer la flexibilité et la modularité dans les investissements</c:v>
                </c:pt>
                <c:pt idx="5">
                  <c:v>Améliorer  le niveau d’Agilité de l’Administration et des Entreprises</c:v>
                </c:pt>
                <c:pt idx="6">
                  <c:v>Améliorer l’accessibilité aux nouveaux services pour les entreprises (CRM, ERP) et le Grand Public (messagerie électronique, stockage en ligne …)</c:v>
                </c:pt>
                <c:pt idx="7">
                  <c:v>Développement du secteur TIC</c:v>
                </c:pt>
                <c:pt idx="8">
                  <c:v>Développement économique (création d’entreprise…)</c:v>
                </c:pt>
              </c:strCache>
            </c:strRef>
          </c:cat>
          <c:val>
            <c:numRef>
              <c:f>Feuil2!$M$164:$U$164</c:f>
              <c:numCache>
                <c:formatCode>0%</c:formatCode>
                <c:ptCount val="9"/>
                <c:pt idx="0">
                  <c:v>0</c:v>
                </c:pt>
                <c:pt idx="1">
                  <c:v>0.1111111111111111</c:v>
                </c:pt>
                <c:pt idx="2">
                  <c:v>0</c:v>
                </c:pt>
                <c:pt idx="3">
                  <c:v>0</c:v>
                </c:pt>
                <c:pt idx="4">
                  <c:v>0.22222222222222221</c:v>
                </c:pt>
                <c:pt idx="5">
                  <c:v>0</c:v>
                </c:pt>
                <c:pt idx="6">
                  <c:v>0.1111111111111111</c:v>
                </c:pt>
                <c:pt idx="7">
                  <c:v>0.22222222222222221</c:v>
                </c:pt>
                <c:pt idx="8">
                  <c:v>0.33333333333333331</c:v>
                </c:pt>
              </c:numCache>
            </c:numRef>
          </c:val>
        </c:ser>
        <c:dLbls>
          <c:showVal val="1"/>
        </c:dLbls>
        <c:gapWidth val="75"/>
        <c:shape val="cylinder"/>
        <c:axId val="112519424"/>
        <c:axId val="112398336"/>
        <c:axId val="0"/>
      </c:bar3DChart>
      <c:catAx>
        <c:axId val="112519424"/>
        <c:scaling>
          <c:orientation val="minMax"/>
        </c:scaling>
        <c:axPos val="b"/>
        <c:majorTickMark val="none"/>
        <c:tickLblPos val="nextTo"/>
        <c:txPr>
          <a:bodyPr/>
          <a:lstStyle/>
          <a:p>
            <a:pPr>
              <a:defRPr lang="en-US" sz="800" b="1">
                <a:solidFill>
                  <a:schemeClr val="tx2">
                    <a:lumMod val="75000"/>
                  </a:schemeClr>
                </a:solidFill>
              </a:defRPr>
            </a:pPr>
            <a:endParaRPr lang="en-US"/>
          </a:p>
        </c:txPr>
        <c:crossAx val="112398336"/>
        <c:crosses val="autoZero"/>
        <c:auto val="1"/>
        <c:lblAlgn val="ctr"/>
        <c:lblOffset val="100"/>
      </c:catAx>
      <c:valAx>
        <c:axId val="112398336"/>
        <c:scaling>
          <c:orientation val="minMax"/>
        </c:scaling>
        <c:axPos val="l"/>
        <c:numFmt formatCode="0%" sourceLinked="1"/>
        <c:majorTickMark val="none"/>
        <c:tickLblPos val="nextTo"/>
        <c:txPr>
          <a:bodyPr/>
          <a:lstStyle/>
          <a:p>
            <a:pPr>
              <a:defRPr lang="en-US" b="1">
                <a:solidFill>
                  <a:srgbClr val="C00000"/>
                </a:solidFill>
              </a:defRPr>
            </a:pPr>
            <a:endParaRPr lang="en-US"/>
          </a:p>
        </c:txPr>
        <c:crossAx val="112519424"/>
        <c:crosses val="autoZero"/>
        <c:crossBetween val="between"/>
      </c:valAx>
    </c:plotArea>
    <c:legend>
      <c:legendPos val="b"/>
      <c:txPr>
        <a:bodyPr/>
        <a:lstStyle/>
        <a:p>
          <a:pPr>
            <a:defRPr lang="en-US"/>
          </a:pPr>
          <a:endParaRPr lang="en-US"/>
        </a:p>
      </c:txPr>
    </c:legend>
    <c:plotVisOnly val="1"/>
    <c:dispBlanksAs val="gap"/>
  </c:chart>
  <c:spPr>
    <a:solidFill>
      <a:schemeClr val="accent1">
        <a:lumMod val="20000"/>
        <a:lumOff val="80000"/>
      </a:schemeClr>
    </a:solidFill>
    <a:effectLst>
      <a:innerShdw blurRad="114300">
        <a:prstClr val="black"/>
      </a:inn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chart>
    <c:autoTitleDeleted val="1"/>
    <c:plotArea>
      <c:layout/>
      <c:barChart>
        <c:barDir val="col"/>
        <c:grouping val="clustered"/>
        <c:ser>
          <c:idx val="0"/>
          <c:order val="0"/>
          <c:dLbls>
            <c:txPr>
              <a:bodyPr/>
              <a:lstStyle/>
              <a:p>
                <a:pPr>
                  <a:defRPr lang="en-US" b="1">
                    <a:solidFill>
                      <a:srgbClr val="C00000"/>
                    </a:solidFill>
                  </a:defRPr>
                </a:pPr>
                <a:endParaRPr lang="en-US"/>
              </a:p>
            </c:txPr>
            <c:dLblPos val="inEnd"/>
            <c:showVal val="1"/>
          </c:dLbls>
          <c:cat>
            <c:strRef>
              <c:f>Feuil2!$M$180:$Q$180</c:f>
              <c:strCache>
                <c:ptCount val="5"/>
                <c:pt idx="0">
                  <c:v>Disponible dans toutes les villes</c:v>
                </c:pt>
                <c:pt idx="1">
                  <c:v>Disponible dans quelques villes</c:v>
                </c:pt>
                <c:pt idx="2">
                  <c:v>En cours d’implémentation</c:v>
                </c:pt>
                <c:pt idx="3">
                  <c:v> En phase d’Etude </c:v>
                </c:pt>
                <c:pt idx="4">
                  <c:v>Pas encore envisagé</c:v>
                </c:pt>
              </c:strCache>
            </c:strRef>
          </c:cat>
          <c:val>
            <c:numRef>
              <c:f>Feuil2!$M$181:$Q$181</c:f>
              <c:numCache>
                <c:formatCode>0.0%</c:formatCode>
                <c:ptCount val="5"/>
                <c:pt idx="0">
                  <c:v>0.41666666666667085</c:v>
                </c:pt>
                <c:pt idx="1">
                  <c:v>0.41666666666667085</c:v>
                </c:pt>
                <c:pt idx="2">
                  <c:v>0.16666666666666666</c:v>
                </c:pt>
                <c:pt idx="3">
                  <c:v>0</c:v>
                </c:pt>
                <c:pt idx="4">
                  <c:v>0</c:v>
                </c:pt>
              </c:numCache>
            </c:numRef>
          </c:val>
        </c:ser>
        <c:gapWidth val="75"/>
        <c:overlap val="40"/>
        <c:axId val="112405504"/>
        <c:axId val="112427776"/>
      </c:barChart>
      <c:catAx>
        <c:axId val="112405504"/>
        <c:scaling>
          <c:orientation val="minMax"/>
        </c:scaling>
        <c:axPos val="b"/>
        <c:majorTickMark val="none"/>
        <c:tickLblPos val="nextTo"/>
        <c:txPr>
          <a:bodyPr/>
          <a:lstStyle/>
          <a:p>
            <a:pPr>
              <a:defRPr lang="en-US" sz="800" b="1">
                <a:solidFill>
                  <a:schemeClr val="tx2">
                    <a:lumMod val="75000"/>
                  </a:schemeClr>
                </a:solidFill>
              </a:defRPr>
            </a:pPr>
            <a:endParaRPr lang="en-US"/>
          </a:p>
        </c:txPr>
        <c:crossAx val="112427776"/>
        <c:crosses val="autoZero"/>
        <c:auto val="1"/>
        <c:lblAlgn val="ctr"/>
        <c:lblOffset val="100"/>
      </c:catAx>
      <c:valAx>
        <c:axId val="112427776"/>
        <c:scaling>
          <c:orientation val="minMax"/>
        </c:scaling>
        <c:axPos val="l"/>
        <c:majorGridlines/>
        <c:numFmt formatCode="0.0%" sourceLinked="1"/>
        <c:majorTickMark val="none"/>
        <c:tickLblPos val="nextTo"/>
        <c:txPr>
          <a:bodyPr/>
          <a:lstStyle/>
          <a:p>
            <a:pPr>
              <a:defRPr lang="en-US" b="1">
                <a:solidFill>
                  <a:srgbClr val="C00000"/>
                </a:solidFill>
              </a:defRPr>
            </a:pPr>
            <a:endParaRPr lang="en-US"/>
          </a:p>
        </c:txPr>
        <c:crossAx val="112405504"/>
        <c:crosses val="autoZero"/>
        <c:crossBetween val="between"/>
      </c:valAx>
    </c:plotArea>
    <c:legend>
      <c:legendPos val="r"/>
      <c:txPr>
        <a:bodyPr/>
        <a:lstStyle/>
        <a:p>
          <a:pPr>
            <a:defRPr lang="en-US"/>
          </a:pPr>
          <a:endParaRPr lang="en-US"/>
        </a:p>
      </c:txPr>
    </c:legend>
    <c:plotVisOnly val="1"/>
    <c:dispBlanksAs val="gap"/>
  </c:chart>
  <c:spPr>
    <a:solidFill>
      <a:schemeClr val="accent1">
        <a:lumMod val="20000"/>
        <a:lumOff val="80000"/>
      </a:schemeClr>
    </a:solidFill>
    <a:ln>
      <a:solidFill>
        <a:schemeClr val="tx2">
          <a:lumMod val="20000"/>
          <a:lumOff val="80000"/>
        </a:schemeClr>
      </a:solidFill>
    </a:ln>
    <a:scene3d>
      <a:camera prst="orthographicFront"/>
      <a:lightRig rig="threePt" dir="t"/>
    </a:scene3d>
    <a:sp3d prstMaterial="matte">
      <a:bevelT w="127000" h="63500"/>
    </a:sp3d>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US"/>
  <c:chart>
    <c:autoTitleDeleted val="1"/>
    <c:view3D>
      <c:rAngAx val="1"/>
    </c:view3D>
    <c:backWall>
      <c:spPr>
        <a:effectLst>
          <a:innerShdw blurRad="63500" dist="50800" dir="18900000">
            <a:prstClr val="black">
              <a:alpha val="50000"/>
            </a:prstClr>
          </a:innerShdw>
        </a:effectLst>
      </c:spPr>
    </c:backWall>
    <c:plotArea>
      <c:layout/>
      <c:bar3DChart>
        <c:barDir val="col"/>
        <c:grouping val="stacked"/>
        <c:ser>
          <c:idx val="0"/>
          <c:order val="0"/>
          <c:dLbls>
            <c:txPr>
              <a:bodyPr/>
              <a:lstStyle/>
              <a:p>
                <a:pPr>
                  <a:defRPr lang="en-US" b="1">
                    <a:solidFill>
                      <a:srgbClr val="C00000"/>
                    </a:solidFill>
                  </a:defRPr>
                </a:pPr>
                <a:endParaRPr lang="en-US"/>
              </a:p>
            </c:txPr>
            <c:showVal val="1"/>
          </c:dLbls>
          <c:cat>
            <c:strRef>
              <c:f>Feuil2!$I$203:$M$203</c:f>
              <c:strCache>
                <c:ptCount val="5"/>
                <c:pt idx="0">
                  <c:v>500 Kbit/s à 2Mbit/s</c:v>
                </c:pt>
                <c:pt idx="1">
                  <c:v> n*2Mbit/s</c:v>
                </c:pt>
                <c:pt idx="2">
                  <c:v>  n*10Mbit/s</c:v>
                </c:pt>
                <c:pt idx="3">
                  <c:v> n*100Mbit/s</c:v>
                </c:pt>
                <c:pt idx="4">
                  <c:v> 1Gb/s et plus</c:v>
                </c:pt>
              </c:strCache>
            </c:strRef>
          </c:cat>
          <c:val>
            <c:numRef>
              <c:f>Feuil2!$I$204:$M$204</c:f>
              <c:numCache>
                <c:formatCode>0%</c:formatCode>
                <c:ptCount val="5"/>
                <c:pt idx="0">
                  <c:v>0.52631578947368418</c:v>
                </c:pt>
                <c:pt idx="1">
                  <c:v>0.21052631578947559</c:v>
                </c:pt>
                <c:pt idx="2">
                  <c:v>0.10526315789473686</c:v>
                </c:pt>
                <c:pt idx="3">
                  <c:v>0.15789473684210859</c:v>
                </c:pt>
                <c:pt idx="4">
                  <c:v>0</c:v>
                </c:pt>
              </c:numCache>
            </c:numRef>
          </c:val>
        </c:ser>
        <c:dLbls>
          <c:showVal val="1"/>
        </c:dLbls>
        <c:gapWidth val="75"/>
        <c:shape val="box"/>
        <c:axId val="112456448"/>
        <c:axId val="112457984"/>
        <c:axId val="0"/>
      </c:bar3DChart>
      <c:catAx>
        <c:axId val="112456448"/>
        <c:scaling>
          <c:orientation val="minMax"/>
        </c:scaling>
        <c:axPos val="b"/>
        <c:majorTickMark val="none"/>
        <c:tickLblPos val="nextTo"/>
        <c:txPr>
          <a:bodyPr/>
          <a:lstStyle/>
          <a:p>
            <a:pPr>
              <a:defRPr lang="en-US" b="1">
                <a:solidFill>
                  <a:schemeClr val="accent1">
                    <a:lumMod val="75000"/>
                  </a:schemeClr>
                </a:solidFill>
              </a:defRPr>
            </a:pPr>
            <a:endParaRPr lang="en-US"/>
          </a:p>
        </c:txPr>
        <c:crossAx val="112457984"/>
        <c:crosses val="autoZero"/>
        <c:auto val="1"/>
        <c:lblAlgn val="ctr"/>
        <c:lblOffset val="100"/>
      </c:catAx>
      <c:valAx>
        <c:axId val="112457984"/>
        <c:scaling>
          <c:orientation val="minMax"/>
        </c:scaling>
        <c:axPos val="l"/>
        <c:numFmt formatCode="0%" sourceLinked="1"/>
        <c:majorTickMark val="none"/>
        <c:tickLblPos val="nextTo"/>
        <c:txPr>
          <a:bodyPr/>
          <a:lstStyle/>
          <a:p>
            <a:pPr>
              <a:defRPr lang="en-US" b="1">
                <a:solidFill>
                  <a:srgbClr val="C00000"/>
                </a:solidFill>
              </a:defRPr>
            </a:pPr>
            <a:endParaRPr lang="en-US"/>
          </a:p>
        </c:txPr>
        <c:crossAx val="112456448"/>
        <c:crosses val="autoZero"/>
        <c:crossBetween val="between"/>
      </c:valAx>
    </c:plotArea>
    <c:legend>
      <c:legendPos val="b"/>
      <c:txPr>
        <a:bodyPr/>
        <a:lstStyle/>
        <a:p>
          <a:pPr>
            <a:defRPr lang="en-US"/>
          </a:pPr>
          <a:endParaRPr lang="en-US"/>
        </a:p>
      </c:txPr>
    </c:legend>
    <c:plotVisOnly val="1"/>
    <c:dispBlanksAs val="gap"/>
  </c:chart>
  <c:spPr>
    <a:solidFill>
      <a:schemeClr val="tx2">
        <a:lumMod val="20000"/>
        <a:lumOff val="80000"/>
      </a:schemeClr>
    </a:solidFill>
    <a:effectLst>
      <a:innerShdw blurRad="63500" dist="50800" dir="18900000">
        <a:prstClr val="black">
          <a:alpha val="50000"/>
        </a:prstClr>
      </a:innerShdw>
    </a:effectLst>
    <a:scene3d>
      <a:camera prst="orthographicFront"/>
      <a:lightRig rig="threePt" dir="t"/>
    </a:scene3d>
    <a:sp3d>
      <a:bevelT prst="relaxedInset"/>
    </a:sp3d>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US"/>
  <c:chart>
    <c:autoTitleDeleted val="1"/>
    <c:view3D>
      <c:rAngAx val="1"/>
    </c:view3D>
    <c:plotArea>
      <c:layout/>
      <c:bar3DChart>
        <c:barDir val="col"/>
        <c:grouping val="clustered"/>
        <c:ser>
          <c:idx val="0"/>
          <c:order val="0"/>
          <c:dLbls>
            <c:txPr>
              <a:bodyPr/>
              <a:lstStyle/>
              <a:p>
                <a:pPr>
                  <a:defRPr lang="en-US" b="1">
                    <a:solidFill>
                      <a:srgbClr val="C00000"/>
                    </a:solidFill>
                  </a:defRPr>
                </a:pPr>
                <a:endParaRPr lang="en-US"/>
              </a:p>
            </c:txPr>
            <c:showVal val="1"/>
          </c:dLbls>
          <c:cat>
            <c:strRef>
              <c:f>Feuil2!$H$231:$L$231</c:f>
              <c:strCache>
                <c:ptCount val="5"/>
                <c:pt idx="0">
                  <c:v> Plus d’un Data Centres Opérationnel</c:v>
                </c:pt>
                <c:pt idx="1">
                  <c:v> Un seul Data Centres en service</c:v>
                </c:pt>
                <c:pt idx="2">
                  <c:v>Les Data centres sont en cours d’aménagement</c:v>
                </c:pt>
                <c:pt idx="3">
                  <c:v> Des Projets Data Centres sont à l’étude</c:v>
                </c:pt>
                <c:pt idx="4">
                  <c:v> La mise en place des Data Centres n’est pas encore envisagée.</c:v>
                </c:pt>
              </c:strCache>
            </c:strRef>
          </c:cat>
          <c:val>
            <c:numRef>
              <c:f>Feuil2!$H$232:$L$232</c:f>
              <c:numCache>
                <c:formatCode>0%</c:formatCode>
                <c:ptCount val="5"/>
                <c:pt idx="0">
                  <c:v>0.41666666666667063</c:v>
                </c:pt>
                <c:pt idx="1">
                  <c:v>0</c:v>
                </c:pt>
                <c:pt idx="2">
                  <c:v>0.16666666666666666</c:v>
                </c:pt>
                <c:pt idx="3">
                  <c:v>0.41666666666667063</c:v>
                </c:pt>
                <c:pt idx="4">
                  <c:v>0</c:v>
                </c:pt>
              </c:numCache>
            </c:numRef>
          </c:val>
        </c:ser>
        <c:dLbls>
          <c:showVal val="1"/>
        </c:dLbls>
        <c:gapWidth val="75"/>
        <c:shape val="box"/>
        <c:axId val="112552192"/>
        <c:axId val="112574464"/>
        <c:axId val="0"/>
      </c:bar3DChart>
      <c:catAx>
        <c:axId val="112552192"/>
        <c:scaling>
          <c:orientation val="minMax"/>
        </c:scaling>
        <c:axPos val="b"/>
        <c:majorTickMark val="none"/>
        <c:tickLblPos val="nextTo"/>
        <c:txPr>
          <a:bodyPr/>
          <a:lstStyle/>
          <a:p>
            <a:pPr>
              <a:defRPr lang="en-US" b="1" i="1">
                <a:solidFill>
                  <a:schemeClr val="accent1">
                    <a:lumMod val="75000"/>
                  </a:schemeClr>
                </a:solidFill>
              </a:defRPr>
            </a:pPr>
            <a:endParaRPr lang="en-US"/>
          </a:p>
        </c:txPr>
        <c:crossAx val="112574464"/>
        <c:crosses val="autoZero"/>
        <c:auto val="1"/>
        <c:lblAlgn val="ctr"/>
        <c:lblOffset val="100"/>
      </c:catAx>
      <c:valAx>
        <c:axId val="112574464"/>
        <c:scaling>
          <c:orientation val="minMax"/>
        </c:scaling>
        <c:axPos val="l"/>
        <c:numFmt formatCode="0%" sourceLinked="1"/>
        <c:majorTickMark val="none"/>
        <c:tickLblPos val="nextTo"/>
        <c:txPr>
          <a:bodyPr/>
          <a:lstStyle/>
          <a:p>
            <a:pPr>
              <a:defRPr lang="en-US" b="1">
                <a:solidFill>
                  <a:srgbClr val="C00000"/>
                </a:solidFill>
              </a:defRPr>
            </a:pPr>
            <a:endParaRPr lang="en-US"/>
          </a:p>
        </c:txPr>
        <c:crossAx val="112552192"/>
        <c:crosses val="autoZero"/>
        <c:crossBetween val="between"/>
      </c:valAx>
      <c:spPr>
        <a:effectLst>
          <a:innerShdw blurRad="63500" dist="50800" dir="16200000">
            <a:prstClr val="black">
              <a:alpha val="50000"/>
            </a:prstClr>
          </a:innerShdw>
        </a:effectLst>
      </c:spPr>
    </c:plotArea>
    <c:legend>
      <c:legendPos val="b"/>
      <c:txPr>
        <a:bodyPr/>
        <a:lstStyle/>
        <a:p>
          <a:pPr>
            <a:defRPr lang="en-US"/>
          </a:pPr>
          <a:endParaRPr lang="en-US"/>
        </a:p>
      </c:txPr>
    </c:legend>
    <c:plotVisOnly val="1"/>
    <c:dispBlanksAs val="gap"/>
  </c:chart>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clustered"/>
        <c:ser>
          <c:idx val="0"/>
          <c:order val="0"/>
          <c:dLbls>
            <c:txPr>
              <a:bodyPr/>
              <a:lstStyle/>
              <a:p>
                <a:pPr>
                  <a:defRPr lang="en-US" sz="1600" b="1">
                    <a:solidFill>
                      <a:srgbClr val="C00000"/>
                    </a:solidFill>
                  </a:defRPr>
                </a:pPr>
                <a:endParaRPr lang="en-US"/>
              </a:p>
            </c:txPr>
            <c:showVal val="1"/>
          </c:dLbls>
          <c:cat>
            <c:strRef>
              <c:f>Feuil2!$E$258:$F$258</c:f>
              <c:strCache>
                <c:ptCount val="2"/>
                <c:pt idx="0">
                  <c:v>  Pas d’initiatives</c:v>
                </c:pt>
                <c:pt idx="1">
                  <c:v>   Oui, des initiatives sont lancées</c:v>
                </c:pt>
              </c:strCache>
            </c:strRef>
          </c:cat>
          <c:val>
            <c:numRef>
              <c:f>Feuil2!$E$259:$F$259</c:f>
              <c:numCache>
                <c:formatCode>0%</c:formatCode>
                <c:ptCount val="2"/>
                <c:pt idx="0">
                  <c:v>0.45454545454545453</c:v>
                </c:pt>
                <c:pt idx="1">
                  <c:v>0.54545454545454541</c:v>
                </c:pt>
              </c:numCache>
            </c:numRef>
          </c:val>
        </c:ser>
        <c:dLbls>
          <c:showVal val="1"/>
        </c:dLbls>
        <c:gapWidth val="75"/>
        <c:shape val="box"/>
        <c:axId val="112590848"/>
        <c:axId val="112592384"/>
        <c:axId val="0"/>
      </c:bar3DChart>
      <c:catAx>
        <c:axId val="112590848"/>
        <c:scaling>
          <c:orientation val="minMax"/>
        </c:scaling>
        <c:axPos val="b"/>
        <c:majorTickMark val="none"/>
        <c:tickLblPos val="nextTo"/>
        <c:txPr>
          <a:bodyPr/>
          <a:lstStyle/>
          <a:p>
            <a:pPr>
              <a:defRPr lang="en-US" b="1" i="1">
                <a:solidFill>
                  <a:schemeClr val="accent1">
                    <a:lumMod val="75000"/>
                  </a:schemeClr>
                </a:solidFill>
              </a:defRPr>
            </a:pPr>
            <a:endParaRPr lang="en-US"/>
          </a:p>
        </c:txPr>
        <c:crossAx val="112592384"/>
        <c:crosses val="autoZero"/>
        <c:auto val="1"/>
        <c:lblAlgn val="ctr"/>
        <c:lblOffset val="100"/>
      </c:catAx>
      <c:valAx>
        <c:axId val="112592384"/>
        <c:scaling>
          <c:orientation val="minMax"/>
        </c:scaling>
        <c:axPos val="l"/>
        <c:numFmt formatCode="0%" sourceLinked="1"/>
        <c:majorTickMark val="none"/>
        <c:tickLblPos val="nextTo"/>
        <c:txPr>
          <a:bodyPr/>
          <a:lstStyle/>
          <a:p>
            <a:pPr>
              <a:defRPr lang="en-US" b="1">
                <a:solidFill>
                  <a:srgbClr val="C00000"/>
                </a:solidFill>
              </a:defRPr>
            </a:pPr>
            <a:endParaRPr lang="en-US"/>
          </a:p>
        </c:txPr>
        <c:crossAx val="112590848"/>
        <c:crosses val="autoZero"/>
        <c:crossBetween val="between"/>
      </c:valAx>
    </c:plotArea>
    <c:legend>
      <c:legendPos val="b"/>
      <c:txPr>
        <a:bodyPr/>
        <a:lstStyle/>
        <a:p>
          <a:pPr>
            <a:defRPr lang="en-US"/>
          </a:pPr>
          <a:endParaRPr lang="en-US"/>
        </a:p>
      </c:txPr>
    </c:legend>
    <c:plotVisOnly val="1"/>
    <c:dispBlanksAs val="gap"/>
  </c:chart>
  <c:spPr>
    <a:solidFill>
      <a:schemeClr val="accent5">
        <a:lumMod val="20000"/>
        <a:lumOff val="80000"/>
      </a:schemeClr>
    </a:solidFill>
    <a:effectLst>
      <a:glow rad="101600">
        <a:schemeClr val="accent1">
          <a:satMod val="175000"/>
          <a:alpha val="40000"/>
        </a:schemeClr>
      </a:glo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26FB8-4D3D-4875-9A5C-6C6C8A255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HIPSSA Template EN.dot</Template>
  <TotalTime>239</TotalTime>
  <Pages>69</Pages>
  <Words>19214</Words>
  <Characters>115787</Characters>
  <Application>Microsoft Office Word</Application>
  <DocSecurity>0</DocSecurity>
  <Lines>964</Lines>
  <Paragraphs>269</Paragraphs>
  <ScaleCrop>false</ScaleCrop>
  <HeadingPairs>
    <vt:vector size="6" baseType="variant">
      <vt:variant>
        <vt:lpstr>Title</vt:lpstr>
      </vt:variant>
      <vt:variant>
        <vt:i4>1</vt:i4>
      </vt:variant>
      <vt:variant>
        <vt:lpstr>Titre</vt:lpstr>
      </vt:variant>
      <vt:variant>
        <vt:i4>1</vt:i4>
      </vt:variant>
      <vt:variant>
        <vt:lpstr>Название</vt:lpstr>
      </vt:variant>
      <vt:variant>
        <vt:i4>1</vt:i4>
      </vt:variant>
    </vt:vector>
  </HeadingPairs>
  <TitlesOfParts>
    <vt:vector size="3" baseType="lpstr">
      <vt:lpstr>Cloud Computing en Afrique Situation et perspectives</vt:lpstr>
      <vt:lpstr>IP Backhaul et Réseaux d’Accès</vt:lpstr>
      <vt:lpstr>HIPCAR Model Policy Guidelines and Legislative Text: Access to Public Information (Freedom of Information)</vt:lpstr>
    </vt:vector>
  </TitlesOfParts>
  <Company>ITU</Company>
  <LinksUpToDate>false</LinksUpToDate>
  <CharactersWithSpaces>134732</CharactersWithSpaces>
  <SharedDoc>false</SharedDoc>
  <HLinks>
    <vt:vector size="90" baseType="variant">
      <vt:variant>
        <vt:i4>1179711</vt:i4>
      </vt:variant>
      <vt:variant>
        <vt:i4>80</vt:i4>
      </vt:variant>
      <vt:variant>
        <vt:i4>0</vt:i4>
      </vt:variant>
      <vt:variant>
        <vt:i4>5</vt:i4>
      </vt:variant>
      <vt:variant>
        <vt:lpwstr/>
      </vt:variant>
      <vt:variant>
        <vt:lpwstr>_Toc261948823</vt:lpwstr>
      </vt:variant>
      <vt:variant>
        <vt:i4>1179711</vt:i4>
      </vt:variant>
      <vt:variant>
        <vt:i4>74</vt:i4>
      </vt:variant>
      <vt:variant>
        <vt:i4>0</vt:i4>
      </vt:variant>
      <vt:variant>
        <vt:i4>5</vt:i4>
      </vt:variant>
      <vt:variant>
        <vt:lpwstr/>
      </vt:variant>
      <vt:variant>
        <vt:lpwstr>_Toc261948822</vt:lpwstr>
      </vt:variant>
      <vt:variant>
        <vt:i4>1179711</vt:i4>
      </vt:variant>
      <vt:variant>
        <vt:i4>68</vt:i4>
      </vt:variant>
      <vt:variant>
        <vt:i4>0</vt:i4>
      </vt:variant>
      <vt:variant>
        <vt:i4>5</vt:i4>
      </vt:variant>
      <vt:variant>
        <vt:lpwstr/>
      </vt:variant>
      <vt:variant>
        <vt:lpwstr>_Toc261948821</vt:lpwstr>
      </vt:variant>
      <vt:variant>
        <vt:i4>1179711</vt:i4>
      </vt:variant>
      <vt:variant>
        <vt:i4>62</vt:i4>
      </vt:variant>
      <vt:variant>
        <vt:i4>0</vt:i4>
      </vt:variant>
      <vt:variant>
        <vt:i4>5</vt:i4>
      </vt:variant>
      <vt:variant>
        <vt:lpwstr/>
      </vt:variant>
      <vt:variant>
        <vt:lpwstr>_Toc261948820</vt:lpwstr>
      </vt:variant>
      <vt:variant>
        <vt:i4>1114175</vt:i4>
      </vt:variant>
      <vt:variant>
        <vt:i4>56</vt:i4>
      </vt:variant>
      <vt:variant>
        <vt:i4>0</vt:i4>
      </vt:variant>
      <vt:variant>
        <vt:i4>5</vt:i4>
      </vt:variant>
      <vt:variant>
        <vt:lpwstr/>
      </vt:variant>
      <vt:variant>
        <vt:lpwstr>_Toc261948818</vt:lpwstr>
      </vt:variant>
      <vt:variant>
        <vt:i4>1114175</vt:i4>
      </vt:variant>
      <vt:variant>
        <vt:i4>50</vt:i4>
      </vt:variant>
      <vt:variant>
        <vt:i4>0</vt:i4>
      </vt:variant>
      <vt:variant>
        <vt:i4>5</vt:i4>
      </vt:variant>
      <vt:variant>
        <vt:lpwstr/>
      </vt:variant>
      <vt:variant>
        <vt:lpwstr>_Toc261948817</vt:lpwstr>
      </vt:variant>
      <vt:variant>
        <vt:i4>1114175</vt:i4>
      </vt:variant>
      <vt:variant>
        <vt:i4>44</vt:i4>
      </vt:variant>
      <vt:variant>
        <vt:i4>0</vt:i4>
      </vt:variant>
      <vt:variant>
        <vt:i4>5</vt:i4>
      </vt:variant>
      <vt:variant>
        <vt:lpwstr/>
      </vt:variant>
      <vt:variant>
        <vt:lpwstr>_Toc261948816</vt:lpwstr>
      </vt:variant>
      <vt:variant>
        <vt:i4>1114175</vt:i4>
      </vt:variant>
      <vt:variant>
        <vt:i4>38</vt:i4>
      </vt:variant>
      <vt:variant>
        <vt:i4>0</vt:i4>
      </vt:variant>
      <vt:variant>
        <vt:i4>5</vt:i4>
      </vt:variant>
      <vt:variant>
        <vt:lpwstr/>
      </vt:variant>
      <vt:variant>
        <vt:lpwstr>_Toc261948815</vt:lpwstr>
      </vt:variant>
      <vt:variant>
        <vt:i4>1114175</vt:i4>
      </vt:variant>
      <vt:variant>
        <vt:i4>32</vt:i4>
      </vt:variant>
      <vt:variant>
        <vt:i4>0</vt:i4>
      </vt:variant>
      <vt:variant>
        <vt:i4>5</vt:i4>
      </vt:variant>
      <vt:variant>
        <vt:lpwstr/>
      </vt:variant>
      <vt:variant>
        <vt:lpwstr>_Toc261948813</vt:lpwstr>
      </vt:variant>
      <vt:variant>
        <vt:i4>1114175</vt:i4>
      </vt:variant>
      <vt:variant>
        <vt:i4>26</vt:i4>
      </vt:variant>
      <vt:variant>
        <vt:i4>0</vt:i4>
      </vt:variant>
      <vt:variant>
        <vt:i4>5</vt:i4>
      </vt:variant>
      <vt:variant>
        <vt:lpwstr/>
      </vt:variant>
      <vt:variant>
        <vt:lpwstr>_Toc261948811</vt:lpwstr>
      </vt:variant>
      <vt:variant>
        <vt:i4>1114175</vt:i4>
      </vt:variant>
      <vt:variant>
        <vt:i4>20</vt:i4>
      </vt:variant>
      <vt:variant>
        <vt:i4>0</vt:i4>
      </vt:variant>
      <vt:variant>
        <vt:i4>5</vt:i4>
      </vt:variant>
      <vt:variant>
        <vt:lpwstr/>
      </vt:variant>
      <vt:variant>
        <vt:lpwstr>_Toc261948810</vt:lpwstr>
      </vt:variant>
      <vt:variant>
        <vt:i4>1048639</vt:i4>
      </vt:variant>
      <vt:variant>
        <vt:i4>14</vt:i4>
      </vt:variant>
      <vt:variant>
        <vt:i4>0</vt:i4>
      </vt:variant>
      <vt:variant>
        <vt:i4>5</vt:i4>
      </vt:variant>
      <vt:variant>
        <vt:lpwstr/>
      </vt:variant>
      <vt:variant>
        <vt:lpwstr>_Toc261948809</vt:lpwstr>
      </vt:variant>
      <vt:variant>
        <vt:i4>1048639</vt:i4>
      </vt:variant>
      <vt:variant>
        <vt:i4>8</vt:i4>
      </vt:variant>
      <vt:variant>
        <vt:i4>0</vt:i4>
      </vt:variant>
      <vt:variant>
        <vt:i4>5</vt:i4>
      </vt:variant>
      <vt:variant>
        <vt:lpwstr/>
      </vt:variant>
      <vt:variant>
        <vt:lpwstr>_Toc261948808</vt:lpwstr>
      </vt:variant>
      <vt:variant>
        <vt:i4>1048639</vt:i4>
      </vt:variant>
      <vt:variant>
        <vt:i4>2</vt:i4>
      </vt:variant>
      <vt:variant>
        <vt:i4>0</vt:i4>
      </vt:variant>
      <vt:variant>
        <vt:i4>5</vt:i4>
      </vt:variant>
      <vt:variant>
        <vt:lpwstr/>
      </vt:variant>
      <vt:variant>
        <vt:lpwstr>_Toc261948807</vt:lpwstr>
      </vt:variant>
      <vt:variant>
        <vt:i4>4063337</vt:i4>
      </vt:variant>
      <vt:variant>
        <vt:i4>0</vt:i4>
      </vt:variant>
      <vt:variant>
        <vt:i4>0</vt:i4>
      </vt:variant>
      <vt:variant>
        <vt:i4>5</vt:i4>
      </vt:variant>
      <vt:variant>
        <vt:lpwstr>http://www.uncitral.org/uncitral/en/uncitral_texts/electronic_commerce/1996Model.html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 Computing en Afrique Situation et perspectives</dc:title>
  <dc:subject>BDT expert reports</dc:subject>
  <dc:creator>ITU</dc:creator>
  <cp:lastModifiedBy>denicola</cp:lastModifiedBy>
  <cp:revision>12</cp:revision>
  <cp:lastPrinted>2012-03-06T14:00:00Z</cp:lastPrinted>
  <dcterms:created xsi:type="dcterms:W3CDTF">2012-03-06T10:21:00Z</dcterms:created>
  <dcterms:modified xsi:type="dcterms:W3CDTF">2012-05-01T08:06:00Z</dcterms:modified>
</cp:coreProperties>
</file>