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13"/>
        <w:gridCol w:w="33"/>
        <w:gridCol w:w="3573"/>
        <w:gridCol w:w="121"/>
        <w:gridCol w:w="283"/>
        <w:gridCol w:w="4416"/>
      </w:tblGrid>
      <w:tr w:rsidR="004767BA" w:rsidTr="00191058">
        <w:trPr>
          <w:jc w:val="center"/>
        </w:trPr>
        <w:tc>
          <w:tcPr>
            <w:tcW w:w="4819" w:type="dxa"/>
            <w:gridSpan w:val="3"/>
            <w:tcMar>
              <w:top w:w="142" w:type="dxa"/>
              <w:bottom w:w="142" w:type="dxa"/>
            </w:tcMar>
          </w:tcPr>
          <w:p w:rsidR="004767BA" w:rsidRDefault="004767BA" w:rsidP="004767BA">
            <w:pPr>
              <w:pStyle w:val="BDTLogo"/>
              <w:jc w:val="left"/>
              <w:rPr>
                <w:noProof/>
                <w:lang w:eastAsia="fr-CH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76B63329" wp14:editId="46D5ADBF">
                  <wp:extent cx="537411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</w:tcPr>
          <w:p w:rsidR="004767BA" w:rsidRDefault="004767BA" w:rsidP="004767BA">
            <w:pPr>
              <w:pStyle w:val="BDTLogo"/>
              <w:jc w:val="right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E7749FD" wp14:editId="115E1AF9">
                  <wp:extent cx="111760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logo-Blue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2DE" w:rsidRPr="00FC6DCA" w:rsidTr="00FF51A7">
        <w:trPr>
          <w:jc w:val="center"/>
        </w:trPr>
        <w:tc>
          <w:tcPr>
            <w:tcW w:w="9639" w:type="dxa"/>
            <w:gridSpan w:val="6"/>
          </w:tcPr>
          <w:p w:rsidR="002422DE" w:rsidRDefault="002422DE" w:rsidP="00624383">
            <w:pPr>
              <w:rPr>
                <w:rStyle w:val="BDTName"/>
              </w:rPr>
            </w:pPr>
            <w:bookmarkStart w:id="0" w:name="Logo"/>
            <w:bookmarkStart w:id="1" w:name="Origine"/>
            <w:bookmarkEnd w:id="0"/>
            <w:bookmarkEnd w:id="1"/>
            <w:r>
              <w:rPr>
                <w:rStyle w:val="BDTName"/>
              </w:rPr>
              <w:t xml:space="preserve">Oficina de Desarrollo </w:t>
            </w:r>
            <w:r>
              <w:rPr>
                <w:rStyle w:val="BDTName"/>
              </w:rPr>
              <w:br/>
              <w:t>de las Telecomunicaciones (BDT)</w:t>
            </w:r>
          </w:p>
        </w:tc>
      </w:tr>
      <w:tr w:rsidR="002422DE" w:rsidRPr="00FC6DCA" w:rsidTr="00FF51A7">
        <w:trPr>
          <w:jc w:val="center"/>
        </w:trPr>
        <w:tc>
          <w:tcPr>
            <w:tcW w:w="9639" w:type="dxa"/>
            <w:gridSpan w:val="6"/>
          </w:tcPr>
          <w:p w:rsidR="002422DE" w:rsidRDefault="002422DE">
            <w:pPr>
              <w:pStyle w:val="BDTSeparator"/>
              <w:rPr>
                <w:lang w:val="es-ES"/>
              </w:rPr>
            </w:pPr>
          </w:p>
        </w:tc>
      </w:tr>
      <w:tr w:rsidR="002422DE" w:rsidTr="00FF51A7">
        <w:trPr>
          <w:jc w:val="center"/>
        </w:trPr>
        <w:tc>
          <w:tcPr>
            <w:tcW w:w="1213" w:type="dxa"/>
          </w:tcPr>
          <w:p w:rsidR="002422DE" w:rsidRDefault="002422DE">
            <w:pPr>
              <w:pStyle w:val="BDTRef"/>
            </w:pPr>
            <w:r>
              <w:t>Ref.</w:t>
            </w:r>
          </w:p>
        </w:tc>
        <w:tc>
          <w:tcPr>
            <w:tcW w:w="4010" w:type="dxa"/>
            <w:gridSpan w:val="4"/>
          </w:tcPr>
          <w:p w:rsidR="002422DE" w:rsidRDefault="00404370">
            <w:pPr>
              <w:pStyle w:val="BDTRef-Details"/>
            </w:pPr>
            <w:r w:rsidRPr="0055486F">
              <w:rPr>
                <w:rFonts w:asciiTheme="minorHAnsi" w:hAnsiTheme="minorHAnsi"/>
                <w:szCs w:val="22"/>
                <w:lang w:val="es-ES"/>
              </w:rPr>
              <w:t>Circular BDT/IP/CSTG-6</w:t>
            </w:r>
          </w:p>
        </w:tc>
        <w:tc>
          <w:tcPr>
            <w:tcW w:w="4416" w:type="dxa"/>
          </w:tcPr>
          <w:p w:rsidR="002422DE" w:rsidRDefault="00404370">
            <w:pPr>
              <w:pStyle w:val="BDTDate"/>
              <w:rPr>
                <w:lang w:val="en-GB"/>
              </w:rPr>
            </w:pPr>
            <w:r w:rsidRPr="0055486F">
              <w:rPr>
                <w:lang w:val="es-ES"/>
              </w:rPr>
              <w:t xml:space="preserve">Ginebra, </w:t>
            </w:r>
            <w:r w:rsidR="00EA7A4C">
              <w:rPr>
                <w:lang w:val="es-ES"/>
              </w:rPr>
              <w:t>1</w:t>
            </w:r>
            <w:r w:rsidRPr="0055486F">
              <w:rPr>
                <w:lang w:val="es-ES"/>
              </w:rPr>
              <w:t xml:space="preserve">6 de </w:t>
            </w:r>
            <w:r w:rsidR="00EA7A4C" w:rsidRPr="008550B0">
              <w:rPr>
                <w:lang w:val="es-ES"/>
              </w:rPr>
              <w:t>noviembre</w:t>
            </w:r>
            <w:r w:rsidR="00EA7A4C" w:rsidRPr="0055486F">
              <w:rPr>
                <w:lang w:val="es-ES"/>
              </w:rPr>
              <w:t xml:space="preserve"> </w:t>
            </w:r>
            <w:r w:rsidR="00EA7A4C">
              <w:rPr>
                <w:lang w:val="es-ES"/>
              </w:rPr>
              <w:t xml:space="preserve">de </w:t>
            </w:r>
            <w:r w:rsidRPr="0055486F">
              <w:rPr>
                <w:lang w:val="es-ES"/>
              </w:rPr>
              <w:t>2015</w:t>
            </w:r>
          </w:p>
        </w:tc>
      </w:tr>
      <w:tr w:rsidR="002422DE" w:rsidTr="00FF51A7">
        <w:trPr>
          <w:jc w:val="center"/>
        </w:trPr>
        <w:tc>
          <w:tcPr>
            <w:tcW w:w="5223" w:type="dxa"/>
            <w:gridSpan w:val="5"/>
          </w:tcPr>
          <w:p w:rsidR="002422DE" w:rsidRDefault="002422DE">
            <w:pPr>
              <w:pStyle w:val="BDTSeparator"/>
            </w:pPr>
          </w:p>
        </w:tc>
        <w:tc>
          <w:tcPr>
            <w:tcW w:w="4416" w:type="dxa"/>
          </w:tcPr>
          <w:p w:rsidR="002422DE" w:rsidRDefault="002422DE">
            <w:pPr>
              <w:pStyle w:val="BDTSeparator"/>
            </w:pPr>
          </w:p>
          <w:p w:rsidR="002F37C1" w:rsidRDefault="002F37C1">
            <w:pPr>
              <w:pStyle w:val="BDTSeparator"/>
            </w:pPr>
          </w:p>
        </w:tc>
      </w:tr>
      <w:tr w:rsidR="002422DE" w:rsidRPr="00FC6DCA" w:rsidTr="00FF51A7">
        <w:trPr>
          <w:jc w:val="center"/>
        </w:trPr>
        <w:tc>
          <w:tcPr>
            <w:tcW w:w="1246" w:type="dxa"/>
            <w:gridSpan w:val="2"/>
          </w:tcPr>
          <w:p w:rsidR="002422DE" w:rsidRDefault="002422DE">
            <w:pPr>
              <w:pStyle w:val="BDTContact"/>
            </w:pPr>
          </w:p>
        </w:tc>
        <w:tc>
          <w:tcPr>
            <w:tcW w:w="3694" w:type="dxa"/>
            <w:gridSpan w:val="2"/>
          </w:tcPr>
          <w:p w:rsidR="002422DE" w:rsidRDefault="002422DE">
            <w:pPr>
              <w:pStyle w:val="BDTContact-Details"/>
              <w:rPr>
                <w:lang w:val="es-ES"/>
              </w:rPr>
            </w:pPr>
            <w:bookmarkStart w:id="2" w:name="Contact"/>
            <w:bookmarkEnd w:id="2"/>
          </w:p>
        </w:tc>
        <w:tc>
          <w:tcPr>
            <w:tcW w:w="283" w:type="dxa"/>
          </w:tcPr>
          <w:p w:rsidR="002422DE" w:rsidRDefault="002422DE">
            <w:pPr>
              <w:rPr>
                <w:lang w:val="es-ES"/>
              </w:rPr>
            </w:pPr>
          </w:p>
        </w:tc>
        <w:tc>
          <w:tcPr>
            <w:tcW w:w="4416" w:type="dxa"/>
            <w:vMerge w:val="restart"/>
          </w:tcPr>
          <w:p w:rsidR="00404370" w:rsidRPr="00181699" w:rsidRDefault="00404370" w:rsidP="00404370">
            <w:pPr>
              <w:pStyle w:val="BDTContact-Details"/>
              <w:spacing w:before="0" w:after="0"/>
              <w:rPr>
                <w:szCs w:val="22"/>
                <w:lang w:val="es-ES"/>
              </w:rPr>
            </w:pPr>
            <w:r w:rsidRPr="00181699">
              <w:rPr>
                <w:szCs w:val="22"/>
                <w:lang w:val="es-ES"/>
              </w:rPr>
              <w:t>A:</w:t>
            </w:r>
          </w:p>
          <w:p w:rsidR="00404370" w:rsidRPr="00FC6DCA" w:rsidRDefault="00404370" w:rsidP="00181699">
            <w:pPr>
              <w:pStyle w:val="BDTContact"/>
              <w:numPr>
                <w:ilvl w:val="0"/>
                <w:numId w:val="44"/>
              </w:numPr>
              <w:tabs>
                <w:tab w:val="clear" w:pos="794"/>
                <w:tab w:val="left" w:pos="209"/>
              </w:tabs>
              <w:spacing w:before="0"/>
              <w:ind w:left="209" w:hanging="209"/>
              <w:rPr>
                <w:lang w:val="es-ES_tradnl"/>
              </w:rPr>
            </w:pPr>
            <w:r w:rsidRPr="00FC6DCA">
              <w:rPr>
                <w:lang w:val="es-ES_tradnl"/>
              </w:rPr>
              <w:t>Administraciones de los Estados Miembros de la UIT</w:t>
            </w:r>
          </w:p>
          <w:p w:rsidR="00404370" w:rsidRPr="00181699" w:rsidRDefault="00404370" w:rsidP="00181699">
            <w:pPr>
              <w:pStyle w:val="BDTContact"/>
              <w:numPr>
                <w:ilvl w:val="0"/>
                <w:numId w:val="44"/>
              </w:numPr>
              <w:tabs>
                <w:tab w:val="clear" w:pos="794"/>
                <w:tab w:val="left" w:pos="209"/>
              </w:tabs>
              <w:spacing w:before="0"/>
              <w:ind w:left="209" w:hanging="209"/>
              <w:rPr>
                <w:lang w:val="fr-CH"/>
              </w:rPr>
            </w:pPr>
            <w:proofErr w:type="spellStart"/>
            <w:r w:rsidRPr="00181699">
              <w:rPr>
                <w:lang w:val="fr-CH"/>
              </w:rPr>
              <w:t>Observador</w:t>
            </w:r>
            <w:proofErr w:type="spellEnd"/>
            <w:r w:rsidRPr="00181699">
              <w:rPr>
                <w:lang w:val="fr-CH"/>
              </w:rPr>
              <w:t xml:space="preserve"> (</w:t>
            </w:r>
            <w:proofErr w:type="spellStart"/>
            <w:r w:rsidRPr="00181699">
              <w:rPr>
                <w:lang w:val="fr-CH"/>
              </w:rPr>
              <w:t>Resolución</w:t>
            </w:r>
            <w:proofErr w:type="spellEnd"/>
            <w:r w:rsidRPr="00181699">
              <w:rPr>
                <w:lang w:val="fr-CH"/>
              </w:rPr>
              <w:t> 99)</w:t>
            </w:r>
          </w:p>
          <w:p w:rsidR="00404370" w:rsidRPr="00FC6DCA" w:rsidRDefault="00404370" w:rsidP="00181699">
            <w:pPr>
              <w:pStyle w:val="BDTContact"/>
              <w:numPr>
                <w:ilvl w:val="0"/>
                <w:numId w:val="44"/>
              </w:numPr>
              <w:tabs>
                <w:tab w:val="clear" w:pos="794"/>
                <w:tab w:val="left" w:pos="209"/>
              </w:tabs>
              <w:spacing w:before="0"/>
              <w:ind w:left="209" w:hanging="209"/>
              <w:rPr>
                <w:lang w:val="es-ES_tradnl"/>
              </w:rPr>
            </w:pPr>
            <w:r w:rsidRPr="00FC6DCA">
              <w:rPr>
                <w:lang w:val="es-ES_tradnl"/>
              </w:rPr>
              <w:t>Miembros de Sector, Asociados e Instituciones Académicas del UIT-D</w:t>
            </w:r>
          </w:p>
          <w:p w:rsidR="002422DE" w:rsidRPr="00EA7A4C" w:rsidRDefault="00404370" w:rsidP="00181699">
            <w:pPr>
              <w:pStyle w:val="BDTContact"/>
              <w:numPr>
                <w:ilvl w:val="0"/>
                <w:numId w:val="44"/>
              </w:numPr>
              <w:tabs>
                <w:tab w:val="clear" w:pos="794"/>
                <w:tab w:val="left" w:pos="209"/>
              </w:tabs>
              <w:spacing w:before="0"/>
              <w:ind w:left="209" w:hanging="209"/>
              <w:rPr>
                <w:sz w:val="21"/>
                <w:szCs w:val="21"/>
                <w:lang w:val="es-ES"/>
              </w:rPr>
            </w:pPr>
            <w:r w:rsidRPr="00181699">
              <w:rPr>
                <w:lang w:val="es-ES_tradnl"/>
              </w:rPr>
              <w:t>Presidentes y Vicepresidentes de las Comisiones de Estudio 1 y 2 del UIT-D</w:t>
            </w:r>
          </w:p>
        </w:tc>
      </w:tr>
      <w:tr w:rsidR="002422DE" w:rsidRPr="00FC6DCA" w:rsidTr="00FF51A7">
        <w:trPr>
          <w:jc w:val="center"/>
        </w:trPr>
        <w:tc>
          <w:tcPr>
            <w:tcW w:w="1246" w:type="dxa"/>
            <w:gridSpan w:val="2"/>
          </w:tcPr>
          <w:p w:rsidR="002422DE" w:rsidRPr="00404370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  <w:gridSpan w:val="2"/>
          </w:tcPr>
          <w:p w:rsidR="002422DE" w:rsidRPr="00404370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:rsidR="002422DE" w:rsidRPr="00404370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2422DE" w:rsidRPr="00404370" w:rsidRDefault="002422DE">
            <w:pPr>
              <w:rPr>
                <w:lang w:val="es-ES_tradnl"/>
              </w:rPr>
            </w:pPr>
          </w:p>
        </w:tc>
      </w:tr>
      <w:tr w:rsidR="002422DE" w:rsidRPr="00FC6DCA" w:rsidTr="00FF51A7">
        <w:trPr>
          <w:jc w:val="center"/>
        </w:trPr>
        <w:tc>
          <w:tcPr>
            <w:tcW w:w="1246" w:type="dxa"/>
            <w:gridSpan w:val="2"/>
          </w:tcPr>
          <w:p w:rsidR="002422DE" w:rsidRPr="00404370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  <w:gridSpan w:val="2"/>
          </w:tcPr>
          <w:p w:rsidR="002422DE" w:rsidRPr="00404370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:rsidR="002422DE" w:rsidRPr="00404370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2422DE" w:rsidRPr="00404370" w:rsidRDefault="002422DE">
            <w:pPr>
              <w:rPr>
                <w:lang w:val="es-ES_tradnl"/>
              </w:rPr>
            </w:pPr>
          </w:p>
        </w:tc>
      </w:tr>
      <w:tr w:rsidR="002422DE" w:rsidRPr="00FC6DCA" w:rsidTr="00FF51A7">
        <w:trPr>
          <w:jc w:val="center"/>
        </w:trPr>
        <w:tc>
          <w:tcPr>
            <w:tcW w:w="1246" w:type="dxa"/>
            <w:gridSpan w:val="2"/>
          </w:tcPr>
          <w:p w:rsidR="002422DE" w:rsidRPr="00404370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  <w:gridSpan w:val="2"/>
          </w:tcPr>
          <w:p w:rsidR="002422DE" w:rsidRPr="00404370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:rsidR="002422DE" w:rsidRPr="00404370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2422DE" w:rsidRPr="00404370" w:rsidRDefault="002422DE">
            <w:pPr>
              <w:rPr>
                <w:lang w:val="es-ES_tradnl"/>
              </w:rPr>
            </w:pPr>
          </w:p>
        </w:tc>
      </w:tr>
      <w:tr w:rsidR="006B4161" w:rsidRPr="00FC6DCA" w:rsidTr="00FF51A7">
        <w:trPr>
          <w:jc w:val="center"/>
        </w:trPr>
        <w:tc>
          <w:tcPr>
            <w:tcW w:w="9639" w:type="dxa"/>
            <w:gridSpan w:val="6"/>
          </w:tcPr>
          <w:p w:rsidR="006B4161" w:rsidRDefault="006B4161">
            <w:pPr>
              <w:pStyle w:val="BDTSeparator"/>
              <w:rPr>
                <w:lang w:val="es-ES_tradnl"/>
              </w:rPr>
            </w:pPr>
          </w:p>
          <w:p w:rsidR="002F37C1" w:rsidRPr="00404370" w:rsidRDefault="002F37C1">
            <w:pPr>
              <w:pStyle w:val="BDTSeparator"/>
              <w:rPr>
                <w:lang w:val="es-ES_tradnl"/>
              </w:rPr>
            </w:pPr>
          </w:p>
        </w:tc>
      </w:tr>
      <w:tr w:rsidR="002422DE" w:rsidRPr="00FC6DCA" w:rsidTr="00FF51A7">
        <w:trPr>
          <w:jc w:val="center"/>
        </w:trPr>
        <w:tc>
          <w:tcPr>
            <w:tcW w:w="1246" w:type="dxa"/>
            <w:gridSpan w:val="2"/>
          </w:tcPr>
          <w:p w:rsidR="002422DE" w:rsidRDefault="002422DE">
            <w:pPr>
              <w:pStyle w:val="BDTSubject"/>
            </w:pPr>
            <w:r>
              <w:t>Objeto:</w:t>
            </w:r>
          </w:p>
        </w:tc>
        <w:tc>
          <w:tcPr>
            <w:tcW w:w="8393" w:type="dxa"/>
            <w:gridSpan w:val="4"/>
          </w:tcPr>
          <w:p w:rsidR="002422DE" w:rsidRDefault="00404370">
            <w:pPr>
              <w:pStyle w:val="BDTSubjectDetails"/>
              <w:rPr>
                <w:lang w:val="es-ES"/>
              </w:rPr>
            </w:pPr>
            <w:bookmarkStart w:id="3" w:name="Subject"/>
            <w:bookmarkEnd w:id="3"/>
            <w:r w:rsidRPr="0055486F">
              <w:rPr>
                <w:rFonts w:asciiTheme="minorHAnsi" w:hAnsiTheme="minorHAnsi" w:cstheme="minorHAnsi"/>
                <w:b/>
                <w:bCs/>
                <w:szCs w:val="22"/>
                <w:lang w:val="es-ES"/>
              </w:rPr>
              <w:t>Cuestión 5/1 de la Comisión de Estudio 1 del UIT-D – Encuesta mundial sobre t</w:t>
            </w:r>
            <w:r w:rsidRPr="0055486F">
              <w:rPr>
                <w:b/>
                <w:bCs/>
                <w:szCs w:val="24"/>
                <w:lang w:val="es-ES"/>
              </w:rPr>
              <w:t>elecomunicaciones/TIC para zonas rurales y distantes</w:t>
            </w:r>
          </w:p>
        </w:tc>
      </w:tr>
      <w:tr w:rsidR="002422DE" w:rsidRPr="00FC6DCA" w:rsidTr="00FF51A7">
        <w:trPr>
          <w:jc w:val="center"/>
        </w:trPr>
        <w:tc>
          <w:tcPr>
            <w:tcW w:w="1246" w:type="dxa"/>
            <w:gridSpan w:val="2"/>
          </w:tcPr>
          <w:p w:rsidR="002422DE" w:rsidRDefault="002422DE">
            <w:pPr>
              <w:pStyle w:val="BDTSeparator"/>
              <w:rPr>
                <w:lang w:val="es-ES"/>
              </w:rPr>
            </w:pPr>
          </w:p>
        </w:tc>
        <w:tc>
          <w:tcPr>
            <w:tcW w:w="8393" w:type="dxa"/>
            <w:gridSpan w:val="4"/>
          </w:tcPr>
          <w:p w:rsidR="002422DE" w:rsidRDefault="002422DE">
            <w:pPr>
              <w:pStyle w:val="BDTSeparator"/>
              <w:rPr>
                <w:lang w:val="es-ES"/>
              </w:rPr>
            </w:pPr>
          </w:p>
          <w:p w:rsidR="002F37C1" w:rsidRDefault="002F37C1">
            <w:pPr>
              <w:pStyle w:val="BDTSeparator"/>
              <w:rPr>
                <w:lang w:val="es-ES"/>
              </w:rPr>
            </w:pPr>
          </w:p>
        </w:tc>
      </w:tr>
      <w:tr w:rsidR="00404370" w:rsidRPr="002F37C1" w:rsidTr="00FF51A7">
        <w:trPr>
          <w:jc w:val="center"/>
        </w:trPr>
        <w:tc>
          <w:tcPr>
            <w:tcW w:w="9639" w:type="dxa"/>
            <w:gridSpan w:val="6"/>
          </w:tcPr>
          <w:p w:rsidR="00404370" w:rsidRPr="0055486F" w:rsidRDefault="00404370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5548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Muy Señora mía/Muy Señor mío:</w:t>
            </w:r>
          </w:p>
          <w:p w:rsidR="00404370" w:rsidRPr="0055486F" w:rsidRDefault="00404370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5486F">
              <w:rPr>
                <w:rFonts w:asciiTheme="minorHAnsi" w:hAnsiTheme="minorHAnsi"/>
                <w:sz w:val="22"/>
                <w:szCs w:val="22"/>
                <w:lang w:val="es-ES"/>
              </w:rPr>
              <w:t>Por la presente, invito a los Miembros de la Unión Internacional de Telecomunicaciones (UIT) a participar en una encuesta sobre telecomunicaciones/TIC para zonas rurales y distantes. La velocidad a la que las poblaciones de los países en desarrollo migran hacia zonas urbanas puede tener un efecto negativo en la mitigación de la pobreza, a menos que se adopten medidas para mejorar el entorno en las zonas rurales y distantes, posiblemente mediante el despliegue de telecomunicaciones/TIC. La instalación de una infraestructura sostenible y rentable en esas zonas es un aspecto importante que requiere la realización de estudios adicionales sobre los desafíos que pueden surgir y los enfoques y las soluciones adecuadas para dar respuesta a las necesidades expresadas.</w:t>
            </w:r>
          </w:p>
          <w:p w:rsidR="00404370" w:rsidRPr="0055486F" w:rsidRDefault="00404370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5486F">
              <w:rPr>
                <w:rFonts w:asciiTheme="minorHAnsi" w:hAnsiTheme="minorHAnsi"/>
                <w:sz w:val="22"/>
                <w:szCs w:val="22"/>
                <w:lang w:val="es-ES"/>
              </w:rPr>
              <w:t>En las reuniones de septiembre de 2015 de la Comisión de Estudio 1 del UIT-D se acordó enviar una carta circular a todos los Miembros de la UIT para solicitarles que se pronunciaran sobre aspectos concretos del acceso y la conectividad en zonas rurales y distantes. La información solicitada guarda relación con el Grupo de Relator para la Cuestión 5/1, sobre "telecomunicaciones/TIC para zonas rurales y distantes”.</w:t>
            </w:r>
          </w:p>
          <w:p w:rsidR="00404370" w:rsidRPr="0055486F" w:rsidRDefault="00404370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5486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Todas las aportaciones y contribuciones recibidas por conducto de la encuesta se recopilarán como parte de los resultados de la Cuestión 5/1 para ayudar a los países a fortalecer su capacidad para hacer frente a los desafíos relativos al acceso para las personas que viven en zonas rurales y distantes. </w:t>
            </w:r>
          </w:p>
          <w:p w:rsidR="00404370" w:rsidRDefault="00404370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5486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Le rogamos que responda a la encuesta en línea antes del </w:t>
            </w:r>
            <w:r w:rsidRPr="0055486F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31 de enero de 2016</w:t>
            </w:r>
            <w:r w:rsidRPr="0055486F">
              <w:rPr>
                <w:rFonts w:asciiTheme="minorHAnsi" w:hAnsiTheme="minorHAnsi"/>
                <w:sz w:val="22"/>
                <w:szCs w:val="22"/>
                <w:lang w:val="es-ES"/>
              </w:rPr>
              <w:t>. El éxito y el valor de esta encuesta dependerán de las contribuciones que recibamos de los Miembros. Esperamos poder contar con su participación activa, apoyo y contribuciones a la labor de las Comisiones de Estudio del UIT-D.</w:t>
            </w:r>
          </w:p>
          <w:p w:rsidR="002F37C1" w:rsidRDefault="002F37C1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2F37C1" w:rsidRDefault="002F37C1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81699" w:rsidRPr="0055486F" w:rsidRDefault="00181699" w:rsidP="00404370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2F37C1" w:rsidRPr="0055486F" w:rsidRDefault="00404370" w:rsidP="002F37C1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5486F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Muchas gracias por adelantado por su cooperación.</w:t>
            </w:r>
          </w:p>
          <w:p w:rsidR="00404370" w:rsidRPr="0055486F" w:rsidRDefault="00404370" w:rsidP="00404370">
            <w:pPr>
              <w:pStyle w:val="BDTClosing"/>
              <w:spacing w:before="0" w:after="120"/>
              <w:rPr>
                <w:rFonts w:asciiTheme="minorHAnsi" w:hAnsiTheme="minorHAnsi"/>
                <w:lang w:val="es-ES"/>
              </w:rPr>
            </w:pPr>
            <w:r w:rsidRPr="0055486F">
              <w:rPr>
                <w:rFonts w:asciiTheme="minorHAnsi" w:hAnsiTheme="minorHAnsi"/>
                <w:lang w:val="es-ES"/>
              </w:rPr>
              <w:t xml:space="preserve">Le saluda atentamente, </w:t>
            </w:r>
          </w:p>
          <w:p w:rsidR="002F37C1" w:rsidRPr="003A08CF" w:rsidRDefault="002F37C1" w:rsidP="002F37C1">
            <w:pPr>
              <w:keepNext/>
              <w:keepLines/>
              <w:spacing w:before="600"/>
              <w:rPr>
                <w:sz w:val="21"/>
                <w:szCs w:val="21"/>
                <w:lang w:val="es-ES_tradnl"/>
              </w:rPr>
            </w:pPr>
            <w:r w:rsidRPr="003A08CF">
              <w:rPr>
                <w:rFonts w:asciiTheme="minorHAnsi" w:hAnsiTheme="minorHAnsi" w:cs="Times New Roman"/>
                <w:noProof/>
                <w:szCs w:val="22"/>
                <w:lang w:val="es-ES_tradnl" w:eastAsia="zh-CN"/>
              </w:rPr>
              <w:t>[Original firmado]</w:t>
            </w:r>
          </w:p>
          <w:p w:rsidR="00404370" w:rsidRPr="0055486F" w:rsidRDefault="00404370" w:rsidP="00624383">
            <w:pPr>
              <w:pStyle w:val="BDTClosing"/>
              <w:spacing w:before="480" w:after="100" w:afterAutospacing="1"/>
              <w:rPr>
                <w:rFonts w:asciiTheme="minorHAnsi" w:hAnsiTheme="minorHAnsi"/>
                <w:lang w:val="es-ES"/>
              </w:rPr>
            </w:pPr>
            <w:r w:rsidRPr="0055486F">
              <w:rPr>
                <w:lang w:val="es-ES"/>
              </w:rPr>
              <w:t>Sr. Brahima Sanou</w:t>
            </w:r>
            <w:r w:rsidRPr="0055486F">
              <w:rPr>
                <w:lang w:val="es-ES"/>
              </w:rPr>
              <w:br/>
              <w:t>Director de la BDT</w:t>
            </w:r>
          </w:p>
        </w:tc>
      </w:tr>
    </w:tbl>
    <w:p w:rsidR="00BC1C2E" w:rsidRDefault="00BC1C2E">
      <w:r>
        <w:lastRenderedPageBreak/>
        <w:br w:type="page"/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FF51A7" w:rsidRPr="00404370" w:rsidTr="00FF51A7">
        <w:trPr>
          <w:jc w:val="center"/>
        </w:trPr>
        <w:tc>
          <w:tcPr>
            <w:tcW w:w="9639" w:type="dxa"/>
          </w:tcPr>
          <w:p w:rsidR="00404370" w:rsidRPr="0055486F" w:rsidRDefault="00404370" w:rsidP="00404370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55486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lastRenderedPageBreak/>
              <w:t>ANEXO 1</w:t>
            </w:r>
          </w:p>
          <w:p w:rsidR="00404370" w:rsidRPr="0055486F" w:rsidRDefault="00404370" w:rsidP="00404370">
            <w:pPr>
              <w:pStyle w:val="CEOHeading1Underlined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55486F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Resultados esperados de la Cuestión </w:t>
            </w:r>
            <w:r w:rsidRPr="00404370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5/1</w:t>
            </w:r>
            <w:r w:rsidRPr="0055486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 </w:t>
            </w:r>
          </w:p>
          <w:p w:rsidR="00404370" w:rsidRPr="00F969B6" w:rsidRDefault="00404370" w:rsidP="00404370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Se puede consultar información detallada sobre los resultados previstos de los trabajos de la Cuestión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5/1 </w:t>
            </w: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en línea en la dirección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:rsidR="00404370" w:rsidRPr="00F969B6" w:rsidRDefault="00FC6DCA" w:rsidP="00404370">
            <w:pPr>
              <w:pStyle w:val="CEONormal"/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10" w:history="1">
              <w:r w:rsidR="00F969B6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http://www.itu.int/net4/ITU-D/CDS/sg/rgqlist.asp?lg=3&amp;sp=2014&amp;rgq=D14-SG01-RGQ05.1&amp;stg=1</w:t>
              </w:r>
            </w:hyperlink>
          </w:p>
          <w:p w:rsidR="00404370" w:rsidRPr="00F969B6" w:rsidRDefault="00404370" w:rsidP="00624383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El objetivo general de la Cuestión 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5/1 </w:t>
            </w: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de la Comisión de Estudio 1 del UIT-D consiste en estudiar la gama y el alcance de técnicas y soluciones que se prevé desempeñarán una función importante en el suministro de servicios de aplicaciones electrónicas en zonas rurales y distantes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Para que dicha Cuestión pueda completar con éxito su trabajo en el periodo comprendido entre 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2014 y 2017 </w:t>
            </w: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se precisan más contribuciones de los </w:t>
            </w:r>
            <w:r w:rsidR="00624383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m</w:t>
            </w: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iembros de la UIT sobre las técnicas que se pueden utilizar para ofrecer la mejor gama de servicios, así como sobre las aplicaciones requeridas por las comunidades rurales y distantes, adaptadas a las necesidades de sus usuarios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404370" w:rsidRPr="00F969B6" w:rsidRDefault="00404370" w:rsidP="00404370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El propósito de esta encuesta es recopilar información detallada sobre la infraestructura de telecomunicaciones/TIC en zonas rurales y distantes, las medidas políticas y reglamentarias que han adoptado los distintos gobiernos de todo el mundo y los modelos económicos y empresariales para el desarrollo de las telecomunicaciones/TIC en las zonas rurales y distantes. El estudio pretende asimismo recabar información sobre el impacto potencial de este tipo de intervenciones/iniciativas y analizarlas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404370" w:rsidRPr="00F969B6" w:rsidRDefault="00404370" w:rsidP="00404370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Las aportaciones recibidas a través de esta encuesta pasarán a formar parte de los resultados de la Cuestión para el periodo de estudios 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2014-2017, </w:t>
            </w: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con el fin de reforzar la capacidad de los países para afrontar los desafíos derivados del desarrollo de las telecomunicaciones/TIC/banda ancha en las zonas rurales y distantes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404370" w:rsidRPr="00F969B6" w:rsidRDefault="00404370" w:rsidP="00404370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Presentación de contribuciones y calendario</w:t>
            </w:r>
          </w:p>
          <w:p w:rsidR="00404370" w:rsidRPr="00F969B6" w:rsidRDefault="00404370" w:rsidP="00404370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La encuesta sobre las iniciativas políticas y reglamentarias emprendidas para el desarrollo de las telecomunicaciones/TIC/banda ancha en zonas rurales y distantes puede completarse a través del formulario en línea disponible en los seis idiomas oficiales en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:rsidR="00404370" w:rsidRPr="00F969B6" w:rsidRDefault="00FC6DCA" w:rsidP="00404370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</w:rPr>
            </w:pPr>
            <w:hyperlink r:id="rId11" w:history="1">
              <w:r w:rsidR="002F37C1" w:rsidRPr="00416A15">
                <w:rPr>
                  <w:rStyle w:val="Hyperlink"/>
                </w:rPr>
                <w:t>http://www.itu.int/es/ITU-D/Study-Groups/Pages/surveys/2015-Q5-1-CSTG01.aspx</w:t>
              </w:r>
            </w:hyperlink>
            <w:r w:rsidR="002F37C1">
              <w:rPr>
                <w:rFonts w:asciiTheme="minorHAnsi" w:hAnsiTheme="minorHAnsi"/>
                <w:szCs w:val="22"/>
              </w:rPr>
              <w:t xml:space="preserve"> </w:t>
            </w:r>
          </w:p>
          <w:p w:rsidR="00404370" w:rsidRPr="00F969B6" w:rsidRDefault="00404370" w:rsidP="00404370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También existe una versión en Word de la encuesta en el sitio web, a fin de recabar la información de todas las partes interesadas antes de presentarla en línea.</w:t>
            </w:r>
          </w:p>
          <w:p w:rsidR="00404370" w:rsidRPr="00F969B6" w:rsidRDefault="00404370" w:rsidP="00404370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Le agradeceríamos recibir su contribución antes del </w:t>
            </w:r>
            <w:r w:rsidRPr="00F969B6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s-ES"/>
              </w:rPr>
              <w:t xml:space="preserve">31 de enero de </w:t>
            </w:r>
            <w:r w:rsidRPr="00F969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2016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404370" w:rsidRPr="00F969B6" w:rsidRDefault="00404370" w:rsidP="00404370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Solicitudes de información</w:t>
            </w:r>
          </w:p>
          <w:p w:rsidR="00404370" w:rsidRPr="00F969B6" w:rsidRDefault="00404370" w:rsidP="00404370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Las preguntas o solicitudes de información adicional sobre la encuesta se pueden dirigir a la Secretaría de las Comisiones de Estudio del UIT-D (Tel.: +41 22 730 5999, correo electrónico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</w:t>
            </w:r>
            <w:hyperlink r:id="rId12" w:history="1">
              <w:r w:rsidRPr="00F969B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ES"/>
                </w:rPr>
                <w:t>devsg@itu.int</w:t>
              </w:r>
            </w:hyperlink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).</w:t>
            </w:r>
          </w:p>
          <w:p w:rsidR="00404370" w:rsidRPr="00F969B6" w:rsidRDefault="00404370" w:rsidP="00404370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</w:rPr>
            </w:pPr>
            <w:r w:rsidRPr="00F969B6">
              <w:rPr>
                <w:rFonts w:asciiTheme="minorHAnsi" w:hAnsiTheme="minorHAnsi" w:cs="Times New Roman"/>
                <w:szCs w:val="22"/>
              </w:rPr>
              <w:t>Para más información sobre la encuesta, diríjase a</w:t>
            </w:r>
            <w:r w:rsidRPr="00F969B6">
              <w:rPr>
                <w:rFonts w:asciiTheme="minorHAnsi" w:hAnsiTheme="minorHAnsi" w:cstheme="minorHAnsi"/>
                <w:szCs w:val="22"/>
              </w:rPr>
              <w:t>:</w:t>
            </w:r>
          </w:p>
          <w:p w:rsidR="00404370" w:rsidRPr="00F969B6" w:rsidRDefault="00404370" w:rsidP="00404370">
            <w:pPr>
              <w:pStyle w:val="CEONormal"/>
              <w:numPr>
                <w:ilvl w:val="0"/>
                <w:numId w:val="23"/>
              </w:numPr>
              <w:spacing w:before="60"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Relator para la Cuestión 5/1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Sr. Shuichi Nishimoto, Japón 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  <w:t>Tel.: +</w:t>
            </w:r>
            <w:r w:rsidRPr="00F969B6">
              <w:rPr>
                <w:rFonts w:asciiTheme="minorHAnsi" w:hAnsiTheme="minorHAnsi"/>
                <w:sz w:val="22"/>
                <w:szCs w:val="22"/>
                <w:lang w:val="es-ES"/>
              </w:rPr>
              <w:t>81 80 5944 8734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correo electrónico: </w:t>
            </w:r>
            <w:hyperlink r:id="rId13" w:history="1">
              <w:r w:rsidRPr="00F969B6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sh-nishimoto@kddi.com</w:t>
              </w:r>
            </w:hyperlink>
            <w:r w:rsidRPr="00F969B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404370" w:rsidRPr="00F969B6" w:rsidRDefault="00404370" w:rsidP="00404370">
            <w:pPr>
              <w:pStyle w:val="CEONormal"/>
              <w:numPr>
                <w:ilvl w:val="0"/>
                <w:numId w:val="23"/>
              </w:numPr>
              <w:spacing w:before="60"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Coordinador de la BDT para la Cuestión 5/1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Sr. Désiré Karyabwite, BDT/IEE/TND, 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  <w:t>Tel.: +41 22 730 5009, correo electrónico: </w:t>
            </w:r>
            <w:hyperlink r:id="rId14" w:history="1">
              <w:r w:rsidRPr="00F969B6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desire.karyabwite@itu.int</w:t>
              </w:r>
            </w:hyperlink>
            <w:r w:rsidRPr="00F969B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404370" w:rsidRPr="00F969B6" w:rsidRDefault="00404370" w:rsidP="00404370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969B6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Más información sobre las Comisiones de Estudio del UIT-D en línea en la dirección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</w:r>
            <w:hyperlink r:id="rId15" w:history="1">
              <w:r w:rsidRPr="00F969B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ES"/>
                </w:rPr>
                <w:t>http://www.itu.int/ITU-D/study_groups/</w:t>
              </w:r>
            </w:hyperlink>
            <w:r w:rsidRPr="00F969B6">
              <w:rPr>
                <w:rStyle w:val="Hyperlink"/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F969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:rsidR="00FF51A7" w:rsidRPr="00856F45" w:rsidRDefault="00404370" w:rsidP="00404370">
            <w:pPr>
              <w:pStyle w:val="BDTOpening"/>
              <w:jc w:val="center"/>
              <w:rPr>
                <w:lang w:val="es-ES_tradnl"/>
              </w:rPr>
            </w:pPr>
            <w:r w:rsidRPr="0055486F">
              <w:rPr>
                <w:rFonts w:asciiTheme="minorHAnsi" w:hAnsiTheme="minorHAnsi" w:cstheme="minorHAnsi"/>
                <w:lang w:val="es-ES"/>
              </w:rPr>
              <w:t>__________</w:t>
            </w:r>
          </w:p>
        </w:tc>
        <w:bookmarkStart w:id="7" w:name="_GoBack"/>
        <w:bookmarkEnd w:id="7"/>
      </w:tr>
    </w:tbl>
    <w:p w:rsidR="002422DE" w:rsidRDefault="002422DE" w:rsidP="002F37C1">
      <w:pPr>
        <w:pStyle w:val="BDTNormal"/>
      </w:pPr>
    </w:p>
    <w:sectPr w:rsidR="002422DE" w:rsidSect="00147D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70" w:rsidRDefault="00404370">
      <w:r>
        <w:separator/>
      </w:r>
    </w:p>
  </w:endnote>
  <w:endnote w:type="continuationSeparator" w:id="0">
    <w:p w:rsidR="00404370" w:rsidRDefault="004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6B" w:rsidRPr="00035110" w:rsidRDefault="00B3786B" w:rsidP="002F37C1">
    <w:pPr>
      <w:pStyle w:val="Footer"/>
      <w:rPr>
        <w:sz w:val="16"/>
        <w:szCs w:val="16"/>
      </w:rPr>
    </w:pPr>
    <w:r w:rsidRPr="0003511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6B" w:rsidRPr="00035110" w:rsidRDefault="00B3786B" w:rsidP="00647373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6B" w:rsidRPr="00035110" w:rsidRDefault="00B3786B" w:rsidP="002F37C1">
    <w:pPr>
      <w:pStyle w:val="Footer"/>
      <w:rPr>
        <w:sz w:val="16"/>
        <w:szCs w:val="16"/>
      </w:rPr>
    </w:pPr>
    <w:r w:rsidRPr="00035110">
      <w:rPr>
        <w:sz w:val="16"/>
        <w:szCs w:val="16"/>
      </w:rPr>
      <w:tab/>
    </w:r>
    <w:r w:rsidRPr="0003511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70" w:rsidRDefault="00404370">
      <w:r>
        <w:t>____________________</w:t>
      </w:r>
    </w:p>
  </w:footnote>
  <w:footnote w:type="continuationSeparator" w:id="0">
    <w:p w:rsidR="00404370" w:rsidRDefault="0040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73" w:rsidRDefault="00647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73" w:rsidRDefault="00647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BD" w:rsidRPr="001B20BD" w:rsidRDefault="001B20BD" w:rsidP="002F37C1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27ED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04C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C3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9A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F20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E2D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8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C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96B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020045"/>
    <w:multiLevelType w:val="multilevel"/>
    <w:tmpl w:val="7ECE1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7BC5B3F"/>
    <w:multiLevelType w:val="hybridMultilevel"/>
    <w:tmpl w:val="E9784E98"/>
    <w:lvl w:ilvl="0" w:tplc="AB28B6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AC7297D"/>
    <w:multiLevelType w:val="hybridMultilevel"/>
    <w:tmpl w:val="C75804D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43824C8"/>
    <w:multiLevelType w:val="hybridMultilevel"/>
    <w:tmpl w:val="71EE3636"/>
    <w:lvl w:ilvl="0" w:tplc="FB407582">
      <w:numFmt w:val="bullet"/>
      <w:lvlText w:val="-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50AB3"/>
    <w:multiLevelType w:val="hybridMultilevel"/>
    <w:tmpl w:val="324AC51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E90B7C"/>
    <w:multiLevelType w:val="hybridMultilevel"/>
    <w:tmpl w:val="522E28DA"/>
    <w:lvl w:ilvl="0" w:tplc="A2E6C11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84F63"/>
    <w:multiLevelType w:val="hybridMultilevel"/>
    <w:tmpl w:val="0046BE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EB2424"/>
    <w:multiLevelType w:val="hybridMultilevel"/>
    <w:tmpl w:val="67D2414C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A01C4"/>
    <w:multiLevelType w:val="multilevel"/>
    <w:tmpl w:val="9F725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1816746"/>
    <w:multiLevelType w:val="multilevel"/>
    <w:tmpl w:val="07966D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  <w:lang w:val="en-US"/>
      </w:rPr>
    </w:lvl>
    <w:lvl w:ilvl="1">
      <w:start w:val="2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FD7211"/>
    <w:multiLevelType w:val="hybridMultilevel"/>
    <w:tmpl w:val="A09878F8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32" w15:restartNumberingAfterBreak="0">
    <w:nsid w:val="47D3225B"/>
    <w:multiLevelType w:val="hybridMultilevel"/>
    <w:tmpl w:val="78F00450"/>
    <w:lvl w:ilvl="0" w:tplc="AB28B67A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AB28B67A">
      <w:start w:val="1"/>
      <w:numFmt w:val="bullet"/>
      <w:lvlText w:val=""/>
      <w:lvlJc w:val="left"/>
      <w:pPr>
        <w:ind w:left="1872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215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4959121D"/>
    <w:multiLevelType w:val="multilevel"/>
    <w:tmpl w:val="8724D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4EB66140"/>
    <w:multiLevelType w:val="hybridMultilevel"/>
    <w:tmpl w:val="9050D6A8"/>
    <w:lvl w:ilvl="0" w:tplc="96AE27B6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A132A"/>
    <w:multiLevelType w:val="hybridMultilevel"/>
    <w:tmpl w:val="D33C2CB4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244F0"/>
    <w:multiLevelType w:val="multilevel"/>
    <w:tmpl w:val="4192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97C34E2"/>
    <w:multiLevelType w:val="multilevel"/>
    <w:tmpl w:val="6F58FD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F1468"/>
    <w:multiLevelType w:val="hybridMultilevel"/>
    <w:tmpl w:val="082E19C2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B649BC"/>
    <w:multiLevelType w:val="hybridMultilevel"/>
    <w:tmpl w:val="52D2BB66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8500C"/>
    <w:multiLevelType w:val="multilevel"/>
    <w:tmpl w:val="1A687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BB01941"/>
    <w:multiLevelType w:val="multilevel"/>
    <w:tmpl w:val="630E9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48" w15:restartNumberingAfterBreak="0">
    <w:nsid w:val="7DBF5288"/>
    <w:multiLevelType w:val="hybridMultilevel"/>
    <w:tmpl w:val="C7E063F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7"/>
  </w:num>
  <w:num w:numId="13">
    <w:abstractNumId w:val="29"/>
  </w:num>
  <w:num w:numId="14">
    <w:abstractNumId w:val="21"/>
  </w:num>
  <w:num w:numId="15">
    <w:abstractNumId w:val="15"/>
  </w:num>
  <w:num w:numId="16">
    <w:abstractNumId w:val="40"/>
  </w:num>
  <w:num w:numId="17">
    <w:abstractNumId w:val="46"/>
  </w:num>
  <w:num w:numId="18">
    <w:abstractNumId w:val="38"/>
  </w:num>
  <w:num w:numId="19">
    <w:abstractNumId w:val="18"/>
  </w:num>
  <w:num w:numId="20">
    <w:abstractNumId w:val="28"/>
    <w:lvlOverride w:ilvl="0">
      <w:startOverride w:val="1"/>
    </w:lvlOverride>
  </w:num>
  <w:num w:numId="21">
    <w:abstractNumId w:val="45"/>
  </w:num>
  <w:num w:numId="22">
    <w:abstractNumId w:val="31"/>
  </w:num>
  <w:num w:numId="23">
    <w:abstractNumId w:val="44"/>
  </w:num>
  <w:num w:numId="24">
    <w:abstractNumId w:val="16"/>
  </w:num>
  <w:num w:numId="25">
    <w:abstractNumId w:val="26"/>
  </w:num>
  <w:num w:numId="26">
    <w:abstractNumId w:val="14"/>
  </w:num>
  <w:num w:numId="27">
    <w:abstractNumId w:val="36"/>
  </w:num>
  <w:num w:numId="28">
    <w:abstractNumId w:val="42"/>
  </w:num>
  <w:num w:numId="29">
    <w:abstractNumId w:val="25"/>
  </w:num>
  <w:num w:numId="30">
    <w:abstractNumId w:val="37"/>
  </w:num>
  <w:num w:numId="31">
    <w:abstractNumId w:val="43"/>
  </w:num>
  <w:num w:numId="32">
    <w:abstractNumId w:val="33"/>
  </w:num>
  <w:num w:numId="33">
    <w:abstractNumId w:val="48"/>
  </w:num>
  <w:num w:numId="34">
    <w:abstractNumId w:val="23"/>
  </w:num>
  <w:num w:numId="35">
    <w:abstractNumId w:val="34"/>
  </w:num>
  <w:num w:numId="36">
    <w:abstractNumId w:val="35"/>
  </w:num>
  <w:num w:numId="37">
    <w:abstractNumId w:val="22"/>
  </w:num>
  <w:num w:numId="38">
    <w:abstractNumId w:val="20"/>
  </w:num>
  <w:num w:numId="39">
    <w:abstractNumId w:val="41"/>
  </w:num>
  <w:num w:numId="40">
    <w:abstractNumId w:val="24"/>
  </w:num>
  <w:num w:numId="41">
    <w:abstractNumId w:val="27"/>
  </w:num>
  <w:num w:numId="42">
    <w:abstractNumId w:val="39"/>
  </w:num>
  <w:num w:numId="43">
    <w:abstractNumId w:val="32"/>
  </w:num>
  <w:num w:numId="44">
    <w:abstractNumId w:val="1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04370"/>
    <w:rsid w:val="00030D9E"/>
    <w:rsid w:val="00035110"/>
    <w:rsid w:val="000B327F"/>
    <w:rsid w:val="00147DC2"/>
    <w:rsid w:val="00181699"/>
    <w:rsid w:val="001B20BD"/>
    <w:rsid w:val="002422DE"/>
    <w:rsid w:val="002F37C1"/>
    <w:rsid w:val="00322C34"/>
    <w:rsid w:val="00404370"/>
    <w:rsid w:val="0044383A"/>
    <w:rsid w:val="004767BA"/>
    <w:rsid w:val="004B519F"/>
    <w:rsid w:val="00603A46"/>
    <w:rsid w:val="00624383"/>
    <w:rsid w:val="00647373"/>
    <w:rsid w:val="00660CD8"/>
    <w:rsid w:val="006B4161"/>
    <w:rsid w:val="00704255"/>
    <w:rsid w:val="007534AF"/>
    <w:rsid w:val="007C7E37"/>
    <w:rsid w:val="00856F45"/>
    <w:rsid w:val="00863264"/>
    <w:rsid w:val="00933761"/>
    <w:rsid w:val="00B107FB"/>
    <w:rsid w:val="00B243F9"/>
    <w:rsid w:val="00B3786B"/>
    <w:rsid w:val="00B66562"/>
    <w:rsid w:val="00BC1C2E"/>
    <w:rsid w:val="00BC77A3"/>
    <w:rsid w:val="00C84576"/>
    <w:rsid w:val="00CE4C2E"/>
    <w:rsid w:val="00D15BB1"/>
    <w:rsid w:val="00D7564F"/>
    <w:rsid w:val="00EA7A4C"/>
    <w:rsid w:val="00EC39D2"/>
    <w:rsid w:val="00F86914"/>
    <w:rsid w:val="00F969B6"/>
    <w:rsid w:val="00FC6DCA"/>
    <w:rsid w:val="00FF51A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B725F3-916E-46F0-8A6D-733C29B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semiHidden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B327F"/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paragraph" w:styleId="TOC8">
    <w:name w:val="toc 8"/>
    <w:basedOn w:val="TOC4"/>
    <w:uiPriority w:val="99"/>
    <w:semiHidden/>
    <w:rsid w:val="00603A46"/>
  </w:style>
  <w:style w:type="paragraph" w:styleId="TOC4">
    <w:name w:val="toc 4"/>
    <w:basedOn w:val="TOC3"/>
    <w:uiPriority w:val="99"/>
    <w:semiHidden/>
    <w:rsid w:val="00603A46"/>
  </w:style>
  <w:style w:type="paragraph" w:styleId="TOC3">
    <w:name w:val="toc 3"/>
    <w:basedOn w:val="TOC2"/>
    <w:uiPriority w:val="99"/>
    <w:semiHidden/>
    <w:rsid w:val="00603A46"/>
  </w:style>
  <w:style w:type="paragraph" w:styleId="TOC2">
    <w:name w:val="toc 2"/>
    <w:basedOn w:val="TOC1"/>
    <w:uiPriority w:val="99"/>
    <w:semiHidden/>
    <w:rsid w:val="00603A46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603A46"/>
  </w:style>
  <w:style w:type="paragraph" w:styleId="TOC6">
    <w:name w:val="toc 6"/>
    <w:basedOn w:val="TOC4"/>
    <w:uiPriority w:val="99"/>
    <w:semiHidden/>
    <w:rsid w:val="00603A46"/>
  </w:style>
  <w:style w:type="paragraph" w:styleId="TOC5">
    <w:name w:val="toc 5"/>
    <w:basedOn w:val="TOC4"/>
    <w:uiPriority w:val="99"/>
    <w:semiHidden/>
    <w:rsid w:val="00603A46"/>
  </w:style>
  <w:style w:type="paragraph" w:customStyle="1" w:styleId="Note">
    <w:name w:val="Note"/>
    <w:basedOn w:val="Normal"/>
    <w:uiPriority w:val="99"/>
    <w:semiHidden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603A46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603A46"/>
  </w:style>
  <w:style w:type="paragraph" w:customStyle="1" w:styleId="RecNo">
    <w:name w:val="Rec_No"/>
    <w:basedOn w:val="Normal"/>
    <w:next w:val="Rectitle"/>
    <w:uiPriority w:val="99"/>
    <w:semiHidden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03A46"/>
  </w:style>
  <w:style w:type="paragraph" w:customStyle="1" w:styleId="Questiontitle">
    <w:name w:val="Question_title"/>
    <w:basedOn w:val="Rectitle"/>
    <w:next w:val="Questionref"/>
    <w:uiPriority w:val="99"/>
    <w:semiHidden/>
    <w:rsid w:val="00603A46"/>
  </w:style>
  <w:style w:type="paragraph" w:customStyle="1" w:styleId="Questionref">
    <w:name w:val="Question_ref"/>
    <w:basedOn w:val="Recref"/>
    <w:next w:val="Questiondate"/>
    <w:uiPriority w:val="99"/>
    <w:semiHidden/>
    <w:rsid w:val="00603A46"/>
  </w:style>
  <w:style w:type="paragraph" w:customStyle="1" w:styleId="Recref">
    <w:name w:val="Rec_ref"/>
    <w:basedOn w:val="Normal"/>
    <w:next w:val="Recdate"/>
    <w:uiPriority w:val="99"/>
    <w:semiHidden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603A46"/>
  </w:style>
  <w:style w:type="paragraph" w:customStyle="1" w:styleId="RepNo">
    <w:name w:val="Rep_No"/>
    <w:basedOn w:val="RecNo"/>
    <w:next w:val="Reptitle"/>
    <w:uiPriority w:val="99"/>
    <w:semiHidden/>
    <w:rsid w:val="00603A46"/>
  </w:style>
  <w:style w:type="paragraph" w:customStyle="1" w:styleId="Reptitle">
    <w:name w:val="Rep_title"/>
    <w:basedOn w:val="Rectitle"/>
    <w:next w:val="Repref"/>
    <w:uiPriority w:val="99"/>
    <w:semiHidden/>
    <w:rsid w:val="00603A46"/>
  </w:style>
  <w:style w:type="paragraph" w:customStyle="1" w:styleId="Repref">
    <w:name w:val="Rep_ref"/>
    <w:basedOn w:val="Recref"/>
    <w:next w:val="Repdate"/>
    <w:uiPriority w:val="99"/>
    <w:semiHidden/>
    <w:rsid w:val="00603A46"/>
  </w:style>
  <w:style w:type="paragraph" w:customStyle="1" w:styleId="Resdate">
    <w:name w:val="Res_date"/>
    <w:basedOn w:val="Recdate"/>
    <w:next w:val="Normalaftertitle"/>
    <w:uiPriority w:val="99"/>
    <w:semiHidden/>
    <w:rsid w:val="00603A46"/>
  </w:style>
  <w:style w:type="paragraph" w:customStyle="1" w:styleId="ResNo">
    <w:name w:val="Res_No"/>
    <w:basedOn w:val="RecNo"/>
    <w:next w:val="Restitle"/>
    <w:uiPriority w:val="99"/>
    <w:semiHidden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03A46"/>
  </w:style>
  <w:style w:type="paragraph" w:customStyle="1" w:styleId="Resref">
    <w:name w:val="Res_ref"/>
    <w:basedOn w:val="Recref"/>
    <w:next w:val="Resdate"/>
    <w:uiPriority w:val="99"/>
    <w:semiHidden/>
    <w:rsid w:val="00603A46"/>
  </w:style>
  <w:style w:type="paragraph" w:customStyle="1" w:styleId="SectionNo">
    <w:name w:val="Section_No"/>
    <w:basedOn w:val="Normal"/>
    <w:next w:val="Sectiontitle"/>
    <w:uiPriority w:val="99"/>
    <w:semiHidden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603A46"/>
    <w:pPr>
      <w:spacing w:before="240"/>
      <w:jc w:val="center"/>
    </w:pPr>
    <w:rPr>
      <w:i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B66562"/>
    <w:pPr>
      <w:spacing w:before="1800"/>
    </w:pPr>
    <w:rPr>
      <w:rFonts w:eastAsia="SimHei" w:cs="Simplified Arabic"/>
      <w:bCs/>
      <w:szCs w:val="19"/>
      <w:lang w:val="es-ES_tradnl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uiPriority w:val="99"/>
    <w:semiHidden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rsid w:val="00704255"/>
    <w:pPr>
      <w:tabs>
        <w:tab w:val="right" w:pos="9072"/>
      </w:tabs>
      <w:jc w:val="center"/>
    </w:pPr>
    <w:rPr>
      <w:rFonts w:eastAsia="SimHei" w:cs="Traditional Arabic"/>
      <w:sz w:val="16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link w:val="BDTNormalChar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603A46"/>
    <w:rPr>
      <w:noProof/>
    </w:rPr>
  </w:style>
  <w:style w:type="paragraph" w:styleId="Footer">
    <w:name w:val="footer"/>
    <w:basedOn w:val="Normal"/>
    <w:link w:val="FooterChar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F45"/>
    <w:rPr>
      <w:rFonts w:eastAsia="SimSun" w:cs="Traditional Arabic"/>
      <w:szCs w:val="30"/>
      <w:lang w:eastAsia="en-US"/>
    </w:rPr>
  </w:style>
  <w:style w:type="paragraph" w:styleId="Header">
    <w:name w:val="header"/>
    <w:basedOn w:val="Normal"/>
    <w:link w:val="HeaderChar"/>
    <w:uiPriority w:val="99"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F45"/>
    <w:rPr>
      <w:rFonts w:eastAsia="SimSun" w:cs="Traditional Arabic"/>
      <w:szCs w:val="30"/>
      <w:lang w:eastAsia="en-US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semiHidden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semiHidden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6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aliases w:val="CEO_Hyperlink"/>
    <w:basedOn w:val="DefaultParagraphFont"/>
    <w:unhideWhenUsed/>
    <w:locked/>
    <w:rsid w:val="004767BA"/>
    <w:rPr>
      <w:color w:val="0000FF" w:themeColor="hyperlink"/>
      <w:u w:val="single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404370"/>
    <w:rPr>
      <w:rFonts w:eastAsia="SimSun" w:cs="Times New Roman"/>
      <w:noProof/>
    </w:rPr>
  </w:style>
  <w:style w:type="paragraph" w:customStyle="1" w:styleId="CEONormal">
    <w:name w:val="CEO_Normal"/>
    <w:link w:val="CEONormalChar"/>
    <w:uiPriority w:val="99"/>
    <w:rsid w:val="00404370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404370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404370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404370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404370"/>
    <w:rPr>
      <w:rFonts w:eastAsia="SimSun" w:cs="Traditional Arabic"/>
      <w:szCs w:val="30"/>
      <w:lang w:val="es-ES" w:eastAsia="en-US"/>
    </w:rPr>
  </w:style>
  <w:style w:type="table" w:styleId="TableGrid">
    <w:name w:val="Table Grid"/>
    <w:basedOn w:val="TableNormal"/>
    <w:rsid w:val="00035110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10"/>
    <w:pPr>
      <w:spacing w:before="120" w:after="120"/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enumlev1">
    <w:name w:val="enumlev1"/>
    <w:basedOn w:val="Normal"/>
    <w:rsid w:val="00035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h-nishimoto@kddi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evsg@itu.i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s/ITU-D/Study-Groups/Pages/surveys/2015-Q5-1-CSTG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D/study_group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net4/ITU-D/CDS/sg/rgqlist.asp?lg=3&amp;sp=2014&amp;rgq=D14-SG01-RGQ05.1&amp;stg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desire.karyabwite@itu.int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ezcon\AppData\Roaming\Microsoft\Templates\POOL%20S%20-%20ITU\PS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906A-313C-480B-B3D0-8D16A93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PS_BDT_Letter-Fax.dotx</Template>
  <TotalTime>6</TotalTime>
  <Pages>3</Pages>
  <Words>823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Spanish</dc:creator>
  <cp:lastModifiedBy>Sund, Christine</cp:lastModifiedBy>
  <cp:revision>7</cp:revision>
  <cp:lastPrinted>2010-12-07T17:41:00Z</cp:lastPrinted>
  <dcterms:created xsi:type="dcterms:W3CDTF">2015-11-13T10:17:00Z</dcterms:created>
  <dcterms:modified xsi:type="dcterms:W3CDTF">2015-11-16T14:38:00Z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