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CEOQuestionDetails"/>
        <w:tblW w:w="9289" w:type="dxa"/>
        <w:tblLook w:val="01E0"/>
      </w:tblPr>
      <w:tblGrid>
        <w:gridCol w:w="5917"/>
        <w:gridCol w:w="3372"/>
      </w:tblGrid>
      <w:tr w:rsidR="004B7301" w:rsidRPr="00300FD8">
        <w:tc>
          <w:tcPr>
            <w:tcW w:w="5917" w:type="dxa"/>
          </w:tcPr>
          <w:p w:rsidR="004B7301" w:rsidRPr="00300FD8" w:rsidRDefault="008214CC" w:rsidP="00674C7E">
            <w:pPr>
              <w:pStyle w:val="CEOSectorName"/>
              <w:rPr>
                <w:lang w:val="es-ES_tradnl"/>
              </w:rPr>
            </w:pPr>
            <w:r w:rsidRPr="00300FD8">
              <w:rPr>
                <w:lang w:val="es-ES_tradnl"/>
              </w:rPr>
              <w:t>Sector de Desarrollo de las Telecomunicaciones</w:t>
            </w:r>
          </w:p>
          <w:p w:rsidR="004B7301" w:rsidRPr="00300FD8" w:rsidRDefault="008214CC" w:rsidP="009B75AB">
            <w:pPr>
              <w:pStyle w:val="CEOMeetingName"/>
              <w:rPr>
                <w:sz w:val="19"/>
                <w:lang w:val="es-ES_tradnl"/>
              </w:rPr>
            </w:pPr>
            <w:r w:rsidRPr="00300FD8">
              <w:rPr>
                <w:sz w:val="19"/>
                <w:lang w:val="es-ES_tradnl"/>
              </w:rPr>
              <w:t>Comisiones de Estudio</w:t>
            </w:r>
          </w:p>
          <w:p w:rsidR="00FE0328" w:rsidRPr="00300FD8" w:rsidRDefault="00FE0328" w:rsidP="00FE0328">
            <w:pPr>
              <w:pStyle w:val="CEOMeetingName"/>
              <w:spacing w:before="40"/>
              <w:rPr>
                <w:rFonts w:ascii="Trebuchet MS" w:hAnsi="Trebuchet MS"/>
                <w:lang w:val="es-ES_tradnl"/>
              </w:rPr>
            </w:pPr>
            <w:r w:rsidRPr="00300FD8">
              <w:rPr>
                <w:sz w:val="19"/>
                <w:lang w:val="es-ES_tradnl"/>
              </w:rPr>
              <w:t xml:space="preserve">Cuarta reunión de la Comisión de Estudio </w:t>
            </w:r>
            <w:r w:rsidR="008935B0">
              <w:rPr>
                <w:sz w:val="19"/>
                <w:lang w:val="es-ES_tradnl"/>
              </w:rPr>
              <w:t>2</w:t>
            </w:r>
            <w:r w:rsidRPr="00300FD8">
              <w:rPr>
                <w:sz w:val="19"/>
                <w:lang w:val="es-ES_tradnl"/>
              </w:rPr>
              <w:t xml:space="preserve"> del UIT-D</w:t>
            </w:r>
          </w:p>
        </w:tc>
        <w:tc>
          <w:tcPr>
            <w:tcW w:w="3372" w:type="dxa"/>
          </w:tcPr>
          <w:p w:rsidR="004B7301" w:rsidRPr="00300FD8" w:rsidRDefault="00CA37AD" w:rsidP="009B75AB">
            <w:pPr>
              <w:pStyle w:val="CEONormal"/>
              <w:rPr>
                <w:lang w:val="es-ES_tradnl"/>
              </w:rPr>
            </w:pPr>
            <w:r>
              <w:rPr>
                <w:b/>
                <w:bCs/>
                <w:noProof/>
                <w:szCs w:val="24"/>
                <w:lang w:val="en-US" w:eastAsia="zh-CN"/>
              </w:rPr>
              <w:drawing>
                <wp:inline distT="0" distB="0" distL="0" distR="0">
                  <wp:extent cx="1770380" cy="702310"/>
                  <wp:effectExtent l="19050" t="0" r="1270" b="0"/>
                  <wp:docPr id="1" name="Picture 1"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_"/>
                          <pic:cNvPicPr>
                            <a:picLocks noChangeAspect="1" noChangeArrowheads="1"/>
                          </pic:cNvPicPr>
                        </pic:nvPicPr>
                        <pic:blipFill>
                          <a:blip r:embed="rId8" cstate="print"/>
                          <a:srcRect/>
                          <a:stretch>
                            <a:fillRect/>
                          </a:stretch>
                        </pic:blipFill>
                        <pic:spPr bwMode="auto">
                          <a:xfrm>
                            <a:off x="0" y="0"/>
                            <a:ext cx="1770380" cy="702310"/>
                          </a:xfrm>
                          <a:prstGeom prst="rect">
                            <a:avLst/>
                          </a:prstGeom>
                          <a:noFill/>
                          <a:ln w="9525">
                            <a:noFill/>
                            <a:miter lim="800000"/>
                            <a:headEnd/>
                            <a:tailEnd/>
                          </a:ln>
                        </pic:spPr>
                      </pic:pic>
                    </a:graphicData>
                  </a:graphic>
                </wp:inline>
              </w:drawing>
            </w:r>
          </w:p>
        </w:tc>
      </w:tr>
      <w:tr w:rsidR="004B7301" w:rsidRPr="00300FD8">
        <w:tc>
          <w:tcPr>
            <w:tcW w:w="5917" w:type="dxa"/>
            <w:tcBorders>
              <w:bottom w:val="single" w:sz="12" w:space="0" w:color="auto"/>
            </w:tcBorders>
          </w:tcPr>
          <w:p w:rsidR="004B7301" w:rsidRPr="00300FD8" w:rsidRDefault="008214CC" w:rsidP="00F75434">
            <w:pPr>
              <w:pStyle w:val="CEOMeetingDates"/>
              <w:spacing w:after="120"/>
              <w:rPr>
                <w:sz w:val="19"/>
                <w:lang w:val="es-ES_tradnl"/>
              </w:rPr>
            </w:pPr>
            <w:r w:rsidRPr="00300FD8">
              <w:rPr>
                <w:sz w:val="19"/>
                <w:lang w:val="es-ES_tradnl"/>
              </w:rPr>
              <w:t>Ginebra</w:t>
            </w:r>
            <w:r w:rsidR="004B7301" w:rsidRPr="00300FD8">
              <w:rPr>
                <w:sz w:val="19"/>
                <w:lang w:val="es-ES_tradnl"/>
              </w:rPr>
              <w:t xml:space="preserve">, </w:t>
            </w:r>
            <w:r w:rsidR="008935B0">
              <w:rPr>
                <w:sz w:val="19"/>
                <w:lang w:val="es-ES_tradnl"/>
              </w:rPr>
              <w:t xml:space="preserve">31 de agosto </w:t>
            </w:r>
            <w:r w:rsidR="008935B0" w:rsidRPr="008935B0">
              <w:rPr>
                <w:sz w:val="19"/>
                <w:lang w:val="es-ES_tradnl"/>
              </w:rPr>
              <w:t>–</w:t>
            </w:r>
            <w:r w:rsidR="008935B0">
              <w:rPr>
                <w:sz w:val="19"/>
                <w:lang w:val="es-ES_tradnl"/>
              </w:rPr>
              <w:t xml:space="preserve"> 4</w:t>
            </w:r>
            <w:r w:rsidR="004B7301" w:rsidRPr="00300FD8">
              <w:rPr>
                <w:sz w:val="19"/>
                <w:lang w:val="es-ES_tradnl"/>
              </w:rPr>
              <w:t xml:space="preserve"> </w:t>
            </w:r>
            <w:r w:rsidRPr="00300FD8">
              <w:rPr>
                <w:sz w:val="19"/>
                <w:lang w:val="es-ES_tradnl"/>
              </w:rPr>
              <w:t>de septiembre de</w:t>
            </w:r>
            <w:r w:rsidR="004B7301" w:rsidRPr="00300FD8">
              <w:rPr>
                <w:sz w:val="19"/>
                <w:lang w:val="es-ES_tradnl"/>
              </w:rPr>
              <w:t xml:space="preserve"> 2009</w:t>
            </w:r>
          </w:p>
        </w:tc>
        <w:tc>
          <w:tcPr>
            <w:tcW w:w="3372" w:type="dxa"/>
            <w:tcBorders>
              <w:bottom w:val="single" w:sz="12" w:space="0" w:color="auto"/>
            </w:tcBorders>
          </w:tcPr>
          <w:p w:rsidR="004B7301" w:rsidRPr="00300FD8" w:rsidRDefault="004B7301" w:rsidP="009B75AB">
            <w:pPr>
              <w:pStyle w:val="CEONormalCells"/>
              <w:rPr>
                <w:lang w:val="es-ES_tradnl"/>
              </w:rPr>
            </w:pPr>
          </w:p>
        </w:tc>
      </w:tr>
      <w:tr w:rsidR="004B7301" w:rsidRPr="00300FD8">
        <w:tc>
          <w:tcPr>
            <w:tcW w:w="5917" w:type="dxa"/>
            <w:tcBorders>
              <w:top w:val="single" w:sz="12" w:space="0" w:color="auto"/>
            </w:tcBorders>
          </w:tcPr>
          <w:p w:rsidR="004B7301" w:rsidRPr="00300FD8" w:rsidRDefault="004B7301" w:rsidP="009B75AB">
            <w:pPr>
              <w:pStyle w:val="CEONormalCells"/>
              <w:rPr>
                <w:lang w:val="es-ES_tradnl"/>
              </w:rPr>
            </w:pPr>
          </w:p>
        </w:tc>
        <w:tc>
          <w:tcPr>
            <w:tcW w:w="3372" w:type="dxa"/>
            <w:tcBorders>
              <w:top w:val="single" w:sz="12" w:space="0" w:color="auto"/>
            </w:tcBorders>
          </w:tcPr>
          <w:p w:rsidR="004B7301" w:rsidRPr="00300FD8" w:rsidRDefault="004B7301" w:rsidP="009B75AB">
            <w:pPr>
              <w:pStyle w:val="CEONormalCells"/>
              <w:rPr>
                <w:lang w:val="es-ES_tradnl"/>
              </w:rPr>
            </w:pPr>
          </w:p>
        </w:tc>
      </w:tr>
      <w:tr w:rsidR="004B7301" w:rsidRPr="00300FD8">
        <w:trPr>
          <w:trHeight w:val="245"/>
        </w:trPr>
        <w:tc>
          <w:tcPr>
            <w:tcW w:w="5917" w:type="dxa"/>
            <w:vMerge w:val="restart"/>
          </w:tcPr>
          <w:p w:rsidR="004B7301" w:rsidRPr="00300FD8" w:rsidRDefault="004B7301" w:rsidP="003A1099">
            <w:pPr>
              <w:pStyle w:val="CEOMeetingDates"/>
              <w:rPr>
                <w:lang w:val="es-ES_tradnl"/>
              </w:rPr>
            </w:pPr>
          </w:p>
        </w:tc>
        <w:tc>
          <w:tcPr>
            <w:tcW w:w="3372" w:type="dxa"/>
          </w:tcPr>
          <w:p w:rsidR="004B7301" w:rsidRPr="00300FD8" w:rsidRDefault="004B7301" w:rsidP="003A1099">
            <w:pPr>
              <w:pStyle w:val="CEODocNo"/>
              <w:rPr>
                <w:lang w:val="es-ES_tradnl"/>
              </w:rPr>
            </w:pPr>
          </w:p>
        </w:tc>
      </w:tr>
      <w:tr w:rsidR="004B7301" w:rsidRPr="00300FD8">
        <w:trPr>
          <w:trHeight w:val="245"/>
        </w:trPr>
        <w:tc>
          <w:tcPr>
            <w:tcW w:w="5917" w:type="dxa"/>
            <w:vMerge/>
          </w:tcPr>
          <w:p w:rsidR="004B7301" w:rsidRPr="00300FD8" w:rsidRDefault="004B7301" w:rsidP="003A1099">
            <w:pPr>
              <w:rPr>
                <w:lang w:val="es-ES_tradnl"/>
              </w:rPr>
            </w:pPr>
          </w:p>
        </w:tc>
        <w:tc>
          <w:tcPr>
            <w:tcW w:w="3372" w:type="dxa"/>
          </w:tcPr>
          <w:p w:rsidR="004B7301" w:rsidRPr="00300FD8" w:rsidRDefault="004B7301" w:rsidP="003A1099">
            <w:pPr>
              <w:pStyle w:val="CEODocDates"/>
              <w:rPr>
                <w:lang w:val="es-ES_tradnl"/>
              </w:rPr>
            </w:pPr>
          </w:p>
        </w:tc>
      </w:tr>
      <w:tr w:rsidR="004B7301" w:rsidRPr="00300FD8">
        <w:trPr>
          <w:trHeight w:val="245"/>
        </w:trPr>
        <w:tc>
          <w:tcPr>
            <w:tcW w:w="5917" w:type="dxa"/>
            <w:vMerge/>
          </w:tcPr>
          <w:p w:rsidR="004B7301" w:rsidRPr="00300FD8" w:rsidRDefault="004B7301" w:rsidP="003A1099">
            <w:pPr>
              <w:rPr>
                <w:lang w:val="es-ES_tradnl"/>
              </w:rPr>
            </w:pPr>
          </w:p>
        </w:tc>
        <w:tc>
          <w:tcPr>
            <w:tcW w:w="3372" w:type="dxa"/>
          </w:tcPr>
          <w:p w:rsidR="004B7301" w:rsidRPr="00300FD8" w:rsidRDefault="004B7301" w:rsidP="003A1099">
            <w:pPr>
              <w:pStyle w:val="CEOOriginalLanguage"/>
              <w:rPr>
                <w:lang w:val="es-ES_tradnl"/>
              </w:rPr>
            </w:pPr>
            <w:r w:rsidRPr="00300FD8">
              <w:rPr>
                <w:lang w:val="es-ES_tradnl"/>
              </w:rPr>
              <w:t xml:space="preserve">Original: </w:t>
            </w:r>
            <w:r w:rsidR="008935B0">
              <w:rPr>
                <w:lang w:val="es-ES_tradnl"/>
              </w:rPr>
              <w:t>ingl</w:t>
            </w:r>
            <w:r w:rsidR="008214CC" w:rsidRPr="00300FD8">
              <w:rPr>
                <w:lang w:val="es-ES_tradnl"/>
              </w:rPr>
              <w:t>és</w:t>
            </w:r>
          </w:p>
        </w:tc>
      </w:tr>
      <w:tr w:rsidR="004B7301" w:rsidRPr="00300FD8">
        <w:trPr>
          <w:trHeight w:val="245"/>
        </w:trPr>
        <w:tc>
          <w:tcPr>
            <w:tcW w:w="5917" w:type="dxa"/>
          </w:tcPr>
          <w:p w:rsidR="004B7301" w:rsidRPr="00300FD8" w:rsidRDefault="004B7301" w:rsidP="003A1099">
            <w:pPr>
              <w:spacing w:before="0" w:after="0"/>
              <w:rPr>
                <w:lang w:val="es-ES_tradnl"/>
              </w:rPr>
            </w:pPr>
          </w:p>
        </w:tc>
        <w:tc>
          <w:tcPr>
            <w:tcW w:w="3372" w:type="dxa"/>
          </w:tcPr>
          <w:p w:rsidR="004B7301" w:rsidRPr="00300FD8" w:rsidRDefault="004B7301" w:rsidP="003A1099">
            <w:pPr>
              <w:pStyle w:val="CEOOriginalLanguage"/>
              <w:tabs>
                <w:tab w:val="left" w:pos="1451"/>
              </w:tabs>
              <w:spacing w:before="120" w:after="120"/>
              <w:rPr>
                <w:lang w:val="es-ES_tradnl"/>
              </w:rPr>
            </w:pPr>
          </w:p>
        </w:tc>
      </w:tr>
    </w:tbl>
    <w:p w:rsidR="00D129B9" w:rsidRPr="00D129B9" w:rsidRDefault="00D129B9" w:rsidP="00D129B9">
      <w:pPr>
        <w:rPr>
          <w:b/>
          <w:bCs/>
          <w:sz w:val="20"/>
          <w:lang w:val="es-ES_tradnl"/>
        </w:rPr>
      </w:pPr>
      <w:r w:rsidRPr="00D129B9">
        <w:rPr>
          <w:b/>
          <w:bCs/>
          <w:sz w:val="20"/>
          <w:lang w:val="es-ES_tradnl"/>
        </w:rPr>
        <w:t>A continuación figura el texto de la Cuestión 9-2/2 aprobada por la Comisión de Estudio 2 del UIT-D en su reunión del 31 de agosto al 4 de septiembre de 2009.</w:t>
      </w:r>
    </w:p>
    <w:p w:rsidR="004A2922" w:rsidRPr="004A2922" w:rsidRDefault="004A2922" w:rsidP="004A2922">
      <w:pPr>
        <w:pStyle w:val="Heading1"/>
        <w:keepNext/>
        <w:keepLines/>
        <w:tabs>
          <w:tab w:val="left" w:pos="1191"/>
          <w:tab w:val="left" w:pos="1588"/>
          <w:tab w:val="left" w:pos="1985"/>
        </w:tabs>
        <w:overflowPunct w:val="0"/>
        <w:autoSpaceDE w:val="0"/>
        <w:autoSpaceDN w:val="0"/>
        <w:adjustRightInd w:val="0"/>
        <w:spacing w:before="360"/>
        <w:ind w:left="1985" w:hanging="1985"/>
        <w:textAlignment w:val="baseline"/>
        <w:rPr>
          <w:rFonts w:eastAsia="Times New Roman"/>
          <w:smallCaps w:val="0"/>
          <w:sz w:val="20"/>
          <w:u w:val="none"/>
          <w:lang w:val="es-ES"/>
        </w:rPr>
      </w:pPr>
      <w:r w:rsidRPr="004A2922">
        <w:rPr>
          <w:rFonts w:eastAsia="Times New Roman"/>
          <w:smallCaps w:val="0"/>
          <w:sz w:val="20"/>
          <w:u w:val="none"/>
          <w:lang w:val="es-ES"/>
        </w:rPr>
        <w:t xml:space="preserve">Cuestión 9-2/2: </w:t>
      </w:r>
      <w:r w:rsidRPr="004A2922">
        <w:rPr>
          <w:rFonts w:eastAsia="Times New Roman"/>
          <w:smallCaps w:val="0"/>
          <w:sz w:val="20"/>
          <w:u w:val="none"/>
          <w:lang w:val="es-ES"/>
        </w:rPr>
        <w:tab/>
        <w:t>Identificación de los temas que estudian las Comisiones de Estudio del UIT</w:t>
      </w:r>
      <w:r w:rsidRPr="004A2922">
        <w:rPr>
          <w:rFonts w:eastAsia="Times New Roman"/>
          <w:smallCaps w:val="0"/>
          <w:sz w:val="20"/>
          <w:u w:val="none"/>
          <w:lang w:val="es-ES"/>
        </w:rPr>
        <w:noBreakHyphen/>
        <w:t>T y el UIT</w:t>
      </w:r>
      <w:r w:rsidRPr="004A2922">
        <w:rPr>
          <w:rFonts w:eastAsia="Times New Roman"/>
          <w:smallCaps w:val="0"/>
          <w:sz w:val="20"/>
          <w:u w:val="none"/>
          <w:lang w:val="es-ES"/>
        </w:rPr>
        <w:noBreakHyphen/>
        <w:t>R que son de particular interés para los países  en desarrollo</w:t>
      </w:r>
    </w:p>
    <w:p w:rsidR="004A2922" w:rsidRPr="004A2922" w:rsidRDefault="004A2922" w:rsidP="004A2922">
      <w:pPr>
        <w:pStyle w:val="CEOcontribution-H123"/>
        <w:tabs>
          <w:tab w:val="clear" w:pos="720"/>
          <w:tab w:val="num" w:pos="567"/>
        </w:tabs>
        <w:ind w:left="567" w:hanging="567"/>
      </w:pPr>
      <w:r w:rsidRPr="004A2922">
        <w:t>Antecedentes</w:t>
      </w:r>
    </w:p>
    <w:p w:rsidR="004A2922" w:rsidRPr="004A2922" w:rsidRDefault="004A2922" w:rsidP="004A2922">
      <w:pPr>
        <w:rPr>
          <w:sz w:val="20"/>
          <w:lang w:val="es-ES"/>
        </w:rPr>
      </w:pPr>
      <w:r w:rsidRPr="004A2922">
        <w:rPr>
          <w:sz w:val="20"/>
          <w:lang w:val="es-ES"/>
        </w:rPr>
        <w:t>Las Comisiones de Estudio del UIT</w:t>
      </w:r>
      <w:r w:rsidRPr="004A2922">
        <w:rPr>
          <w:sz w:val="20"/>
          <w:lang w:val="es-ES"/>
        </w:rPr>
        <w:noBreakHyphen/>
        <w:t>T y el UIT</w:t>
      </w:r>
      <w:r w:rsidRPr="004A2922">
        <w:rPr>
          <w:sz w:val="20"/>
          <w:lang w:val="es-ES"/>
        </w:rPr>
        <w:noBreakHyphen/>
        <w:t xml:space="preserve">R realizan un gran número de estudios </w:t>
      </w:r>
      <w:r w:rsidRPr="004A2922">
        <w:rPr>
          <w:sz w:val="20"/>
          <w:lang w:val="es-ES_tradnl"/>
        </w:rPr>
        <w:t>sobre temas</w:t>
      </w:r>
      <w:r w:rsidRPr="004A2922">
        <w:rPr>
          <w:sz w:val="20"/>
          <w:lang w:val="es-ES"/>
        </w:rPr>
        <w:t xml:space="preserve"> con diversos propósitos, resultados y enfoques. Muchos de estos </w:t>
      </w:r>
      <w:r w:rsidRPr="004A2922">
        <w:rPr>
          <w:sz w:val="20"/>
          <w:lang w:val="es-ES_tradnl"/>
        </w:rPr>
        <w:t>estudios</w:t>
      </w:r>
      <w:r w:rsidRPr="004A2922">
        <w:rPr>
          <w:sz w:val="20"/>
          <w:lang w:val="es-ES"/>
        </w:rPr>
        <w:t xml:space="preserve"> son, o podrían ser, de particular interés para los países en desarrollo.</w:t>
      </w:r>
      <w:r w:rsidRPr="004A2922">
        <w:rPr>
          <w:rStyle w:val="FootnoteReference"/>
          <w:rFonts w:ascii="Verdana" w:hAnsi="Verdana"/>
          <w:sz w:val="20"/>
          <w:lang w:val="es-ES"/>
        </w:rPr>
        <w:footnoteReference w:id="1"/>
      </w:r>
      <w:r w:rsidRPr="004A2922">
        <w:rPr>
          <w:sz w:val="20"/>
          <w:lang w:val="es-ES"/>
        </w:rPr>
        <w:t xml:space="preserve"> Estos países suelen carecer de recursos como para seguir la evolución de los trabajos de un número, incluso limitado, de Comisiones de Estudio</w:t>
      </w:r>
      <w:r w:rsidRPr="004A2922">
        <w:rPr>
          <w:sz w:val="20"/>
          <w:lang w:val="es-ES_tradnl"/>
        </w:rPr>
        <w:t xml:space="preserve"> en los otros dos Sectores</w:t>
      </w:r>
      <w:r w:rsidRPr="004A2922">
        <w:rPr>
          <w:sz w:val="20"/>
          <w:lang w:val="es-ES"/>
        </w:rPr>
        <w:t>, y no están al corriente de las cuestiones cuyo estudio se ha acordado, ni de su finalidad y estado de ejecución. No hay dudas de que actualmente algunos países en desarrollo están en condiciones de participar en la labor de ciertos estudios atribuidos a Comisiones de Estudio, y es probable que prácticamente todos ellos se beneficien de los resultados que se obtengan.</w:t>
      </w:r>
    </w:p>
    <w:p w:rsidR="004A2922" w:rsidRPr="004A2922" w:rsidRDefault="004A2922" w:rsidP="004A2922">
      <w:pPr>
        <w:pStyle w:val="CEOcontribution-H123"/>
        <w:tabs>
          <w:tab w:val="clear" w:pos="720"/>
          <w:tab w:val="num" w:pos="567"/>
        </w:tabs>
        <w:ind w:left="567" w:hanging="567"/>
      </w:pPr>
      <w:r w:rsidRPr="004A2922">
        <w:t>Asuntos objeto de discusión</w:t>
      </w:r>
    </w:p>
    <w:p w:rsidR="004A2922" w:rsidRPr="004A2922" w:rsidRDefault="004A2922" w:rsidP="004A2922">
      <w:pPr>
        <w:rPr>
          <w:sz w:val="20"/>
          <w:lang w:val="es-ES"/>
        </w:rPr>
      </w:pPr>
      <w:r w:rsidRPr="004A2922">
        <w:rPr>
          <w:sz w:val="20"/>
          <w:lang w:val="es-ES"/>
        </w:rPr>
        <w:t>Identificación progresiva de los temas atribuidos a las Comisiones de Estudio del UIT</w:t>
      </w:r>
      <w:r w:rsidRPr="004A2922">
        <w:rPr>
          <w:sz w:val="20"/>
          <w:lang w:val="es-ES"/>
        </w:rPr>
        <w:noBreakHyphen/>
        <w:t>T y el UIT</w:t>
      </w:r>
      <w:r w:rsidRPr="004A2922">
        <w:rPr>
          <w:sz w:val="20"/>
          <w:lang w:val="es-ES"/>
        </w:rPr>
        <w:noBreakHyphen/>
        <w:t xml:space="preserve">R que revisten particular interés para los países en desarrollo, sobre la base de un conjunto de </w:t>
      </w:r>
      <w:r w:rsidR="00C15B4C">
        <w:rPr>
          <w:sz w:val="20"/>
          <w:lang w:val="es-ES"/>
        </w:rPr>
        <w:t>d</w:t>
      </w:r>
      <w:r w:rsidRPr="004A2922">
        <w:rPr>
          <w:sz w:val="20"/>
          <w:lang w:val="es-ES"/>
        </w:rPr>
        <w:t>irectrices acordadas, incluida la elaboración de informes técnicos.</w:t>
      </w:r>
    </w:p>
    <w:p w:rsidR="004A2922" w:rsidRPr="004A2922" w:rsidRDefault="004A2922" w:rsidP="004A2922">
      <w:pPr>
        <w:pStyle w:val="CEOcontribution-H123"/>
        <w:tabs>
          <w:tab w:val="clear" w:pos="720"/>
          <w:tab w:val="num" w:pos="567"/>
        </w:tabs>
        <w:ind w:left="567" w:hanging="567"/>
      </w:pPr>
      <w:r w:rsidRPr="004A2922">
        <w:t>Resultados previstos</w:t>
      </w:r>
    </w:p>
    <w:p w:rsidR="004A2922" w:rsidRPr="004A2922" w:rsidRDefault="004A2922" w:rsidP="004A2922">
      <w:pPr>
        <w:rPr>
          <w:sz w:val="20"/>
          <w:lang w:val="es-ES"/>
        </w:rPr>
      </w:pPr>
      <w:r w:rsidRPr="004A2922">
        <w:rPr>
          <w:sz w:val="20"/>
          <w:lang w:val="es-ES"/>
        </w:rPr>
        <w:t>3.1</w:t>
      </w:r>
      <w:r w:rsidRPr="004A2922">
        <w:rPr>
          <w:sz w:val="20"/>
          <w:lang w:val="es-ES"/>
        </w:rPr>
        <w:tab/>
        <w:t>Directrices acordadas para el proceso de identificación de dichos temas.</w:t>
      </w:r>
    </w:p>
    <w:p w:rsidR="004A2922" w:rsidRPr="004A2922" w:rsidRDefault="004A2922" w:rsidP="004A2922">
      <w:pPr>
        <w:rPr>
          <w:sz w:val="20"/>
          <w:lang w:val="es-ES"/>
        </w:rPr>
      </w:pPr>
      <w:r w:rsidRPr="004A2922">
        <w:rPr>
          <w:sz w:val="20"/>
          <w:lang w:val="es-ES"/>
        </w:rPr>
        <w:t>3.2</w:t>
      </w:r>
      <w:r w:rsidRPr="004A2922">
        <w:rPr>
          <w:sz w:val="20"/>
          <w:lang w:val="es-ES"/>
        </w:rPr>
        <w:tab/>
        <w:t>Informes anuales sobre la marcha de los trabajos en los que se indica el estado de los temas seleccionados y, una vez concluido su estudio, de los resultados que pueden obtenerse.</w:t>
      </w:r>
    </w:p>
    <w:p w:rsidR="004A2922" w:rsidRPr="004A2922" w:rsidRDefault="004A2922" w:rsidP="004A2922">
      <w:pPr>
        <w:rPr>
          <w:sz w:val="20"/>
          <w:lang w:val="es-ES"/>
        </w:rPr>
      </w:pPr>
      <w:r w:rsidRPr="004A2922">
        <w:rPr>
          <w:sz w:val="20"/>
          <w:lang w:val="es-ES"/>
        </w:rPr>
        <w:t>3.3</w:t>
      </w:r>
      <w:r w:rsidRPr="004A2922">
        <w:rPr>
          <w:sz w:val="20"/>
          <w:lang w:val="es-ES"/>
        </w:rPr>
        <w:tab/>
        <w:t>Informes técnicos sobre determinados temas (anteriormente denominadas disposiciones técnicas).</w:t>
      </w:r>
    </w:p>
    <w:p w:rsidR="004A2922" w:rsidRPr="004A2922" w:rsidRDefault="004A2922" w:rsidP="004A2922">
      <w:pPr>
        <w:pStyle w:val="CEOcontribution-H123"/>
        <w:tabs>
          <w:tab w:val="clear" w:pos="720"/>
          <w:tab w:val="num" w:pos="567"/>
        </w:tabs>
        <w:ind w:left="567" w:hanging="567"/>
      </w:pPr>
      <w:r w:rsidRPr="004A2922">
        <w:t>Calendario</w:t>
      </w:r>
    </w:p>
    <w:p w:rsidR="004A2922" w:rsidRPr="004A2922" w:rsidRDefault="004A2922" w:rsidP="004A2922">
      <w:pPr>
        <w:rPr>
          <w:sz w:val="20"/>
          <w:lang w:val="es-ES"/>
        </w:rPr>
      </w:pPr>
      <w:r w:rsidRPr="004A2922">
        <w:rPr>
          <w:sz w:val="20"/>
          <w:lang w:val="es-ES"/>
        </w:rPr>
        <w:t>Informes de situación anuales.</w:t>
      </w:r>
    </w:p>
    <w:p w:rsidR="004A2922" w:rsidRPr="004A2922" w:rsidRDefault="004A2922" w:rsidP="004A2922">
      <w:pPr>
        <w:pStyle w:val="CEOcontribution-H123"/>
        <w:tabs>
          <w:tab w:val="clear" w:pos="720"/>
          <w:tab w:val="num" w:pos="567"/>
        </w:tabs>
        <w:ind w:left="567" w:hanging="567"/>
      </w:pPr>
      <w:r w:rsidRPr="004A2922">
        <w:t>Autores de la propuesta</w:t>
      </w:r>
    </w:p>
    <w:p w:rsidR="004A2922" w:rsidRPr="004A2922" w:rsidRDefault="004A2922" w:rsidP="004A2922">
      <w:pPr>
        <w:rPr>
          <w:sz w:val="20"/>
          <w:lang w:val="es-ES"/>
        </w:rPr>
      </w:pPr>
      <w:r w:rsidRPr="004A2922">
        <w:rPr>
          <w:sz w:val="20"/>
          <w:lang w:val="es-ES"/>
        </w:rPr>
        <w:t>El estudio de la Cuestión fue aprobado originalmente por la CMDT</w:t>
      </w:r>
      <w:r w:rsidRPr="004A2922">
        <w:rPr>
          <w:sz w:val="20"/>
          <w:lang w:val="es-ES"/>
        </w:rPr>
        <w:noBreakHyphen/>
        <w:t>94 y revisado por la CMDT</w:t>
      </w:r>
      <w:r w:rsidRPr="004A2922">
        <w:rPr>
          <w:sz w:val="20"/>
          <w:lang w:val="es-ES"/>
        </w:rPr>
        <w:noBreakHyphen/>
        <w:t>98, CMDT-02, CMDT</w:t>
      </w:r>
      <w:r w:rsidRPr="004A2922">
        <w:rPr>
          <w:sz w:val="20"/>
          <w:lang w:val="es-ES"/>
        </w:rPr>
        <w:noBreakHyphen/>
        <w:t>06 y la CMDT-10.</w:t>
      </w:r>
    </w:p>
    <w:p w:rsidR="004A2922" w:rsidRPr="004A2922" w:rsidRDefault="004A2922" w:rsidP="004A2922">
      <w:pPr>
        <w:pStyle w:val="CEOcontribution-H123"/>
        <w:tabs>
          <w:tab w:val="clear" w:pos="720"/>
          <w:tab w:val="num" w:pos="567"/>
        </w:tabs>
        <w:ind w:left="567" w:hanging="567"/>
      </w:pPr>
      <w:r w:rsidRPr="004A2922">
        <w:lastRenderedPageBreak/>
        <w:t>Origen de las aportaciones</w:t>
      </w:r>
    </w:p>
    <w:p w:rsidR="004A2922" w:rsidRDefault="004A2922" w:rsidP="004A2922">
      <w:pPr>
        <w:pStyle w:val="enumlev1"/>
      </w:pPr>
      <w:r>
        <w:t>1)</w:t>
      </w:r>
      <w:r>
        <w:tab/>
        <w:t>Examen de todas las Cuestiones y Recomendaciones atribuidas a las Comisiones de Estudio del UIT-T y el UIT</w:t>
      </w:r>
      <w:r>
        <w:noBreakHyphen/>
        <w:t>R con miras a seleccionar aquellos temas que revisten interés para los países en desarrollo.</w:t>
      </w:r>
    </w:p>
    <w:p w:rsidR="004A2922" w:rsidRDefault="004A2922" w:rsidP="004A2922">
      <w:pPr>
        <w:pStyle w:val="enumlev1"/>
      </w:pPr>
      <w:r>
        <w:t>2)</w:t>
      </w:r>
      <w:r>
        <w:tab/>
        <w:t>Petición de que se actualice la información del UIT</w:t>
      </w:r>
      <w:r>
        <w:noBreakHyphen/>
        <w:t>T y el UIT</w:t>
      </w:r>
      <w:r>
        <w:noBreakHyphen/>
        <w:t>R sobre los temas seleccionados.</w:t>
      </w:r>
    </w:p>
    <w:p w:rsidR="004A2922" w:rsidRDefault="004A2922" w:rsidP="004A2922">
      <w:pPr>
        <w:pStyle w:val="enumlev1"/>
      </w:pPr>
      <w:r>
        <w:t>3)</w:t>
      </w:r>
      <w:r>
        <w:tab/>
        <w:t>Aportaciones de los Relatores de las Comisiones de Estudio del UIT</w:t>
      </w:r>
      <w:r>
        <w:noBreakHyphen/>
        <w:t>D pertinentes, de conformidad con el seguimiento de las actividades del UIT-T y el UIT-R relativas a sus Cuestiones.</w:t>
      </w:r>
    </w:p>
    <w:p w:rsidR="004A2922" w:rsidRDefault="004A2922" w:rsidP="004A2922">
      <w:pPr>
        <w:pStyle w:val="enumlev1"/>
      </w:pPr>
      <w:r>
        <w:t>4)</w:t>
      </w:r>
      <w:r>
        <w:tab/>
        <w:t>Contribuciones de los Miembros en lo concerniente a los informes técnicos.</w:t>
      </w:r>
    </w:p>
    <w:p w:rsidR="004A2922" w:rsidRPr="004A2922" w:rsidRDefault="004A2922" w:rsidP="00D129B9">
      <w:pPr>
        <w:pStyle w:val="CEOcontribution-H123"/>
        <w:tabs>
          <w:tab w:val="clear" w:pos="720"/>
          <w:tab w:val="num" w:pos="567"/>
        </w:tabs>
        <w:spacing w:before="240"/>
        <w:ind w:left="567" w:hanging="567"/>
      </w:pPr>
      <w:r w:rsidRPr="004A2922">
        <w:t>Destinatarios de los resultados</w:t>
      </w:r>
    </w:p>
    <w:p w:rsidR="004A2922" w:rsidRPr="00D9050A" w:rsidRDefault="004A2922" w:rsidP="00D9050A">
      <w:pPr>
        <w:spacing w:before="0" w:after="0"/>
        <w:rPr>
          <w:sz w:val="8"/>
          <w:szCs w:val="8"/>
        </w:rPr>
      </w:pPr>
    </w:p>
    <w:tbl>
      <w:tblPr>
        <w:tblW w:w="0" w:type="auto"/>
        <w:tblInd w:w="24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tblPr>
      <w:tblGrid>
        <w:gridCol w:w="4162"/>
        <w:gridCol w:w="2075"/>
        <w:gridCol w:w="2552"/>
      </w:tblGrid>
      <w:tr w:rsidR="00D129B9" w:rsidRPr="00BE3700" w:rsidTr="00D129B9">
        <w:tblPrEx>
          <w:tblCellMar>
            <w:top w:w="0" w:type="dxa"/>
            <w:bottom w:w="0" w:type="dxa"/>
          </w:tblCellMar>
        </w:tblPrEx>
        <w:tc>
          <w:tcPr>
            <w:tcW w:w="4162" w:type="dxa"/>
            <w:vAlign w:val="center"/>
          </w:tcPr>
          <w:p w:rsidR="00D129B9" w:rsidRPr="004A2922" w:rsidRDefault="00D129B9" w:rsidP="004A2922">
            <w:pPr>
              <w:pStyle w:val="Tablehead"/>
              <w:rPr>
                <w:rFonts w:ascii="Verdana" w:hAnsi="Verdana"/>
                <w:sz w:val="20"/>
              </w:rPr>
            </w:pPr>
            <w:r w:rsidRPr="004A2922">
              <w:rPr>
                <w:rFonts w:ascii="Verdana" w:hAnsi="Verdana"/>
                <w:sz w:val="20"/>
              </w:rPr>
              <w:t>Destinatarios</w:t>
            </w:r>
          </w:p>
        </w:tc>
        <w:tc>
          <w:tcPr>
            <w:tcW w:w="2075" w:type="dxa"/>
            <w:vAlign w:val="center"/>
          </w:tcPr>
          <w:p w:rsidR="00D129B9" w:rsidRPr="004A2922" w:rsidRDefault="00D129B9" w:rsidP="004A2922">
            <w:pPr>
              <w:pStyle w:val="Tablehead"/>
              <w:rPr>
                <w:rFonts w:ascii="Verdana" w:hAnsi="Verdana"/>
                <w:sz w:val="20"/>
              </w:rPr>
            </w:pPr>
            <w:r w:rsidRPr="004A2922">
              <w:rPr>
                <w:rFonts w:ascii="Verdana" w:hAnsi="Verdana"/>
                <w:sz w:val="20"/>
              </w:rPr>
              <w:t>Países desarrollados</w:t>
            </w:r>
          </w:p>
        </w:tc>
        <w:tc>
          <w:tcPr>
            <w:tcW w:w="2552" w:type="dxa"/>
            <w:vAlign w:val="center"/>
          </w:tcPr>
          <w:p w:rsidR="00D129B9" w:rsidRPr="004A2922" w:rsidRDefault="00D129B9" w:rsidP="00D129B9">
            <w:pPr>
              <w:pStyle w:val="Tablehead"/>
              <w:rPr>
                <w:rFonts w:ascii="Verdana" w:hAnsi="Verdana"/>
                <w:sz w:val="20"/>
              </w:rPr>
            </w:pPr>
            <w:r w:rsidRPr="004A2922">
              <w:rPr>
                <w:rFonts w:ascii="Verdana" w:hAnsi="Verdana"/>
                <w:sz w:val="20"/>
              </w:rPr>
              <w:t>Países en desarrollo</w:t>
            </w:r>
            <w:r>
              <w:rPr>
                <w:rStyle w:val="FootnoteReference"/>
                <w:sz w:val="20"/>
              </w:rPr>
              <w:footnoteReference w:id="2"/>
            </w:r>
          </w:p>
        </w:tc>
      </w:tr>
      <w:tr w:rsidR="00D129B9" w:rsidRPr="00BE3700" w:rsidTr="00D129B9">
        <w:tblPrEx>
          <w:tblCellMar>
            <w:top w:w="0" w:type="dxa"/>
            <w:bottom w:w="0" w:type="dxa"/>
          </w:tblCellMar>
        </w:tblPrEx>
        <w:tc>
          <w:tcPr>
            <w:tcW w:w="4162" w:type="dxa"/>
          </w:tcPr>
          <w:p w:rsidR="00D129B9" w:rsidRPr="004A2922" w:rsidRDefault="00D129B9" w:rsidP="004A2922">
            <w:pPr>
              <w:pStyle w:val="Tabletext"/>
              <w:rPr>
                <w:rFonts w:ascii="Verdana" w:hAnsi="Verdana"/>
                <w:sz w:val="20"/>
                <w:lang w:val="es-ES_tradnl"/>
              </w:rPr>
            </w:pPr>
            <w:r w:rsidRPr="004A2922">
              <w:rPr>
                <w:rFonts w:ascii="Verdana" w:hAnsi="Verdana"/>
                <w:sz w:val="20"/>
                <w:lang w:val="es-ES_tradnl"/>
              </w:rPr>
              <w:t>Encargados de la formulación de políticas de telecomunicaciones</w:t>
            </w:r>
          </w:p>
        </w:tc>
        <w:tc>
          <w:tcPr>
            <w:tcW w:w="2075" w:type="dxa"/>
          </w:tcPr>
          <w:p w:rsidR="00D129B9" w:rsidRPr="004A2922" w:rsidRDefault="00D129B9" w:rsidP="004A2922">
            <w:pPr>
              <w:pStyle w:val="Tabletext"/>
              <w:jc w:val="center"/>
              <w:rPr>
                <w:rFonts w:ascii="Verdana" w:hAnsi="Verdana"/>
                <w:sz w:val="20"/>
              </w:rPr>
            </w:pPr>
            <w:r w:rsidRPr="004A2922">
              <w:rPr>
                <w:rFonts w:ascii="Verdana" w:hAnsi="Verdana"/>
                <w:sz w:val="20"/>
              </w:rPr>
              <w:t>*</w:t>
            </w:r>
          </w:p>
        </w:tc>
        <w:tc>
          <w:tcPr>
            <w:tcW w:w="2552" w:type="dxa"/>
          </w:tcPr>
          <w:p w:rsidR="00D129B9" w:rsidRPr="004A2922" w:rsidRDefault="00D129B9" w:rsidP="004A2922">
            <w:pPr>
              <w:pStyle w:val="Tabletext"/>
              <w:jc w:val="center"/>
              <w:rPr>
                <w:rFonts w:ascii="Verdana" w:hAnsi="Verdana"/>
                <w:sz w:val="20"/>
              </w:rPr>
            </w:pPr>
            <w:r w:rsidRPr="004A2922">
              <w:rPr>
                <w:rFonts w:ascii="Verdana" w:hAnsi="Verdana"/>
                <w:sz w:val="20"/>
              </w:rPr>
              <w:t>Sí</w:t>
            </w:r>
          </w:p>
        </w:tc>
      </w:tr>
      <w:tr w:rsidR="00D129B9" w:rsidRPr="00BE3700" w:rsidTr="00D129B9">
        <w:tblPrEx>
          <w:tblCellMar>
            <w:top w:w="0" w:type="dxa"/>
            <w:bottom w:w="0" w:type="dxa"/>
          </w:tblCellMar>
        </w:tblPrEx>
        <w:tc>
          <w:tcPr>
            <w:tcW w:w="4162" w:type="dxa"/>
          </w:tcPr>
          <w:p w:rsidR="00D129B9" w:rsidRPr="004A2922" w:rsidRDefault="00D129B9" w:rsidP="004A2922">
            <w:pPr>
              <w:pStyle w:val="Tabletext"/>
              <w:rPr>
                <w:rFonts w:ascii="Verdana" w:hAnsi="Verdana"/>
                <w:sz w:val="20"/>
              </w:rPr>
            </w:pPr>
            <w:r w:rsidRPr="004A2922">
              <w:rPr>
                <w:rFonts w:ascii="Verdana" w:hAnsi="Verdana"/>
                <w:sz w:val="20"/>
              </w:rPr>
              <w:t>Reguladores de las telecomunicaciones</w:t>
            </w:r>
          </w:p>
        </w:tc>
        <w:tc>
          <w:tcPr>
            <w:tcW w:w="2075" w:type="dxa"/>
          </w:tcPr>
          <w:p w:rsidR="00D129B9" w:rsidRPr="004A2922" w:rsidRDefault="00D129B9" w:rsidP="004A2922">
            <w:pPr>
              <w:pStyle w:val="Tabletext"/>
              <w:jc w:val="center"/>
              <w:rPr>
                <w:rFonts w:ascii="Verdana" w:hAnsi="Verdana"/>
                <w:sz w:val="20"/>
              </w:rPr>
            </w:pPr>
            <w:r w:rsidRPr="004A2922">
              <w:rPr>
                <w:rFonts w:ascii="Verdana" w:hAnsi="Verdana"/>
                <w:sz w:val="20"/>
              </w:rPr>
              <w:t>*</w:t>
            </w:r>
          </w:p>
        </w:tc>
        <w:tc>
          <w:tcPr>
            <w:tcW w:w="2552" w:type="dxa"/>
          </w:tcPr>
          <w:p w:rsidR="00D129B9" w:rsidRPr="004A2922" w:rsidRDefault="00D129B9" w:rsidP="000F30C3">
            <w:pPr>
              <w:pStyle w:val="Tabletext"/>
              <w:jc w:val="center"/>
              <w:rPr>
                <w:rFonts w:ascii="Verdana" w:hAnsi="Verdana"/>
                <w:sz w:val="20"/>
              </w:rPr>
            </w:pPr>
            <w:r w:rsidRPr="004A2922">
              <w:rPr>
                <w:rFonts w:ascii="Verdana" w:hAnsi="Verdana"/>
                <w:sz w:val="20"/>
              </w:rPr>
              <w:t>Sí</w:t>
            </w:r>
          </w:p>
        </w:tc>
      </w:tr>
      <w:tr w:rsidR="00D129B9" w:rsidRPr="00BE3700" w:rsidTr="00D129B9">
        <w:tblPrEx>
          <w:tblCellMar>
            <w:top w:w="0" w:type="dxa"/>
            <w:bottom w:w="0" w:type="dxa"/>
          </w:tblCellMar>
        </w:tblPrEx>
        <w:tc>
          <w:tcPr>
            <w:tcW w:w="4162" w:type="dxa"/>
          </w:tcPr>
          <w:p w:rsidR="00D129B9" w:rsidRPr="004A2922" w:rsidRDefault="00D129B9" w:rsidP="004A2922">
            <w:pPr>
              <w:pStyle w:val="Tabletext"/>
              <w:rPr>
                <w:rFonts w:ascii="Verdana" w:hAnsi="Verdana"/>
                <w:sz w:val="20"/>
              </w:rPr>
            </w:pPr>
            <w:r w:rsidRPr="004A2922">
              <w:rPr>
                <w:rFonts w:ascii="Verdana" w:hAnsi="Verdana"/>
                <w:sz w:val="20"/>
              </w:rPr>
              <w:t>Operadores de telecomunicaciones</w:t>
            </w:r>
          </w:p>
        </w:tc>
        <w:tc>
          <w:tcPr>
            <w:tcW w:w="2075" w:type="dxa"/>
          </w:tcPr>
          <w:p w:rsidR="00D129B9" w:rsidRPr="004A2922" w:rsidRDefault="00D129B9" w:rsidP="004A2922">
            <w:pPr>
              <w:pStyle w:val="Tabletext"/>
              <w:jc w:val="center"/>
              <w:rPr>
                <w:rFonts w:ascii="Verdana" w:hAnsi="Verdana"/>
                <w:sz w:val="20"/>
              </w:rPr>
            </w:pPr>
            <w:r w:rsidRPr="004A2922">
              <w:rPr>
                <w:rFonts w:ascii="Verdana" w:hAnsi="Verdana"/>
                <w:sz w:val="20"/>
              </w:rPr>
              <w:t>*</w:t>
            </w:r>
          </w:p>
        </w:tc>
        <w:tc>
          <w:tcPr>
            <w:tcW w:w="2552" w:type="dxa"/>
          </w:tcPr>
          <w:p w:rsidR="00D129B9" w:rsidRPr="004A2922" w:rsidRDefault="00D129B9" w:rsidP="000F30C3">
            <w:pPr>
              <w:pStyle w:val="Tabletext"/>
              <w:jc w:val="center"/>
              <w:rPr>
                <w:rFonts w:ascii="Verdana" w:hAnsi="Verdana"/>
                <w:sz w:val="20"/>
              </w:rPr>
            </w:pPr>
            <w:r w:rsidRPr="004A2922">
              <w:rPr>
                <w:rFonts w:ascii="Verdana" w:hAnsi="Verdana"/>
                <w:sz w:val="20"/>
              </w:rPr>
              <w:t>Sí</w:t>
            </w:r>
          </w:p>
        </w:tc>
      </w:tr>
      <w:tr w:rsidR="00D129B9" w:rsidRPr="00BE3700" w:rsidTr="00D129B9">
        <w:tblPrEx>
          <w:tblCellMar>
            <w:top w:w="0" w:type="dxa"/>
            <w:bottom w:w="0" w:type="dxa"/>
          </w:tblCellMar>
        </w:tblPrEx>
        <w:tc>
          <w:tcPr>
            <w:tcW w:w="8789" w:type="dxa"/>
            <w:gridSpan w:val="3"/>
          </w:tcPr>
          <w:p w:rsidR="00D129B9" w:rsidRPr="00D129B9" w:rsidRDefault="00D129B9" w:rsidP="00D129B9">
            <w:pPr>
              <w:pStyle w:val="Tabletext"/>
              <w:ind w:left="284" w:hanging="284"/>
              <w:rPr>
                <w:rFonts w:ascii="Verdana" w:hAnsi="Verdana"/>
                <w:sz w:val="20"/>
                <w:lang w:val="es-ES_tradnl"/>
              </w:rPr>
            </w:pPr>
            <w:r w:rsidRPr="004A2922">
              <w:rPr>
                <w:rFonts w:ascii="Verdana" w:hAnsi="Verdana"/>
                <w:sz w:val="20"/>
                <w:lang w:val="es-ES"/>
              </w:rPr>
              <w:t>*</w:t>
            </w:r>
            <w:r w:rsidRPr="004A2922">
              <w:rPr>
                <w:rFonts w:ascii="Verdana" w:hAnsi="Verdana"/>
                <w:sz w:val="20"/>
                <w:lang w:val="es-ES"/>
              </w:rPr>
              <w:tab/>
            </w:r>
            <w:r w:rsidRPr="00D129B9">
              <w:rPr>
                <w:rFonts w:ascii="Verdana" w:hAnsi="Verdana"/>
                <w:i/>
                <w:sz w:val="20"/>
                <w:lang w:val="es-ES"/>
              </w:rPr>
              <w:t>Si bien los resultados del estudio de las Cuestiones están destinados específicamente a los países en desarrollo, es importante que los responsables de la formulación de políticas de telecomunicaciones en los países desarrollados sean conscientes de los intereses de los países en desarrollo.</w:t>
            </w:r>
          </w:p>
        </w:tc>
      </w:tr>
    </w:tbl>
    <w:p w:rsidR="00D129B9" w:rsidRPr="00D129B9" w:rsidRDefault="00D129B9">
      <w:pPr>
        <w:rPr>
          <w:lang w:val="es-ES_tradnl"/>
        </w:rPr>
      </w:pPr>
    </w:p>
    <w:p w:rsidR="004A2922" w:rsidRPr="004A2922" w:rsidRDefault="004A2922" w:rsidP="004A2922">
      <w:pPr>
        <w:pStyle w:val="Headingb"/>
        <w:rPr>
          <w:rFonts w:ascii="Verdana" w:hAnsi="Verdana"/>
          <w:sz w:val="20"/>
          <w:lang w:val="es-ES_tradnl"/>
        </w:rPr>
      </w:pPr>
      <w:r w:rsidRPr="004A2922">
        <w:rPr>
          <w:rFonts w:ascii="Verdana" w:hAnsi="Verdana"/>
          <w:sz w:val="20"/>
          <w:lang w:val="es-ES_tradnl"/>
        </w:rPr>
        <w:t>a)</w:t>
      </w:r>
      <w:r w:rsidRPr="004A2922">
        <w:rPr>
          <w:rFonts w:ascii="Verdana" w:hAnsi="Verdana"/>
          <w:sz w:val="20"/>
          <w:lang w:val="es-ES_tradnl"/>
        </w:rPr>
        <w:tab/>
        <w:t>Destinatarios</w:t>
      </w:r>
    </w:p>
    <w:p w:rsidR="004A2922" w:rsidRPr="004A2922" w:rsidRDefault="004A2922" w:rsidP="004A2922">
      <w:pPr>
        <w:rPr>
          <w:sz w:val="20"/>
          <w:lang w:val="es-ES"/>
        </w:rPr>
      </w:pPr>
      <w:r w:rsidRPr="004A2922">
        <w:rPr>
          <w:sz w:val="20"/>
          <w:lang w:val="es-ES"/>
        </w:rPr>
        <w:t>Dependiendo de la naturaleza de los resultados, los principales usuarios serán los administradores de nivel medio a superior de las entidades de explotación y reglamentación en los países en desarrollo.</w:t>
      </w:r>
    </w:p>
    <w:p w:rsidR="004A2922" w:rsidRPr="004A2922" w:rsidRDefault="004A2922" w:rsidP="004A2922">
      <w:pPr>
        <w:pStyle w:val="Headingb"/>
        <w:rPr>
          <w:rFonts w:ascii="Verdana" w:hAnsi="Verdana"/>
          <w:sz w:val="20"/>
          <w:lang w:val="es-ES"/>
        </w:rPr>
      </w:pPr>
      <w:r w:rsidRPr="004A2922">
        <w:rPr>
          <w:rFonts w:ascii="Verdana" w:hAnsi="Verdana"/>
          <w:sz w:val="20"/>
          <w:lang w:val="es-ES"/>
        </w:rPr>
        <w:t>b)</w:t>
      </w:r>
      <w:r w:rsidRPr="004A2922">
        <w:rPr>
          <w:rFonts w:ascii="Verdana" w:hAnsi="Verdana"/>
          <w:sz w:val="20"/>
          <w:lang w:val="es-ES"/>
        </w:rPr>
        <w:tab/>
        <w:t>Métodos propuestos para aplicar los resultados</w:t>
      </w:r>
    </w:p>
    <w:p w:rsidR="004A2922" w:rsidRPr="004A2922" w:rsidRDefault="004A2922" w:rsidP="004A2922">
      <w:pPr>
        <w:rPr>
          <w:sz w:val="20"/>
          <w:lang w:val="es-ES"/>
        </w:rPr>
      </w:pPr>
      <w:r w:rsidRPr="004A2922">
        <w:rPr>
          <w:sz w:val="20"/>
          <w:lang w:val="es-ES"/>
        </w:rPr>
        <w:t>El resultado anual del estudio de esta Cuestión se pondrá a disposición del público en el sitio web</w:t>
      </w:r>
      <w:r w:rsidRPr="004A2922">
        <w:rPr>
          <w:sz w:val="20"/>
          <w:lang w:val="es-ES_tradnl"/>
        </w:rPr>
        <w:t xml:space="preserve"> </w:t>
      </w:r>
      <w:r w:rsidRPr="004A2922">
        <w:rPr>
          <w:sz w:val="20"/>
          <w:lang w:val="es-ES"/>
        </w:rPr>
        <w:t>del UIT</w:t>
      </w:r>
      <w:r w:rsidRPr="004A2922">
        <w:rPr>
          <w:sz w:val="20"/>
          <w:lang w:val="es-ES"/>
        </w:rPr>
        <w:noBreakHyphen/>
        <w:t>D. Se facilitarán copias impresas a petición de los interesados.</w:t>
      </w:r>
    </w:p>
    <w:p w:rsidR="004A2922" w:rsidRPr="004A2922" w:rsidRDefault="004A2922" w:rsidP="004A2922">
      <w:pPr>
        <w:pStyle w:val="CEOcontribution-H123"/>
        <w:tabs>
          <w:tab w:val="clear" w:pos="720"/>
          <w:tab w:val="num" w:pos="567"/>
        </w:tabs>
        <w:ind w:left="567" w:hanging="567"/>
        <w:rPr>
          <w:lang w:val="es-ES_tradnl"/>
        </w:rPr>
      </w:pPr>
      <w:r w:rsidRPr="004A2922">
        <w:rPr>
          <w:lang w:val="es-ES_tradnl"/>
        </w:rPr>
        <w:t>Métodos propuestos para abordar la Cuestión</w:t>
      </w:r>
    </w:p>
    <w:p w:rsidR="004A2922" w:rsidRPr="004A2922" w:rsidRDefault="004A2922" w:rsidP="004A2922">
      <w:pPr>
        <w:rPr>
          <w:sz w:val="20"/>
          <w:lang w:val="es-ES_tradnl"/>
        </w:rPr>
      </w:pPr>
      <w:r w:rsidRPr="004A2922">
        <w:rPr>
          <w:sz w:val="20"/>
          <w:lang w:val="es-ES_tradnl"/>
        </w:rPr>
        <w:t>En la Comisión de Estudio 2.</w:t>
      </w:r>
    </w:p>
    <w:p w:rsidR="004A2922" w:rsidRPr="004A2922" w:rsidRDefault="004A2922" w:rsidP="00C15B4C">
      <w:pPr>
        <w:pStyle w:val="CEOcontribution-H123"/>
        <w:tabs>
          <w:tab w:val="clear" w:pos="720"/>
          <w:tab w:val="num" w:pos="567"/>
        </w:tabs>
        <w:ind w:left="567" w:hanging="567"/>
        <w:rPr>
          <w:lang w:val="es-ES_tradnl"/>
        </w:rPr>
      </w:pPr>
      <w:r w:rsidRPr="004A2922">
        <w:rPr>
          <w:lang w:val="es-ES_tradnl"/>
        </w:rPr>
        <w:t>Coordinación</w:t>
      </w:r>
    </w:p>
    <w:p w:rsidR="004A2922" w:rsidRPr="004A2922" w:rsidRDefault="004A2922" w:rsidP="004A2922">
      <w:pPr>
        <w:rPr>
          <w:sz w:val="20"/>
          <w:lang w:val="es-ES"/>
        </w:rPr>
      </w:pPr>
      <w:r w:rsidRPr="004A2922">
        <w:rPr>
          <w:sz w:val="20"/>
          <w:lang w:val="es-ES"/>
        </w:rPr>
        <w:t>La Comisión de Estudio del UIT</w:t>
      </w:r>
      <w:r w:rsidRPr="004A2922">
        <w:rPr>
          <w:sz w:val="20"/>
          <w:lang w:val="es-ES"/>
        </w:rPr>
        <w:noBreakHyphen/>
        <w:t>D que se encarga de esta Cuestión tendrá que establecer coordinación con</w:t>
      </w:r>
    </w:p>
    <w:p w:rsidR="004A2922" w:rsidRPr="004A2922" w:rsidRDefault="004A2922" w:rsidP="004A2922">
      <w:pPr>
        <w:pStyle w:val="enumlev1"/>
      </w:pPr>
      <w:r w:rsidRPr="004A2922">
        <w:t>–</w:t>
      </w:r>
      <w:r w:rsidRPr="004A2922">
        <w:tab/>
      </w:r>
      <w:r w:rsidR="00C15B4C" w:rsidRPr="004A2922">
        <w:t>L</w:t>
      </w:r>
      <w:r w:rsidRPr="004A2922">
        <w:t>os correspondientes coordinadores en la BDT</w:t>
      </w:r>
      <w:r w:rsidR="00C15B4C">
        <w:t>.</w:t>
      </w:r>
    </w:p>
    <w:p w:rsidR="004A2922" w:rsidRPr="004A2922" w:rsidRDefault="004A2922" w:rsidP="004A2922">
      <w:pPr>
        <w:pStyle w:val="enumlev1"/>
      </w:pPr>
      <w:r w:rsidRPr="004A2922">
        <w:t>–</w:t>
      </w:r>
      <w:r w:rsidRPr="004A2922">
        <w:tab/>
      </w:r>
      <w:r w:rsidR="00C15B4C" w:rsidRPr="004A2922">
        <w:t>L</w:t>
      </w:r>
      <w:r w:rsidRPr="004A2922">
        <w:t>os coordinadores de las actividades de proyectos pertinentes en la BDT</w:t>
      </w:r>
      <w:r w:rsidR="00C15B4C">
        <w:t>.</w:t>
      </w:r>
    </w:p>
    <w:p w:rsidR="004A2922" w:rsidRPr="004A2922" w:rsidRDefault="004A2922" w:rsidP="004A2922">
      <w:pPr>
        <w:pStyle w:val="enumlev1"/>
      </w:pPr>
      <w:r w:rsidRPr="004A2922">
        <w:t>–</w:t>
      </w:r>
      <w:r w:rsidRPr="004A2922">
        <w:tab/>
      </w:r>
      <w:r w:rsidR="00C15B4C" w:rsidRPr="004A2922">
        <w:t>L</w:t>
      </w:r>
      <w:r w:rsidRPr="004A2922">
        <w:t>as organizaciones regionales y científicas cuyo mandato esté relacionado con la materia objeto de la Cuestión.</w:t>
      </w:r>
    </w:p>
    <w:p w:rsidR="004A2922" w:rsidRPr="004A2922" w:rsidRDefault="004A2922" w:rsidP="00C15B4C">
      <w:pPr>
        <w:pStyle w:val="CEOcontribution-H123"/>
        <w:tabs>
          <w:tab w:val="clear" w:pos="720"/>
          <w:tab w:val="num" w:pos="567"/>
        </w:tabs>
        <w:spacing w:before="180"/>
        <w:ind w:left="567" w:hanging="567"/>
        <w:rPr>
          <w:lang w:val="es-ES_tradnl"/>
        </w:rPr>
      </w:pPr>
      <w:r w:rsidRPr="004A2922">
        <w:rPr>
          <w:lang w:val="es-ES_tradnl"/>
        </w:rPr>
        <w:t>Otra información pertinente</w:t>
      </w:r>
    </w:p>
    <w:p w:rsidR="004A2922" w:rsidRPr="004A2922" w:rsidRDefault="004A2922" w:rsidP="004A2922">
      <w:pPr>
        <w:rPr>
          <w:sz w:val="20"/>
          <w:lang w:val="es-ES"/>
        </w:rPr>
      </w:pPr>
      <w:r w:rsidRPr="004A2922">
        <w:rPr>
          <w:sz w:val="20"/>
          <w:lang w:val="es-ES"/>
        </w:rPr>
        <w:t>Según las necesidades que vayan surgiendo a lo largo del estudio de esta Cuestión.</w:t>
      </w:r>
    </w:p>
    <w:p w:rsidR="004A2922" w:rsidRDefault="004A2922" w:rsidP="004A2922">
      <w:pPr>
        <w:jc w:val="center"/>
      </w:pPr>
      <w:r>
        <w:t>______________</w:t>
      </w:r>
    </w:p>
    <w:sectPr w:rsidR="004A2922" w:rsidSect="00A55619">
      <w:headerReference w:type="default" r:id="rId9"/>
      <w:footerReference w:type="default" r:id="rId10"/>
      <w:footerReference w:type="first" r:id="rId11"/>
      <w:pgSz w:w="11909" w:h="16834" w:code="9"/>
      <w:pgMar w:top="1134" w:right="1134" w:bottom="1134" w:left="1134" w:header="567" w:footer="567" w:gutter="0"/>
      <w:paperSrc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30C3" w:rsidRDefault="000F30C3">
      <w:r>
        <w:separator/>
      </w:r>
    </w:p>
  </w:endnote>
  <w:endnote w:type="continuationSeparator" w:id="0">
    <w:p w:rsidR="000F30C3" w:rsidRDefault="000F30C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Traditional Arabic">
    <w:panose1 w:val="02010000000000000000"/>
    <w:charset w:val="B2"/>
    <w:family w:val="auto"/>
    <w:pitch w:val="variable"/>
    <w:sig w:usb0="00002001" w:usb1="00000000" w:usb2="00000000" w:usb3="00000000" w:csb0="0000004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imHei">
    <w:altName w:val="黑体"/>
    <w:panose1 w:val="02010600030101010101"/>
    <w:charset w:val="86"/>
    <w:family w:val="auto"/>
    <w:pitch w:val="variable"/>
    <w:sig w:usb0="00000001" w:usb1="080E0000" w:usb2="00000010" w:usb3="00000000" w:csb0="00040000" w:csb1="00000000"/>
  </w:font>
  <w:font w:name="Simplified Arabic">
    <w:panose1 w:val="02010000000000000000"/>
    <w:charset w:val="B2"/>
    <w:family w:val="auto"/>
    <w:pitch w:val="variable"/>
    <w:sig w:usb0="00002001" w:usb1="00000000" w:usb2="00000000" w:usb3="00000000" w:csb0="00000040"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0C3" w:rsidRPr="00D129B9" w:rsidRDefault="000F30C3" w:rsidP="00D129B9">
    <w:pPr>
      <w:pStyle w:val="Footer"/>
      <w:rPr>
        <w:rFonts w:asciiTheme="majorBidi" w:hAnsiTheme="majorBidi" w:cstheme="majorBidi"/>
        <w:sz w:val="16"/>
        <w:szCs w:val="16"/>
      </w:rPr>
    </w:pPr>
    <w:fldSimple w:instr=" FILENAME \p  \* MERGEFORMAT ">
      <w:r w:rsidR="008A345E">
        <w:rPr>
          <w:rFonts w:asciiTheme="majorBidi" w:hAnsiTheme="majorBidi" w:cstheme="majorBidi"/>
          <w:noProof/>
          <w:sz w:val="16"/>
          <w:szCs w:val="16"/>
        </w:rPr>
        <w:t>P:\ESP\ITU-D\SG-D\SG02\DIV\023S.docx</w:t>
      </w:r>
    </w:fldSimple>
    <w:r w:rsidRPr="00D129B9">
      <w:rPr>
        <w:rFonts w:asciiTheme="majorBidi" w:hAnsiTheme="majorBidi" w:cstheme="majorBidi"/>
        <w:sz w:val="16"/>
        <w:szCs w:val="16"/>
      </w:rPr>
      <w:t xml:space="preserve"> (288833)</w:t>
    </w:r>
    <w:r w:rsidRPr="00D129B9">
      <w:rPr>
        <w:rFonts w:asciiTheme="majorBidi" w:hAnsiTheme="majorBidi" w:cstheme="majorBidi"/>
        <w:sz w:val="16"/>
        <w:szCs w:val="16"/>
      </w:rPr>
      <w:tab/>
    </w:r>
    <w:r w:rsidRPr="00D129B9">
      <w:rPr>
        <w:rFonts w:asciiTheme="majorBidi" w:hAnsiTheme="majorBidi" w:cstheme="majorBidi"/>
        <w:sz w:val="16"/>
        <w:szCs w:val="16"/>
      </w:rPr>
      <w:fldChar w:fldCharType="begin"/>
    </w:r>
    <w:r w:rsidRPr="00D129B9">
      <w:rPr>
        <w:rFonts w:asciiTheme="majorBidi" w:hAnsiTheme="majorBidi" w:cstheme="majorBidi"/>
        <w:sz w:val="16"/>
        <w:szCs w:val="16"/>
      </w:rPr>
      <w:instrText xml:space="preserve"> SAVEDATE \@ DD.MM.YY </w:instrText>
    </w:r>
    <w:r w:rsidRPr="00D129B9">
      <w:rPr>
        <w:rFonts w:asciiTheme="majorBidi" w:hAnsiTheme="majorBidi" w:cstheme="majorBidi"/>
        <w:sz w:val="16"/>
        <w:szCs w:val="16"/>
      </w:rPr>
      <w:fldChar w:fldCharType="separate"/>
    </w:r>
    <w:r w:rsidR="008A345E">
      <w:rPr>
        <w:rFonts w:asciiTheme="majorBidi" w:hAnsiTheme="majorBidi" w:cstheme="majorBidi"/>
        <w:noProof/>
        <w:sz w:val="16"/>
        <w:szCs w:val="16"/>
      </w:rPr>
      <w:t>19.05.10</w:t>
    </w:r>
    <w:r w:rsidRPr="00D129B9">
      <w:rPr>
        <w:rFonts w:asciiTheme="majorBidi" w:hAnsiTheme="majorBidi" w:cstheme="majorBidi"/>
        <w:sz w:val="16"/>
        <w:szCs w:val="16"/>
      </w:rPr>
      <w:fldChar w:fldCharType="end"/>
    </w:r>
    <w:r w:rsidRPr="00D129B9">
      <w:rPr>
        <w:rFonts w:asciiTheme="majorBidi" w:hAnsiTheme="majorBidi" w:cstheme="majorBidi"/>
        <w:sz w:val="16"/>
        <w:szCs w:val="16"/>
      </w:rPr>
      <w:tab/>
    </w:r>
    <w:r w:rsidRPr="00D129B9">
      <w:rPr>
        <w:rFonts w:asciiTheme="majorBidi" w:hAnsiTheme="majorBidi" w:cstheme="majorBidi"/>
        <w:sz w:val="16"/>
        <w:szCs w:val="16"/>
      </w:rPr>
      <w:fldChar w:fldCharType="begin"/>
    </w:r>
    <w:r w:rsidRPr="00D129B9">
      <w:rPr>
        <w:rFonts w:asciiTheme="majorBidi" w:hAnsiTheme="majorBidi" w:cstheme="majorBidi"/>
        <w:sz w:val="16"/>
        <w:szCs w:val="16"/>
      </w:rPr>
      <w:instrText xml:space="preserve"> PRINTDATE \@ DD.MM.YY </w:instrText>
    </w:r>
    <w:r w:rsidRPr="00D129B9">
      <w:rPr>
        <w:rFonts w:asciiTheme="majorBidi" w:hAnsiTheme="majorBidi" w:cstheme="majorBidi"/>
        <w:sz w:val="16"/>
        <w:szCs w:val="16"/>
      </w:rPr>
      <w:fldChar w:fldCharType="separate"/>
    </w:r>
    <w:r w:rsidR="008A345E">
      <w:rPr>
        <w:rFonts w:asciiTheme="majorBidi" w:hAnsiTheme="majorBidi" w:cstheme="majorBidi"/>
        <w:noProof/>
        <w:sz w:val="16"/>
        <w:szCs w:val="16"/>
      </w:rPr>
      <w:t>19.05.10</w:t>
    </w:r>
    <w:r w:rsidRPr="00D129B9">
      <w:rPr>
        <w:rFonts w:asciiTheme="majorBidi" w:hAnsiTheme="majorBidi" w:cstheme="majorBidi"/>
        <w:sz w:val="16"/>
        <w:szCs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0C3" w:rsidRPr="001E4391" w:rsidRDefault="000F30C3" w:rsidP="00453123">
    <w:pPr>
      <w:pStyle w:val="CEOFooterContact1"/>
      <w:ind w:left="4320" w:hanging="4320"/>
      <w:rPr>
        <w:lang w:val="es-ES_tradnl"/>
      </w:rPr>
    </w:pPr>
    <w:r w:rsidRPr="001E4391">
      <w:rPr>
        <w:rFonts w:eastAsia="Batang" w:cs="Verdana"/>
        <w:lang w:val="es-ES_tradnl" w:eastAsia="ko-KR"/>
      </w:rPr>
      <w:t>Contacto:</w:t>
    </w:r>
    <w:r w:rsidRPr="001E4391">
      <w:rPr>
        <w:rFonts w:eastAsia="Batang" w:cs="Verdana"/>
        <w:lang w:val="es-ES_tradnl" w:eastAsia="ko-KR"/>
      </w:rPr>
      <w:tab/>
      <w:t>Nombre/Organización/Entidad:</w:t>
    </w:r>
    <w:r w:rsidRPr="001E4391">
      <w:rPr>
        <w:lang w:val="es-ES_tradnl"/>
      </w:rPr>
      <w:tab/>
    </w:r>
    <w:bookmarkStart w:id="0" w:name="OrgName"/>
    <w:bookmarkEnd w:id="0"/>
    <w:r>
      <w:rPr>
        <w:lang w:val="es-ES_tradnl"/>
      </w:rPr>
      <w:t>Sr. N. Kisrawi, Presidente, Comisión de Estudio 2</w:t>
    </w:r>
  </w:p>
  <w:p w:rsidR="000F30C3" w:rsidRPr="001E4391" w:rsidRDefault="000F30C3" w:rsidP="00453123">
    <w:pPr>
      <w:pStyle w:val="CEOFooterContact2-3"/>
      <w:spacing w:before="0"/>
      <w:rPr>
        <w:lang w:val="es-ES_tradnl"/>
      </w:rPr>
    </w:pPr>
    <w:r w:rsidRPr="001E4391">
      <w:rPr>
        <w:rFonts w:eastAsia="Batang" w:cs="Verdana"/>
        <w:lang w:val="es-ES_tradnl" w:eastAsia="ko-KR"/>
      </w:rPr>
      <w:t>Teléfono</w:t>
    </w:r>
    <w:r w:rsidRPr="001E4391">
      <w:rPr>
        <w:lang w:val="es-ES_tradnl"/>
      </w:rPr>
      <w:t>:</w:t>
    </w:r>
    <w:r w:rsidRPr="001E4391">
      <w:rPr>
        <w:lang w:val="es-ES_tradnl"/>
      </w:rPr>
      <w:tab/>
    </w:r>
    <w:bookmarkStart w:id="1" w:name="PhoneNo"/>
    <w:bookmarkEnd w:id="1"/>
    <w:r w:rsidRPr="001E4391">
      <w:rPr>
        <w:lang w:val="es-ES_tradnl"/>
      </w:rPr>
      <w:tab/>
    </w:r>
  </w:p>
  <w:p w:rsidR="000F30C3" w:rsidRDefault="000F30C3" w:rsidP="00453123">
    <w:pPr>
      <w:pStyle w:val="CEOFooterContact2-3"/>
      <w:spacing w:before="0"/>
      <w:rPr>
        <w:lang w:val="es-ES_tradnl"/>
      </w:rPr>
    </w:pPr>
    <w:r w:rsidRPr="001E4391">
      <w:rPr>
        <w:rFonts w:eastAsia="Batang" w:cs="Verdana"/>
        <w:lang w:val="es-ES_tradnl" w:eastAsia="ko-KR"/>
      </w:rPr>
      <w:t>Correo-e</w:t>
    </w:r>
    <w:r w:rsidRPr="001E4391">
      <w:rPr>
        <w:lang w:val="es-ES_tradnl"/>
      </w:rPr>
      <w:t>:</w:t>
    </w:r>
    <w:r w:rsidRPr="001E4391">
      <w:rPr>
        <w:lang w:val="es-ES_tradnl"/>
      </w:rPr>
      <w:tab/>
    </w:r>
    <w:bookmarkStart w:id="2" w:name="Email"/>
    <w:bookmarkEnd w:id="2"/>
    <w:r w:rsidRPr="001E4391">
      <w:rPr>
        <w:lang w:val="es-ES_tradnl"/>
      </w:rPr>
      <w:tab/>
    </w:r>
    <w:hyperlink r:id="rId1" w:history="1">
      <w:r w:rsidRPr="00C15B4C">
        <w:rPr>
          <w:rStyle w:val="Hyperlink"/>
          <w:rFonts w:ascii="Verdana" w:hAnsi="Verdana"/>
          <w:lang w:val="es-ES_tradnl"/>
        </w:rPr>
        <w:t>nabil.kisrawi@ties.itu.int</w:t>
      </w:r>
    </w:hyperlink>
  </w:p>
  <w:p w:rsidR="000F30C3" w:rsidRDefault="000F30C3" w:rsidP="00453123">
    <w:pPr>
      <w:pStyle w:val="CEOFooterContact2-3"/>
      <w:spacing w:before="0"/>
      <w:rPr>
        <w:lang w:val="es-ES_tradn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30C3" w:rsidRDefault="000F30C3">
      <w:r>
        <w:separator/>
      </w:r>
    </w:p>
  </w:footnote>
  <w:footnote w:type="continuationSeparator" w:id="0">
    <w:p w:rsidR="000F30C3" w:rsidRDefault="000F30C3">
      <w:r>
        <w:continuationSeparator/>
      </w:r>
    </w:p>
  </w:footnote>
  <w:footnote w:id="1">
    <w:p w:rsidR="000F30C3" w:rsidRPr="00BE3700" w:rsidRDefault="000F30C3" w:rsidP="000F30C3">
      <w:pPr>
        <w:pStyle w:val="FootnoteText"/>
        <w:rPr>
          <w:lang w:val="es-ES"/>
        </w:rPr>
      </w:pPr>
      <w:r>
        <w:rPr>
          <w:rStyle w:val="FootnoteReference"/>
        </w:rPr>
        <w:footnoteRef/>
      </w:r>
      <w:r>
        <w:t xml:space="preserve"> </w:t>
      </w:r>
      <w:r>
        <w:tab/>
      </w:r>
      <w:r>
        <w:rPr>
          <w:lang w:val="es-ES"/>
        </w:rPr>
        <w:t xml:space="preserve">Se entiende por países en desarrollo los países menos adelantados (PMA), los pequeños Estados </w:t>
      </w:r>
      <w:r w:rsidR="008A345E">
        <w:rPr>
          <w:lang w:val="es-ES"/>
        </w:rPr>
        <w:t>i</w:t>
      </w:r>
      <w:r>
        <w:rPr>
          <w:lang w:val="es-ES"/>
        </w:rPr>
        <w:t>nsulares en desarrollo (PEID), los países en desarrollo sin litoral (PDSL) y</w:t>
      </w:r>
      <w:r w:rsidR="008A345E">
        <w:rPr>
          <w:lang w:val="es-ES"/>
        </w:rPr>
        <w:t xml:space="preserve"> los países </w:t>
      </w:r>
      <w:r>
        <w:rPr>
          <w:lang w:val="es-ES"/>
        </w:rPr>
        <w:t>con economías en transición.</w:t>
      </w:r>
    </w:p>
  </w:footnote>
  <w:footnote w:id="2">
    <w:p w:rsidR="000F30C3" w:rsidRDefault="000F30C3" w:rsidP="008A345E">
      <w:pPr>
        <w:pStyle w:val="FootnoteText"/>
      </w:pPr>
      <w:r>
        <w:rPr>
          <w:rStyle w:val="FootnoteReference"/>
        </w:rPr>
        <w:footnoteRef/>
      </w:r>
      <w:r>
        <w:t xml:space="preserve"> </w:t>
      </w:r>
      <w:r>
        <w:tab/>
      </w:r>
      <w:r w:rsidR="008A345E">
        <w:rPr>
          <w:lang w:val="es-ES"/>
        </w:rPr>
        <w:t>Se entiende por países en desarrollo los países menos adelantados (PMA), los pequeños Estados insulares en desarrollo (PEID), los países en desarrollo sin litoral (PDSL) y los países con economías en transición.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0C3" w:rsidRPr="005B28E8" w:rsidRDefault="000F30C3" w:rsidP="00453123">
    <w:pPr>
      <w:tabs>
        <w:tab w:val="center" w:pos="4820"/>
        <w:tab w:val="right" w:pos="9639"/>
      </w:tabs>
      <w:rPr>
        <w:rFonts w:ascii="Trebuchet MS" w:hAnsi="Trebuchet MS"/>
        <w:lang w:val="en-GB"/>
      </w:rPr>
    </w:pPr>
    <w:r>
      <w:rPr>
        <w:spacing w:val="24"/>
        <w:szCs w:val="18"/>
        <w:lang w:val="pt-BR"/>
      </w:rPr>
      <w:tab/>
    </w:r>
    <w:r w:rsidRPr="009D1AE1">
      <w:rPr>
        <w:spacing w:val="24"/>
        <w:szCs w:val="18"/>
        <w:lang w:val="pt-BR"/>
      </w:rPr>
      <w:tab/>
    </w:r>
    <w:r w:rsidRPr="007061B2">
      <w:rPr>
        <w:lang w:val="es-ES_tradnl"/>
      </w:rPr>
      <w:t xml:space="preserve">Página </w:t>
    </w:r>
    <w:r>
      <w:rPr>
        <w:rStyle w:val="PageNumber"/>
      </w:rPr>
      <w:fldChar w:fldCharType="begin"/>
    </w:r>
    <w:r w:rsidRPr="007061B2">
      <w:rPr>
        <w:rStyle w:val="PageNumber"/>
        <w:lang w:val="es-ES_tradnl"/>
      </w:rPr>
      <w:instrText xml:space="preserve"> PAGE </w:instrText>
    </w:r>
    <w:r>
      <w:rPr>
        <w:rStyle w:val="PageNumber"/>
      </w:rPr>
      <w:fldChar w:fldCharType="separate"/>
    </w:r>
    <w:r w:rsidR="008A345E">
      <w:rPr>
        <w:rStyle w:val="PageNumber"/>
        <w:noProof/>
        <w:lang w:val="es-ES_tradnl"/>
      </w:rPr>
      <w:t>2</w:t>
    </w:r>
    <w:r>
      <w:rPr>
        <w:rStyle w:val="PageNumber"/>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9.2pt;height:9.2pt" o:bullet="t">
        <v:imagedata r:id="rId1" o:title="BD10267_"/>
      </v:shape>
    </w:pict>
  </w:numPicBullet>
  <w:abstractNum w:abstractNumId="0">
    <w:nsid w:val="FFFFFF7C"/>
    <w:multiLevelType w:val="singleLevel"/>
    <w:tmpl w:val="B500379C"/>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7F44B31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C1C41E5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DE1C90FC"/>
    <w:lvl w:ilvl="0">
      <w:start w:val="1"/>
      <w:numFmt w:val="decimal"/>
      <w:pStyle w:val="ListNumber2"/>
      <w:lvlText w:val="%1."/>
      <w:lvlJc w:val="left"/>
      <w:pPr>
        <w:tabs>
          <w:tab w:val="num" w:pos="720"/>
        </w:tabs>
        <w:ind w:left="720" w:hanging="360"/>
      </w:pPr>
    </w:lvl>
  </w:abstractNum>
  <w:abstractNum w:abstractNumId="4">
    <w:nsid w:val="FFFFFF80"/>
    <w:multiLevelType w:val="singleLevel"/>
    <w:tmpl w:val="02E09FA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1E84F18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AC547E2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0D3E71F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1A0C8FC4"/>
    <w:lvl w:ilvl="0">
      <w:start w:val="1"/>
      <w:numFmt w:val="decimal"/>
      <w:pStyle w:val="ListNumber"/>
      <w:lvlText w:val="%1."/>
      <w:lvlJc w:val="left"/>
      <w:pPr>
        <w:tabs>
          <w:tab w:val="num" w:pos="360"/>
        </w:tabs>
        <w:ind w:left="360" w:hanging="360"/>
      </w:pPr>
    </w:lvl>
  </w:abstractNum>
  <w:abstractNum w:abstractNumId="9">
    <w:nsid w:val="FFFFFF89"/>
    <w:multiLevelType w:val="singleLevel"/>
    <w:tmpl w:val="09E293F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BAD2384"/>
    <w:multiLevelType w:val="hybridMultilevel"/>
    <w:tmpl w:val="3228AFFC"/>
    <w:lvl w:ilvl="0" w:tplc="FE9C63CA">
      <w:start w:val="1"/>
      <w:numFmt w:val="bullet"/>
      <w:pStyle w:val="CEOIndent-bulletsBlueSquare"/>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
    <w:nsid w:val="28FF7C6E"/>
    <w:multiLevelType w:val="hybridMultilevel"/>
    <w:tmpl w:val="D1DA13B6"/>
    <w:lvl w:ilvl="0" w:tplc="8C9CD970">
      <w:start w:val="1"/>
      <w:numFmt w:val="decimal"/>
      <w:pStyle w:val="CEOHeading1-Numbered"/>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5D1554C"/>
    <w:multiLevelType w:val="hybridMultilevel"/>
    <w:tmpl w:val="F62469F4"/>
    <w:lvl w:ilvl="0" w:tplc="287A33FE">
      <w:start w:val="1"/>
      <w:numFmt w:val="bullet"/>
      <w:pStyle w:val="CEOindent-endash"/>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3">
    <w:nsid w:val="391775F4"/>
    <w:multiLevelType w:val="hybridMultilevel"/>
    <w:tmpl w:val="6762B042"/>
    <w:lvl w:ilvl="0" w:tplc="7A9AC6D6">
      <w:start w:val="1"/>
      <w:numFmt w:val="decimal"/>
      <w:pStyle w:val="CEOcontribution-H123"/>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B505F91"/>
    <w:multiLevelType w:val="hybridMultilevel"/>
    <w:tmpl w:val="7EC83216"/>
    <w:lvl w:ilvl="0">
      <w:numFmt w:val="bullet"/>
      <w:pStyle w:val="CEOIndent-bulletsblackdot"/>
      <w:lvlText w:val=""/>
      <w:lvlJc w:val="left"/>
      <w:pPr>
        <w:tabs>
          <w:tab w:val="num" w:pos="284"/>
        </w:tabs>
        <w:ind w:left="284" w:hanging="284"/>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66D96243"/>
    <w:multiLevelType w:val="hybridMultilevel"/>
    <w:tmpl w:val="68D4E2BE"/>
    <w:lvl w:ilvl="0">
      <w:start w:val="1"/>
      <w:numFmt w:val="lowerLetter"/>
      <w:pStyle w:val="CEOIndent1-abc"/>
      <w:lvlText w:val="%1."/>
      <w:lvlJc w:val="left"/>
      <w:pPr>
        <w:tabs>
          <w:tab w:val="num" w:pos="1494"/>
        </w:tabs>
        <w:ind w:left="1494" w:hanging="360"/>
      </w:pPr>
      <w:rPr>
        <w:rFonts w:ascii="Verdana" w:hAnsi="Verdana" w:hint="default"/>
        <w:b w:val="0"/>
        <w:i w:val="0"/>
        <w:sz w:val="18"/>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76DC1F40"/>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7">
    <w:nsid w:val="7B803F8C"/>
    <w:multiLevelType w:val="hybridMultilevel"/>
    <w:tmpl w:val="29843874"/>
    <w:lvl w:ilvl="0">
      <w:start w:val="1"/>
      <w:numFmt w:val="lowerLetter"/>
      <w:lvlText w:val="%1."/>
      <w:lvlJc w:val="left"/>
      <w:pPr>
        <w:tabs>
          <w:tab w:val="num" w:pos="1440"/>
        </w:tabs>
        <w:ind w:left="1440" w:hanging="360"/>
      </w:pPr>
      <w:rPr>
        <w:rFonts w:hint="default"/>
      </w:rPr>
    </w:lvl>
    <w:lvl w:ilvl="1">
      <w:start w:val="1"/>
      <w:numFmt w:val="lowerLetter"/>
      <w:pStyle w:val="CEOindent-abc"/>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7"/>
  </w:num>
  <w:num w:numId="14">
    <w:abstractNumId w:val="14"/>
  </w:num>
  <w:num w:numId="15">
    <w:abstractNumId w:val="10"/>
  </w:num>
  <w:num w:numId="16">
    <w:abstractNumId w:val="16"/>
  </w:num>
  <w:num w:numId="17">
    <w:abstractNumId w:val="12"/>
  </w:num>
  <w:num w:numId="18">
    <w:abstractNumId w:val="13"/>
  </w:num>
  <w:num w:numId="19">
    <w:abstractNumId w:val="13"/>
  </w:num>
  <w:num w:numId="20">
    <w:abstractNumId w:val="13"/>
  </w:num>
  <w:num w:numId="21">
    <w:abstractNumId w:val="13"/>
  </w:num>
  <w:num w:numId="22">
    <w:abstractNumId w:val="13"/>
  </w:num>
  <w:num w:numId="23">
    <w:abstractNumId w:val="13"/>
  </w:num>
  <w:num w:numId="24">
    <w:abstractNumId w:val="13"/>
  </w:num>
  <w:num w:numId="25">
    <w:abstractNumId w:val="13"/>
  </w:num>
  <w:num w:numId="26">
    <w:abstractNumId w:val="13"/>
  </w:num>
  <w:num w:numId="27">
    <w:abstractNumId w:val="13"/>
  </w:num>
  <w:num w:numId="28">
    <w:abstractNumId w:val="13"/>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hideSpellingErrors/>
  <w:attachedTemplate r:id="rId1"/>
  <w:stylePaneFormatFilter w:val="0004"/>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
  <w:rsids>
    <w:rsidRoot w:val="0004452C"/>
    <w:rsid w:val="0001243D"/>
    <w:rsid w:val="00012559"/>
    <w:rsid w:val="000126AE"/>
    <w:rsid w:val="00013A25"/>
    <w:rsid w:val="00013CD7"/>
    <w:rsid w:val="00014B29"/>
    <w:rsid w:val="0002759A"/>
    <w:rsid w:val="0003196B"/>
    <w:rsid w:val="000335EB"/>
    <w:rsid w:val="0003582D"/>
    <w:rsid w:val="0004452C"/>
    <w:rsid w:val="00047DAA"/>
    <w:rsid w:val="00071B1F"/>
    <w:rsid w:val="00095F36"/>
    <w:rsid w:val="000A6D31"/>
    <w:rsid w:val="000D7430"/>
    <w:rsid w:val="000F30C3"/>
    <w:rsid w:val="000F3A3E"/>
    <w:rsid w:val="00117ECB"/>
    <w:rsid w:val="0012603A"/>
    <w:rsid w:val="0012701F"/>
    <w:rsid w:val="00130F3A"/>
    <w:rsid w:val="0013220D"/>
    <w:rsid w:val="0013435D"/>
    <w:rsid w:val="00134D53"/>
    <w:rsid w:val="00135DF8"/>
    <w:rsid w:val="0014278F"/>
    <w:rsid w:val="00142FA8"/>
    <w:rsid w:val="00151C95"/>
    <w:rsid w:val="001548B9"/>
    <w:rsid w:val="0016344D"/>
    <w:rsid w:val="00186E97"/>
    <w:rsid w:val="00192A00"/>
    <w:rsid w:val="001B09A1"/>
    <w:rsid w:val="001B3B07"/>
    <w:rsid w:val="001C00D2"/>
    <w:rsid w:val="001C3088"/>
    <w:rsid w:val="001E0DFD"/>
    <w:rsid w:val="001E4391"/>
    <w:rsid w:val="001F4435"/>
    <w:rsid w:val="00204D65"/>
    <w:rsid w:val="00205F60"/>
    <w:rsid w:val="0021782F"/>
    <w:rsid w:val="00234B0D"/>
    <w:rsid w:val="00235513"/>
    <w:rsid w:val="00244860"/>
    <w:rsid w:val="00246F0B"/>
    <w:rsid w:val="002568EF"/>
    <w:rsid w:val="00262406"/>
    <w:rsid w:val="00294FAE"/>
    <w:rsid w:val="002A5905"/>
    <w:rsid w:val="002E24C7"/>
    <w:rsid w:val="002E66F0"/>
    <w:rsid w:val="002F17DC"/>
    <w:rsid w:val="002F1DB9"/>
    <w:rsid w:val="002F38E7"/>
    <w:rsid w:val="002F556B"/>
    <w:rsid w:val="002F6B7F"/>
    <w:rsid w:val="00300FD8"/>
    <w:rsid w:val="00301212"/>
    <w:rsid w:val="00312B5E"/>
    <w:rsid w:val="00332F63"/>
    <w:rsid w:val="003354C8"/>
    <w:rsid w:val="003452C5"/>
    <w:rsid w:val="00347498"/>
    <w:rsid w:val="00351EB0"/>
    <w:rsid w:val="00367DEF"/>
    <w:rsid w:val="003A1099"/>
    <w:rsid w:val="003B1526"/>
    <w:rsid w:val="003B4098"/>
    <w:rsid w:val="003C5076"/>
    <w:rsid w:val="00402BAD"/>
    <w:rsid w:val="004041F8"/>
    <w:rsid w:val="004232C9"/>
    <w:rsid w:val="00425599"/>
    <w:rsid w:val="00426975"/>
    <w:rsid w:val="00432D54"/>
    <w:rsid w:val="00434933"/>
    <w:rsid w:val="00437DC3"/>
    <w:rsid w:val="00450E5C"/>
    <w:rsid w:val="00453123"/>
    <w:rsid w:val="00476ACC"/>
    <w:rsid w:val="00491D5C"/>
    <w:rsid w:val="004A2922"/>
    <w:rsid w:val="004A7DD0"/>
    <w:rsid w:val="004B7301"/>
    <w:rsid w:val="004B7DD1"/>
    <w:rsid w:val="004C417E"/>
    <w:rsid w:val="004C59AD"/>
    <w:rsid w:val="004D517B"/>
    <w:rsid w:val="004D65A0"/>
    <w:rsid w:val="004E60BA"/>
    <w:rsid w:val="004F3B6C"/>
    <w:rsid w:val="00523AA6"/>
    <w:rsid w:val="0053443E"/>
    <w:rsid w:val="00553E15"/>
    <w:rsid w:val="005664DF"/>
    <w:rsid w:val="00570937"/>
    <w:rsid w:val="00573091"/>
    <w:rsid w:val="0058092A"/>
    <w:rsid w:val="005A2F89"/>
    <w:rsid w:val="005B28E8"/>
    <w:rsid w:val="005C28E2"/>
    <w:rsid w:val="005F2E88"/>
    <w:rsid w:val="006064D8"/>
    <w:rsid w:val="0061076D"/>
    <w:rsid w:val="006167F6"/>
    <w:rsid w:val="006300FE"/>
    <w:rsid w:val="0063242C"/>
    <w:rsid w:val="00651254"/>
    <w:rsid w:val="00654480"/>
    <w:rsid w:val="00656A7F"/>
    <w:rsid w:val="006600E1"/>
    <w:rsid w:val="006638C3"/>
    <w:rsid w:val="00674C7E"/>
    <w:rsid w:val="00684C3D"/>
    <w:rsid w:val="006C5547"/>
    <w:rsid w:val="006D13F6"/>
    <w:rsid w:val="006D77EA"/>
    <w:rsid w:val="006D7BCB"/>
    <w:rsid w:val="006F2ED3"/>
    <w:rsid w:val="006F43A4"/>
    <w:rsid w:val="007061B2"/>
    <w:rsid w:val="00715923"/>
    <w:rsid w:val="007519C3"/>
    <w:rsid w:val="007538F0"/>
    <w:rsid w:val="00763581"/>
    <w:rsid w:val="00776644"/>
    <w:rsid w:val="0079697B"/>
    <w:rsid w:val="007B1481"/>
    <w:rsid w:val="007E35EB"/>
    <w:rsid w:val="007E4CCA"/>
    <w:rsid w:val="007F25B1"/>
    <w:rsid w:val="007F3C5C"/>
    <w:rsid w:val="008062EB"/>
    <w:rsid w:val="008214CC"/>
    <w:rsid w:val="00821753"/>
    <w:rsid w:val="00826A1F"/>
    <w:rsid w:val="00826BF4"/>
    <w:rsid w:val="00831F9D"/>
    <w:rsid w:val="00854A45"/>
    <w:rsid w:val="00863FC4"/>
    <w:rsid w:val="00886AC6"/>
    <w:rsid w:val="008935B0"/>
    <w:rsid w:val="008A345E"/>
    <w:rsid w:val="008A541F"/>
    <w:rsid w:val="008B1AA0"/>
    <w:rsid w:val="008D08B0"/>
    <w:rsid w:val="009018A8"/>
    <w:rsid w:val="00902C70"/>
    <w:rsid w:val="009054B1"/>
    <w:rsid w:val="009114D3"/>
    <w:rsid w:val="00912541"/>
    <w:rsid w:val="00912CC3"/>
    <w:rsid w:val="00934FA2"/>
    <w:rsid w:val="00952F14"/>
    <w:rsid w:val="00997244"/>
    <w:rsid w:val="00997356"/>
    <w:rsid w:val="009A5C80"/>
    <w:rsid w:val="009B75AB"/>
    <w:rsid w:val="009C1785"/>
    <w:rsid w:val="009D41AF"/>
    <w:rsid w:val="009E2859"/>
    <w:rsid w:val="009E4914"/>
    <w:rsid w:val="009E6848"/>
    <w:rsid w:val="009F7422"/>
    <w:rsid w:val="00A04A73"/>
    <w:rsid w:val="00A155D5"/>
    <w:rsid w:val="00A251D2"/>
    <w:rsid w:val="00A25E30"/>
    <w:rsid w:val="00A26032"/>
    <w:rsid w:val="00A55619"/>
    <w:rsid w:val="00A8275E"/>
    <w:rsid w:val="00A85AB4"/>
    <w:rsid w:val="00A92C65"/>
    <w:rsid w:val="00AA51BC"/>
    <w:rsid w:val="00AC3819"/>
    <w:rsid w:val="00AC3CC3"/>
    <w:rsid w:val="00AD72B6"/>
    <w:rsid w:val="00AF183E"/>
    <w:rsid w:val="00B16D1D"/>
    <w:rsid w:val="00B236B2"/>
    <w:rsid w:val="00B25A00"/>
    <w:rsid w:val="00B41483"/>
    <w:rsid w:val="00B51545"/>
    <w:rsid w:val="00B649AD"/>
    <w:rsid w:val="00B6505E"/>
    <w:rsid w:val="00B91C8F"/>
    <w:rsid w:val="00BA063C"/>
    <w:rsid w:val="00BA6D4E"/>
    <w:rsid w:val="00BA76E2"/>
    <w:rsid w:val="00BC00E1"/>
    <w:rsid w:val="00BC4468"/>
    <w:rsid w:val="00BD759D"/>
    <w:rsid w:val="00BF4E20"/>
    <w:rsid w:val="00C02B03"/>
    <w:rsid w:val="00C1018A"/>
    <w:rsid w:val="00C15B4C"/>
    <w:rsid w:val="00C35F7C"/>
    <w:rsid w:val="00C47428"/>
    <w:rsid w:val="00C65F82"/>
    <w:rsid w:val="00C916AF"/>
    <w:rsid w:val="00C92F9B"/>
    <w:rsid w:val="00CA338B"/>
    <w:rsid w:val="00CA35AF"/>
    <w:rsid w:val="00CA37AD"/>
    <w:rsid w:val="00CA5538"/>
    <w:rsid w:val="00CB7DED"/>
    <w:rsid w:val="00CC5E8B"/>
    <w:rsid w:val="00CD2ADB"/>
    <w:rsid w:val="00CD2C1E"/>
    <w:rsid w:val="00CD3616"/>
    <w:rsid w:val="00CD4C9A"/>
    <w:rsid w:val="00CE4FA8"/>
    <w:rsid w:val="00CF79CF"/>
    <w:rsid w:val="00D129B9"/>
    <w:rsid w:val="00D209CA"/>
    <w:rsid w:val="00D21654"/>
    <w:rsid w:val="00D515C5"/>
    <w:rsid w:val="00D9050A"/>
    <w:rsid w:val="00D96F77"/>
    <w:rsid w:val="00DA0E74"/>
    <w:rsid w:val="00DA5254"/>
    <w:rsid w:val="00DA7648"/>
    <w:rsid w:val="00DB12E3"/>
    <w:rsid w:val="00DC336C"/>
    <w:rsid w:val="00DC4629"/>
    <w:rsid w:val="00DD3189"/>
    <w:rsid w:val="00DD5A07"/>
    <w:rsid w:val="00DE083B"/>
    <w:rsid w:val="00DE7DE5"/>
    <w:rsid w:val="00DF4AE8"/>
    <w:rsid w:val="00E052C5"/>
    <w:rsid w:val="00E0634A"/>
    <w:rsid w:val="00E07292"/>
    <w:rsid w:val="00E171DA"/>
    <w:rsid w:val="00E22381"/>
    <w:rsid w:val="00E2647B"/>
    <w:rsid w:val="00E76464"/>
    <w:rsid w:val="00E9732E"/>
    <w:rsid w:val="00EA6C4C"/>
    <w:rsid w:val="00EB0DEC"/>
    <w:rsid w:val="00EB0F6F"/>
    <w:rsid w:val="00EB40A3"/>
    <w:rsid w:val="00EC2227"/>
    <w:rsid w:val="00EC248C"/>
    <w:rsid w:val="00EE0A6A"/>
    <w:rsid w:val="00EF1959"/>
    <w:rsid w:val="00F05D55"/>
    <w:rsid w:val="00F06D2C"/>
    <w:rsid w:val="00F07F13"/>
    <w:rsid w:val="00F123AB"/>
    <w:rsid w:val="00F21139"/>
    <w:rsid w:val="00F248E8"/>
    <w:rsid w:val="00F25B4D"/>
    <w:rsid w:val="00F42166"/>
    <w:rsid w:val="00F55502"/>
    <w:rsid w:val="00F67641"/>
    <w:rsid w:val="00F75434"/>
    <w:rsid w:val="00F97296"/>
    <w:rsid w:val="00FA5665"/>
    <w:rsid w:val="00FB3375"/>
    <w:rsid w:val="00FB5705"/>
    <w:rsid w:val="00FC056E"/>
    <w:rsid w:val="00FC1523"/>
    <w:rsid w:val="00FE0328"/>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120" w:after="120"/>
    </w:pPr>
    <w:rPr>
      <w:rFonts w:ascii="Verdana" w:hAnsi="Verdana" w:cs="Traditional Arabic"/>
      <w:sz w:val="18"/>
      <w:lang w:val="en-CA"/>
    </w:rPr>
  </w:style>
  <w:style w:type="paragraph" w:styleId="Heading1">
    <w:name w:val="heading 1"/>
    <w:basedOn w:val="CEONormal"/>
    <w:next w:val="CEONormal"/>
    <w:qFormat/>
    <w:pPr>
      <w:spacing w:before="0" w:after="0"/>
      <w:outlineLvl w:val="0"/>
    </w:pPr>
    <w:rPr>
      <w:b/>
      <w:smallCaps/>
      <w:u w:val="single"/>
    </w:rPr>
  </w:style>
  <w:style w:type="paragraph" w:styleId="Heading2">
    <w:name w:val="heading 2"/>
    <w:basedOn w:val="Heading1"/>
    <w:next w:val="CEONormal"/>
    <w:qFormat/>
    <w:pPr>
      <w:spacing w:before="120" w:after="120"/>
      <w:ind w:left="567"/>
      <w:outlineLvl w:val="1"/>
    </w:pPr>
    <w:rPr>
      <w:smallCaps w:val="0"/>
      <w:u w:val="none"/>
      <w:lang w:eastAsia="zh-CN"/>
    </w:rPr>
  </w:style>
  <w:style w:type="paragraph" w:styleId="Heading3">
    <w:name w:val="heading 3"/>
    <w:basedOn w:val="Normal"/>
    <w:next w:val="Normal"/>
    <w:qFormat/>
    <w:pPr>
      <w:spacing w:before="0" w:after="0"/>
      <w:ind w:left="283"/>
      <w:outlineLvl w:val="2"/>
    </w:pPr>
    <w:rPr>
      <w:b/>
      <w:sz w:val="24"/>
      <w:lang w:val="en-GB"/>
    </w:rPr>
  </w:style>
  <w:style w:type="paragraph" w:styleId="Heading4">
    <w:name w:val="heading 4"/>
    <w:basedOn w:val="Normal"/>
    <w:next w:val="Normal"/>
    <w:qFormat/>
    <w:pPr>
      <w:spacing w:before="0" w:after="0"/>
      <w:ind w:left="283"/>
      <w:outlineLvl w:val="3"/>
    </w:pPr>
    <w:rPr>
      <w:sz w:val="24"/>
      <w:u w:val="single"/>
      <w:lang w:val="en-GB"/>
    </w:rPr>
  </w:style>
  <w:style w:type="paragraph" w:styleId="Heading5">
    <w:name w:val="heading 5"/>
    <w:basedOn w:val="Normal"/>
    <w:next w:val="Normal"/>
    <w:qFormat/>
    <w:pPr>
      <w:spacing w:before="0" w:after="0"/>
      <w:ind w:left="708"/>
      <w:outlineLvl w:val="4"/>
    </w:pPr>
    <w:rPr>
      <w:b/>
      <w:lang w:val="en-GB"/>
    </w:rPr>
  </w:style>
  <w:style w:type="paragraph" w:styleId="Heading6">
    <w:name w:val="heading 6"/>
    <w:basedOn w:val="Normal"/>
    <w:next w:val="Normal"/>
    <w:qFormat/>
    <w:pPr>
      <w:spacing w:before="0" w:after="0"/>
      <w:ind w:left="708"/>
      <w:outlineLvl w:val="5"/>
    </w:pPr>
    <w:rPr>
      <w:u w:val="single"/>
      <w:lang w:val="en-GB"/>
    </w:rPr>
  </w:style>
  <w:style w:type="paragraph" w:styleId="Heading7">
    <w:name w:val="heading 7"/>
    <w:basedOn w:val="Normal"/>
    <w:next w:val="Normal"/>
    <w:qFormat/>
    <w:pPr>
      <w:spacing w:before="0" w:after="0"/>
      <w:ind w:left="708"/>
      <w:outlineLvl w:val="6"/>
    </w:pPr>
    <w:rPr>
      <w:i/>
      <w:lang w:val="en-GB"/>
    </w:rPr>
  </w:style>
  <w:style w:type="paragraph" w:styleId="Heading8">
    <w:name w:val="heading 8"/>
    <w:basedOn w:val="Normal"/>
    <w:next w:val="Normal"/>
    <w:qFormat/>
    <w:pPr>
      <w:spacing w:before="0" w:after="0"/>
      <w:ind w:left="708"/>
      <w:outlineLvl w:val="7"/>
    </w:pPr>
    <w:rPr>
      <w:i/>
      <w:lang w:val="en-GB"/>
    </w:rPr>
  </w:style>
  <w:style w:type="paragraph" w:styleId="Heading9">
    <w:name w:val="heading 9"/>
    <w:basedOn w:val="Normal"/>
    <w:next w:val="Normal"/>
    <w:qFormat/>
    <w:pPr>
      <w:spacing w:before="0" w:after="0"/>
      <w:ind w:left="708"/>
      <w:outlineLvl w:val="8"/>
    </w:pPr>
    <w:rPr>
      <w:i/>
      <w:lang w:val="en-GB"/>
    </w:rPr>
  </w:style>
  <w:style w:type="character" w:default="1" w:styleId="DefaultParagraphFont">
    <w:name w:val="Default Paragraph Font"/>
    <w:semiHidden/>
    <w:rPr>
      <w:rFonts w:ascii="Trebuchet MS" w:hAnsi="Trebuchet MS"/>
      <w:noProof w:val="0"/>
      <w:lang w:val="en-GB"/>
    </w:rPr>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CEONormal">
    <w:name w:val="CEO_Normal"/>
    <w:link w:val="CEONormalChar"/>
    <w:pPr>
      <w:spacing w:before="120" w:after="120"/>
    </w:pPr>
    <w:rPr>
      <w:rFonts w:ascii="Verdana" w:hAnsi="Verdana"/>
      <w:sz w:val="18"/>
      <w:lang w:val="en-GB" w:eastAsia="en-US"/>
    </w:rPr>
  </w:style>
  <w:style w:type="character" w:customStyle="1" w:styleId="CEONormalChar">
    <w:name w:val="CEO_Normal Char"/>
    <w:basedOn w:val="DefaultParagraphFont"/>
    <w:link w:val="CEONormal"/>
    <w:rPr>
      <w:rFonts w:ascii="Verdana" w:eastAsia="SimSun" w:hAnsi="Verdana"/>
      <w:sz w:val="18"/>
      <w:lang w:eastAsia="en-US" w:bidi="ar-SA"/>
    </w:rPr>
  </w:style>
  <w:style w:type="paragraph" w:customStyle="1" w:styleId="CEOIndent-bulletsBlueSquare">
    <w:name w:val="CEO_Indent-bulletsBlueSquare"/>
    <w:basedOn w:val="CEOIndent-bulletsblackdot"/>
    <w:pPr>
      <w:numPr>
        <w:numId w:val="15"/>
      </w:numPr>
    </w:pPr>
  </w:style>
  <w:style w:type="paragraph" w:customStyle="1" w:styleId="CEOIndent-bulletsblackdot">
    <w:name w:val="CEO_Indent-bulletsblackdot"/>
    <w:basedOn w:val="CEONormal"/>
    <w:pPr>
      <w:numPr>
        <w:numId w:val="14"/>
      </w:numPr>
      <w:spacing w:before="60" w:after="60"/>
    </w:pPr>
  </w:style>
  <w:style w:type="paragraph" w:customStyle="1" w:styleId="CEOSignature">
    <w:name w:val="CEO_Signature"/>
    <w:basedOn w:val="CEONormal"/>
    <w:pPr>
      <w:spacing w:before="720" w:after="0"/>
    </w:pPr>
  </w:style>
  <w:style w:type="paragraph" w:customStyle="1" w:styleId="CEOSignatureTitle">
    <w:name w:val="CEO_SignatureTitle"/>
    <w:basedOn w:val="CEOSignature"/>
    <w:pPr>
      <w:spacing w:before="0"/>
    </w:pPr>
  </w:style>
  <w:style w:type="paragraph" w:customStyle="1" w:styleId="CEODocTitle-1line">
    <w:name w:val="CEO_DocTitle-1line"/>
    <w:basedOn w:val="CEONormal"/>
    <w:next w:val="CEONormal"/>
    <w:pPr>
      <w:spacing w:before="480" w:after="567"/>
      <w:jc w:val="center"/>
    </w:pPr>
    <w:rPr>
      <w:b/>
      <w:sz w:val="28"/>
      <w:szCs w:val="28"/>
      <w:lang w:val="en-US"/>
    </w:rPr>
  </w:style>
  <w:style w:type="paragraph" w:customStyle="1" w:styleId="CEOIndent1-abc">
    <w:name w:val="CEOIndent1-abc"/>
    <w:basedOn w:val="CEONormal"/>
    <w:pPr>
      <w:numPr>
        <w:numId w:val="11"/>
      </w:numPr>
      <w:spacing w:before="60" w:after="60"/>
      <w:ind w:right="709"/>
    </w:pPr>
  </w:style>
  <w:style w:type="paragraph" w:customStyle="1" w:styleId="CEOHeaderPageNumber">
    <w:name w:val="CEO_HeaderPageNumber"/>
    <w:basedOn w:val="CEONormal"/>
    <w:pPr>
      <w:tabs>
        <w:tab w:val="center" w:pos="4536"/>
        <w:tab w:val="right" w:pos="9072"/>
      </w:tabs>
      <w:spacing w:before="0" w:after="0"/>
      <w:jc w:val="right"/>
    </w:pPr>
    <w:rPr>
      <w:smallCaps/>
      <w:lang w:val="en-US"/>
    </w:rPr>
  </w:style>
  <w:style w:type="paragraph" w:customStyle="1" w:styleId="CEOFooter">
    <w:name w:val="CEO_Footer"/>
    <w:basedOn w:val="CEONormal"/>
    <w:pPr>
      <w:tabs>
        <w:tab w:val="right" w:pos="9072"/>
      </w:tabs>
      <w:spacing w:before="0" w:after="0"/>
    </w:pPr>
    <w:rPr>
      <w:sz w:val="16"/>
    </w:rPr>
  </w:style>
  <w:style w:type="paragraph" w:customStyle="1" w:styleId="CEOHeading1">
    <w:name w:val="CEO_Heading1"/>
    <w:basedOn w:val="CEOHeading1-Numbered"/>
    <w:next w:val="CEONormal"/>
    <w:pPr>
      <w:numPr>
        <w:numId w:val="0"/>
      </w:numPr>
    </w:pPr>
    <w:rPr>
      <w:lang w:val="fr-CH"/>
    </w:rPr>
  </w:style>
  <w:style w:type="paragraph" w:customStyle="1" w:styleId="CEOHeading1-Numbered">
    <w:name w:val="CEO_Heading1-Numbered"/>
    <w:basedOn w:val="CEONormal"/>
    <w:pPr>
      <w:numPr>
        <w:numId w:val="12"/>
      </w:numPr>
      <w:pBdr>
        <w:bottom w:val="single" w:sz="12" w:space="1" w:color="808080"/>
      </w:pBdr>
    </w:pPr>
    <w:rPr>
      <w:b/>
      <w:bCs/>
      <w:color w:val="808080"/>
      <w:sz w:val="20"/>
    </w:rPr>
  </w:style>
  <w:style w:type="paragraph" w:customStyle="1" w:styleId="CEOFootnoteText">
    <w:name w:val="CEO_Footnote Text"/>
    <w:basedOn w:val="CEONormal"/>
    <w:pPr>
      <w:tabs>
        <w:tab w:val="left" w:pos="357"/>
      </w:tabs>
      <w:spacing w:before="0" w:after="0"/>
    </w:pPr>
  </w:style>
  <w:style w:type="paragraph" w:customStyle="1" w:styleId="CEOInWitness">
    <w:name w:val="CEO_InWitness"/>
    <w:basedOn w:val="Normal"/>
    <w:pPr>
      <w:keepNext/>
      <w:keepLines/>
      <w:spacing w:before="600"/>
    </w:pPr>
    <w:rPr>
      <w:lang w:val="en-GB" w:eastAsia="en-US"/>
    </w:rPr>
  </w:style>
  <w:style w:type="paragraph" w:customStyle="1" w:styleId="CEODocTitle2lines-First">
    <w:name w:val="CEO_DocTitle2lines-First"/>
    <w:basedOn w:val="Normal"/>
    <w:next w:val="Normal"/>
    <w:pPr>
      <w:spacing w:before="480" w:after="0"/>
      <w:jc w:val="center"/>
    </w:pPr>
    <w:rPr>
      <w:rFonts w:eastAsia="Times New Roman"/>
      <w:b/>
      <w:sz w:val="28"/>
      <w:szCs w:val="28"/>
      <w:lang w:eastAsia="en-US"/>
    </w:rPr>
  </w:style>
  <w:style w:type="paragraph" w:styleId="EnvelopeAddress">
    <w:name w:val="envelope address"/>
    <w:basedOn w:val="CEONormal"/>
    <w:next w:val="CEONormal"/>
    <w:semiHidden/>
    <w:pPr>
      <w:framePr w:w="7920" w:h="1980" w:hRule="exact" w:hSpace="180" w:wrap="auto" w:hAnchor="page" w:xAlign="center" w:yAlign="bottom"/>
      <w:ind w:left="2880"/>
    </w:pPr>
    <w:rPr>
      <w:rFonts w:cs="Arial"/>
      <w:sz w:val="24"/>
      <w:szCs w:val="24"/>
    </w:rPr>
  </w:style>
  <w:style w:type="paragraph" w:styleId="EnvelopeReturn">
    <w:name w:val="envelope return"/>
    <w:basedOn w:val="Normal"/>
    <w:semiHidden/>
    <w:rPr>
      <w:rFonts w:cs="Arial"/>
    </w:rPr>
  </w:style>
  <w:style w:type="paragraph" w:customStyle="1" w:styleId="CEOHeader1">
    <w:name w:val="CEO_Header1"/>
    <w:basedOn w:val="CEONormal"/>
    <w:pPr>
      <w:spacing w:before="0" w:after="0"/>
    </w:pPr>
    <w:rPr>
      <w:lang w:val="en-US"/>
    </w:rPr>
  </w:style>
  <w:style w:type="paragraph" w:customStyle="1" w:styleId="CEOTitle2lines-Second">
    <w:name w:val="CEO_Title2lines-Second"/>
    <w:basedOn w:val="CEODocTitle2lines-First"/>
    <w:next w:val="CEONormal"/>
    <w:pPr>
      <w:spacing w:before="0" w:after="480"/>
    </w:pPr>
    <w:rPr>
      <w:sz w:val="22"/>
      <w:szCs w:val="22"/>
    </w:rPr>
  </w:style>
  <w:style w:type="paragraph" w:customStyle="1" w:styleId="CEOHeader2">
    <w:name w:val="CEO_Header2"/>
    <w:basedOn w:val="CEONormal"/>
    <w:pPr>
      <w:spacing w:before="720" w:after="0"/>
    </w:pPr>
    <w:rPr>
      <w:lang w:val="en-US"/>
    </w:rPr>
  </w:style>
  <w:style w:type="paragraph" w:customStyle="1" w:styleId="CEOIndent1-123">
    <w:name w:val="CEO_Indent1-123"/>
    <w:basedOn w:val="CEOIndent1-abc"/>
    <w:pPr>
      <w:numPr>
        <w:numId w:val="0"/>
      </w:numPr>
    </w:pPr>
    <w:rPr>
      <w:lang w:val="en-US"/>
    </w:rPr>
  </w:style>
  <w:style w:type="paragraph" w:styleId="Date">
    <w:name w:val="Date"/>
    <w:basedOn w:val="Normal"/>
    <w:next w:val="Normal"/>
    <w:semiHidden/>
  </w:style>
  <w:style w:type="paragraph" w:styleId="Footer">
    <w:name w:val="footer"/>
    <w:basedOn w:val="Normal"/>
    <w:pPr>
      <w:tabs>
        <w:tab w:val="center" w:pos="4320"/>
        <w:tab w:val="right" w:pos="8640"/>
      </w:tabs>
    </w:pPr>
  </w:style>
  <w:style w:type="paragraph" w:styleId="Header">
    <w:name w:val="header"/>
    <w:basedOn w:val="Normal"/>
    <w:semiHidden/>
    <w:pPr>
      <w:tabs>
        <w:tab w:val="center" w:pos="4320"/>
        <w:tab w:val="right" w:pos="8640"/>
      </w:tabs>
    </w:pPr>
  </w:style>
  <w:style w:type="table" w:styleId="Table3Deffects2">
    <w:name w:val="Table 3D effects 2"/>
    <w:basedOn w:val="TableNormal"/>
    <w:semiHidden/>
    <w:pPr>
      <w:spacing w:before="120" w:after="12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before="120" w:after="12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before="120" w:after="12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before="120" w:after="12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before="120" w:after="12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before="120" w:after="12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before="120" w:after="12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before="120" w:after="12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before="120" w:after="12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before="120" w:after="12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before="120" w:after="12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before="120" w:after="12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before="120" w:after="12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before="120" w:after="12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before="120" w:after="12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before="120" w:after="12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List8">
    <w:name w:val="Table List 8"/>
    <w:basedOn w:val="TableNormal"/>
    <w:semiHidden/>
    <w:pPr>
      <w:spacing w:before="120" w:after="12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before="120" w:after="12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before="120" w:after="12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before="120" w:after="12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before="120" w:after="12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before="120" w:after="12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before="120" w:after="12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before="120" w:after="1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EOQuestionDetails">
    <w:name w:val="CEO_QuestionDetails"/>
    <w:basedOn w:val="CEOOriginalLanguage"/>
    <w:rPr>
      <w:b w:val="0"/>
      <w:bCs w:val="0"/>
      <w:sz w:val="19"/>
      <w:szCs w:val="19"/>
    </w:rPr>
  </w:style>
  <w:style w:type="paragraph" w:customStyle="1" w:styleId="CEOOriginalLanguage">
    <w:name w:val="CEO_OriginalLanguage"/>
    <w:basedOn w:val="CEONormal"/>
    <w:next w:val="CEONormal"/>
    <w:pPr>
      <w:spacing w:before="0" w:after="0"/>
    </w:pPr>
    <w:rPr>
      <w:b/>
      <w:bCs/>
      <w:sz w:val="20"/>
    </w:rPr>
  </w:style>
  <w:style w:type="table" w:styleId="TableGrid">
    <w:name w:val="Table Grid"/>
    <w:basedOn w:val="TableNormal"/>
    <w:semiHidden/>
    <w:pPr>
      <w:spacing w:before="120" w:after="1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EOSectorName">
    <w:name w:val="CEO_SectorName"/>
    <w:basedOn w:val="CEONormal"/>
    <w:rPr>
      <w:b/>
      <w:bCs/>
      <w:sz w:val="26"/>
      <w:szCs w:val="28"/>
    </w:rPr>
  </w:style>
  <w:style w:type="paragraph" w:customStyle="1" w:styleId="CEOindent-abc">
    <w:name w:val="CEO_indent-abc"/>
    <w:basedOn w:val="Normal"/>
    <w:pPr>
      <w:numPr>
        <w:ilvl w:val="1"/>
        <w:numId w:val="13"/>
      </w:numPr>
      <w:spacing w:before="0" w:after="0"/>
    </w:pPr>
    <w:rPr>
      <w:szCs w:val="28"/>
      <w:lang w:val="en-GB" w:eastAsia="en-US"/>
    </w:rPr>
  </w:style>
  <w:style w:type="paragraph" w:customStyle="1" w:styleId="CEOMeetingDates">
    <w:name w:val="CEO_MeetingDates"/>
    <w:basedOn w:val="CEOMeetingName2"/>
    <w:pPr>
      <w:spacing w:after="40"/>
    </w:pPr>
  </w:style>
  <w:style w:type="paragraph" w:customStyle="1" w:styleId="CEOMeetingName2">
    <w:name w:val="CEO_MeetingName2"/>
    <w:basedOn w:val="CEOMeetingName"/>
    <w:link w:val="CEOMeetingName2Char"/>
    <w:pPr>
      <w:spacing w:before="0" w:after="0"/>
    </w:pPr>
  </w:style>
  <w:style w:type="paragraph" w:customStyle="1" w:styleId="CEOMeetingName">
    <w:name w:val="CEO_MeetingName"/>
    <w:basedOn w:val="CEONormal"/>
    <w:next w:val="CEONormal"/>
    <w:link w:val="CEOMeetingNameChar"/>
    <w:rPr>
      <w:b/>
      <w:bCs/>
      <w:sz w:val="20"/>
    </w:rPr>
  </w:style>
  <w:style w:type="character" w:customStyle="1" w:styleId="CEOMeetingNameChar">
    <w:name w:val="CEO_MeetingName Char"/>
    <w:basedOn w:val="CEONormalChar"/>
    <w:link w:val="CEOMeetingName"/>
    <w:rPr>
      <w:b/>
      <w:bCs/>
    </w:rPr>
  </w:style>
  <w:style w:type="character" w:customStyle="1" w:styleId="CEOMeetingName2Char">
    <w:name w:val="CEO_MeetingName2 Char"/>
    <w:basedOn w:val="CEOMeetingNameChar"/>
    <w:link w:val="CEOMeetingName2"/>
  </w:style>
  <w:style w:type="paragraph" w:customStyle="1" w:styleId="CEODocNo">
    <w:name w:val="CEO_DocNo"/>
    <w:basedOn w:val="CEONormal"/>
    <w:next w:val="CEONormal"/>
    <w:pPr>
      <w:spacing w:before="0" w:after="0"/>
    </w:pPr>
    <w:rPr>
      <w:b/>
      <w:bCs/>
      <w:sz w:val="20"/>
    </w:rPr>
  </w:style>
  <w:style w:type="paragraph" w:customStyle="1" w:styleId="CEODocDates">
    <w:name w:val="CEO_DocDates"/>
    <w:basedOn w:val="CEONormal"/>
    <w:next w:val="CEONormal"/>
    <w:pPr>
      <w:spacing w:before="0" w:after="0"/>
    </w:pPr>
    <w:rPr>
      <w:b/>
      <w:bCs/>
      <w:sz w:val="20"/>
    </w:rPr>
  </w:style>
  <w:style w:type="paragraph" w:customStyle="1" w:styleId="CEOSourceTitle">
    <w:name w:val="CEO_Source_Title"/>
    <w:basedOn w:val="CEONormal"/>
    <w:rPr>
      <w:b/>
      <w:bCs/>
      <w:sz w:val="20"/>
    </w:rPr>
  </w:style>
  <w:style w:type="paragraph" w:customStyle="1" w:styleId="CEONormalCells">
    <w:name w:val="CEO_NormalCells"/>
    <w:basedOn w:val="CEONormal"/>
    <w:pPr>
      <w:spacing w:before="0" w:after="0"/>
    </w:pPr>
  </w:style>
  <w:style w:type="paragraph" w:styleId="E-mailSignature">
    <w:name w:val="E-mail Signature"/>
    <w:basedOn w:val="Normal"/>
    <w:semiHidden/>
  </w:style>
  <w:style w:type="character" w:styleId="Emphasis">
    <w:name w:val="Emphasis"/>
    <w:basedOn w:val="DefaultParagraphFont"/>
    <w:qFormat/>
    <w:rPr>
      <w:i/>
      <w:iCs/>
    </w:rPr>
  </w:style>
  <w:style w:type="character" w:styleId="FollowedHyperlink">
    <w:name w:val="FollowedHyperlink"/>
    <w:basedOn w:val="DefaultParagraphFont"/>
    <w:semiHidden/>
    <w:rPr>
      <w:color w:val="60642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basedOn w:val="DefaultParagraphFont"/>
    <w:semiHidden/>
    <w:rPr>
      <w:i/>
      <w:iCs/>
    </w:rPr>
  </w:style>
  <w:style w:type="character" w:styleId="HTMLCode">
    <w:name w:val="HTML Code"/>
    <w:basedOn w:val="DefaultParagraphFont"/>
    <w:semiHidden/>
    <w:rPr>
      <w:rFonts w:ascii="Courier New" w:hAnsi="Courier New" w:cs="Courier New"/>
      <w:sz w:val="20"/>
      <w:szCs w:val="20"/>
    </w:rPr>
  </w:style>
  <w:style w:type="character" w:styleId="HTMLDefinition">
    <w:name w:val="HTML Definition"/>
    <w:basedOn w:val="DefaultParagraphFont"/>
    <w:semiHidden/>
    <w:rPr>
      <w:i/>
      <w:iCs/>
    </w:rPr>
  </w:style>
  <w:style w:type="character" w:styleId="HTMLKeyboard">
    <w:name w:val="HTML Keyboard"/>
    <w:basedOn w:val="DefaultParagraphFont"/>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basedOn w:val="DefaultParagraphFont"/>
    <w:semiHidden/>
    <w:rPr>
      <w:rFonts w:ascii="Courier New" w:hAnsi="Courier New" w:cs="Courier New"/>
    </w:rPr>
  </w:style>
  <w:style w:type="character" w:styleId="HTMLTypewriter">
    <w:name w:val="HTML Typewriter"/>
    <w:basedOn w:val="DefaultParagraphFont"/>
    <w:semiHidden/>
    <w:rPr>
      <w:rFonts w:ascii="Courier New" w:hAnsi="Courier New" w:cs="Courier New"/>
      <w:sz w:val="20"/>
      <w:szCs w:val="20"/>
    </w:rPr>
  </w:style>
  <w:style w:type="character" w:styleId="HTMLVariable">
    <w:name w:val="HTML Variable"/>
    <w:basedOn w:val="DefaultParagraphFont"/>
    <w:semiHidden/>
    <w:rPr>
      <w:i/>
      <w:iCs/>
    </w:rPr>
  </w:style>
  <w:style w:type="character" w:styleId="Hyperlink">
    <w:name w:val="Hyperlink"/>
    <w:aliases w:val="CEO_Hyperlink"/>
    <w:basedOn w:val="DefaultParagraphFont"/>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1"/>
      </w:numPr>
    </w:pPr>
  </w:style>
  <w:style w:type="paragraph" w:styleId="ListBullet2">
    <w:name w:val="List Bullet 2"/>
    <w:basedOn w:val="Normal"/>
    <w:semiHidden/>
    <w:pPr>
      <w:numPr>
        <w:numId w:val="2"/>
      </w:numPr>
    </w:pPr>
  </w:style>
  <w:style w:type="paragraph" w:styleId="ListBullet3">
    <w:name w:val="List Bullet 3"/>
    <w:basedOn w:val="Normal"/>
    <w:semiHidden/>
    <w:pPr>
      <w:numPr>
        <w:numId w:val="3"/>
      </w:numPr>
    </w:pPr>
  </w:style>
  <w:style w:type="paragraph" w:styleId="ListBullet4">
    <w:name w:val="List Bullet 4"/>
    <w:basedOn w:val="Normal"/>
    <w:semiHidden/>
    <w:pPr>
      <w:numPr>
        <w:numId w:val="4"/>
      </w:numPr>
    </w:pPr>
  </w:style>
  <w:style w:type="paragraph" w:styleId="ListBullet5">
    <w:name w:val="List Bullet 5"/>
    <w:basedOn w:val="Normal"/>
    <w:semiHidden/>
    <w:pPr>
      <w:numPr>
        <w:numId w:val="5"/>
      </w:numPr>
    </w:pPr>
  </w:style>
  <w:style w:type="paragraph" w:styleId="ListContinue">
    <w:name w:val="List Continue"/>
    <w:basedOn w:val="Normal"/>
    <w:semiHidden/>
    <w:pPr>
      <w:ind w:left="283"/>
    </w:pPr>
  </w:style>
  <w:style w:type="paragraph" w:styleId="ListContinue2">
    <w:name w:val="List Continue 2"/>
    <w:basedOn w:val="Normal"/>
    <w:semiHidden/>
    <w:pPr>
      <w:ind w:left="566"/>
    </w:pPr>
  </w:style>
  <w:style w:type="paragraph" w:styleId="ListContinue3">
    <w:name w:val="List Continue 3"/>
    <w:basedOn w:val="Normal"/>
    <w:semiHidden/>
    <w:pPr>
      <w:ind w:left="849"/>
    </w:pPr>
  </w:style>
  <w:style w:type="paragraph" w:styleId="ListContinue4">
    <w:name w:val="List Continue 4"/>
    <w:basedOn w:val="Normal"/>
    <w:semiHidden/>
    <w:pPr>
      <w:ind w:left="1132"/>
    </w:pPr>
  </w:style>
  <w:style w:type="paragraph" w:styleId="ListContinue5">
    <w:name w:val="List Continue 5"/>
    <w:basedOn w:val="Normal"/>
    <w:semiHidden/>
    <w:pPr>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rPr>
      <w:rFonts w:ascii="Times New Roman" w:hAnsi="Times New Roman" w:cs="Times New Roman"/>
      <w:sz w:val="24"/>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basedOn w:val="DefaultParagraphFont"/>
    <w:qFormat/>
    <w:rPr>
      <w:b/>
      <w:bCs/>
    </w:rPr>
  </w:style>
  <w:style w:type="paragraph" w:styleId="Subtitle">
    <w:name w:val="Subtitle"/>
    <w:basedOn w:val="Normal"/>
    <w:qFormat/>
    <w:pPr>
      <w:spacing w:after="60"/>
      <w:jc w:val="center"/>
      <w:outlineLvl w:val="1"/>
    </w:pPr>
    <w:rPr>
      <w:rFonts w:ascii="Arial" w:hAnsi="Arial" w:cs="Arial"/>
      <w:sz w:val="24"/>
      <w:szCs w:val="24"/>
    </w:rPr>
  </w:style>
  <w:style w:type="table" w:styleId="Table3Deffects1">
    <w:name w:val="Table 3D effects 1"/>
    <w:basedOn w:val="TableNormal"/>
    <w:semiHidden/>
    <w:pPr>
      <w:spacing w:before="120" w:after="12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semiHidden/>
    <w:pPr>
      <w:spacing w:before="120" w:after="12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before="120" w:after="12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before="120" w:after="12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before="120" w:after="12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before="120" w:after="12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before="120" w:after="12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before="120" w:after="12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before="120" w:after="12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before="120" w:after="12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before="120" w:after="12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before="120" w:after="12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before="120" w:after="12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before="120" w:after="12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before="120" w:after="12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before="120" w:after="12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Web1">
    <w:name w:val="Table Web 1"/>
    <w:basedOn w:val="TableNormal"/>
    <w:semiHidden/>
    <w:pPr>
      <w:spacing w:before="120" w:after="12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before="120" w:after="12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before="120" w:after="12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CEODocNoDetails">
    <w:name w:val="CEO_DocNoDetails"/>
    <w:basedOn w:val="CEONormal"/>
    <w:pPr>
      <w:spacing w:before="80" w:after="80"/>
      <w:jc w:val="center"/>
    </w:pPr>
  </w:style>
  <w:style w:type="paragraph" w:customStyle="1" w:styleId="CEOMeetingName1">
    <w:name w:val="CEO_MeetingName1"/>
    <w:basedOn w:val="CEOMeetingName"/>
    <w:pPr>
      <w:spacing w:after="0"/>
    </w:pPr>
  </w:style>
  <w:style w:type="paragraph" w:customStyle="1" w:styleId="CEOSTG">
    <w:name w:val="CEO_STG"/>
    <w:basedOn w:val="CEOOriginalLanguage"/>
    <w:pPr>
      <w:spacing w:before="120" w:after="120"/>
      <w:jc w:val="center"/>
    </w:pPr>
  </w:style>
  <w:style w:type="paragraph" w:customStyle="1" w:styleId="CEOChairName">
    <w:name w:val="CEO_ChairName"/>
    <w:basedOn w:val="CEONormal"/>
    <w:link w:val="CEOChairNameChar"/>
    <w:pPr>
      <w:spacing w:before="1200" w:after="0"/>
      <w:ind w:left="5812"/>
      <w:jc w:val="center"/>
    </w:pPr>
    <w:rPr>
      <w:szCs w:val="19"/>
    </w:rPr>
  </w:style>
  <w:style w:type="character" w:customStyle="1" w:styleId="CEOChairNameChar">
    <w:name w:val="CEO_ChairName Char"/>
    <w:basedOn w:val="CEONormalChar"/>
    <w:link w:val="CEOChairName"/>
    <w:rPr>
      <w:szCs w:val="19"/>
    </w:rPr>
  </w:style>
  <w:style w:type="paragraph" w:customStyle="1" w:styleId="CEOChairTitle">
    <w:name w:val="CEO_ChairTitle"/>
    <w:basedOn w:val="CEOChairName"/>
    <w:link w:val="CEOChairTitleChar"/>
    <w:pPr>
      <w:spacing w:before="0"/>
    </w:pPr>
  </w:style>
  <w:style w:type="character" w:customStyle="1" w:styleId="CEOChairTitleChar">
    <w:name w:val="CEO_ChairTitle Char"/>
    <w:basedOn w:val="CEOChairNameChar"/>
    <w:link w:val="CEOChairTitle"/>
  </w:style>
  <w:style w:type="paragraph" w:customStyle="1" w:styleId="CEOAgendaItemN">
    <w:name w:val="CEO_AgendaItemN°"/>
    <w:basedOn w:val="CEOIndent1-123"/>
    <w:pPr>
      <w:ind w:right="12"/>
      <w:jc w:val="right"/>
    </w:pPr>
    <w:rPr>
      <w:sz w:val="19"/>
      <w:szCs w:val="19"/>
    </w:rPr>
  </w:style>
  <w:style w:type="paragraph" w:customStyle="1" w:styleId="CEOQuestion">
    <w:name w:val="CEO_Question"/>
    <w:basedOn w:val="CEOOriginalLanguage"/>
    <w:rPr>
      <w:lang w:val="fr-CH"/>
    </w:rPr>
  </w:style>
  <w:style w:type="paragraph" w:customStyle="1" w:styleId="CEOSourceTitleDetails">
    <w:name w:val="CEO_SourceTitleDetails"/>
    <w:basedOn w:val="CEONormal"/>
    <w:rPr>
      <w:sz w:val="19"/>
      <w:szCs w:val="19"/>
    </w:rPr>
  </w:style>
  <w:style w:type="numbering" w:styleId="111111">
    <w:name w:val="Outline List 2"/>
    <w:basedOn w:val="NoList"/>
    <w:pPr>
      <w:numPr>
        <w:numId w:val="16"/>
      </w:numPr>
    </w:pPr>
  </w:style>
  <w:style w:type="paragraph" w:customStyle="1" w:styleId="CEOAgendaItem">
    <w:name w:val="CEO_AgendaItem"/>
    <w:basedOn w:val="CEOAgendaItemN"/>
    <w:pPr>
      <w:jc w:val="left"/>
    </w:pPr>
  </w:style>
  <w:style w:type="paragraph" w:customStyle="1" w:styleId="CEOAgendaItemIndent">
    <w:name w:val="CEO_AgendaItemIndent"/>
    <w:basedOn w:val="CEOAgendaItem"/>
    <w:pPr>
      <w:tabs>
        <w:tab w:val="left" w:pos="459"/>
      </w:tabs>
      <w:ind w:left="34"/>
    </w:pPr>
  </w:style>
  <w:style w:type="paragraph" w:styleId="BalloonText">
    <w:name w:val="Balloon Text"/>
    <w:basedOn w:val="Normal"/>
    <w:semiHidden/>
    <w:rsid w:val="00135DF8"/>
    <w:rPr>
      <w:rFonts w:ascii="Tahoma" w:hAnsi="Tahoma" w:cs="Tahoma"/>
      <w:sz w:val="16"/>
      <w:szCs w:val="16"/>
    </w:rPr>
  </w:style>
  <w:style w:type="paragraph" w:customStyle="1" w:styleId="Call">
    <w:name w:val="Call"/>
    <w:basedOn w:val="Normal"/>
    <w:rsid w:val="009E6848"/>
    <w:pPr>
      <w:spacing w:before="480"/>
    </w:pPr>
    <w:rPr>
      <w:lang w:val="es-ES_tradnl"/>
    </w:rPr>
  </w:style>
  <w:style w:type="paragraph" w:customStyle="1" w:styleId="CEOConsidering">
    <w:name w:val="CEO_Considering"/>
    <w:basedOn w:val="CEONormal"/>
    <w:rsid w:val="009E6848"/>
    <w:pPr>
      <w:keepNext/>
      <w:keepLines/>
      <w:ind w:left="851"/>
    </w:pPr>
    <w:rPr>
      <w:i/>
      <w:iCs/>
      <w:sz w:val="19"/>
      <w:szCs w:val="19"/>
    </w:rPr>
  </w:style>
  <w:style w:type="paragraph" w:customStyle="1" w:styleId="CEOResText">
    <w:name w:val="CEO_ResText"/>
    <w:basedOn w:val="CEONormal"/>
    <w:rsid w:val="009E6848"/>
    <w:pPr>
      <w:ind w:left="426"/>
    </w:pPr>
    <w:rPr>
      <w:sz w:val="19"/>
      <w:szCs w:val="19"/>
    </w:rPr>
  </w:style>
  <w:style w:type="paragraph" w:customStyle="1" w:styleId="CEOindent-endash">
    <w:name w:val="CEO_indent-endash"/>
    <w:basedOn w:val="Normal"/>
    <w:rsid w:val="009E6848"/>
    <w:pPr>
      <w:numPr>
        <w:numId w:val="17"/>
      </w:numPr>
      <w:spacing w:after="0"/>
    </w:pPr>
    <w:rPr>
      <w:rFonts w:cs="Times New Roman"/>
      <w:sz w:val="19"/>
      <w:szCs w:val="19"/>
      <w:lang w:val="en-GB" w:eastAsia="en-US"/>
    </w:rPr>
  </w:style>
  <w:style w:type="character" w:styleId="FootnoteReference">
    <w:name w:val="footnote reference"/>
    <w:basedOn w:val="DefaultParagraphFont"/>
    <w:semiHidden/>
    <w:rsid w:val="009E6848"/>
    <w:rPr>
      <w:vertAlign w:val="superscript"/>
    </w:rPr>
  </w:style>
  <w:style w:type="paragraph" w:customStyle="1" w:styleId="CEOFooterContact2-3">
    <w:name w:val="CEO_FooterContact2-3"/>
    <w:basedOn w:val="CEONormal"/>
    <w:rsid w:val="007061B2"/>
    <w:pPr>
      <w:spacing w:after="0"/>
      <w:ind w:left="3828" w:hanging="2268"/>
    </w:pPr>
    <w:rPr>
      <w:sz w:val="16"/>
      <w:szCs w:val="16"/>
    </w:rPr>
  </w:style>
  <w:style w:type="paragraph" w:customStyle="1" w:styleId="CEOFooterContact1">
    <w:name w:val="CEO_FooterContact1"/>
    <w:basedOn w:val="CEOFooterContact2-3"/>
    <w:next w:val="CEOFooterContact2-3"/>
    <w:rsid w:val="007061B2"/>
    <w:pPr>
      <w:pBdr>
        <w:top w:val="single" w:sz="4" w:space="8" w:color="auto"/>
      </w:pBdr>
      <w:tabs>
        <w:tab w:val="left" w:pos="1560"/>
      </w:tabs>
      <w:ind w:hanging="3828"/>
    </w:pPr>
  </w:style>
  <w:style w:type="paragraph" w:customStyle="1" w:styleId="CEORequiredAction">
    <w:name w:val="CEO_RequiredAction"/>
    <w:basedOn w:val="CEONormal"/>
    <w:rsid w:val="001548B9"/>
    <w:pPr>
      <w:tabs>
        <w:tab w:val="left" w:pos="1928"/>
      </w:tabs>
    </w:pPr>
    <w:rPr>
      <w:b/>
      <w:sz w:val="19"/>
      <w:szCs w:val="19"/>
    </w:rPr>
  </w:style>
  <w:style w:type="paragraph" w:customStyle="1" w:styleId="CEOSummaryStartHere">
    <w:name w:val="CEO_Summary_StartHere"/>
    <w:rsid w:val="001548B9"/>
    <w:pPr>
      <w:spacing w:before="120" w:after="120"/>
      <w:jc w:val="center"/>
    </w:pPr>
    <w:rPr>
      <w:rFonts w:ascii="Verdana" w:eastAsia="SimHei" w:hAnsi="Verdana" w:cs="Simplified Arabic"/>
      <w:bCs/>
      <w:sz w:val="16"/>
      <w:szCs w:val="16"/>
      <w:lang w:val="fr-FR"/>
    </w:rPr>
  </w:style>
  <w:style w:type="paragraph" w:customStyle="1" w:styleId="CEOcontribution-H123">
    <w:name w:val="CEO_contribution-H123"/>
    <w:basedOn w:val="Normal"/>
    <w:rsid w:val="009A5C80"/>
    <w:pPr>
      <w:numPr>
        <w:numId w:val="18"/>
      </w:numPr>
    </w:pPr>
    <w:rPr>
      <w:rFonts w:eastAsia="SimHei" w:cs="Simplified Arabic"/>
      <w:b/>
      <w:sz w:val="19"/>
      <w:szCs w:val="19"/>
      <w:lang w:val="en-GB" w:eastAsia="en-US"/>
    </w:rPr>
  </w:style>
  <w:style w:type="paragraph" w:customStyle="1" w:styleId="CEOcontributionStart">
    <w:name w:val="CEO_contributionStart"/>
    <w:basedOn w:val="Normal"/>
    <w:rsid w:val="006064D8"/>
    <w:pPr>
      <w:spacing w:before="360"/>
    </w:pPr>
    <w:rPr>
      <w:rFonts w:eastAsia="SimHei" w:cs="Simplified Arabic"/>
      <w:b/>
      <w:sz w:val="19"/>
      <w:szCs w:val="19"/>
      <w:lang w:val="en-GB" w:eastAsia="en-US"/>
    </w:rPr>
  </w:style>
  <w:style w:type="paragraph" w:customStyle="1" w:styleId="MOS-Normal">
    <w:name w:val="MOS-Normal"/>
    <w:link w:val="MOS-NormalChar"/>
    <w:rsid w:val="009B75AB"/>
    <w:pPr>
      <w:spacing w:before="120" w:after="120"/>
    </w:pPr>
    <w:rPr>
      <w:rFonts w:ascii="Verdana" w:hAnsi="Verdana" w:cs="Traditional Arabic"/>
      <w:sz w:val="18"/>
      <w:szCs w:val="28"/>
      <w:lang w:val="en-GB" w:eastAsia="en-US"/>
    </w:rPr>
  </w:style>
  <w:style w:type="character" w:customStyle="1" w:styleId="MOS-NormalChar">
    <w:name w:val="MOS-Normal Char"/>
    <w:basedOn w:val="DefaultParagraphFont"/>
    <w:link w:val="MOS-Normal"/>
    <w:rsid w:val="009B75AB"/>
    <w:rPr>
      <w:rFonts w:ascii="Verdana" w:eastAsia="SimSun" w:hAnsi="Verdana" w:cs="Traditional Arabic"/>
      <w:sz w:val="18"/>
      <w:szCs w:val="28"/>
      <w:lang w:eastAsia="en-US" w:bidi="ar-SA"/>
    </w:rPr>
  </w:style>
  <w:style w:type="paragraph" w:customStyle="1" w:styleId="Mos-NormalBold">
    <w:name w:val="Mos-NormalBold"/>
    <w:basedOn w:val="MOS-Normal"/>
    <w:link w:val="Mos-NormalBoldChar"/>
    <w:rsid w:val="009B75AB"/>
    <w:pPr>
      <w:tabs>
        <w:tab w:val="left" w:pos="3660"/>
        <w:tab w:val="left" w:pos="4253"/>
        <w:tab w:val="left" w:pos="5529"/>
      </w:tabs>
      <w:adjustRightInd w:val="0"/>
      <w:snapToGrid w:val="0"/>
    </w:pPr>
    <w:rPr>
      <w:b/>
    </w:rPr>
  </w:style>
  <w:style w:type="character" w:customStyle="1" w:styleId="Mos-NormalBoldChar">
    <w:name w:val="Mos-NormalBold Char"/>
    <w:basedOn w:val="MOS-NormalChar"/>
    <w:link w:val="Mos-NormalBold"/>
    <w:rsid w:val="009B75AB"/>
    <w:rPr>
      <w:b/>
    </w:rPr>
  </w:style>
  <w:style w:type="paragraph" w:customStyle="1" w:styleId="CarCarCharCharCharCharCharCharZchnZchnCharCharZchnZchn">
    <w:name w:val=" Car Car Char Char Char Char Char Char Zchn Zchn Char Char Zchn Zchn"/>
    <w:basedOn w:val="Normal"/>
    <w:rsid w:val="00262406"/>
    <w:pPr>
      <w:widowControl w:val="0"/>
      <w:spacing w:before="0" w:after="0"/>
      <w:jc w:val="both"/>
    </w:pPr>
    <w:rPr>
      <w:rFonts w:ascii="Trebuchet MS" w:eastAsia="Times New Roman" w:hAnsi="Trebuchet MS" w:cs="Times New Roman"/>
      <w:sz w:val="20"/>
      <w:lang w:val="en-GB" w:eastAsia="zh-CN"/>
    </w:rPr>
  </w:style>
  <w:style w:type="paragraph" w:customStyle="1" w:styleId="CEOcontributionH1">
    <w:name w:val="CEO_contributionH1"/>
    <w:basedOn w:val="CEOcontribution-H123"/>
    <w:next w:val="CEONormal"/>
    <w:rsid w:val="002E24C7"/>
    <w:pPr>
      <w:keepNext/>
      <w:keepLines/>
      <w:numPr>
        <w:numId w:val="0"/>
      </w:numPr>
      <w:spacing w:before="480"/>
    </w:pPr>
  </w:style>
  <w:style w:type="paragraph" w:customStyle="1" w:styleId="CEOLogo">
    <w:name w:val="CEO_Logo"/>
    <w:basedOn w:val="CEONormal"/>
    <w:rsid w:val="003A1099"/>
    <w:pPr>
      <w:spacing w:after="0"/>
      <w:jc w:val="right"/>
    </w:pPr>
    <w:rPr>
      <w:sz w:val="19"/>
      <w:szCs w:val="19"/>
    </w:rPr>
  </w:style>
  <w:style w:type="paragraph" w:customStyle="1" w:styleId="CEOSmall">
    <w:name w:val="CEO_Small"/>
    <w:basedOn w:val="CEONormal"/>
    <w:rsid w:val="003A1099"/>
    <w:pPr>
      <w:spacing w:after="0"/>
    </w:pPr>
    <w:rPr>
      <w:sz w:val="19"/>
      <w:szCs w:val="19"/>
    </w:rPr>
  </w:style>
  <w:style w:type="paragraph" w:customStyle="1" w:styleId="CEOMeetingSTG">
    <w:name w:val="CEO_MeetingSTG"/>
    <w:basedOn w:val="CEOMeetingName"/>
    <w:rsid w:val="003A1099"/>
    <w:rPr>
      <w:rFonts w:eastAsia="SimHei" w:cs="Simplified Arabic"/>
      <w:bCs w:val="0"/>
      <w:sz w:val="19"/>
      <w:szCs w:val="19"/>
    </w:rPr>
  </w:style>
  <w:style w:type="paragraph" w:customStyle="1" w:styleId="Headingb">
    <w:name w:val="Heading_b"/>
    <w:basedOn w:val="Heading3"/>
    <w:next w:val="Normal"/>
    <w:rsid w:val="003A1099"/>
    <w:pPr>
      <w:keepNext/>
      <w:keepLines/>
      <w:tabs>
        <w:tab w:val="left" w:pos="794"/>
        <w:tab w:val="left" w:pos="1191"/>
        <w:tab w:val="left" w:pos="1588"/>
        <w:tab w:val="left" w:pos="1985"/>
        <w:tab w:val="left" w:pos="2127"/>
        <w:tab w:val="left" w:pos="2410"/>
        <w:tab w:val="left" w:pos="2921"/>
        <w:tab w:val="left" w:pos="3261"/>
      </w:tabs>
      <w:spacing w:before="200"/>
      <w:ind w:left="0"/>
      <w:jc w:val="both"/>
    </w:pPr>
    <w:rPr>
      <w:rFonts w:ascii="Times New Roman Bold" w:eastAsia="Times New Roman" w:hAnsi="Times New Roman Bold" w:cs="Times New Roman"/>
      <w:sz w:val="22"/>
      <w:lang w:val="en-US" w:eastAsia="en-US"/>
    </w:rPr>
  </w:style>
  <w:style w:type="paragraph" w:customStyle="1" w:styleId="Tablehead">
    <w:name w:val="Table_head"/>
    <w:basedOn w:val="Normal"/>
    <w:next w:val="Tabletext"/>
    <w:rsid w:val="003A1099"/>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ascii="Times New Roman" w:eastAsia="Times New Roman" w:hAnsi="Times New Roman" w:cs="Times New Roman"/>
      <w:b/>
      <w:sz w:val="22"/>
      <w:lang w:val="en-GB" w:eastAsia="en-US"/>
    </w:rPr>
  </w:style>
  <w:style w:type="paragraph" w:customStyle="1" w:styleId="Tabletext">
    <w:name w:val="Table_text"/>
    <w:basedOn w:val="Normal"/>
    <w:rsid w:val="003A109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ascii="Times New Roman" w:eastAsia="Times New Roman" w:hAnsi="Times New Roman" w:cs="Times New Roman"/>
      <w:sz w:val="22"/>
      <w:lang w:val="en-GB" w:eastAsia="en-US"/>
    </w:rPr>
  </w:style>
  <w:style w:type="paragraph" w:customStyle="1" w:styleId="CEOParagraph11">
    <w:name w:val="CEO_Paragraph 1.1"/>
    <w:basedOn w:val="Heading2"/>
    <w:rsid w:val="00776644"/>
    <w:pPr>
      <w:numPr>
        <w:ilvl w:val="1"/>
      </w:numPr>
      <w:tabs>
        <w:tab w:val="num" w:pos="576"/>
      </w:tabs>
      <w:ind w:left="567" w:hanging="576"/>
    </w:pPr>
    <w:rPr>
      <w:rFonts w:eastAsia="SimHei" w:cs="Simplified Arabic"/>
      <w:b w:val="0"/>
      <w:szCs w:val="28"/>
    </w:rPr>
  </w:style>
  <w:style w:type="paragraph" w:customStyle="1" w:styleId="CEOAbstract">
    <w:name w:val="CEO_Abstract"/>
    <w:rsid w:val="00BF4E20"/>
    <w:pPr>
      <w:tabs>
        <w:tab w:val="left" w:pos="2127"/>
      </w:tabs>
      <w:spacing w:before="360" w:after="120"/>
    </w:pPr>
    <w:rPr>
      <w:rFonts w:ascii="Verdana" w:eastAsia="SimHei" w:hAnsi="Verdana" w:cs="Simplified Arabic"/>
      <w:b/>
      <w:sz w:val="19"/>
      <w:szCs w:val="22"/>
      <w:lang w:val="fr-CA"/>
    </w:rPr>
  </w:style>
  <w:style w:type="paragraph" w:customStyle="1" w:styleId="enumlev1">
    <w:name w:val="enumlev1"/>
    <w:basedOn w:val="Normal"/>
    <w:rsid w:val="00C35F7C"/>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cs="Times New Roman"/>
      <w:sz w:val="20"/>
      <w:lang w:val="es-ES_tradnl" w:eastAsia="en-US"/>
    </w:rPr>
  </w:style>
  <w:style w:type="paragraph" w:customStyle="1" w:styleId="enumlev2">
    <w:name w:val="enumlev2"/>
    <w:basedOn w:val="enumlev1"/>
    <w:rsid w:val="00C35F7C"/>
    <w:pPr>
      <w:ind w:left="1191" w:hanging="397"/>
    </w:pPr>
  </w:style>
  <w:style w:type="paragraph" w:customStyle="1" w:styleId="MOSQuestionName">
    <w:name w:val="MOSQuestionName"/>
    <w:basedOn w:val="MOS-Normal"/>
    <w:link w:val="MOSQuestionNameChar"/>
    <w:rsid w:val="004A2922"/>
    <w:rPr>
      <w:b/>
      <w:bCs/>
    </w:rPr>
  </w:style>
  <w:style w:type="character" w:customStyle="1" w:styleId="MOSQuestionNameChar">
    <w:name w:val="MOSQuestionName Char"/>
    <w:basedOn w:val="MOS-NormalChar"/>
    <w:link w:val="MOSQuestionName"/>
    <w:rsid w:val="004A2922"/>
    <w:rPr>
      <w:b/>
      <w:bCs/>
    </w:rPr>
  </w:style>
  <w:style w:type="paragraph" w:styleId="FootnoteText">
    <w:name w:val="footnote text"/>
    <w:basedOn w:val="Normal"/>
    <w:rsid w:val="004A2922"/>
    <w:pPr>
      <w:keepLines/>
      <w:tabs>
        <w:tab w:val="left" w:pos="255"/>
        <w:tab w:val="left" w:pos="794"/>
        <w:tab w:val="left" w:pos="1191"/>
        <w:tab w:val="left" w:pos="1588"/>
        <w:tab w:val="left" w:pos="1985"/>
      </w:tabs>
      <w:overflowPunct w:val="0"/>
      <w:autoSpaceDE w:val="0"/>
      <w:autoSpaceDN w:val="0"/>
      <w:adjustRightInd w:val="0"/>
      <w:spacing w:before="80" w:after="0"/>
      <w:ind w:left="255" w:hanging="255"/>
      <w:textAlignment w:val="baseline"/>
    </w:pPr>
    <w:rPr>
      <w:rFonts w:eastAsia="Times New Roman" w:cs="Times New Roman"/>
      <w:sz w:val="20"/>
      <w:lang w:val="es-ES_tradnl"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file:///\\blue\dfs\refinfo\REFTXT09\ITU-D\SG-D\SG02\200\nabil.kisrawi@ties.itu.in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l%20Users\Templates\STGAgenda-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6AFCD9-55D3-472D-894D-A73967EA4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STGAgenda-e.dot</Template>
  <TotalTime>15</TotalTime>
  <Pages>2</Pages>
  <Words>677</Words>
  <Characters>3644</Characters>
  <Application>Microsoft Office Word</Application>
  <DocSecurity>0</DocSecurity>
  <Lines>520</Lines>
  <Paragraphs>180</Paragraphs>
  <ScaleCrop>false</ScaleCrop>
  <HeadingPairs>
    <vt:vector size="2" baseType="variant">
      <vt:variant>
        <vt:lpstr>Title</vt:lpstr>
      </vt:variant>
      <vt:variant>
        <vt:i4>1</vt:i4>
      </vt:variant>
    </vt:vector>
  </HeadingPairs>
  <TitlesOfParts>
    <vt:vector size="1" baseType="lpstr">
      <vt:lpstr>Normal Template</vt:lpstr>
    </vt:vector>
  </TitlesOfParts>
  <Company>ITU</Company>
  <LinksUpToDate>false</LinksUpToDate>
  <CharactersWithSpaces>4141</CharactersWithSpaces>
  <SharedDoc>false</SharedDoc>
  <HLinks>
    <vt:vector size="6" baseType="variant">
      <vt:variant>
        <vt:i4>1114235</vt:i4>
      </vt:variant>
      <vt:variant>
        <vt:i4>12</vt:i4>
      </vt:variant>
      <vt:variant>
        <vt:i4>0</vt:i4>
      </vt:variant>
      <vt:variant>
        <vt:i4>5</vt:i4>
      </vt:variant>
      <vt:variant>
        <vt:lpwstr>nabil.kisrawi@ties.itu.int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dc:title>
  <dc:subject/>
  <dc:creator>Nora Magistris</dc:creator>
  <cp:keywords/>
  <dc:description/>
  <cp:lastModifiedBy>tello</cp:lastModifiedBy>
  <cp:revision>4</cp:revision>
  <cp:lastPrinted>2010-05-19T14:45:00Z</cp:lastPrinted>
  <dcterms:created xsi:type="dcterms:W3CDTF">2010-05-19T14:35:00Z</dcterms:created>
  <dcterms:modified xsi:type="dcterms:W3CDTF">2010-05-19T14:49:00Z</dcterms:modified>
</cp:coreProperties>
</file>